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99E" w:rsidRDefault="00E7499E" w:rsidP="00E7499E">
      <w:pPr>
        <w:spacing w:after="0"/>
        <w:jc w:val="center"/>
        <w:rPr>
          <w:rFonts w:ascii="Times New Roman" w:hAnsi="Times New Roman" w:cs="Times New Roman"/>
          <w:sz w:val="28"/>
          <w:szCs w:val="28"/>
        </w:rPr>
      </w:pPr>
      <w:r>
        <w:rPr>
          <w:rFonts w:ascii="Times New Roman" w:hAnsi="Times New Roman" w:cs="Times New Roman"/>
          <w:sz w:val="28"/>
          <w:szCs w:val="28"/>
        </w:rPr>
        <w:t xml:space="preserve">МИНИСТЕРСТВО НАУКИ И ВЫСШЕГО ОБРАЗОВАНИЯ </w:t>
      </w:r>
    </w:p>
    <w:p w:rsidR="00E7499E" w:rsidRDefault="00E7499E" w:rsidP="00E7499E">
      <w:pPr>
        <w:spacing w:after="0"/>
        <w:jc w:val="center"/>
        <w:rPr>
          <w:rFonts w:ascii="Times New Roman" w:hAnsi="Times New Roman" w:cs="Times New Roman"/>
          <w:sz w:val="28"/>
          <w:szCs w:val="28"/>
        </w:rPr>
      </w:pPr>
      <w:r>
        <w:rPr>
          <w:rFonts w:ascii="Times New Roman" w:hAnsi="Times New Roman" w:cs="Times New Roman"/>
          <w:sz w:val="28"/>
          <w:szCs w:val="28"/>
        </w:rPr>
        <w:t>РОССИЙСКОЙ ФЕДЕРАЦИИ</w:t>
      </w:r>
    </w:p>
    <w:p w:rsidR="00E7499E" w:rsidRDefault="00E7499E" w:rsidP="00E7499E">
      <w:pPr>
        <w:spacing w:after="0"/>
        <w:jc w:val="center"/>
        <w:rPr>
          <w:rFonts w:ascii="Times New Roman" w:hAnsi="Times New Roman" w:cs="Times New Roman"/>
          <w:sz w:val="28"/>
          <w:szCs w:val="28"/>
        </w:rPr>
      </w:pPr>
    </w:p>
    <w:p w:rsidR="00E7499E" w:rsidRDefault="00E7499E" w:rsidP="00E7499E">
      <w:pPr>
        <w:spacing w:after="0"/>
        <w:jc w:val="center"/>
        <w:rPr>
          <w:rFonts w:ascii="Times New Roman" w:hAnsi="Times New Roman" w:cs="Times New Roman"/>
          <w:sz w:val="28"/>
          <w:szCs w:val="28"/>
        </w:rPr>
      </w:pPr>
    </w:p>
    <w:p w:rsidR="00E7499E" w:rsidRDefault="00E7499E" w:rsidP="00E7499E">
      <w:pPr>
        <w:spacing w:after="0"/>
        <w:jc w:val="center"/>
        <w:rPr>
          <w:rFonts w:ascii="Times New Roman" w:hAnsi="Times New Roman" w:cs="Times New Roman"/>
          <w:sz w:val="28"/>
          <w:szCs w:val="28"/>
        </w:rPr>
      </w:pPr>
      <w:r>
        <w:rPr>
          <w:rFonts w:ascii="Times New Roman" w:hAnsi="Times New Roman" w:cs="Times New Roman"/>
          <w:sz w:val="28"/>
          <w:szCs w:val="28"/>
        </w:rPr>
        <w:t>ФЕДЕРАЛЬНОЕ ГОСУДАРСТВЕННОЕ БЮДЖЕТНОЕ ОБРАЗОВАТЕЛЬНОЕ</w:t>
      </w:r>
    </w:p>
    <w:p w:rsidR="00E7499E" w:rsidRDefault="00E7499E" w:rsidP="00E7499E">
      <w:pPr>
        <w:spacing w:after="0"/>
        <w:jc w:val="center"/>
        <w:rPr>
          <w:rFonts w:ascii="Times New Roman" w:hAnsi="Times New Roman" w:cs="Times New Roman"/>
          <w:sz w:val="28"/>
          <w:szCs w:val="28"/>
        </w:rPr>
      </w:pPr>
      <w:r>
        <w:rPr>
          <w:rFonts w:ascii="Times New Roman" w:hAnsi="Times New Roman" w:cs="Times New Roman"/>
          <w:sz w:val="28"/>
          <w:szCs w:val="28"/>
        </w:rPr>
        <w:t>УЧРЕЖДЕНИЕ ВЫСШЕГО ОБРАЗОВАНИЯ</w:t>
      </w:r>
    </w:p>
    <w:p w:rsidR="00E7499E" w:rsidRDefault="00E7499E" w:rsidP="00E7499E">
      <w:pPr>
        <w:spacing w:after="0"/>
        <w:jc w:val="center"/>
        <w:rPr>
          <w:rFonts w:ascii="Times New Roman" w:hAnsi="Times New Roman" w:cs="Times New Roman"/>
          <w:sz w:val="28"/>
          <w:szCs w:val="28"/>
        </w:rPr>
      </w:pPr>
      <w:r>
        <w:rPr>
          <w:rFonts w:ascii="Times New Roman" w:hAnsi="Times New Roman" w:cs="Times New Roman"/>
          <w:sz w:val="28"/>
          <w:szCs w:val="28"/>
        </w:rPr>
        <w:t>«САРАТОВСКАЯГОСУДАРСТВЕННАЯ ЮРИДИЧЕСКАЯ АКАДЕМИЯ»</w:t>
      </w:r>
    </w:p>
    <w:p w:rsidR="00E7499E" w:rsidRDefault="00E7499E" w:rsidP="00E7499E">
      <w:pPr>
        <w:spacing w:after="0"/>
      </w:pPr>
    </w:p>
    <w:p w:rsidR="00E7499E" w:rsidRDefault="00E7499E" w:rsidP="00E7499E">
      <w:pPr>
        <w:spacing w:after="0"/>
      </w:pPr>
    </w:p>
    <w:p w:rsidR="00E7499E" w:rsidRDefault="00E7499E" w:rsidP="00E7499E">
      <w:pPr>
        <w:spacing w:after="0"/>
      </w:pPr>
    </w:p>
    <w:p w:rsidR="00E7499E" w:rsidRDefault="00E7499E" w:rsidP="00E7499E">
      <w:pPr>
        <w:spacing w:after="0"/>
      </w:pPr>
    </w:p>
    <w:p w:rsidR="00E7499E" w:rsidRDefault="00E7499E" w:rsidP="00E7499E">
      <w:pPr>
        <w:spacing w:after="0"/>
      </w:pPr>
    </w:p>
    <w:p w:rsidR="00E7499E" w:rsidRDefault="00E7499E" w:rsidP="00E7499E">
      <w:pPr>
        <w:spacing w:after="0"/>
      </w:pPr>
    </w:p>
    <w:p w:rsidR="00E7499E" w:rsidRDefault="00E7499E" w:rsidP="00E7499E">
      <w:pPr>
        <w:spacing w:after="0"/>
      </w:pPr>
    </w:p>
    <w:p w:rsidR="00E7499E" w:rsidRDefault="00E7499E" w:rsidP="00E7499E">
      <w:pPr>
        <w:spacing w:after="0"/>
      </w:pPr>
    </w:p>
    <w:p w:rsidR="00E7499E" w:rsidRDefault="00E7499E" w:rsidP="00E7499E">
      <w:pPr>
        <w:spacing w:after="0"/>
      </w:pPr>
    </w:p>
    <w:p w:rsidR="00E7499E" w:rsidRDefault="00E7499E" w:rsidP="00E7499E">
      <w:pPr>
        <w:spacing w:after="0"/>
        <w:jc w:val="center"/>
        <w:rPr>
          <w:rFonts w:ascii="Times New Roman" w:hAnsi="Times New Roman" w:cs="Times New Roman"/>
          <w:b/>
          <w:sz w:val="28"/>
        </w:rPr>
      </w:pPr>
      <w:r>
        <w:rPr>
          <w:rFonts w:ascii="Times New Roman" w:hAnsi="Times New Roman" w:cs="Times New Roman"/>
          <w:b/>
          <w:sz w:val="28"/>
        </w:rPr>
        <w:t>ПРОБЛЕМЫСОВЕРШЕНСТВОВАНИЯ ЗАКОНОДАТЕЛЬСТВА</w:t>
      </w:r>
    </w:p>
    <w:p w:rsidR="00E7499E" w:rsidRDefault="00E7499E" w:rsidP="00E7499E">
      <w:pPr>
        <w:jc w:val="center"/>
        <w:rPr>
          <w:rFonts w:ascii="Times New Roman" w:hAnsi="Times New Roman" w:cs="Times New Roman"/>
          <w:b/>
          <w:sz w:val="28"/>
        </w:rPr>
      </w:pPr>
      <w:r>
        <w:rPr>
          <w:rFonts w:ascii="Times New Roman" w:hAnsi="Times New Roman" w:cs="Times New Roman"/>
          <w:b/>
          <w:sz w:val="28"/>
        </w:rPr>
        <w:t>И ПРОКУРОРСКОЙ ДЕЯТЕЛЬНОСТИ</w:t>
      </w:r>
    </w:p>
    <w:p w:rsidR="00E7499E" w:rsidRDefault="00E7499E" w:rsidP="00E7499E">
      <w:pPr>
        <w:spacing w:after="0"/>
        <w:jc w:val="center"/>
        <w:rPr>
          <w:rFonts w:ascii="Times New Roman" w:hAnsi="Times New Roman" w:cs="Times New Roman"/>
          <w:i/>
          <w:sz w:val="28"/>
          <w:szCs w:val="24"/>
        </w:rPr>
      </w:pPr>
      <w:r>
        <w:rPr>
          <w:rFonts w:ascii="Times New Roman" w:hAnsi="Times New Roman" w:cs="Times New Roman"/>
          <w:i/>
          <w:sz w:val="28"/>
          <w:szCs w:val="24"/>
        </w:rPr>
        <w:t>(Сборник научных трудов X</w:t>
      </w:r>
      <w:r w:rsidR="008A3F94">
        <w:rPr>
          <w:rFonts w:ascii="Times New Roman" w:hAnsi="Times New Roman" w:cs="Times New Roman"/>
          <w:i/>
          <w:sz w:val="28"/>
          <w:szCs w:val="24"/>
          <w:lang w:val="en-US"/>
        </w:rPr>
        <w:t>I</w:t>
      </w:r>
      <w:r w:rsidR="00A527AD">
        <w:rPr>
          <w:rFonts w:ascii="Times New Roman" w:hAnsi="Times New Roman" w:cs="Times New Roman"/>
          <w:i/>
          <w:sz w:val="28"/>
          <w:szCs w:val="24"/>
          <w:lang w:val="en-US"/>
        </w:rPr>
        <w:t>I</w:t>
      </w:r>
      <w:r>
        <w:rPr>
          <w:rFonts w:ascii="Times New Roman" w:hAnsi="Times New Roman" w:cs="Times New Roman"/>
          <w:i/>
          <w:sz w:val="28"/>
          <w:szCs w:val="24"/>
        </w:rPr>
        <w:t>I Международной научно-практической</w:t>
      </w:r>
    </w:p>
    <w:p w:rsidR="00E7499E" w:rsidRDefault="00E7499E" w:rsidP="00E7499E">
      <w:pPr>
        <w:spacing w:after="0"/>
        <w:jc w:val="center"/>
        <w:rPr>
          <w:rFonts w:ascii="Times New Roman" w:hAnsi="Times New Roman" w:cs="Times New Roman"/>
          <w:i/>
          <w:sz w:val="28"/>
          <w:szCs w:val="24"/>
        </w:rPr>
      </w:pPr>
      <w:r>
        <w:rPr>
          <w:rFonts w:ascii="Times New Roman" w:hAnsi="Times New Roman" w:cs="Times New Roman"/>
          <w:i/>
          <w:sz w:val="28"/>
          <w:szCs w:val="24"/>
        </w:rPr>
        <w:t>конференции студентов, магистрантов и аспирантов «Проблемы</w:t>
      </w:r>
    </w:p>
    <w:p w:rsidR="00E7499E" w:rsidRDefault="00E7499E" w:rsidP="00E7499E">
      <w:pPr>
        <w:spacing w:after="0"/>
        <w:jc w:val="center"/>
        <w:rPr>
          <w:rFonts w:ascii="Times New Roman" w:hAnsi="Times New Roman" w:cs="Times New Roman"/>
          <w:i/>
          <w:sz w:val="28"/>
          <w:szCs w:val="24"/>
        </w:rPr>
      </w:pPr>
      <w:r>
        <w:rPr>
          <w:rFonts w:ascii="Times New Roman" w:hAnsi="Times New Roman" w:cs="Times New Roman"/>
          <w:i/>
          <w:sz w:val="28"/>
          <w:szCs w:val="24"/>
        </w:rPr>
        <w:t>совершенствования законодательства и прокурорской деятельности»)</w:t>
      </w:r>
    </w:p>
    <w:p w:rsidR="00E7499E" w:rsidRDefault="00E7499E" w:rsidP="00E7499E">
      <w:pPr>
        <w:spacing w:after="0"/>
        <w:jc w:val="center"/>
        <w:rPr>
          <w:rFonts w:ascii="Times New Roman" w:hAnsi="Times New Roman" w:cs="Times New Roman"/>
          <w:sz w:val="24"/>
          <w:szCs w:val="24"/>
        </w:rPr>
      </w:pPr>
    </w:p>
    <w:p w:rsidR="00E7499E" w:rsidRPr="006F6115" w:rsidRDefault="00E7499E" w:rsidP="00E7499E">
      <w:pPr>
        <w:spacing w:after="0"/>
        <w:jc w:val="center"/>
        <w:rPr>
          <w:rFonts w:ascii="Times New Roman" w:hAnsi="Times New Roman" w:cs="Times New Roman"/>
          <w:sz w:val="28"/>
          <w:szCs w:val="24"/>
        </w:rPr>
      </w:pPr>
      <w:r>
        <w:rPr>
          <w:rFonts w:ascii="Times New Roman" w:hAnsi="Times New Roman" w:cs="Times New Roman"/>
          <w:sz w:val="28"/>
          <w:szCs w:val="24"/>
        </w:rPr>
        <w:t xml:space="preserve">ТОМ </w:t>
      </w:r>
      <w:r w:rsidR="008A3F94" w:rsidRPr="006F6115">
        <w:rPr>
          <w:rFonts w:ascii="Times New Roman" w:hAnsi="Times New Roman" w:cs="Times New Roman"/>
          <w:sz w:val="28"/>
          <w:szCs w:val="24"/>
        </w:rPr>
        <w:t>2</w:t>
      </w:r>
    </w:p>
    <w:p w:rsidR="00E7499E" w:rsidRDefault="00E7499E" w:rsidP="00E7499E">
      <w:pPr>
        <w:jc w:val="center"/>
      </w:pPr>
    </w:p>
    <w:p w:rsidR="00E7499E" w:rsidRDefault="00E7499E" w:rsidP="00E7499E">
      <w:pPr>
        <w:jc w:val="center"/>
      </w:pPr>
    </w:p>
    <w:p w:rsidR="00E7499E" w:rsidRDefault="00E7499E" w:rsidP="00E7499E">
      <w:pPr>
        <w:jc w:val="center"/>
      </w:pPr>
    </w:p>
    <w:p w:rsidR="00E7499E" w:rsidRDefault="00E7499E" w:rsidP="00E7499E">
      <w:pPr>
        <w:jc w:val="center"/>
      </w:pPr>
    </w:p>
    <w:p w:rsidR="00E7499E" w:rsidRDefault="00E7499E" w:rsidP="00E7499E">
      <w:pPr>
        <w:jc w:val="center"/>
      </w:pPr>
    </w:p>
    <w:p w:rsidR="00E7499E" w:rsidRDefault="00E7499E" w:rsidP="00E7499E">
      <w:pPr>
        <w:jc w:val="center"/>
      </w:pPr>
    </w:p>
    <w:p w:rsidR="00E7499E" w:rsidRDefault="00E7499E" w:rsidP="00E7499E">
      <w:pPr>
        <w:jc w:val="center"/>
      </w:pPr>
    </w:p>
    <w:p w:rsidR="00E7499E" w:rsidRDefault="00E7499E" w:rsidP="00E7499E">
      <w:pPr>
        <w:jc w:val="center"/>
      </w:pPr>
    </w:p>
    <w:p w:rsidR="00E7499E" w:rsidRDefault="00E7499E" w:rsidP="00E7499E">
      <w:pPr>
        <w:jc w:val="center"/>
      </w:pPr>
    </w:p>
    <w:p w:rsidR="00E7499E" w:rsidRDefault="00E7499E" w:rsidP="00E7499E">
      <w:pPr>
        <w:jc w:val="center"/>
      </w:pPr>
    </w:p>
    <w:p w:rsidR="00E7499E" w:rsidRDefault="00E7499E" w:rsidP="00E7499E">
      <w:pPr>
        <w:jc w:val="center"/>
      </w:pPr>
    </w:p>
    <w:p w:rsidR="00E7499E" w:rsidRDefault="00E7499E" w:rsidP="008A3F94">
      <w:pPr>
        <w:spacing w:after="0"/>
        <w:jc w:val="center"/>
        <w:rPr>
          <w:rFonts w:ascii="Times New Roman" w:hAnsi="Times New Roman" w:cs="Times New Roman"/>
          <w:highlight w:val="yellow"/>
        </w:rPr>
      </w:pPr>
      <w:r w:rsidRPr="008A3F94">
        <w:rPr>
          <w:rFonts w:ascii="Times New Roman" w:hAnsi="Times New Roman" w:cs="Times New Roman"/>
          <w:sz w:val="24"/>
        </w:rPr>
        <w:t>САРАТОВ 201</w:t>
      </w:r>
      <w:r w:rsidR="00A527AD" w:rsidRPr="000219C7">
        <w:rPr>
          <w:rFonts w:ascii="Times New Roman" w:hAnsi="Times New Roman" w:cs="Times New Roman"/>
          <w:sz w:val="24"/>
        </w:rPr>
        <w:t>9</w:t>
      </w:r>
      <w:r>
        <w:rPr>
          <w:rFonts w:ascii="Times New Roman" w:hAnsi="Times New Roman" w:cs="Times New Roman"/>
          <w:b/>
          <w:sz w:val="32"/>
          <w:szCs w:val="28"/>
        </w:rPr>
        <w:br w:type="page"/>
      </w:r>
      <w:r>
        <w:rPr>
          <w:rFonts w:ascii="Times New Roman" w:hAnsi="Times New Roman" w:cs="Times New Roman"/>
          <w:highlight w:val="yellow"/>
        </w:rPr>
        <w:lastRenderedPageBreak/>
        <w:t>УДК 34</w:t>
      </w:r>
    </w:p>
    <w:p w:rsidR="00E7499E" w:rsidRDefault="00E7499E" w:rsidP="00E7499E">
      <w:pPr>
        <w:spacing w:after="0"/>
        <w:rPr>
          <w:rFonts w:ascii="Times New Roman" w:hAnsi="Times New Roman" w:cs="Times New Roman"/>
          <w:highlight w:val="yellow"/>
        </w:rPr>
      </w:pPr>
      <w:r>
        <w:rPr>
          <w:rFonts w:ascii="Times New Roman" w:hAnsi="Times New Roman" w:cs="Times New Roman"/>
          <w:highlight w:val="yellow"/>
        </w:rPr>
        <w:t xml:space="preserve">ББК 67 </w:t>
      </w:r>
    </w:p>
    <w:p w:rsidR="00E7499E" w:rsidRDefault="00E7499E" w:rsidP="00E7499E">
      <w:pPr>
        <w:spacing w:after="0"/>
        <w:rPr>
          <w:rFonts w:ascii="Times New Roman" w:hAnsi="Times New Roman" w:cs="Times New Roman"/>
          <w:highlight w:val="yellow"/>
        </w:rPr>
      </w:pPr>
      <w:r>
        <w:rPr>
          <w:rFonts w:ascii="Times New Roman" w:hAnsi="Times New Roman" w:cs="Times New Roman"/>
          <w:highlight w:val="yellow"/>
        </w:rPr>
        <w:t xml:space="preserve">П78 </w:t>
      </w:r>
    </w:p>
    <w:p w:rsidR="00E7499E" w:rsidRDefault="00E7499E" w:rsidP="00E7499E">
      <w:pPr>
        <w:spacing w:after="0"/>
        <w:ind w:firstLine="708"/>
        <w:rPr>
          <w:rFonts w:ascii="Times New Roman" w:hAnsi="Times New Roman" w:cs="Times New Roman"/>
          <w:highlight w:val="yellow"/>
        </w:rPr>
      </w:pPr>
    </w:p>
    <w:p w:rsidR="00E7499E" w:rsidRPr="008A3F94" w:rsidRDefault="00E7499E" w:rsidP="00E7499E">
      <w:pPr>
        <w:spacing w:after="0" w:line="240" w:lineRule="auto"/>
        <w:rPr>
          <w:rFonts w:ascii="Times New Roman" w:hAnsi="Times New Roman" w:cs="Times New Roman"/>
          <w:b/>
          <w:sz w:val="28"/>
        </w:rPr>
      </w:pPr>
      <w:r w:rsidRPr="008A3F94">
        <w:rPr>
          <w:rFonts w:ascii="Times New Roman" w:hAnsi="Times New Roman" w:cs="Times New Roman"/>
          <w:b/>
          <w:sz w:val="28"/>
        </w:rPr>
        <w:t xml:space="preserve">Редакционная коллегия: </w:t>
      </w:r>
    </w:p>
    <w:p w:rsidR="00E7499E" w:rsidRPr="00FD6318" w:rsidRDefault="000219C7" w:rsidP="00E7499E">
      <w:pPr>
        <w:spacing w:after="0" w:line="240" w:lineRule="auto"/>
        <w:rPr>
          <w:rFonts w:ascii="Times New Roman" w:hAnsi="Times New Roman" w:cs="Times New Roman"/>
          <w:sz w:val="28"/>
        </w:rPr>
      </w:pPr>
      <w:r>
        <w:rPr>
          <w:rFonts w:ascii="Times New Roman" w:hAnsi="Times New Roman" w:cs="Times New Roman"/>
          <w:i/>
          <w:sz w:val="28"/>
        </w:rPr>
        <w:t>С.А. Белоусов</w:t>
      </w:r>
      <w:r w:rsidR="00E7499E" w:rsidRPr="008A3F94">
        <w:rPr>
          <w:rFonts w:ascii="Times New Roman" w:hAnsi="Times New Roman" w:cs="Times New Roman"/>
          <w:sz w:val="28"/>
        </w:rPr>
        <w:t xml:space="preserve"> – проректор по научной работ</w:t>
      </w:r>
      <w:r w:rsidR="00E7499E" w:rsidRPr="00FD6318">
        <w:rPr>
          <w:rFonts w:ascii="Times New Roman" w:hAnsi="Times New Roman" w:cs="Times New Roman"/>
          <w:sz w:val="28"/>
        </w:rPr>
        <w:t xml:space="preserve">е СГЮА, д.ю.н., </w:t>
      </w:r>
      <w:r w:rsidR="00FD6318" w:rsidRPr="00FD6318">
        <w:rPr>
          <w:rFonts w:ascii="Times New Roman" w:hAnsi="Times New Roman" w:cs="Times New Roman"/>
          <w:sz w:val="28"/>
        </w:rPr>
        <w:t>профессор</w:t>
      </w:r>
      <w:r w:rsidR="00E7499E" w:rsidRPr="00FD6318">
        <w:rPr>
          <w:rFonts w:ascii="Times New Roman" w:hAnsi="Times New Roman" w:cs="Times New Roman"/>
          <w:sz w:val="28"/>
        </w:rPr>
        <w:t xml:space="preserve">; </w:t>
      </w:r>
    </w:p>
    <w:p w:rsidR="00E7499E" w:rsidRPr="00FD6318" w:rsidRDefault="00E7499E" w:rsidP="00E7499E">
      <w:pPr>
        <w:spacing w:after="0" w:line="240" w:lineRule="auto"/>
        <w:rPr>
          <w:rFonts w:ascii="Times New Roman" w:hAnsi="Times New Roman" w:cs="Times New Roman"/>
          <w:sz w:val="28"/>
        </w:rPr>
      </w:pPr>
      <w:r w:rsidRPr="00FD6318">
        <w:rPr>
          <w:rFonts w:ascii="Times New Roman" w:hAnsi="Times New Roman" w:cs="Times New Roman"/>
          <w:i/>
          <w:sz w:val="28"/>
        </w:rPr>
        <w:t>Н.В. Проданова</w:t>
      </w:r>
      <w:r w:rsidRPr="00FD6318">
        <w:rPr>
          <w:rFonts w:ascii="Times New Roman" w:hAnsi="Times New Roman" w:cs="Times New Roman"/>
          <w:sz w:val="28"/>
        </w:rPr>
        <w:t xml:space="preserve"> – директор Института прокуратуры СГЮА, к.п.н., доцент; </w:t>
      </w:r>
    </w:p>
    <w:p w:rsidR="00E7499E" w:rsidRPr="008A3F94" w:rsidRDefault="00E7499E" w:rsidP="00E7499E">
      <w:pPr>
        <w:spacing w:after="0" w:line="240" w:lineRule="auto"/>
        <w:rPr>
          <w:rFonts w:ascii="Times New Roman" w:hAnsi="Times New Roman" w:cs="Times New Roman"/>
          <w:sz w:val="28"/>
        </w:rPr>
      </w:pPr>
      <w:r w:rsidRPr="00FD6318">
        <w:rPr>
          <w:rFonts w:ascii="Times New Roman" w:hAnsi="Times New Roman" w:cs="Times New Roman"/>
          <w:i/>
          <w:sz w:val="28"/>
        </w:rPr>
        <w:t>О.А. Угланова</w:t>
      </w:r>
      <w:r w:rsidR="006F6115" w:rsidRPr="00FD6318">
        <w:rPr>
          <w:rFonts w:ascii="Times New Roman" w:hAnsi="Times New Roman" w:cs="Times New Roman"/>
          <w:sz w:val="28"/>
        </w:rPr>
        <w:t xml:space="preserve"> – к.ю.н., доцент (отв. ред.).</w:t>
      </w:r>
      <w:r w:rsidRPr="008A3F94">
        <w:rPr>
          <w:rFonts w:ascii="Times New Roman" w:hAnsi="Times New Roman" w:cs="Times New Roman"/>
          <w:sz w:val="28"/>
        </w:rPr>
        <w:t xml:space="preserve"> </w:t>
      </w:r>
    </w:p>
    <w:p w:rsidR="00E7499E" w:rsidRDefault="00E7499E" w:rsidP="00E7499E">
      <w:pPr>
        <w:spacing w:after="0" w:line="240" w:lineRule="auto"/>
        <w:rPr>
          <w:rFonts w:ascii="Times New Roman" w:hAnsi="Times New Roman" w:cs="Times New Roman"/>
          <w:highlight w:val="yellow"/>
        </w:rPr>
      </w:pPr>
    </w:p>
    <w:p w:rsidR="00E7499E" w:rsidRDefault="00E7499E" w:rsidP="00E7499E">
      <w:pPr>
        <w:spacing w:after="0" w:line="240" w:lineRule="auto"/>
        <w:rPr>
          <w:rFonts w:ascii="Times New Roman" w:hAnsi="Times New Roman" w:cs="Times New Roman"/>
          <w:highlight w:val="yellow"/>
        </w:rPr>
      </w:pPr>
    </w:p>
    <w:p w:rsidR="00E7499E" w:rsidRDefault="00E7499E" w:rsidP="00E7499E">
      <w:pPr>
        <w:spacing w:after="0" w:line="240" w:lineRule="auto"/>
        <w:rPr>
          <w:rFonts w:ascii="Times New Roman" w:hAnsi="Times New Roman" w:cs="Times New Roman"/>
          <w:highlight w:val="yellow"/>
        </w:rPr>
      </w:pPr>
    </w:p>
    <w:p w:rsidR="00E7499E" w:rsidRDefault="00E7499E" w:rsidP="00E7499E">
      <w:pPr>
        <w:spacing w:after="0" w:line="240" w:lineRule="auto"/>
        <w:rPr>
          <w:rFonts w:ascii="Times New Roman" w:hAnsi="Times New Roman" w:cs="Times New Roman"/>
          <w:highlight w:val="yellow"/>
        </w:rPr>
      </w:pPr>
    </w:p>
    <w:p w:rsidR="00E7499E" w:rsidRDefault="00E7499E" w:rsidP="00E7499E">
      <w:pPr>
        <w:spacing w:after="0" w:line="240" w:lineRule="auto"/>
        <w:rPr>
          <w:rFonts w:ascii="Times New Roman" w:hAnsi="Times New Roman" w:cs="Times New Roman"/>
          <w:highlight w:val="yellow"/>
        </w:rPr>
      </w:pPr>
    </w:p>
    <w:p w:rsidR="00E7499E" w:rsidRDefault="00E7499E" w:rsidP="00E7499E">
      <w:pPr>
        <w:spacing w:after="0" w:line="240" w:lineRule="auto"/>
        <w:rPr>
          <w:rFonts w:ascii="Times New Roman" w:hAnsi="Times New Roman" w:cs="Times New Roman"/>
          <w:highlight w:val="yellow"/>
        </w:rPr>
      </w:pPr>
    </w:p>
    <w:p w:rsidR="00E7499E" w:rsidRDefault="00E7499E" w:rsidP="00E7499E">
      <w:pPr>
        <w:spacing w:after="0" w:line="240" w:lineRule="auto"/>
        <w:rPr>
          <w:rFonts w:ascii="Times New Roman" w:hAnsi="Times New Roman" w:cs="Times New Roman"/>
          <w:highlight w:val="yellow"/>
        </w:rPr>
      </w:pPr>
    </w:p>
    <w:p w:rsidR="008A3F94" w:rsidRPr="00591551" w:rsidRDefault="008A3F94" w:rsidP="008A3F94">
      <w:pPr>
        <w:spacing w:after="0" w:line="240" w:lineRule="auto"/>
        <w:ind w:left="709" w:right="140" w:firstLine="707"/>
        <w:jc w:val="both"/>
        <w:rPr>
          <w:rFonts w:ascii="Times New Roman" w:hAnsi="Times New Roman" w:cs="Times New Roman"/>
          <w:sz w:val="28"/>
          <w:szCs w:val="24"/>
        </w:rPr>
      </w:pPr>
      <w:r w:rsidRPr="00591551">
        <w:rPr>
          <w:rFonts w:ascii="Times New Roman" w:hAnsi="Times New Roman" w:cs="Times New Roman"/>
          <w:sz w:val="28"/>
          <w:szCs w:val="24"/>
        </w:rPr>
        <w:t>ПРОБЛЕМЫ</w:t>
      </w:r>
      <w:r w:rsidRPr="00591551">
        <w:rPr>
          <w:rFonts w:ascii="Times New Roman" w:hAnsi="Times New Roman" w:cs="Times New Roman"/>
          <w:sz w:val="28"/>
          <w:szCs w:val="24"/>
          <w:lang w:val="en-US"/>
        </w:rPr>
        <w:t> </w:t>
      </w:r>
      <w:r w:rsidRPr="00591551">
        <w:rPr>
          <w:rFonts w:ascii="Times New Roman" w:hAnsi="Times New Roman" w:cs="Times New Roman"/>
          <w:sz w:val="28"/>
          <w:szCs w:val="24"/>
        </w:rPr>
        <w:t>СОВЕРШЕНСТВОВАНИЯ</w:t>
      </w:r>
      <w:r w:rsidRPr="00591551">
        <w:rPr>
          <w:rFonts w:ascii="Times New Roman" w:hAnsi="Times New Roman" w:cs="Times New Roman"/>
          <w:sz w:val="28"/>
          <w:szCs w:val="24"/>
          <w:lang w:val="en-US"/>
        </w:rPr>
        <w:t> </w:t>
      </w:r>
      <w:r w:rsidRPr="00591551">
        <w:rPr>
          <w:rFonts w:ascii="Times New Roman" w:hAnsi="Times New Roman" w:cs="Times New Roman"/>
          <w:sz w:val="28"/>
          <w:szCs w:val="24"/>
        </w:rPr>
        <w:t>ЗАКОНОДАТЕЛЬСТВА И ПРОКУРОРСКОЙ ДЕЯТЕЛЬНОСТИ : Сборник научных трудов XI</w:t>
      </w:r>
      <w:r w:rsidR="000219C7">
        <w:rPr>
          <w:rFonts w:ascii="Times New Roman" w:hAnsi="Times New Roman" w:cs="Times New Roman"/>
          <w:sz w:val="28"/>
          <w:szCs w:val="24"/>
          <w:lang w:val="en-US"/>
        </w:rPr>
        <w:t>I</w:t>
      </w:r>
      <w:r w:rsidRPr="00591551">
        <w:rPr>
          <w:rFonts w:ascii="Times New Roman" w:hAnsi="Times New Roman" w:cs="Times New Roman"/>
          <w:sz w:val="28"/>
          <w:szCs w:val="24"/>
          <w:lang w:val="en-US"/>
        </w:rPr>
        <w:t>I</w:t>
      </w:r>
      <w:r w:rsidRPr="00591551">
        <w:rPr>
          <w:rFonts w:ascii="Times New Roman" w:hAnsi="Times New Roman" w:cs="Times New Roman"/>
          <w:sz w:val="28"/>
          <w:szCs w:val="24"/>
        </w:rPr>
        <w:t xml:space="preserve"> Международной научно-практической конференции студентов, магистрантов и аспирантов «Проблемы совершенствования законодательства и прокурорской деятельности</w:t>
      </w:r>
      <w:r w:rsidRPr="000219C7">
        <w:rPr>
          <w:rFonts w:ascii="Times New Roman" w:hAnsi="Times New Roman" w:cs="Times New Roman"/>
          <w:sz w:val="28"/>
          <w:szCs w:val="24"/>
          <w:highlight w:val="yellow"/>
        </w:rPr>
        <w:t xml:space="preserve">»). ТОМ </w:t>
      </w:r>
      <w:r w:rsidR="000219C7" w:rsidRPr="000219C7">
        <w:rPr>
          <w:rFonts w:ascii="Times New Roman" w:hAnsi="Times New Roman" w:cs="Times New Roman"/>
          <w:sz w:val="28"/>
          <w:szCs w:val="24"/>
          <w:highlight w:val="yellow"/>
        </w:rPr>
        <w:t>2</w:t>
      </w:r>
      <w:r w:rsidRPr="000219C7">
        <w:rPr>
          <w:rFonts w:ascii="Times New Roman" w:hAnsi="Times New Roman" w:cs="Times New Roman"/>
          <w:sz w:val="28"/>
          <w:szCs w:val="24"/>
          <w:highlight w:val="yellow"/>
        </w:rPr>
        <w:t>. – Саратов: «Амирит», 2018. – 316 с.</w:t>
      </w:r>
      <w:r w:rsidRPr="00591551">
        <w:rPr>
          <w:rFonts w:ascii="Times New Roman" w:hAnsi="Times New Roman" w:cs="Times New Roman"/>
          <w:sz w:val="28"/>
          <w:szCs w:val="24"/>
        </w:rPr>
        <w:t xml:space="preserve"> </w:t>
      </w:r>
    </w:p>
    <w:p w:rsidR="008A3F94" w:rsidRPr="00591551" w:rsidRDefault="008A3F94" w:rsidP="008A3F94">
      <w:pPr>
        <w:spacing w:line="240" w:lineRule="auto"/>
        <w:ind w:left="709" w:right="282"/>
        <w:rPr>
          <w:rFonts w:ascii="Times New Roman" w:hAnsi="Times New Roman" w:cs="Times New Roman"/>
          <w:sz w:val="28"/>
          <w:szCs w:val="24"/>
        </w:rPr>
      </w:pPr>
      <w:r w:rsidRPr="00591551">
        <w:rPr>
          <w:rFonts w:ascii="Times New Roman" w:hAnsi="Times New Roman" w:cs="Times New Roman"/>
          <w:sz w:val="28"/>
          <w:szCs w:val="24"/>
          <w:highlight w:val="yellow"/>
        </w:rPr>
        <w:t>ISBN 978-5-6040143-5-6</w:t>
      </w:r>
    </w:p>
    <w:p w:rsidR="008A3F94" w:rsidRPr="00591551" w:rsidRDefault="008A3F94" w:rsidP="008A3F94">
      <w:pPr>
        <w:spacing w:line="240" w:lineRule="auto"/>
        <w:ind w:left="709" w:right="282" w:firstLine="707"/>
        <w:jc w:val="both"/>
        <w:rPr>
          <w:rFonts w:ascii="Times New Roman" w:hAnsi="Times New Roman" w:cs="Times New Roman"/>
          <w:sz w:val="28"/>
          <w:szCs w:val="24"/>
        </w:rPr>
      </w:pPr>
      <w:r w:rsidRPr="00591551">
        <w:rPr>
          <w:rFonts w:ascii="Times New Roman" w:hAnsi="Times New Roman" w:cs="Times New Roman"/>
          <w:sz w:val="28"/>
          <w:szCs w:val="24"/>
        </w:rPr>
        <w:t>Сборник содержит тезисы участников X</w:t>
      </w:r>
      <w:r w:rsidR="000219C7">
        <w:rPr>
          <w:rFonts w:ascii="Times New Roman" w:hAnsi="Times New Roman" w:cs="Times New Roman"/>
          <w:sz w:val="28"/>
          <w:szCs w:val="24"/>
          <w:lang w:val="en-US"/>
        </w:rPr>
        <w:t>I</w:t>
      </w:r>
      <w:r w:rsidRPr="00591551">
        <w:rPr>
          <w:rFonts w:ascii="Times New Roman" w:hAnsi="Times New Roman" w:cs="Times New Roman"/>
          <w:sz w:val="28"/>
          <w:szCs w:val="24"/>
        </w:rPr>
        <w:t>I</w:t>
      </w:r>
      <w:r w:rsidRPr="00591551">
        <w:rPr>
          <w:rFonts w:ascii="Times New Roman" w:hAnsi="Times New Roman" w:cs="Times New Roman"/>
          <w:sz w:val="28"/>
          <w:szCs w:val="24"/>
          <w:lang w:val="en-US"/>
        </w:rPr>
        <w:t>I</w:t>
      </w:r>
      <w:r w:rsidRPr="00591551">
        <w:rPr>
          <w:rFonts w:ascii="Times New Roman" w:hAnsi="Times New Roman" w:cs="Times New Roman"/>
          <w:sz w:val="28"/>
          <w:szCs w:val="24"/>
        </w:rPr>
        <w:t xml:space="preserve"> Международной научно-практической конференции студентов, магистрантов и аспирантов «Проблемы совершенствования законодательства и прокурорской деятельности», организованной Институтом прокуратуры ФГБОУ ВО «Саратовская государственная юридическая академия» </w:t>
      </w:r>
      <w:r w:rsidR="000219C7">
        <w:rPr>
          <w:rFonts w:ascii="Times New Roman" w:hAnsi="Times New Roman" w:cs="Times New Roman"/>
          <w:sz w:val="28"/>
          <w:szCs w:val="24"/>
        </w:rPr>
        <w:t>22</w:t>
      </w:r>
      <w:r w:rsidRPr="00591551">
        <w:rPr>
          <w:rFonts w:ascii="Times New Roman" w:hAnsi="Times New Roman" w:cs="Times New Roman"/>
          <w:sz w:val="28"/>
          <w:szCs w:val="24"/>
        </w:rPr>
        <w:t xml:space="preserve"> ноября 201</w:t>
      </w:r>
      <w:r w:rsidR="000219C7">
        <w:rPr>
          <w:rFonts w:ascii="Times New Roman" w:hAnsi="Times New Roman" w:cs="Times New Roman"/>
          <w:sz w:val="28"/>
          <w:szCs w:val="24"/>
        </w:rPr>
        <w:t>9</w:t>
      </w:r>
      <w:r w:rsidRPr="00591551">
        <w:rPr>
          <w:rFonts w:ascii="Times New Roman" w:hAnsi="Times New Roman" w:cs="Times New Roman"/>
          <w:sz w:val="28"/>
          <w:szCs w:val="24"/>
        </w:rPr>
        <w:t xml:space="preserve"> года. </w:t>
      </w:r>
    </w:p>
    <w:p w:rsidR="00E7499E" w:rsidRPr="006F6115" w:rsidRDefault="00E7499E" w:rsidP="00E7499E">
      <w:pPr>
        <w:spacing w:after="0"/>
        <w:ind w:left="709" w:right="282"/>
        <w:jc w:val="both"/>
        <w:rPr>
          <w:rFonts w:ascii="Times New Roman" w:hAnsi="Times New Roman" w:cs="Times New Roman"/>
          <w:i/>
          <w:sz w:val="24"/>
          <w:szCs w:val="24"/>
          <w:highlight w:val="yellow"/>
        </w:rPr>
      </w:pPr>
    </w:p>
    <w:p w:rsidR="008A3F94" w:rsidRPr="006F6115" w:rsidRDefault="008A3F94" w:rsidP="00E7499E">
      <w:pPr>
        <w:spacing w:after="0"/>
        <w:ind w:left="709" w:right="282"/>
        <w:jc w:val="both"/>
        <w:rPr>
          <w:rFonts w:ascii="Times New Roman" w:hAnsi="Times New Roman" w:cs="Times New Roman"/>
          <w:i/>
          <w:sz w:val="24"/>
          <w:szCs w:val="24"/>
          <w:highlight w:val="yellow"/>
        </w:rPr>
      </w:pPr>
    </w:p>
    <w:p w:rsidR="00E7499E" w:rsidRDefault="00E7499E" w:rsidP="00E7499E">
      <w:pPr>
        <w:spacing w:after="0"/>
        <w:ind w:left="709" w:right="282"/>
        <w:jc w:val="both"/>
        <w:rPr>
          <w:rFonts w:ascii="Times New Roman" w:hAnsi="Times New Roman" w:cs="Times New Roman"/>
          <w:i/>
          <w:sz w:val="24"/>
          <w:szCs w:val="24"/>
          <w:highlight w:val="yellow"/>
        </w:rPr>
      </w:pPr>
    </w:p>
    <w:p w:rsidR="00E7499E" w:rsidRDefault="00E7499E" w:rsidP="00E7499E">
      <w:pPr>
        <w:spacing w:after="0"/>
        <w:jc w:val="center"/>
        <w:rPr>
          <w:rFonts w:ascii="Times New Roman" w:hAnsi="Times New Roman" w:cs="Times New Roman"/>
          <w:i/>
          <w:sz w:val="24"/>
          <w:szCs w:val="24"/>
          <w:highlight w:val="yellow"/>
        </w:rPr>
      </w:pPr>
    </w:p>
    <w:p w:rsidR="00E7499E" w:rsidRPr="008A3F94" w:rsidRDefault="00E7499E" w:rsidP="00E7499E">
      <w:pPr>
        <w:spacing w:after="0"/>
        <w:jc w:val="center"/>
        <w:rPr>
          <w:rFonts w:ascii="Times New Roman" w:hAnsi="Times New Roman" w:cs="Times New Roman"/>
          <w:i/>
          <w:sz w:val="24"/>
          <w:szCs w:val="24"/>
        </w:rPr>
      </w:pPr>
    </w:p>
    <w:p w:rsidR="00E7499E" w:rsidRPr="008A3F94" w:rsidRDefault="00E7499E" w:rsidP="00E7499E">
      <w:pPr>
        <w:spacing w:after="0"/>
        <w:jc w:val="center"/>
        <w:rPr>
          <w:rFonts w:ascii="Times New Roman" w:hAnsi="Times New Roman" w:cs="Times New Roman"/>
          <w:i/>
          <w:sz w:val="24"/>
          <w:szCs w:val="24"/>
        </w:rPr>
      </w:pPr>
      <w:r w:rsidRPr="008A3F94">
        <w:rPr>
          <w:rFonts w:ascii="Times New Roman" w:hAnsi="Times New Roman" w:cs="Times New Roman"/>
          <w:i/>
          <w:sz w:val="24"/>
          <w:szCs w:val="24"/>
        </w:rPr>
        <w:t xml:space="preserve">Печатается в авторской редакции, </w:t>
      </w:r>
    </w:p>
    <w:p w:rsidR="00E7499E" w:rsidRPr="008A3F94" w:rsidRDefault="00E7499E" w:rsidP="00E7499E">
      <w:pPr>
        <w:spacing w:after="0"/>
        <w:jc w:val="center"/>
        <w:rPr>
          <w:rFonts w:ascii="Times New Roman" w:hAnsi="Times New Roman" w:cs="Times New Roman"/>
          <w:i/>
          <w:sz w:val="24"/>
          <w:szCs w:val="24"/>
        </w:rPr>
      </w:pPr>
      <w:r w:rsidRPr="008A3F94">
        <w:rPr>
          <w:rFonts w:ascii="Times New Roman" w:hAnsi="Times New Roman" w:cs="Times New Roman"/>
          <w:i/>
          <w:sz w:val="24"/>
          <w:szCs w:val="24"/>
        </w:rPr>
        <w:t>согласованной с научными руководителями.</w:t>
      </w:r>
    </w:p>
    <w:p w:rsidR="00E7499E" w:rsidRDefault="00E7499E" w:rsidP="00E7499E">
      <w:pPr>
        <w:spacing w:after="0"/>
        <w:rPr>
          <w:rFonts w:ascii="Times New Roman" w:hAnsi="Times New Roman" w:cs="Times New Roman"/>
          <w:sz w:val="24"/>
          <w:highlight w:val="yellow"/>
        </w:rPr>
      </w:pPr>
    </w:p>
    <w:p w:rsidR="00E7499E" w:rsidRPr="006F6115" w:rsidRDefault="00E7499E" w:rsidP="00E7499E">
      <w:pPr>
        <w:spacing w:after="0"/>
        <w:rPr>
          <w:rFonts w:ascii="Times New Roman" w:hAnsi="Times New Roman" w:cs="Times New Roman"/>
          <w:sz w:val="24"/>
          <w:highlight w:val="yellow"/>
        </w:rPr>
      </w:pPr>
    </w:p>
    <w:p w:rsidR="008A3F94" w:rsidRPr="006F6115" w:rsidRDefault="008A3F94" w:rsidP="00E7499E">
      <w:pPr>
        <w:spacing w:after="0"/>
        <w:rPr>
          <w:rFonts w:ascii="Times New Roman" w:hAnsi="Times New Roman" w:cs="Times New Roman"/>
          <w:sz w:val="24"/>
          <w:highlight w:val="yellow"/>
        </w:rPr>
      </w:pPr>
    </w:p>
    <w:p w:rsidR="008A3F94" w:rsidRPr="006F6115" w:rsidRDefault="008A3F94" w:rsidP="00E7499E">
      <w:pPr>
        <w:spacing w:after="0"/>
        <w:rPr>
          <w:rFonts w:ascii="Times New Roman" w:hAnsi="Times New Roman" w:cs="Times New Roman"/>
          <w:sz w:val="24"/>
          <w:highlight w:val="yellow"/>
        </w:rPr>
      </w:pPr>
    </w:p>
    <w:p w:rsidR="008A3F94" w:rsidRPr="006F6115" w:rsidRDefault="008A3F94" w:rsidP="00E7499E">
      <w:pPr>
        <w:spacing w:after="0"/>
        <w:rPr>
          <w:rFonts w:ascii="Times New Roman" w:hAnsi="Times New Roman" w:cs="Times New Roman"/>
          <w:sz w:val="24"/>
          <w:highlight w:val="yellow"/>
        </w:rPr>
      </w:pPr>
    </w:p>
    <w:p w:rsidR="00E7499E" w:rsidRDefault="00E7499E" w:rsidP="00E7499E">
      <w:pPr>
        <w:spacing w:after="0"/>
        <w:rPr>
          <w:rFonts w:ascii="Times New Roman" w:hAnsi="Times New Roman" w:cs="Times New Roman"/>
          <w:sz w:val="24"/>
          <w:highlight w:val="yellow"/>
        </w:rPr>
      </w:pPr>
    </w:p>
    <w:p w:rsidR="00E7499E" w:rsidRDefault="00E7499E" w:rsidP="00E7499E">
      <w:pPr>
        <w:spacing w:after="0"/>
        <w:rPr>
          <w:rFonts w:ascii="Times New Roman" w:hAnsi="Times New Roman" w:cs="Times New Roman"/>
          <w:sz w:val="24"/>
          <w:highlight w:val="yellow"/>
        </w:rPr>
      </w:pPr>
    </w:p>
    <w:p w:rsidR="00E7499E" w:rsidRDefault="00E7499E" w:rsidP="00E7499E">
      <w:pPr>
        <w:spacing w:after="0"/>
        <w:rPr>
          <w:rFonts w:ascii="Times New Roman" w:hAnsi="Times New Roman" w:cs="Times New Roman"/>
          <w:sz w:val="24"/>
          <w:highlight w:val="yellow"/>
        </w:rPr>
      </w:pPr>
    </w:p>
    <w:p w:rsidR="00E7499E" w:rsidRDefault="00E7499E" w:rsidP="00E7499E">
      <w:pPr>
        <w:spacing w:after="0"/>
        <w:rPr>
          <w:rFonts w:ascii="Times New Roman" w:hAnsi="Times New Roman" w:cs="Times New Roman"/>
          <w:sz w:val="24"/>
          <w:highlight w:val="yellow"/>
        </w:rPr>
      </w:pPr>
    </w:p>
    <w:p w:rsidR="006C2A1B" w:rsidRDefault="00E7499E" w:rsidP="00E7499E">
      <w:pPr>
        <w:rPr>
          <w:rFonts w:ascii="Times New Roman" w:eastAsia="Calibri" w:hAnsi="Times New Roman" w:cs="Times New Roman"/>
          <w:b/>
          <w:sz w:val="28"/>
          <w:szCs w:val="28"/>
        </w:rPr>
        <w:sectPr w:rsidR="006C2A1B" w:rsidSect="00563115">
          <w:footerReference w:type="even" r:id="rId8"/>
          <w:footerReference w:type="default" r:id="rId9"/>
          <w:pgSz w:w="11906" w:h="16838"/>
          <w:pgMar w:top="1134" w:right="1134" w:bottom="1134" w:left="1134" w:header="709" w:footer="709" w:gutter="0"/>
          <w:cols w:space="708"/>
          <w:docGrid w:linePitch="360"/>
        </w:sectPr>
      </w:pPr>
      <w:r>
        <w:rPr>
          <w:rFonts w:ascii="Times New Roman" w:hAnsi="Times New Roman" w:cs="Times New Roman"/>
          <w:sz w:val="24"/>
          <w:highlight w:val="yellow"/>
        </w:rPr>
        <w:t>ISBN 978-5-6040143-5-6</w:t>
      </w:r>
      <w:r>
        <w:rPr>
          <w:rFonts w:ascii="Times New Roman" w:eastAsia="Calibri" w:hAnsi="Times New Roman" w:cs="Times New Roman"/>
          <w:b/>
          <w:sz w:val="28"/>
          <w:szCs w:val="28"/>
        </w:rPr>
        <w:br w:type="page"/>
      </w:r>
    </w:p>
    <w:p w:rsidR="00563115" w:rsidRDefault="000219C7" w:rsidP="000219C7">
      <w:pPr>
        <w:spacing w:after="0" w:line="240" w:lineRule="auto"/>
        <w:contextualSpacing/>
        <w:jc w:val="center"/>
        <w:rPr>
          <w:rFonts w:ascii="Times New Roman" w:hAnsi="Times New Roman" w:cs="Times New Roman"/>
          <w:b/>
          <w:sz w:val="24"/>
          <w:szCs w:val="24"/>
        </w:rPr>
      </w:pPr>
      <w:r w:rsidRPr="000219C7">
        <w:rPr>
          <w:rFonts w:ascii="Times New Roman" w:hAnsi="Times New Roman" w:cs="Times New Roman"/>
          <w:b/>
          <w:sz w:val="24"/>
          <w:szCs w:val="24"/>
        </w:rPr>
        <w:lastRenderedPageBreak/>
        <w:t>ПРОКУРОРСКИЙ НАДЗОР, КРИМИНОЛОГИЯ И УГОЛОВНОЕ ПРАВО</w:t>
      </w:r>
    </w:p>
    <w:p w:rsidR="00DC2E3E" w:rsidRDefault="00DC2E3E" w:rsidP="000219C7">
      <w:pPr>
        <w:spacing w:after="0" w:line="240" w:lineRule="auto"/>
        <w:contextualSpacing/>
        <w:jc w:val="center"/>
        <w:rPr>
          <w:rFonts w:ascii="Times New Roman" w:hAnsi="Times New Roman" w:cs="Times New Roman"/>
          <w:b/>
          <w:sz w:val="24"/>
          <w:szCs w:val="24"/>
        </w:rPr>
      </w:pPr>
    </w:p>
    <w:p w:rsidR="000219C7" w:rsidRPr="00DC2E3E" w:rsidRDefault="000219C7" w:rsidP="000219C7">
      <w:pPr>
        <w:spacing w:after="0" w:line="240" w:lineRule="auto"/>
        <w:ind w:firstLine="709"/>
        <w:jc w:val="right"/>
        <w:rPr>
          <w:rFonts w:ascii="Times New Roman" w:eastAsia="Calibri" w:hAnsi="Times New Roman" w:cs="Times New Roman"/>
          <w:b/>
          <w:i/>
          <w:sz w:val="24"/>
          <w:szCs w:val="24"/>
        </w:rPr>
      </w:pPr>
      <w:r w:rsidRPr="00DC2E3E">
        <w:rPr>
          <w:rFonts w:ascii="Times New Roman" w:eastAsia="Calibri" w:hAnsi="Times New Roman" w:cs="Times New Roman"/>
          <w:b/>
          <w:i/>
          <w:sz w:val="24"/>
          <w:szCs w:val="24"/>
        </w:rPr>
        <w:t xml:space="preserve">Алева-Герман Евгения Алиса Алексеевна, </w:t>
      </w:r>
    </w:p>
    <w:p w:rsidR="000219C7" w:rsidRPr="00DC2E3E" w:rsidRDefault="000219C7" w:rsidP="000219C7">
      <w:pPr>
        <w:spacing w:after="0" w:line="240" w:lineRule="auto"/>
        <w:ind w:firstLine="709"/>
        <w:jc w:val="right"/>
        <w:rPr>
          <w:rFonts w:ascii="Times New Roman" w:eastAsia="Calibri" w:hAnsi="Times New Roman" w:cs="Times New Roman"/>
          <w:i/>
          <w:sz w:val="24"/>
          <w:szCs w:val="24"/>
        </w:rPr>
      </w:pPr>
      <w:r w:rsidRPr="00DC2E3E">
        <w:rPr>
          <w:rFonts w:ascii="Times New Roman" w:eastAsia="Calibri" w:hAnsi="Times New Roman" w:cs="Times New Roman"/>
          <w:i/>
          <w:sz w:val="24"/>
          <w:szCs w:val="24"/>
        </w:rPr>
        <w:t>Аспирант кафедры организации судебной и прокурорско-следственной деятельности</w:t>
      </w:r>
      <w:r w:rsidRPr="00DC2E3E">
        <w:rPr>
          <w:rFonts w:ascii="Times New Roman" w:eastAsia="Calibri" w:hAnsi="Times New Roman" w:cs="Times New Roman"/>
          <w:i/>
          <w:sz w:val="24"/>
          <w:szCs w:val="24"/>
        </w:rPr>
        <w:br/>
        <w:t>Университета имени О.Е. Кутафина (МГЮА), г.Москва,</w:t>
      </w:r>
    </w:p>
    <w:p w:rsidR="000219C7" w:rsidRPr="00DC2E3E" w:rsidRDefault="000219C7" w:rsidP="000219C7">
      <w:pPr>
        <w:spacing w:after="0" w:line="240" w:lineRule="auto"/>
        <w:ind w:firstLine="709"/>
        <w:jc w:val="right"/>
        <w:rPr>
          <w:rFonts w:ascii="Times New Roman" w:eastAsia="Calibri" w:hAnsi="Times New Roman" w:cs="Times New Roman"/>
          <w:b/>
          <w:i/>
          <w:sz w:val="24"/>
          <w:szCs w:val="24"/>
        </w:rPr>
      </w:pPr>
    </w:p>
    <w:p w:rsidR="000219C7" w:rsidRPr="00DC2E3E" w:rsidRDefault="000219C7" w:rsidP="000219C7">
      <w:pPr>
        <w:spacing w:after="0" w:line="240" w:lineRule="auto"/>
        <w:ind w:firstLine="709"/>
        <w:jc w:val="right"/>
        <w:rPr>
          <w:rFonts w:ascii="Times New Roman" w:eastAsia="Calibri" w:hAnsi="Times New Roman" w:cs="Times New Roman"/>
          <w:b/>
          <w:i/>
          <w:sz w:val="24"/>
          <w:szCs w:val="24"/>
        </w:rPr>
      </w:pPr>
      <w:r w:rsidRPr="00DC2E3E">
        <w:rPr>
          <w:rFonts w:ascii="Times New Roman" w:eastAsia="Calibri" w:hAnsi="Times New Roman" w:cs="Times New Roman"/>
          <w:b/>
          <w:i/>
          <w:sz w:val="24"/>
          <w:szCs w:val="24"/>
        </w:rPr>
        <w:t>Мулявко Денис Евгеньевич,</w:t>
      </w:r>
    </w:p>
    <w:p w:rsidR="000219C7" w:rsidRPr="00DC2E3E" w:rsidRDefault="000219C7" w:rsidP="000219C7">
      <w:pPr>
        <w:spacing w:after="0" w:line="240" w:lineRule="auto"/>
        <w:ind w:firstLine="709"/>
        <w:jc w:val="right"/>
        <w:rPr>
          <w:rFonts w:ascii="Times New Roman" w:eastAsia="Calibri" w:hAnsi="Times New Roman" w:cs="Times New Roman"/>
          <w:i/>
          <w:sz w:val="24"/>
          <w:szCs w:val="24"/>
        </w:rPr>
      </w:pPr>
      <w:r w:rsidRPr="00DC2E3E">
        <w:rPr>
          <w:rFonts w:ascii="Times New Roman" w:eastAsia="Calibri" w:hAnsi="Times New Roman" w:cs="Times New Roman"/>
          <w:i/>
          <w:sz w:val="24"/>
          <w:szCs w:val="24"/>
        </w:rPr>
        <w:t>Студент 3 курса</w:t>
      </w:r>
    </w:p>
    <w:p w:rsidR="000219C7" w:rsidRPr="00DC2E3E" w:rsidRDefault="000219C7" w:rsidP="000219C7">
      <w:pPr>
        <w:spacing w:after="0" w:line="240" w:lineRule="auto"/>
        <w:ind w:firstLine="709"/>
        <w:jc w:val="right"/>
        <w:rPr>
          <w:rFonts w:ascii="Times New Roman" w:eastAsia="Calibri" w:hAnsi="Times New Roman" w:cs="Times New Roman"/>
          <w:i/>
          <w:sz w:val="24"/>
          <w:szCs w:val="24"/>
        </w:rPr>
      </w:pPr>
      <w:r w:rsidRPr="00DC2E3E">
        <w:rPr>
          <w:rFonts w:ascii="Times New Roman" w:eastAsia="Calibri" w:hAnsi="Times New Roman" w:cs="Times New Roman"/>
          <w:i/>
          <w:sz w:val="24"/>
          <w:szCs w:val="24"/>
        </w:rPr>
        <w:t xml:space="preserve">Университета имени О.Е. Кутафина (МГЮА), г.Москва, </w:t>
      </w:r>
    </w:p>
    <w:p w:rsidR="000219C7" w:rsidRPr="00DC2E3E" w:rsidRDefault="000219C7" w:rsidP="000219C7">
      <w:pPr>
        <w:spacing w:after="0" w:line="240" w:lineRule="auto"/>
        <w:ind w:firstLine="709"/>
        <w:jc w:val="right"/>
        <w:rPr>
          <w:rFonts w:ascii="Times New Roman" w:eastAsia="Calibri" w:hAnsi="Times New Roman" w:cs="Times New Roman"/>
          <w:i/>
          <w:sz w:val="24"/>
          <w:szCs w:val="24"/>
        </w:rPr>
      </w:pPr>
    </w:p>
    <w:p w:rsidR="000219C7" w:rsidRDefault="000219C7" w:rsidP="000219C7">
      <w:pPr>
        <w:spacing w:after="0" w:line="240" w:lineRule="auto"/>
        <w:ind w:firstLine="709"/>
        <w:jc w:val="center"/>
        <w:rPr>
          <w:rFonts w:ascii="Times New Roman" w:eastAsia="Calibri" w:hAnsi="Times New Roman" w:cs="Times New Roman"/>
          <w:b/>
          <w:sz w:val="24"/>
          <w:szCs w:val="24"/>
        </w:rPr>
      </w:pPr>
      <w:r w:rsidRPr="00345F91">
        <w:rPr>
          <w:rFonts w:ascii="Times New Roman" w:eastAsia="Calibri" w:hAnsi="Times New Roman" w:cs="Times New Roman"/>
          <w:b/>
          <w:sz w:val="24"/>
          <w:szCs w:val="24"/>
        </w:rPr>
        <w:t>К вопросу о прокурорской службе в современной России</w:t>
      </w:r>
    </w:p>
    <w:p w:rsidR="00DC2E3E" w:rsidRPr="00345F91" w:rsidRDefault="00DC2E3E" w:rsidP="000219C7">
      <w:pPr>
        <w:spacing w:after="0" w:line="240" w:lineRule="auto"/>
        <w:ind w:firstLine="709"/>
        <w:jc w:val="center"/>
        <w:rPr>
          <w:rFonts w:ascii="Times New Roman" w:eastAsia="Calibri" w:hAnsi="Times New Roman" w:cs="Times New Roman"/>
          <w:b/>
          <w:sz w:val="24"/>
          <w:szCs w:val="24"/>
        </w:rPr>
      </w:pPr>
    </w:p>
    <w:p w:rsidR="000219C7" w:rsidRPr="00345F91" w:rsidRDefault="000219C7" w:rsidP="000219C7">
      <w:pPr>
        <w:spacing w:after="0" w:line="240" w:lineRule="auto"/>
        <w:ind w:firstLine="709"/>
        <w:jc w:val="both"/>
        <w:rPr>
          <w:rFonts w:ascii="Times New Roman" w:eastAsia="Calibri" w:hAnsi="Times New Roman" w:cs="Times New Roman"/>
          <w:b/>
          <w:sz w:val="24"/>
          <w:szCs w:val="24"/>
        </w:rPr>
      </w:pPr>
      <w:r w:rsidRPr="00345F91">
        <w:rPr>
          <w:rFonts w:ascii="Times New Roman" w:eastAsia="Calibri" w:hAnsi="Times New Roman" w:cs="Times New Roman"/>
          <w:b/>
          <w:sz w:val="24"/>
          <w:szCs w:val="24"/>
        </w:rPr>
        <w:t xml:space="preserve">Аннотация: </w:t>
      </w:r>
      <w:r w:rsidRPr="00345F91">
        <w:rPr>
          <w:rFonts w:ascii="Times New Roman" w:eastAsia="Calibri" w:hAnsi="Times New Roman" w:cs="Times New Roman"/>
          <w:sz w:val="24"/>
          <w:szCs w:val="24"/>
        </w:rPr>
        <w:t>В статье рассматриваются проблемы правового регулирования вопросов прокурорской службы в Российской Федерации с позиций законодательного закрепления ряда базовых понятий, связанных с государственной службой. Авторы делают вывод о назревшей потребности в устранении ряда пробелов в законодательстве.</w:t>
      </w:r>
    </w:p>
    <w:p w:rsidR="000219C7" w:rsidRPr="00345F91" w:rsidRDefault="000219C7" w:rsidP="000219C7">
      <w:pPr>
        <w:spacing w:after="0" w:line="240" w:lineRule="auto"/>
        <w:ind w:firstLine="709"/>
        <w:jc w:val="right"/>
        <w:rPr>
          <w:rFonts w:ascii="Times New Roman" w:eastAsia="Calibri" w:hAnsi="Times New Roman" w:cs="Times New Roman"/>
          <w:b/>
          <w:i/>
          <w:sz w:val="24"/>
          <w:szCs w:val="24"/>
        </w:rPr>
      </w:pPr>
    </w:p>
    <w:p w:rsidR="000219C7" w:rsidRPr="00DC2E3E" w:rsidRDefault="000219C7" w:rsidP="000219C7">
      <w:pPr>
        <w:spacing w:after="0" w:line="240" w:lineRule="auto"/>
        <w:ind w:firstLine="709"/>
        <w:jc w:val="right"/>
        <w:rPr>
          <w:rFonts w:ascii="Times New Roman" w:eastAsia="Calibri" w:hAnsi="Times New Roman" w:cs="Times New Roman"/>
          <w:b/>
          <w:i/>
          <w:sz w:val="24"/>
          <w:szCs w:val="24"/>
          <w:lang w:val="en-US"/>
        </w:rPr>
      </w:pPr>
      <w:r w:rsidRPr="00DC2E3E">
        <w:rPr>
          <w:rFonts w:ascii="Times New Roman" w:eastAsia="Calibri" w:hAnsi="Times New Roman" w:cs="Times New Roman"/>
          <w:b/>
          <w:i/>
          <w:sz w:val="24"/>
          <w:szCs w:val="24"/>
          <w:lang w:val="en-US"/>
        </w:rPr>
        <w:t>Alice A. Aleva-German,</w:t>
      </w:r>
    </w:p>
    <w:p w:rsidR="000219C7" w:rsidRPr="00DC2E3E" w:rsidRDefault="000219C7" w:rsidP="000219C7">
      <w:pPr>
        <w:spacing w:after="0" w:line="240" w:lineRule="auto"/>
        <w:ind w:firstLine="709"/>
        <w:jc w:val="right"/>
        <w:rPr>
          <w:rFonts w:ascii="Times New Roman" w:eastAsia="Calibri" w:hAnsi="Times New Roman" w:cs="Times New Roman"/>
          <w:i/>
          <w:sz w:val="24"/>
          <w:szCs w:val="24"/>
          <w:lang w:val="en-US"/>
        </w:rPr>
      </w:pPr>
      <w:r w:rsidRPr="00DC2E3E">
        <w:rPr>
          <w:rFonts w:ascii="Times New Roman" w:eastAsia="Calibri" w:hAnsi="Times New Roman" w:cs="Times New Roman"/>
          <w:i/>
          <w:sz w:val="24"/>
          <w:szCs w:val="24"/>
          <w:lang w:val="en-US"/>
        </w:rPr>
        <w:t>PhD student</w:t>
      </w:r>
    </w:p>
    <w:p w:rsidR="000219C7" w:rsidRPr="00DC2E3E" w:rsidRDefault="000219C7" w:rsidP="000219C7">
      <w:pPr>
        <w:spacing w:after="0" w:line="240" w:lineRule="auto"/>
        <w:ind w:firstLine="709"/>
        <w:jc w:val="right"/>
        <w:rPr>
          <w:rFonts w:ascii="Times New Roman" w:eastAsia="Calibri" w:hAnsi="Times New Roman" w:cs="Times New Roman"/>
          <w:b/>
          <w:i/>
          <w:sz w:val="24"/>
          <w:szCs w:val="24"/>
          <w:lang w:val="en-US"/>
        </w:rPr>
      </w:pPr>
      <w:r w:rsidRPr="00DC2E3E">
        <w:rPr>
          <w:rFonts w:ascii="Times New Roman" w:eastAsia="Calibri" w:hAnsi="Times New Roman" w:cs="Times New Roman"/>
          <w:b/>
          <w:i/>
          <w:sz w:val="24"/>
          <w:szCs w:val="24"/>
          <w:lang w:val="en-US"/>
        </w:rPr>
        <w:t>Denis E. Mulyavko,</w:t>
      </w:r>
    </w:p>
    <w:p w:rsidR="000219C7" w:rsidRPr="00DC2E3E" w:rsidRDefault="000219C7" w:rsidP="000219C7">
      <w:pPr>
        <w:spacing w:after="0" w:line="240" w:lineRule="auto"/>
        <w:ind w:firstLine="709"/>
        <w:jc w:val="right"/>
        <w:rPr>
          <w:rFonts w:ascii="Times New Roman" w:eastAsia="Calibri" w:hAnsi="Times New Roman" w:cs="Times New Roman"/>
          <w:i/>
          <w:sz w:val="24"/>
          <w:szCs w:val="24"/>
          <w:lang w:val="en-US"/>
        </w:rPr>
      </w:pPr>
      <w:r w:rsidRPr="00DC2E3E">
        <w:rPr>
          <w:rFonts w:ascii="Times New Roman" w:eastAsia="Calibri" w:hAnsi="Times New Roman" w:cs="Times New Roman"/>
          <w:i/>
          <w:sz w:val="24"/>
          <w:szCs w:val="24"/>
          <w:lang w:val="en-US"/>
        </w:rPr>
        <w:t>student</w:t>
      </w:r>
    </w:p>
    <w:p w:rsidR="000219C7" w:rsidRPr="00DC2E3E" w:rsidRDefault="000219C7" w:rsidP="000219C7">
      <w:pPr>
        <w:spacing w:after="0" w:line="240" w:lineRule="auto"/>
        <w:ind w:firstLine="709"/>
        <w:jc w:val="right"/>
        <w:rPr>
          <w:rFonts w:ascii="Times New Roman" w:eastAsia="Calibri" w:hAnsi="Times New Roman" w:cs="Times New Roman"/>
          <w:i/>
          <w:sz w:val="24"/>
          <w:szCs w:val="24"/>
          <w:lang w:val="en-US"/>
        </w:rPr>
      </w:pPr>
      <w:r w:rsidRPr="00DC2E3E">
        <w:rPr>
          <w:rFonts w:ascii="Times New Roman" w:eastAsia="Calibri" w:hAnsi="Times New Roman" w:cs="Times New Roman"/>
          <w:i/>
          <w:sz w:val="24"/>
          <w:szCs w:val="24"/>
          <w:lang w:val="en-US"/>
        </w:rPr>
        <w:t>Kutafin Moscow State Law University</w:t>
      </w:r>
    </w:p>
    <w:p w:rsidR="000219C7" w:rsidRPr="000219C7" w:rsidRDefault="000219C7" w:rsidP="000219C7">
      <w:pPr>
        <w:spacing w:after="0" w:line="240" w:lineRule="auto"/>
        <w:ind w:firstLine="709"/>
        <w:jc w:val="center"/>
        <w:rPr>
          <w:rFonts w:ascii="Times New Roman" w:eastAsia="Calibri" w:hAnsi="Times New Roman" w:cs="Times New Roman"/>
          <w:b/>
          <w:sz w:val="24"/>
          <w:szCs w:val="24"/>
          <w:lang w:val="en-US"/>
        </w:rPr>
      </w:pPr>
    </w:p>
    <w:p w:rsidR="000219C7" w:rsidRPr="001559EC" w:rsidRDefault="000219C7" w:rsidP="000219C7">
      <w:pPr>
        <w:spacing w:after="0" w:line="240" w:lineRule="auto"/>
        <w:ind w:firstLine="709"/>
        <w:jc w:val="center"/>
        <w:rPr>
          <w:rFonts w:ascii="Times New Roman" w:eastAsia="Calibri" w:hAnsi="Times New Roman" w:cs="Times New Roman"/>
          <w:b/>
          <w:sz w:val="24"/>
          <w:szCs w:val="24"/>
          <w:lang w:val="en-US"/>
        </w:rPr>
      </w:pPr>
      <w:r w:rsidRPr="000219C7">
        <w:rPr>
          <w:rFonts w:ascii="Times New Roman" w:eastAsia="Calibri" w:hAnsi="Times New Roman" w:cs="Times New Roman"/>
          <w:b/>
          <w:sz w:val="24"/>
          <w:szCs w:val="24"/>
          <w:lang w:val="en-US"/>
        </w:rPr>
        <w:t xml:space="preserve">On the question of prosecutorial service in modern Russia </w:t>
      </w:r>
    </w:p>
    <w:p w:rsidR="00DC2E3E" w:rsidRPr="001559EC" w:rsidRDefault="00DC2E3E" w:rsidP="000219C7">
      <w:pPr>
        <w:spacing w:after="0" w:line="240" w:lineRule="auto"/>
        <w:ind w:firstLine="709"/>
        <w:jc w:val="center"/>
        <w:rPr>
          <w:rFonts w:ascii="Times New Roman" w:eastAsia="Calibri" w:hAnsi="Times New Roman" w:cs="Times New Roman"/>
          <w:b/>
          <w:sz w:val="24"/>
          <w:szCs w:val="24"/>
          <w:lang w:val="en-US"/>
        </w:rPr>
      </w:pPr>
    </w:p>
    <w:p w:rsidR="000219C7" w:rsidRPr="000219C7" w:rsidRDefault="000219C7" w:rsidP="000219C7">
      <w:pPr>
        <w:spacing w:after="0" w:line="240" w:lineRule="auto"/>
        <w:ind w:firstLine="709"/>
        <w:jc w:val="both"/>
        <w:rPr>
          <w:rFonts w:ascii="Times New Roman" w:eastAsia="Calibri" w:hAnsi="Times New Roman" w:cs="Times New Roman"/>
          <w:sz w:val="24"/>
          <w:szCs w:val="24"/>
          <w:lang w:val="en-US"/>
        </w:rPr>
      </w:pPr>
      <w:r w:rsidRPr="000219C7">
        <w:rPr>
          <w:rFonts w:ascii="Times New Roman" w:eastAsia="Calibri" w:hAnsi="Times New Roman" w:cs="Times New Roman"/>
          <w:b/>
          <w:sz w:val="24"/>
          <w:szCs w:val="24"/>
          <w:lang w:val="en-US"/>
        </w:rPr>
        <w:t xml:space="preserve">Abstract: </w:t>
      </w:r>
      <w:r w:rsidRPr="000219C7">
        <w:rPr>
          <w:rFonts w:ascii="Times New Roman" w:eastAsia="Calibri" w:hAnsi="Times New Roman" w:cs="Times New Roman"/>
          <w:sz w:val="24"/>
          <w:szCs w:val="24"/>
          <w:lang w:val="en-US"/>
        </w:rPr>
        <w:t>The article deals with the problems of legal regulation of issues of prosecutorial service in the Russian Federation from the standpoint of legislative consolidation of a number of basic concepts related to public service. The authors conclude that there is an urgent need to fill gaps in the legislation.</w:t>
      </w:r>
    </w:p>
    <w:p w:rsidR="000219C7" w:rsidRPr="000219C7" w:rsidRDefault="000219C7" w:rsidP="000219C7">
      <w:pPr>
        <w:spacing w:after="0" w:line="240" w:lineRule="auto"/>
        <w:ind w:firstLine="709"/>
        <w:jc w:val="both"/>
        <w:rPr>
          <w:rFonts w:ascii="Times New Roman" w:eastAsia="Calibri" w:hAnsi="Times New Roman" w:cs="Times New Roman"/>
          <w:sz w:val="24"/>
          <w:szCs w:val="24"/>
          <w:lang w:val="en-US"/>
        </w:rPr>
      </w:pPr>
    </w:p>
    <w:p w:rsidR="000219C7" w:rsidRPr="00345F91" w:rsidRDefault="000219C7" w:rsidP="000219C7">
      <w:pPr>
        <w:spacing w:after="0" w:line="240" w:lineRule="auto"/>
        <w:ind w:firstLine="709"/>
        <w:jc w:val="both"/>
        <w:rPr>
          <w:rFonts w:ascii="Times New Roman" w:eastAsia="Calibri" w:hAnsi="Times New Roman" w:cs="Times New Roman"/>
          <w:sz w:val="24"/>
          <w:szCs w:val="24"/>
        </w:rPr>
      </w:pPr>
      <w:r w:rsidRPr="00345F91">
        <w:rPr>
          <w:rFonts w:ascii="Times New Roman" w:eastAsia="Calibri" w:hAnsi="Times New Roman" w:cs="Times New Roman"/>
          <w:sz w:val="24"/>
          <w:szCs w:val="24"/>
        </w:rPr>
        <w:t>Динамично развивающаяся современная Россия испытывает потребность в качественном правовом регулировании обновленных общественных отношений. Речь идет не только о единичных нормах права, но и о концептуальном пересмотре устаревшей нормативно-правовой базы. Особую важность в этом контексте приобретают основные, «опорные» понятия и определения. Некоторые из них на протяжении длительного времени остаются без научной проработки и нормативно-правового закрепления. Так, несмотря на то, что история прокуратуры России насчитывает уже не одно столетие, по сегодняшний день законодательно не закреплено такого понятия, как прокурорская служба, и многие вопросы относительно статуса прокурора и прокуратуры до сих пор остаются остродискуссионными.</w:t>
      </w:r>
    </w:p>
    <w:p w:rsidR="000219C7" w:rsidRPr="00345F91" w:rsidRDefault="000219C7" w:rsidP="000219C7">
      <w:pPr>
        <w:spacing w:after="0" w:line="240" w:lineRule="auto"/>
        <w:ind w:firstLine="709"/>
        <w:jc w:val="both"/>
        <w:rPr>
          <w:rFonts w:ascii="Times New Roman" w:eastAsia="Calibri" w:hAnsi="Times New Roman" w:cs="Times New Roman"/>
          <w:sz w:val="24"/>
          <w:szCs w:val="24"/>
        </w:rPr>
      </w:pPr>
      <w:r w:rsidRPr="00345F91">
        <w:rPr>
          <w:rFonts w:ascii="Times New Roman" w:eastAsia="Calibri" w:hAnsi="Times New Roman" w:cs="Times New Roman"/>
          <w:sz w:val="24"/>
          <w:szCs w:val="24"/>
        </w:rPr>
        <w:t>Федеральный закон от 17 января 1992 г. № 2202-1 «О прокуратуре Российской Федерации» [1] отводит вопросам службы в органах и организациях прокуратуры обширный раздел V «Служба в органах и организациях прокуратуры. Кадры органов и организаций прокуратуры», который включает наибольшее количество статей в данном правовом акте. За почти тридцатилетний период своего существования закон о прокуратуре претерпел более шестидесяти изменений, и значительное число из них относилось именно к вопросам прокурорской службы [2].</w:t>
      </w:r>
    </w:p>
    <w:p w:rsidR="000219C7" w:rsidRPr="00345F91" w:rsidRDefault="000219C7" w:rsidP="000219C7">
      <w:pPr>
        <w:spacing w:after="0" w:line="240" w:lineRule="auto"/>
        <w:ind w:firstLine="709"/>
        <w:jc w:val="both"/>
        <w:rPr>
          <w:rFonts w:ascii="Times New Roman" w:eastAsia="Calibri" w:hAnsi="Times New Roman" w:cs="Times New Roman"/>
          <w:sz w:val="24"/>
          <w:szCs w:val="24"/>
        </w:rPr>
      </w:pPr>
      <w:r w:rsidRPr="00345F91">
        <w:rPr>
          <w:rFonts w:ascii="Times New Roman" w:eastAsia="Calibri" w:hAnsi="Times New Roman" w:cs="Times New Roman"/>
          <w:sz w:val="24"/>
          <w:szCs w:val="24"/>
        </w:rPr>
        <w:t xml:space="preserve">Как следует из статьи 4 указанного закона, «служба в органах и организациях прокуратуры является федеральной государственной службой». Следовательно, теперь необходимо прибегнуть к определению самой государственной службы. Для этого обратимся к Федеральному закону от 27.05.2003 № 58-ФЗ «О системе государственной службы Российской Федерации» (далее – Закон «О системе государственной службы») [3], </w:t>
      </w:r>
      <w:r w:rsidRPr="00345F91">
        <w:rPr>
          <w:rFonts w:ascii="Times New Roman" w:eastAsia="Calibri" w:hAnsi="Times New Roman" w:cs="Times New Roman"/>
          <w:sz w:val="24"/>
          <w:szCs w:val="24"/>
        </w:rPr>
        <w:lastRenderedPageBreak/>
        <w:t>согласно которому государственная служба понимается как профессиональная служебная деятельность граждан Российской Федерации по обеспечению исполнения полномочий Российской Федерации и её субъектов, их государственных органов, а также лиц, замещающих государственные должности Российской Федерации и лиц, замещающих государственные должности субъектов Российской Федерации.</w:t>
      </w:r>
    </w:p>
    <w:p w:rsidR="000219C7" w:rsidRPr="00345F91" w:rsidRDefault="000219C7" w:rsidP="000219C7">
      <w:pPr>
        <w:spacing w:after="0" w:line="240" w:lineRule="auto"/>
        <w:ind w:firstLine="709"/>
        <w:jc w:val="both"/>
        <w:rPr>
          <w:rFonts w:ascii="Times New Roman" w:eastAsia="Calibri" w:hAnsi="Times New Roman" w:cs="Times New Roman"/>
          <w:sz w:val="24"/>
          <w:szCs w:val="24"/>
        </w:rPr>
      </w:pPr>
      <w:r w:rsidRPr="00345F91">
        <w:rPr>
          <w:rFonts w:ascii="Times New Roman" w:eastAsia="Calibri" w:hAnsi="Times New Roman" w:cs="Times New Roman"/>
          <w:sz w:val="24"/>
          <w:szCs w:val="24"/>
        </w:rPr>
        <w:t>Обращая внимание на современную систему государственной службы РФ, в соответствии с действующим законодательством выделяются ее такие основные компоненты, как государственная гражданская служба, военная служба и государственная служба иных видов [3]. Однако в ныне устаревших редакциях Закона «О системе государственной службы» до 2015 года как составляющая государственной службы РФ также выделялась «правоохранительная служба», которая в более поздних редакциях была заменена на «государственную службу иных видов». Тогда правоохранительная служба законодательно определялась как вид федеральной государственной службы, представляющей собой профессиональную служебную деятельность граждан на должностях правоохранительной службы в государственных органах, службах и учреждениях, осуществляющих функции по обеспечению безопасности, законности и правопорядка, по борьбе с преступностью, по защите прав и свобод человека и гражданина. Но в пункте 1 статьи 19 данного правового акта также указывалось, что данное определение будет применяться только со дня вступления в силу федерального закона о правоохранительной службе. Процесс разработки проекта Федерального закона «О правоохранительной службе Российской Федерации» носил длительный характер, продолжаясь около 10 лет, но, к большому сожалению, работа так и не была завершена. В российском законодательстве до сих пор отсутствуют определения ключевых понятий «правоохранительная деятельность» и «правоохранительный орган», не выработаны чёткие критерии и признаки, которым эти органы должны соответствовать. Также нет установленного перечня государственных органов, которые имеют статус правоохранительных. Именно для решения этих проблем в Закон «О системе государственной службы» были внесены обозначенные изменения.</w:t>
      </w:r>
    </w:p>
    <w:p w:rsidR="000219C7" w:rsidRPr="00345F91" w:rsidRDefault="000219C7" w:rsidP="000219C7">
      <w:pPr>
        <w:spacing w:after="0" w:line="240" w:lineRule="auto"/>
        <w:ind w:firstLine="709"/>
        <w:jc w:val="both"/>
        <w:rPr>
          <w:rFonts w:ascii="Times New Roman" w:eastAsia="Calibri" w:hAnsi="Times New Roman" w:cs="Times New Roman"/>
          <w:sz w:val="24"/>
          <w:szCs w:val="24"/>
        </w:rPr>
      </w:pPr>
      <w:r w:rsidRPr="00345F91">
        <w:rPr>
          <w:rFonts w:ascii="Times New Roman" w:eastAsia="Calibri" w:hAnsi="Times New Roman" w:cs="Times New Roman"/>
          <w:sz w:val="24"/>
          <w:szCs w:val="24"/>
        </w:rPr>
        <w:t>Государственная служба иных видов (на которую заменили правоохранительную службу) устанавливается федеральными законами и является видом федеральной государственной службы (п. 3 ст. 2 Закона «О системе государственной службы»). В этой связи представляется, что прокурорскую службу также следует относить к «государственной службе иных видов». Между тем перечни типовых должностей федеральной государственной службы иных видов, которые в соответствии с пунктом 2 статьи 9 Закона «О системе государственной службы» утверждаются Президентом Российской Федерации, до настоящего времени не составлены.</w:t>
      </w:r>
    </w:p>
    <w:p w:rsidR="000219C7" w:rsidRPr="00345F91" w:rsidRDefault="000219C7" w:rsidP="000219C7">
      <w:pPr>
        <w:spacing w:after="0" w:line="240" w:lineRule="auto"/>
        <w:ind w:firstLine="709"/>
        <w:jc w:val="both"/>
        <w:rPr>
          <w:rFonts w:ascii="Times New Roman" w:eastAsia="Calibri" w:hAnsi="Times New Roman" w:cs="Times New Roman"/>
          <w:sz w:val="24"/>
          <w:szCs w:val="24"/>
        </w:rPr>
      </w:pPr>
      <w:r w:rsidRPr="00345F91">
        <w:rPr>
          <w:rFonts w:ascii="Times New Roman" w:eastAsia="Calibri" w:hAnsi="Times New Roman" w:cs="Times New Roman"/>
          <w:sz w:val="24"/>
          <w:szCs w:val="24"/>
        </w:rPr>
        <w:t>Отказавшись от термина «правоохранительная служба», законодатель заменил его в некоторых законах на «государственную службу, связанную с правоохранительной деятельностью» (см., например, ст. 361 Федерального закона от 08.01.1998 № 3-ФЗ «О наркотических средствах и психотропных веществах», ч. 3 ст. 5 Федерального закона от 05.12.2005 № 154-ФЗ «О государственной службе российского казачества», ч. 8 ст. 55 Федерального закона от 12.04.2010 № 61-ФЗ «Об обращении лекарственных средств»). Однако данный термин тоже не представляется удачным, так как в законодательстве пока нет такого понятия, как «правоохранительная деятельность», что может вызвать сложности в применении данных положений.</w:t>
      </w:r>
    </w:p>
    <w:p w:rsidR="000219C7" w:rsidRPr="00345F91" w:rsidRDefault="000219C7" w:rsidP="000219C7">
      <w:pPr>
        <w:spacing w:after="0" w:line="240" w:lineRule="auto"/>
        <w:ind w:firstLine="709"/>
        <w:jc w:val="both"/>
        <w:rPr>
          <w:rFonts w:ascii="Times New Roman" w:eastAsia="Calibri" w:hAnsi="Times New Roman" w:cs="Times New Roman"/>
          <w:sz w:val="24"/>
          <w:szCs w:val="24"/>
        </w:rPr>
      </w:pPr>
      <w:r w:rsidRPr="00345F91">
        <w:rPr>
          <w:rFonts w:ascii="Times New Roman" w:eastAsia="Calibri" w:hAnsi="Times New Roman" w:cs="Times New Roman"/>
          <w:sz w:val="24"/>
          <w:szCs w:val="24"/>
        </w:rPr>
        <w:t xml:space="preserve">Подводя итоги сказанному, необходимо отметить, что на настоящий момент российское законодательство, регламентирующее вопросы государственной службы в целом и прокурорской службы в частности, имеет ряд пробелов, которые остро нуждаются в восполнении. Одним из весьма существенных пробелов является отсутствие законодательного закрепления понятий «правоохранительная деятельность», «правоохранительная служба», «прокурорская служба». Представляется, что на текущем этапе развития отечественной правовой системы назрела необходимость серьезной научной </w:t>
      </w:r>
      <w:r w:rsidRPr="00345F91">
        <w:rPr>
          <w:rFonts w:ascii="Times New Roman" w:eastAsia="Calibri" w:hAnsi="Times New Roman" w:cs="Times New Roman"/>
          <w:sz w:val="24"/>
          <w:szCs w:val="24"/>
        </w:rPr>
        <w:lastRenderedPageBreak/>
        <w:t xml:space="preserve">проработки этих вопросов, конкретизации и систематизации правовых норм. Думается также, что законодателю целесообразно было бы вернуться к работе над проектом Федерального закона «О правоохранительной службе Российской Федерации». </w:t>
      </w:r>
    </w:p>
    <w:p w:rsidR="000219C7" w:rsidRPr="00345F91" w:rsidRDefault="000219C7" w:rsidP="000219C7">
      <w:pPr>
        <w:spacing w:after="0" w:line="240" w:lineRule="auto"/>
        <w:ind w:firstLine="709"/>
        <w:jc w:val="both"/>
        <w:rPr>
          <w:rFonts w:ascii="Times New Roman" w:eastAsia="Calibri" w:hAnsi="Times New Roman" w:cs="Times New Roman"/>
          <w:sz w:val="24"/>
          <w:szCs w:val="24"/>
        </w:rPr>
      </w:pPr>
    </w:p>
    <w:p w:rsidR="000219C7" w:rsidRPr="00345F91" w:rsidRDefault="000219C7" w:rsidP="000219C7">
      <w:pPr>
        <w:spacing w:after="0" w:line="240" w:lineRule="auto"/>
        <w:ind w:firstLine="709"/>
        <w:jc w:val="center"/>
        <w:rPr>
          <w:rFonts w:ascii="Times New Roman" w:eastAsia="Calibri" w:hAnsi="Times New Roman" w:cs="Times New Roman"/>
          <w:b/>
          <w:sz w:val="24"/>
          <w:szCs w:val="24"/>
        </w:rPr>
      </w:pPr>
      <w:r w:rsidRPr="00345F91">
        <w:rPr>
          <w:rFonts w:ascii="Times New Roman" w:eastAsia="Calibri" w:hAnsi="Times New Roman" w:cs="Times New Roman"/>
          <w:b/>
          <w:sz w:val="24"/>
          <w:szCs w:val="24"/>
        </w:rPr>
        <w:t>Список использованной литературы</w:t>
      </w:r>
    </w:p>
    <w:p w:rsidR="000219C7" w:rsidRPr="00345F91" w:rsidRDefault="00DC2E3E" w:rsidP="00DC2E3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r>
      <w:r w:rsidR="000219C7" w:rsidRPr="00345F91">
        <w:rPr>
          <w:rFonts w:ascii="Times New Roman" w:eastAsia="Calibri" w:hAnsi="Times New Roman" w:cs="Times New Roman"/>
          <w:sz w:val="24"/>
          <w:szCs w:val="24"/>
        </w:rPr>
        <w:t>Федеральный закон от 17.01.1992 № 2202-1 «О прокуратуре Российской Федерации» (ред. от 26.07.2019) [Электронный ресурс] URL: www.garant.ru (Дата обращения: 11.10.2019).</w:t>
      </w:r>
    </w:p>
    <w:p w:rsidR="000219C7" w:rsidRPr="00345F91" w:rsidRDefault="00DC2E3E" w:rsidP="00DC2E3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0219C7" w:rsidRPr="00345F91">
        <w:rPr>
          <w:rFonts w:ascii="Times New Roman" w:eastAsia="Calibri" w:hAnsi="Times New Roman" w:cs="Times New Roman"/>
          <w:sz w:val="24"/>
          <w:szCs w:val="24"/>
        </w:rPr>
        <w:t>Шобухин В.Ю. Некоторые проблемы правового регулирования службы в органах и организациях прокуратуры Российской Федерации // Российское право: Образование. Практика. Наука. 2017. №2 (98). С. 8.</w:t>
      </w:r>
    </w:p>
    <w:p w:rsidR="000219C7" w:rsidRDefault="00DC2E3E" w:rsidP="00DC2E3E">
      <w:pPr>
        <w:spacing w:after="0" w:line="240" w:lineRule="auto"/>
        <w:jc w:val="both"/>
        <w:rPr>
          <w:rFonts w:ascii="Times New Roman" w:hAnsi="Times New Roman" w:cs="Times New Roman"/>
          <w:b/>
          <w:bCs/>
          <w:i/>
          <w:iCs/>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r>
      <w:r w:rsidR="000219C7" w:rsidRPr="00345F91">
        <w:rPr>
          <w:rFonts w:ascii="Times New Roman" w:eastAsia="Calibri" w:hAnsi="Times New Roman" w:cs="Times New Roman"/>
          <w:sz w:val="24"/>
          <w:szCs w:val="24"/>
        </w:rPr>
        <w:t>Федеральный закон от 27.05.2003 № 58-ФЗ «О системе государственной службы Российской Федерации» (ред. от 23.05.2016) [Электронный ресурс] URL: www.garant.</w:t>
      </w:r>
      <w:r w:rsidR="000219C7">
        <w:rPr>
          <w:rFonts w:ascii="Times New Roman" w:eastAsia="Calibri" w:hAnsi="Times New Roman" w:cs="Times New Roman"/>
          <w:sz w:val="24"/>
          <w:szCs w:val="24"/>
        </w:rPr>
        <w:t>ru (Дата обращения: 11.10.2019).</w:t>
      </w:r>
      <w:bookmarkStart w:id="0" w:name="_GoBack"/>
      <w:bookmarkEnd w:id="0"/>
    </w:p>
    <w:p w:rsidR="00EC67BD" w:rsidRDefault="00EC67BD" w:rsidP="00EC67BD">
      <w:pPr>
        <w:spacing w:after="0" w:line="240" w:lineRule="auto"/>
        <w:ind w:firstLine="709"/>
        <w:jc w:val="right"/>
        <w:rPr>
          <w:rFonts w:ascii="Times New Roman" w:eastAsia="Times New Roman" w:hAnsi="Times New Roman" w:cs="Times New Roman"/>
          <w:b/>
          <w:i/>
          <w:sz w:val="24"/>
          <w:szCs w:val="24"/>
          <w:lang w:eastAsia="ru-RU"/>
        </w:rPr>
      </w:pPr>
    </w:p>
    <w:p w:rsidR="00EC67BD" w:rsidRPr="000248C6" w:rsidRDefault="00EC67BD" w:rsidP="00EC67BD">
      <w:pPr>
        <w:spacing w:after="0" w:line="240" w:lineRule="auto"/>
        <w:ind w:firstLine="709"/>
        <w:jc w:val="right"/>
        <w:rPr>
          <w:rFonts w:ascii="Times New Roman" w:eastAsia="Times New Roman" w:hAnsi="Times New Roman" w:cs="Times New Roman"/>
          <w:b/>
          <w:i/>
          <w:sz w:val="24"/>
          <w:szCs w:val="24"/>
          <w:lang w:eastAsia="ru-RU"/>
        </w:rPr>
      </w:pPr>
      <w:r w:rsidRPr="00123559">
        <w:rPr>
          <w:rFonts w:ascii="Times New Roman" w:eastAsia="Times New Roman" w:hAnsi="Times New Roman" w:cs="Times New Roman"/>
          <w:b/>
          <w:i/>
          <w:sz w:val="24"/>
          <w:szCs w:val="24"/>
          <w:lang w:eastAsia="ru-RU"/>
        </w:rPr>
        <w:t>Алисултанова Ирама Магомедовна</w:t>
      </w:r>
    </w:p>
    <w:p w:rsidR="00EC67BD" w:rsidRPr="0090408B" w:rsidRDefault="00EC67BD" w:rsidP="00EC67BD">
      <w:pPr>
        <w:spacing w:after="0" w:line="240" w:lineRule="auto"/>
        <w:ind w:firstLine="708"/>
        <w:jc w:val="right"/>
        <w:rPr>
          <w:rFonts w:ascii="Times New Roman" w:eastAsia="Times New Roman" w:hAnsi="Times New Roman" w:cs="Times New Roman"/>
          <w:i/>
          <w:sz w:val="24"/>
          <w:szCs w:val="24"/>
          <w:lang w:eastAsia="ru-RU"/>
        </w:rPr>
      </w:pPr>
      <w:r w:rsidRPr="0090408B">
        <w:rPr>
          <w:rFonts w:ascii="Times New Roman" w:eastAsia="Times New Roman" w:hAnsi="Times New Roman" w:cs="Times New Roman"/>
          <w:i/>
          <w:sz w:val="24"/>
          <w:szCs w:val="24"/>
          <w:lang w:eastAsia="ru-RU"/>
        </w:rPr>
        <w:t>магистрант</w:t>
      </w:r>
    </w:p>
    <w:p w:rsidR="00EC67BD" w:rsidRPr="0090408B" w:rsidRDefault="00EC67BD" w:rsidP="00EC67BD">
      <w:pPr>
        <w:spacing w:after="0" w:line="240" w:lineRule="auto"/>
        <w:ind w:firstLine="708"/>
        <w:jc w:val="right"/>
        <w:rPr>
          <w:rFonts w:ascii="Times New Roman" w:eastAsia="Times New Roman" w:hAnsi="Times New Roman" w:cs="Times New Roman"/>
          <w:i/>
          <w:sz w:val="24"/>
          <w:szCs w:val="24"/>
          <w:lang w:eastAsia="ru-RU"/>
        </w:rPr>
      </w:pPr>
      <w:r w:rsidRPr="0090408B">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EC67BD" w:rsidRPr="00123559" w:rsidRDefault="00EC67BD" w:rsidP="00EC67BD">
      <w:pPr>
        <w:spacing w:after="0" w:line="240" w:lineRule="auto"/>
        <w:ind w:firstLine="709"/>
        <w:jc w:val="right"/>
        <w:rPr>
          <w:rFonts w:ascii="Times New Roman" w:eastAsia="Times New Roman" w:hAnsi="Times New Roman" w:cs="Times New Roman"/>
          <w:b/>
          <w:i/>
          <w:sz w:val="24"/>
          <w:szCs w:val="24"/>
          <w:lang w:eastAsia="ru-RU"/>
        </w:rPr>
      </w:pPr>
      <w:r w:rsidRPr="00123559">
        <w:rPr>
          <w:rFonts w:ascii="Times New Roman" w:eastAsia="Times New Roman" w:hAnsi="Times New Roman" w:cs="Times New Roman"/>
          <w:b/>
          <w:i/>
          <w:sz w:val="24"/>
          <w:szCs w:val="24"/>
          <w:lang w:eastAsia="ru-RU"/>
        </w:rPr>
        <w:t>научный руководитель Соколов А.Ф.,</w:t>
      </w:r>
    </w:p>
    <w:p w:rsidR="00EC67BD" w:rsidRPr="000248C6" w:rsidRDefault="00EC67BD" w:rsidP="00EC67BD">
      <w:pPr>
        <w:spacing w:after="0" w:line="240" w:lineRule="auto"/>
        <w:ind w:firstLine="709"/>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профессор</w:t>
      </w:r>
      <w:r w:rsidRPr="000248C6">
        <w:rPr>
          <w:rFonts w:ascii="Times New Roman" w:eastAsia="Times New Roman" w:hAnsi="Times New Roman" w:cs="Times New Roman"/>
          <w:i/>
          <w:sz w:val="24"/>
          <w:szCs w:val="24"/>
          <w:lang w:eastAsia="ru-RU"/>
        </w:rPr>
        <w:t xml:space="preserve"> кафедры прокурорского надзора и криминологии</w:t>
      </w:r>
    </w:p>
    <w:p w:rsidR="00EC67BD" w:rsidRPr="000248C6" w:rsidRDefault="00EC67BD" w:rsidP="00EC67BD">
      <w:pPr>
        <w:spacing w:after="0" w:line="240" w:lineRule="auto"/>
        <w:ind w:firstLine="709"/>
        <w:jc w:val="right"/>
        <w:rPr>
          <w:rFonts w:ascii="Times New Roman" w:eastAsia="Times New Roman" w:hAnsi="Times New Roman" w:cs="Times New Roman"/>
          <w:i/>
          <w:sz w:val="24"/>
          <w:szCs w:val="24"/>
          <w:lang w:eastAsia="ru-RU"/>
        </w:rPr>
      </w:pPr>
      <w:r w:rsidRPr="000248C6">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EC67BD" w:rsidRPr="000248C6" w:rsidRDefault="00EC67BD" w:rsidP="00EC67BD">
      <w:pPr>
        <w:spacing w:after="0" w:line="240" w:lineRule="auto"/>
        <w:ind w:firstLine="709"/>
        <w:jc w:val="right"/>
        <w:rPr>
          <w:rFonts w:ascii="Times New Roman" w:eastAsia="Times New Roman" w:hAnsi="Times New Roman" w:cs="Times New Roman"/>
          <w:i/>
          <w:sz w:val="24"/>
          <w:szCs w:val="24"/>
          <w:lang w:eastAsia="ru-RU"/>
        </w:rPr>
      </w:pPr>
      <w:r w:rsidRPr="000248C6">
        <w:rPr>
          <w:rFonts w:ascii="Times New Roman" w:eastAsia="Times New Roman" w:hAnsi="Times New Roman" w:cs="Times New Roman"/>
          <w:i/>
          <w:sz w:val="24"/>
          <w:szCs w:val="24"/>
          <w:lang w:eastAsia="ru-RU"/>
        </w:rPr>
        <w:t>кандидат юридических наук, доцент</w:t>
      </w:r>
    </w:p>
    <w:p w:rsidR="00EC67BD" w:rsidRPr="00660E39" w:rsidRDefault="00EC67BD" w:rsidP="00EC67BD">
      <w:pPr>
        <w:spacing w:after="0" w:line="240" w:lineRule="auto"/>
        <w:ind w:firstLine="709"/>
        <w:jc w:val="right"/>
        <w:rPr>
          <w:rFonts w:ascii="Times New Roman" w:eastAsia="Times New Roman" w:hAnsi="Times New Roman" w:cs="Times New Roman"/>
          <w:sz w:val="24"/>
          <w:szCs w:val="24"/>
          <w:lang w:eastAsia="ru-RU"/>
        </w:rPr>
      </w:pPr>
    </w:p>
    <w:p w:rsidR="00EC67BD" w:rsidRPr="00FB0863" w:rsidRDefault="00EC67BD" w:rsidP="00EC67BD">
      <w:pPr>
        <w:spacing w:after="0" w:line="240" w:lineRule="auto"/>
        <w:ind w:firstLine="709"/>
        <w:jc w:val="center"/>
        <w:rPr>
          <w:rFonts w:ascii="Times New Roman" w:eastAsia="Times New Roman" w:hAnsi="Times New Roman" w:cs="Times New Roman"/>
          <w:b/>
          <w:sz w:val="24"/>
          <w:szCs w:val="24"/>
          <w:lang w:eastAsia="ru-RU"/>
        </w:rPr>
      </w:pPr>
      <w:r w:rsidRPr="00FB0863">
        <w:rPr>
          <w:rFonts w:ascii="Times New Roman" w:eastAsia="Times New Roman" w:hAnsi="Times New Roman" w:cs="Times New Roman"/>
          <w:b/>
          <w:sz w:val="24"/>
          <w:szCs w:val="24"/>
          <w:lang w:eastAsia="ru-RU"/>
        </w:rPr>
        <w:t>Запрет определенных действий: некоторые аспекты применения</w:t>
      </w:r>
    </w:p>
    <w:p w:rsidR="00EC67BD" w:rsidRPr="00123559" w:rsidRDefault="00EC67BD" w:rsidP="00EC67BD">
      <w:pPr>
        <w:spacing w:after="0" w:line="240" w:lineRule="auto"/>
        <w:ind w:firstLine="709"/>
        <w:jc w:val="center"/>
        <w:rPr>
          <w:rFonts w:ascii="Times New Roman" w:eastAsia="Times New Roman" w:hAnsi="Times New Roman" w:cs="Times New Roman"/>
          <w:b/>
          <w:sz w:val="24"/>
          <w:szCs w:val="24"/>
          <w:highlight w:val="yellow"/>
          <w:lang w:eastAsia="ru-RU"/>
        </w:rPr>
      </w:pPr>
    </w:p>
    <w:p w:rsidR="00EC67BD" w:rsidRPr="00BF5CA3" w:rsidRDefault="00EC67BD" w:rsidP="00EC67BD">
      <w:pPr>
        <w:spacing w:after="0" w:line="240" w:lineRule="auto"/>
        <w:ind w:firstLine="709"/>
        <w:jc w:val="both"/>
        <w:rPr>
          <w:rFonts w:ascii="Times New Roman" w:eastAsia="Times New Roman" w:hAnsi="Times New Roman" w:cs="Times New Roman"/>
          <w:sz w:val="24"/>
          <w:szCs w:val="24"/>
          <w:lang w:eastAsia="ru-RU"/>
        </w:rPr>
      </w:pPr>
      <w:r w:rsidRPr="00BF5CA3">
        <w:rPr>
          <w:rFonts w:ascii="Times New Roman" w:eastAsia="Times New Roman" w:hAnsi="Times New Roman" w:cs="Times New Roman"/>
          <w:b/>
          <w:sz w:val="24"/>
          <w:szCs w:val="24"/>
          <w:lang w:eastAsia="ru-RU"/>
        </w:rPr>
        <w:t>Аннотация:</w:t>
      </w:r>
      <w:r w:rsidRPr="00BF5CA3">
        <w:rPr>
          <w:rFonts w:ascii="Times New Roman" w:eastAsia="Times New Roman" w:hAnsi="Times New Roman" w:cs="Times New Roman"/>
          <w:sz w:val="24"/>
          <w:szCs w:val="24"/>
          <w:lang w:eastAsia="ru-RU"/>
        </w:rPr>
        <w:t xml:space="preserve"> Новеллой российского уголовно - процессуального законодательства является такая мера пресечения, как запрет определенных действий. В статье на основе анализа действующих нормативно-правовых актов рассматриваются некоторые процессуальные аспекты избрания и применения данной меры пресечения, а также формулируются собственные выводы по рассматриваемому вопросу.</w:t>
      </w:r>
    </w:p>
    <w:p w:rsidR="00EC67BD" w:rsidRPr="00BF5CA3" w:rsidRDefault="00EC67BD" w:rsidP="00EC67BD">
      <w:pPr>
        <w:spacing w:after="0" w:line="240" w:lineRule="auto"/>
        <w:ind w:firstLine="709"/>
        <w:jc w:val="both"/>
        <w:rPr>
          <w:rFonts w:ascii="Times New Roman" w:eastAsia="Times New Roman" w:hAnsi="Times New Roman" w:cs="Times New Roman"/>
          <w:sz w:val="24"/>
          <w:szCs w:val="24"/>
          <w:lang w:eastAsia="ru-RU"/>
        </w:rPr>
      </w:pPr>
    </w:p>
    <w:p w:rsidR="00EC67BD" w:rsidRPr="00BF5CA3" w:rsidRDefault="00EC67BD" w:rsidP="00EC67BD">
      <w:pPr>
        <w:spacing w:after="0" w:line="240" w:lineRule="auto"/>
        <w:ind w:firstLine="709"/>
        <w:jc w:val="center"/>
        <w:rPr>
          <w:rFonts w:ascii="Times New Roman" w:eastAsia="Times New Roman" w:hAnsi="Times New Roman" w:cs="Times New Roman"/>
          <w:b/>
          <w:sz w:val="24"/>
          <w:szCs w:val="24"/>
          <w:lang w:val="en-US" w:eastAsia="ru-RU"/>
        </w:rPr>
      </w:pPr>
      <w:r w:rsidRPr="00BF5CA3">
        <w:rPr>
          <w:rFonts w:ascii="Times New Roman" w:eastAsia="Times New Roman" w:hAnsi="Times New Roman" w:cs="Times New Roman"/>
          <w:b/>
          <w:sz w:val="24"/>
          <w:szCs w:val="24"/>
          <w:lang w:val="en-US" w:eastAsia="ru-RU"/>
        </w:rPr>
        <w:t>Prohibition of certain actions: some aspects of application</w:t>
      </w:r>
    </w:p>
    <w:p w:rsidR="00EC67BD" w:rsidRPr="001807FE" w:rsidRDefault="00EC67BD" w:rsidP="00EC67BD">
      <w:pPr>
        <w:spacing w:after="0" w:line="240" w:lineRule="auto"/>
        <w:ind w:firstLine="709"/>
        <w:jc w:val="both"/>
        <w:rPr>
          <w:rFonts w:ascii="Times New Roman" w:eastAsia="Times New Roman" w:hAnsi="Times New Roman" w:cs="Times New Roman"/>
          <w:sz w:val="24"/>
          <w:szCs w:val="24"/>
          <w:lang w:val="en-US" w:eastAsia="ru-RU"/>
        </w:rPr>
      </w:pPr>
    </w:p>
    <w:p w:rsidR="00EC67BD" w:rsidRPr="00D9629F" w:rsidRDefault="00EC67BD" w:rsidP="00EC67BD">
      <w:pPr>
        <w:spacing w:after="0" w:line="240" w:lineRule="auto"/>
        <w:ind w:firstLine="709"/>
        <w:jc w:val="right"/>
        <w:rPr>
          <w:rFonts w:ascii="Times New Roman" w:eastAsia="Times New Roman" w:hAnsi="Times New Roman" w:cs="Times New Roman"/>
          <w:b/>
          <w:i/>
          <w:sz w:val="24"/>
          <w:szCs w:val="24"/>
          <w:lang w:val="en-US" w:eastAsia="ru-RU"/>
        </w:rPr>
      </w:pPr>
      <w:r w:rsidRPr="00BF5CA3">
        <w:rPr>
          <w:rFonts w:ascii="Times New Roman" w:eastAsia="Times New Roman" w:hAnsi="Times New Roman" w:cs="Times New Roman"/>
          <w:b/>
          <w:i/>
          <w:sz w:val="24"/>
          <w:szCs w:val="24"/>
          <w:lang w:val="en-US" w:eastAsia="ru-RU"/>
        </w:rPr>
        <w:t>Alisultanova  I. M.</w:t>
      </w:r>
    </w:p>
    <w:p w:rsidR="00EC67BD" w:rsidRPr="00BF5CA3" w:rsidRDefault="00EC67BD" w:rsidP="00EC67BD">
      <w:pPr>
        <w:spacing w:after="0" w:line="240" w:lineRule="auto"/>
        <w:ind w:firstLine="708"/>
        <w:jc w:val="right"/>
        <w:rPr>
          <w:rFonts w:ascii="Times New Roman" w:eastAsia="Times New Roman" w:hAnsi="Times New Roman" w:cs="Times New Roman"/>
          <w:i/>
          <w:sz w:val="24"/>
          <w:szCs w:val="24"/>
          <w:lang w:val="en-US" w:eastAsia="ru-RU"/>
        </w:rPr>
      </w:pPr>
      <w:r w:rsidRPr="00BF5CA3">
        <w:rPr>
          <w:rFonts w:ascii="Times New Roman" w:eastAsia="Times New Roman" w:hAnsi="Times New Roman" w:cs="Times New Roman"/>
          <w:i/>
          <w:sz w:val="24"/>
          <w:szCs w:val="24"/>
          <w:lang w:val="en-US" w:eastAsia="ru-RU"/>
        </w:rPr>
        <w:t>magistrant of the Saratov State Law Academy (SSLA), Saratov</w:t>
      </w:r>
    </w:p>
    <w:p w:rsidR="00EC67BD" w:rsidRPr="00BF5CA3" w:rsidRDefault="00EC67BD" w:rsidP="00EC67BD">
      <w:pPr>
        <w:spacing w:after="0" w:line="240" w:lineRule="auto"/>
        <w:ind w:firstLine="709"/>
        <w:jc w:val="right"/>
        <w:rPr>
          <w:rFonts w:ascii="Times New Roman" w:eastAsia="Times New Roman" w:hAnsi="Times New Roman"/>
          <w:b/>
          <w:i/>
          <w:sz w:val="24"/>
          <w:szCs w:val="24"/>
          <w:lang w:val="en-US" w:eastAsia="ru-RU"/>
        </w:rPr>
      </w:pPr>
      <w:r w:rsidRPr="00BF5CA3">
        <w:rPr>
          <w:rFonts w:ascii="Times New Roman" w:hAnsi="Times New Roman"/>
          <w:i/>
          <w:sz w:val="24"/>
          <w:szCs w:val="24"/>
          <w:lang w:val="en-US"/>
        </w:rPr>
        <w:t>Candidate of legal sciences, professor</w:t>
      </w:r>
      <w:r w:rsidRPr="00BF5CA3">
        <w:rPr>
          <w:rFonts w:ascii="Times New Roman" w:hAnsi="Times New Roman"/>
          <w:b/>
          <w:i/>
          <w:sz w:val="24"/>
          <w:szCs w:val="24"/>
          <w:lang w:val="en-US"/>
        </w:rPr>
        <w:t xml:space="preserve"> Sokolov A.F.</w:t>
      </w:r>
    </w:p>
    <w:p w:rsidR="00EC67BD" w:rsidRPr="00BF5CA3" w:rsidRDefault="00EC67BD" w:rsidP="00EC67BD">
      <w:pPr>
        <w:spacing w:after="0" w:line="240" w:lineRule="auto"/>
        <w:ind w:firstLine="709"/>
        <w:jc w:val="right"/>
        <w:rPr>
          <w:rFonts w:ascii="Times New Roman" w:eastAsia="Times New Roman" w:hAnsi="Times New Roman" w:cs="Times New Roman"/>
          <w:i/>
          <w:sz w:val="24"/>
          <w:szCs w:val="24"/>
          <w:lang w:val="en-US" w:eastAsia="ru-RU"/>
        </w:rPr>
      </w:pPr>
    </w:p>
    <w:p w:rsidR="00EC67BD" w:rsidRPr="00660E39" w:rsidRDefault="00EC67BD" w:rsidP="00EC67BD">
      <w:pPr>
        <w:spacing w:after="0" w:line="240" w:lineRule="auto"/>
        <w:ind w:firstLine="709"/>
        <w:jc w:val="both"/>
        <w:rPr>
          <w:rFonts w:ascii="Times New Roman" w:eastAsia="Times New Roman" w:hAnsi="Times New Roman" w:cs="Times New Roman"/>
          <w:sz w:val="24"/>
          <w:szCs w:val="24"/>
          <w:lang w:val="en-US" w:eastAsia="ru-RU"/>
        </w:rPr>
      </w:pPr>
      <w:r w:rsidRPr="00BF5CA3">
        <w:rPr>
          <w:rFonts w:ascii="Times New Roman" w:eastAsia="Times New Roman" w:hAnsi="Times New Roman" w:cs="Times New Roman"/>
          <w:b/>
          <w:sz w:val="24"/>
          <w:szCs w:val="24"/>
          <w:lang w:val="en-US" w:eastAsia="ru-RU"/>
        </w:rPr>
        <w:t xml:space="preserve">Abstract: </w:t>
      </w:r>
      <w:r w:rsidRPr="00BF5CA3">
        <w:rPr>
          <w:lang w:val="en-US"/>
        </w:rPr>
        <w:t xml:space="preserve"> </w:t>
      </w:r>
      <w:r w:rsidRPr="00BF5CA3">
        <w:rPr>
          <w:rFonts w:ascii="Times New Roman" w:eastAsia="Times New Roman" w:hAnsi="Times New Roman" w:cs="Times New Roman"/>
          <w:sz w:val="24"/>
          <w:szCs w:val="24"/>
          <w:lang w:eastAsia="ru-RU"/>
        </w:rPr>
        <w:t>А</w:t>
      </w:r>
      <w:r w:rsidRPr="00BF5CA3">
        <w:rPr>
          <w:rFonts w:ascii="Times New Roman" w:eastAsia="Times New Roman" w:hAnsi="Times New Roman" w:cs="Times New Roman"/>
          <w:sz w:val="24"/>
          <w:szCs w:val="24"/>
          <w:lang w:val="en-US" w:eastAsia="ru-RU"/>
        </w:rPr>
        <w:t xml:space="preserve"> new measure of Russian criminal procedure legislation is the prohibition of certain acts. The article, on the basis of an analysis of the existing legal acts, considers some procedural aspects of the election and application of this preventive measure, as well as makes its own conclusions on the issue under consideration.</w:t>
      </w:r>
    </w:p>
    <w:p w:rsidR="00EC67BD" w:rsidRPr="000248C6" w:rsidRDefault="00EC67BD" w:rsidP="00EC67BD">
      <w:pPr>
        <w:spacing w:after="0" w:line="240" w:lineRule="auto"/>
        <w:ind w:firstLine="709"/>
        <w:rPr>
          <w:rFonts w:ascii="Times New Roman" w:eastAsia="Times New Roman" w:hAnsi="Times New Roman" w:cs="Times New Roman"/>
          <w:sz w:val="24"/>
          <w:szCs w:val="24"/>
          <w:lang w:val="en-US" w:eastAsia="ru-RU"/>
        </w:rPr>
      </w:pPr>
    </w:p>
    <w:p w:rsidR="00EC67BD" w:rsidRDefault="00EC67BD" w:rsidP="00EC67BD">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апреле 2018 года перечень мер пресечения, закрепленный в ст. 98 УПК РФ был дополнен новой мерой пресечения – запретом определенных действий </w:t>
      </w:r>
      <w:r w:rsidRPr="00660E39">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 xml:space="preserve">. Согласно ч. 1 ст. 105.1 УПК РФ </w:t>
      </w:r>
      <w:r w:rsidRPr="00FD2565">
        <w:rPr>
          <w:rFonts w:ascii="Times New Roman" w:eastAsia="Calibri" w:hAnsi="Times New Roman" w:cs="Times New Roman"/>
          <w:sz w:val="24"/>
          <w:szCs w:val="24"/>
        </w:rPr>
        <w:t>запрет определенных действий</w:t>
      </w:r>
      <w:r>
        <w:rPr>
          <w:rFonts w:ascii="Times New Roman" w:eastAsia="Calibri" w:hAnsi="Times New Roman" w:cs="Times New Roman"/>
          <w:sz w:val="24"/>
          <w:szCs w:val="24"/>
        </w:rPr>
        <w:t xml:space="preserve"> – «возложение </w:t>
      </w:r>
      <w:r w:rsidRPr="00FD2565">
        <w:rPr>
          <w:rFonts w:ascii="Times New Roman" w:eastAsia="Calibri" w:hAnsi="Times New Roman" w:cs="Times New Roman"/>
          <w:sz w:val="24"/>
          <w:szCs w:val="24"/>
        </w:rPr>
        <w:t>н</w:t>
      </w:r>
      <w:r>
        <w:rPr>
          <w:rFonts w:ascii="Times New Roman" w:eastAsia="Calibri" w:hAnsi="Times New Roman" w:cs="Times New Roman"/>
          <w:sz w:val="24"/>
          <w:szCs w:val="24"/>
        </w:rPr>
        <w:t xml:space="preserve">а подозреваемого (обвиняемого) </w:t>
      </w:r>
      <w:r w:rsidRPr="00FD2565">
        <w:rPr>
          <w:rFonts w:ascii="Times New Roman" w:eastAsia="Calibri" w:hAnsi="Times New Roman" w:cs="Times New Roman"/>
          <w:sz w:val="24"/>
          <w:szCs w:val="24"/>
        </w:rPr>
        <w:t>обязанностей своевременно являться по вызовам дознавателя, следователя или в суд, соблюдать один или несколько запретов ... а также в осуществлении контроля за соблюдением возложенных на него запретов»</w:t>
      </w:r>
      <w:r w:rsidRPr="00CD440B">
        <w:rPr>
          <w:rFonts w:ascii="Times New Roman" w:hAnsi="Times New Roman" w:cs="Times New Roman"/>
          <w:sz w:val="24"/>
          <w:szCs w:val="24"/>
          <w:shd w:val="clear" w:color="auto" w:fill="FFFFFF"/>
        </w:rPr>
        <w:t xml:space="preserve"> </w:t>
      </w:r>
      <w:r w:rsidRPr="00660E3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2</w:t>
      </w:r>
      <w:r w:rsidRPr="00660E39">
        <w:rPr>
          <w:rFonts w:ascii="Times New Roman" w:hAnsi="Times New Roman" w:cs="Times New Roman"/>
          <w:sz w:val="24"/>
          <w:szCs w:val="24"/>
          <w:shd w:val="clear" w:color="auto" w:fill="FFFFFF"/>
        </w:rPr>
        <w:t>]</w:t>
      </w:r>
      <w:r w:rsidRPr="00FD256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При этом, как поясняет сам законодатель, целью данного нововведения стала необходимость создания </w:t>
      </w:r>
      <w:r w:rsidRPr="00FD2565">
        <w:rPr>
          <w:rFonts w:ascii="Times New Roman" w:eastAsia="Calibri" w:hAnsi="Times New Roman" w:cs="Times New Roman"/>
          <w:sz w:val="24"/>
          <w:szCs w:val="24"/>
        </w:rPr>
        <w:t xml:space="preserve">«условий для избрания в отношении обвиняемых (подозреваемых) альтернативных заключению под стражу мер пресечения», с учетом потребностей в исполнении норм международного права, «сокращении репутационных потерь» в связи с удовлетворением ЕСПЧ множества жалоб </w:t>
      </w:r>
      <w:r w:rsidRPr="00FD2565">
        <w:rPr>
          <w:rFonts w:ascii="Times New Roman" w:eastAsia="Calibri" w:hAnsi="Times New Roman" w:cs="Times New Roman"/>
          <w:sz w:val="24"/>
          <w:szCs w:val="24"/>
        </w:rPr>
        <w:lastRenderedPageBreak/>
        <w:t>граждан РФ, а также ряда иных факторов</w:t>
      </w:r>
      <w:r>
        <w:rPr>
          <w:rFonts w:ascii="Times New Roman" w:eastAsia="Calibri" w:hAnsi="Times New Roman" w:cs="Times New Roman"/>
          <w:sz w:val="24"/>
          <w:szCs w:val="24"/>
        </w:rPr>
        <w:t xml:space="preserve"> </w:t>
      </w:r>
      <w:r w:rsidRPr="00660E3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3</w:t>
      </w:r>
      <w:r w:rsidRPr="00660E39">
        <w:rPr>
          <w:rFonts w:ascii="Times New Roman" w:hAnsi="Times New Roman" w:cs="Times New Roman"/>
          <w:sz w:val="24"/>
          <w:szCs w:val="24"/>
          <w:shd w:val="clear" w:color="auto" w:fill="FFFFFF"/>
        </w:rPr>
        <w:t>]</w:t>
      </w:r>
      <w:r w:rsidRPr="00FD2565">
        <w:rPr>
          <w:rFonts w:ascii="Times New Roman" w:eastAsia="Calibri" w:hAnsi="Times New Roman" w:cs="Times New Roman"/>
          <w:sz w:val="24"/>
          <w:szCs w:val="24"/>
        </w:rPr>
        <w:t>.</w:t>
      </w:r>
      <w:r>
        <w:rPr>
          <w:rFonts w:ascii="Times New Roman" w:eastAsia="Calibri" w:hAnsi="Times New Roman" w:cs="Times New Roman"/>
          <w:sz w:val="24"/>
          <w:szCs w:val="24"/>
        </w:rPr>
        <w:t xml:space="preserve"> Таким образом, данная мера должна стать некой альтернативой наиболее строгой на сегодняшней день мере пресечения – заключение под стражу.</w:t>
      </w:r>
    </w:p>
    <w:p w:rsidR="00EC67BD" w:rsidRDefault="00EC67BD" w:rsidP="00EC67BD">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 виду того, что данная мера пресечения введена сравнительно недавно, обширная практика ее применения еще не успела сформироваться, в связи с чем, </w:t>
      </w:r>
      <w:r w:rsidRPr="00FD2565">
        <w:rPr>
          <w:rFonts w:ascii="Times New Roman" w:eastAsia="Calibri" w:hAnsi="Times New Roman" w:cs="Times New Roman"/>
          <w:sz w:val="24"/>
          <w:szCs w:val="24"/>
          <w:lang w:eastAsia="ru-RU"/>
        </w:rPr>
        <w:t>целесообразным представляется обобщение нормативного материала о порядке избрания и применения указанной меры пресечения в Российской Федерации.</w:t>
      </w:r>
    </w:p>
    <w:p w:rsidR="00EC67BD" w:rsidRDefault="00EC67BD" w:rsidP="00EC67BD">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Положения ст. 105.1 УПК РФ детально регламентируют те запреты, которые </w:t>
      </w:r>
      <w:r w:rsidRPr="00FD2565">
        <w:rPr>
          <w:rFonts w:ascii="Times New Roman" w:eastAsia="Calibri" w:hAnsi="Times New Roman" w:cs="Times New Roman"/>
          <w:sz w:val="24"/>
          <w:szCs w:val="24"/>
          <w:lang w:eastAsia="ru-RU"/>
        </w:rPr>
        <w:t>могут быть возложены на подозреваемого (обвиняемого) в рамках применения рассматриваемой меры пресечения</w:t>
      </w:r>
      <w:r>
        <w:rPr>
          <w:rFonts w:ascii="Times New Roman" w:eastAsia="Calibri" w:hAnsi="Times New Roman" w:cs="Times New Roman"/>
          <w:sz w:val="24"/>
          <w:szCs w:val="24"/>
          <w:lang w:eastAsia="ru-RU"/>
        </w:rPr>
        <w:t>:</w:t>
      </w:r>
      <w:r w:rsidRPr="00FD2565">
        <w:rPr>
          <w:rFonts w:ascii="Times New Roman" w:eastAsia="Calibri" w:hAnsi="Times New Roman" w:cs="Times New Roman"/>
          <w:sz w:val="24"/>
          <w:szCs w:val="24"/>
          <w:lang w:eastAsia="ru-RU"/>
        </w:rPr>
        <w:t xml:space="preserve"> запреты выхода в определенные периоды времени за пределы жилого помещения, нахождения в определенных местах, общения с определенными лицами, отправления и получения почтово-телеграфных отправлений, использования средств связи и сети «Интернет», управления транспортными средствами.</w:t>
      </w:r>
      <w:r>
        <w:rPr>
          <w:rFonts w:ascii="Times New Roman" w:eastAsia="Calibri" w:hAnsi="Times New Roman" w:cs="Times New Roman"/>
          <w:sz w:val="24"/>
          <w:szCs w:val="24"/>
          <w:lang w:eastAsia="ru-RU"/>
        </w:rPr>
        <w:t xml:space="preserve"> </w:t>
      </w:r>
    </w:p>
    <w:p w:rsidR="00EC67BD" w:rsidRPr="00660E39" w:rsidRDefault="00EC67BD" w:rsidP="00EC67BD">
      <w:pPr>
        <w:shd w:val="clear" w:color="auto" w:fill="FFFFFF"/>
        <w:spacing w:after="0" w:line="240" w:lineRule="auto"/>
        <w:ind w:firstLine="709"/>
        <w:jc w:val="both"/>
        <w:rPr>
          <w:rFonts w:ascii="Times New Roman" w:hAnsi="Times New Roman" w:cs="Times New Roman"/>
          <w:sz w:val="24"/>
          <w:szCs w:val="24"/>
          <w:shd w:val="clear" w:color="auto" w:fill="FFFFFF"/>
        </w:rPr>
      </w:pPr>
      <w:r>
        <w:rPr>
          <w:rFonts w:ascii="Times New Roman" w:eastAsia="Calibri" w:hAnsi="Times New Roman" w:cs="Times New Roman"/>
          <w:sz w:val="24"/>
          <w:szCs w:val="24"/>
          <w:lang w:eastAsia="ru-RU"/>
        </w:rPr>
        <w:t xml:space="preserve">При этом важным считаем то, что </w:t>
      </w:r>
      <w:r w:rsidRPr="00FD2565">
        <w:rPr>
          <w:rFonts w:ascii="Times New Roman" w:eastAsia="Calibri" w:hAnsi="Times New Roman" w:cs="Times New Roman"/>
          <w:sz w:val="24"/>
          <w:szCs w:val="24"/>
          <w:lang w:eastAsia="ru-RU"/>
        </w:rPr>
        <w:t xml:space="preserve">применение запрета определенных действий в настоящее время возможно </w:t>
      </w:r>
      <w:r>
        <w:rPr>
          <w:rFonts w:ascii="Times New Roman" w:eastAsia="Calibri" w:hAnsi="Times New Roman" w:cs="Times New Roman"/>
          <w:sz w:val="24"/>
          <w:szCs w:val="24"/>
          <w:lang w:eastAsia="ru-RU"/>
        </w:rPr>
        <w:t xml:space="preserve">не только </w:t>
      </w:r>
      <w:r w:rsidRPr="00FD2565">
        <w:rPr>
          <w:rFonts w:ascii="Times New Roman" w:eastAsia="Calibri" w:hAnsi="Times New Roman" w:cs="Times New Roman"/>
          <w:sz w:val="24"/>
          <w:szCs w:val="24"/>
          <w:lang w:eastAsia="ru-RU"/>
        </w:rPr>
        <w:t>как самостоятельной меры пресечения наряду с домашним арестом, залогом или заключением под стражу</w:t>
      </w:r>
      <w:r>
        <w:rPr>
          <w:rFonts w:ascii="Times New Roman" w:eastAsia="Calibri" w:hAnsi="Times New Roman" w:cs="Times New Roman"/>
          <w:sz w:val="24"/>
          <w:szCs w:val="24"/>
          <w:lang w:eastAsia="ru-RU"/>
        </w:rPr>
        <w:t xml:space="preserve">, но и </w:t>
      </w:r>
      <w:r w:rsidRPr="00FD2565">
        <w:rPr>
          <w:rFonts w:ascii="Times New Roman" w:eastAsia="Calibri" w:hAnsi="Times New Roman" w:cs="Times New Roman"/>
          <w:sz w:val="24"/>
          <w:szCs w:val="24"/>
          <w:lang w:eastAsia="ru-RU"/>
        </w:rPr>
        <w:t>в качестве дополнительного ограничения при залоге и домашнем аресте</w:t>
      </w:r>
      <w:r>
        <w:rPr>
          <w:rFonts w:ascii="Times New Roman" w:eastAsia="Calibri" w:hAnsi="Times New Roman" w:cs="Times New Roman"/>
          <w:sz w:val="24"/>
          <w:szCs w:val="24"/>
          <w:lang w:eastAsia="ru-RU"/>
        </w:rPr>
        <w:t xml:space="preserve"> </w:t>
      </w:r>
      <w:r>
        <w:rPr>
          <w:rFonts w:ascii="Times New Roman" w:hAnsi="Times New Roman" w:cs="Times New Roman"/>
          <w:sz w:val="24"/>
          <w:szCs w:val="24"/>
          <w:shd w:val="clear" w:color="auto" w:fill="FFFFFF"/>
        </w:rPr>
        <w:t>[4</w:t>
      </w:r>
      <w:r w:rsidRPr="00660E39">
        <w:rPr>
          <w:rFonts w:ascii="Times New Roman" w:hAnsi="Times New Roman" w:cs="Times New Roman"/>
          <w:sz w:val="24"/>
          <w:szCs w:val="24"/>
          <w:shd w:val="clear" w:color="auto" w:fill="FFFFFF"/>
        </w:rPr>
        <w:t>, с. 1</w:t>
      </w:r>
      <w:r>
        <w:rPr>
          <w:rFonts w:ascii="Times New Roman" w:hAnsi="Times New Roman" w:cs="Times New Roman"/>
          <w:sz w:val="24"/>
          <w:szCs w:val="24"/>
          <w:shd w:val="clear" w:color="auto" w:fill="FFFFFF"/>
        </w:rPr>
        <w:t>11</w:t>
      </w:r>
      <w:r w:rsidRPr="00660E39">
        <w:rPr>
          <w:rFonts w:ascii="Times New Roman" w:hAnsi="Times New Roman" w:cs="Times New Roman"/>
          <w:sz w:val="24"/>
          <w:szCs w:val="24"/>
          <w:shd w:val="clear" w:color="auto" w:fill="FFFFFF"/>
        </w:rPr>
        <w:t>].</w:t>
      </w:r>
    </w:p>
    <w:p w:rsidR="00EC67BD" w:rsidRDefault="00EC67BD" w:rsidP="00EC67BD">
      <w:pPr>
        <w:spacing w:after="0" w:line="240" w:lineRule="auto"/>
        <w:ind w:firstLine="709"/>
        <w:jc w:val="both"/>
        <w:rPr>
          <w:rFonts w:ascii="Times New Roman" w:eastAsia="Calibri" w:hAnsi="Times New Roman" w:cs="Times New Roman"/>
          <w:sz w:val="24"/>
          <w:szCs w:val="24"/>
          <w:lang w:eastAsia="ru-RU"/>
        </w:rPr>
      </w:pPr>
      <w:r w:rsidRPr="00FD2565">
        <w:rPr>
          <w:rFonts w:ascii="Times New Roman" w:eastAsia="Calibri" w:hAnsi="Times New Roman" w:cs="Times New Roman"/>
          <w:sz w:val="24"/>
          <w:szCs w:val="24"/>
          <w:lang w:eastAsia="ru-RU"/>
        </w:rPr>
        <w:t>Сам процессуальный порядок избрания такой меры является в достаточной мере</w:t>
      </w:r>
      <w:r>
        <w:rPr>
          <w:rFonts w:ascii="Times New Roman" w:eastAsia="Calibri" w:hAnsi="Times New Roman" w:cs="Times New Roman"/>
          <w:sz w:val="24"/>
          <w:szCs w:val="24"/>
          <w:lang w:eastAsia="ru-RU"/>
        </w:rPr>
        <w:t xml:space="preserve"> сложившимся</w:t>
      </w:r>
      <w:r w:rsidRPr="00FD2565">
        <w:rPr>
          <w:rFonts w:ascii="Times New Roman" w:eastAsia="Calibri" w:hAnsi="Times New Roman" w:cs="Times New Roman"/>
          <w:sz w:val="24"/>
          <w:szCs w:val="24"/>
          <w:lang w:eastAsia="ru-RU"/>
        </w:rPr>
        <w:t xml:space="preserve">: при необходимости избрания рассматриваемой меры пресечения следователь с согласия руководителя следственного органа или дознаватель с согласия прокурора возбуждает перед судом соответствующее ходатайство, по результатам рассмотрения которого судья выносит постановление. Не вызывают сомнений и способы контроля за возложенными на подозреваемых (обвиняемых) запретами. Однако, </w:t>
      </w:r>
      <w:r>
        <w:rPr>
          <w:rFonts w:ascii="Times New Roman" w:eastAsia="Calibri" w:hAnsi="Times New Roman" w:cs="Times New Roman"/>
          <w:sz w:val="24"/>
          <w:szCs w:val="24"/>
          <w:lang w:eastAsia="ru-RU"/>
        </w:rPr>
        <w:t xml:space="preserve">вызывает недоумение тот факт, что </w:t>
      </w:r>
      <w:r w:rsidRPr="00FD2565">
        <w:rPr>
          <w:rFonts w:ascii="Times New Roman" w:eastAsia="Calibri" w:hAnsi="Times New Roman" w:cs="Times New Roman"/>
          <w:sz w:val="24"/>
          <w:szCs w:val="24"/>
          <w:lang w:eastAsia="ru-RU"/>
        </w:rPr>
        <w:t>не</w:t>
      </w:r>
      <w:r>
        <w:rPr>
          <w:rFonts w:ascii="Times New Roman" w:eastAsia="Calibri" w:hAnsi="Times New Roman" w:cs="Times New Roman"/>
          <w:sz w:val="24"/>
          <w:szCs w:val="24"/>
          <w:lang w:eastAsia="ru-RU"/>
        </w:rPr>
        <w:t xml:space="preserve"> </w:t>
      </w:r>
      <w:r w:rsidRPr="00FD2565">
        <w:rPr>
          <w:rFonts w:ascii="Times New Roman" w:eastAsia="Calibri" w:hAnsi="Times New Roman" w:cs="Times New Roman"/>
          <w:sz w:val="24"/>
          <w:szCs w:val="24"/>
          <w:lang w:eastAsia="ru-RU"/>
        </w:rPr>
        <w:t xml:space="preserve">смотря на достаточно четкий построенный механизм реализации нововведенной меры пресечения, </w:t>
      </w:r>
      <w:r>
        <w:rPr>
          <w:rFonts w:ascii="Times New Roman" w:eastAsia="Calibri" w:hAnsi="Times New Roman" w:cs="Times New Roman"/>
          <w:sz w:val="24"/>
          <w:szCs w:val="24"/>
          <w:lang w:eastAsia="ru-RU"/>
        </w:rPr>
        <w:t xml:space="preserve">ее </w:t>
      </w:r>
      <w:r w:rsidRPr="00FD2565">
        <w:rPr>
          <w:rFonts w:ascii="Times New Roman" w:eastAsia="Calibri" w:hAnsi="Times New Roman" w:cs="Times New Roman"/>
          <w:sz w:val="24"/>
          <w:szCs w:val="24"/>
          <w:lang w:eastAsia="ru-RU"/>
        </w:rPr>
        <w:t xml:space="preserve">применение не получило достаточного распространения. </w:t>
      </w:r>
    </w:p>
    <w:p w:rsidR="00EC67BD" w:rsidRDefault="00EC67BD" w:rsidP="00EC67BD">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Так, с апреля 2018 по апрель 2019 года п</w:t>
      </w:r>
      <w:r w:rsidRPr="00940B71">
        <w:rPr>
          <w:rFonts w:ascii="Times New Roman" w:eastAsia="Calibri" w:hAnsi="Times New Roman" w:cs="Times New Roman"/>
          <w:sz w:val="24"/>
          <w:szCs w:val="24"/>
          <w:lang w:eastAsia="ru-RU"/>
        </w:rPr>
        <w:t>о данным ФСИН, в уголовно-исполнительные инспекции 746 судебных решений об избрании меры пресечения в виде запрета определенных действий</w:t>
      </w:r>
      <w:r>
        <w:rPr>
          <w:rFonts w:ascii="Times New Roman" w:eastAsia="Calibri" w:hAnsi="Times New Roman" w:cs="Times New Roman"/>
          <w:sz w:val="24"/>
          <w:szCs w:val="24"/>
          <w:lang w:eastAsia="ru-RU"/>
        </w:rPr>
        <w:t xml:space="preserve">. </w:t>
      </w:r>
      <w:r w:rsidRPr="00940B71">
        <w:rPr>
          <w:rFonts w:ascii="Times New Roman" w:eastAsia="Calibri" w:hAnsi="Times New Roman" w:cs="Times New Roman"/>
          <w:sz w:val="24"/>
          <w:szCs w:val="24"/>
          <w:lang w:eastAsia="ru-RU"/>
        </w:rPr>
        <w:t xml:space="preserve">По статистике Судебного департамента при Верховном суде, с момента введения новая мера применялась </w:t>
      </w:r>
      <w:r>
        <w:rPr>
          <w:rFonts w:ascii="Times New Roman" w:eastAsia="Calibri" w:hAnsi="Times New Roman" w:cs="Times New Roman"/>
          <w:sz w:val="24"/>
          <w:szCs w:val="24"/>
          <w:lang w:eastAsia="ru-RU"/>
        </w:rPr>
        <w:t xml:space="preserve">всего </w:t>
      </w:r>
      <w:r w:rsidRPr="00940B71">
        <w:rPr>
          <w:rFonts w:ascii="Times New Roman" w:eastAsia="Calibri" w:hAnsi="Times New Roman" w:cs="Times New Roman"/>
          <w:sz w:val="24"/>
          <w:szCs w:val="24"/>
          <w:lang w:eastAsia="ru-RU"/>
        </w:rPr>
        <w:t>в 0,4% случаев</w:t>
      </w:r>
      <w:r>
        <w:rPr>
          <w:rFonts w:ascii="Times New Roman" w:eastAsia="Calibri" w:hAnsi="Times New Roman" w:cs="Times New Roman"/>
          <w:sz w:val="24"/>
          <w:szCs w:val="24"/>
          <w:lang w:eastAsia="ru-RU"/>
        </w:rPr>
        <w:t xml:space="preserve"> </w:t>
      </w:r>
      <w:r>
        <w:rPr>
          <w:rFonts w:ascii="Times New Roman" w:hAnsi="Times New Roman" w:cs="Times New Roman"/>
          <w:sz w:val="24"/>
          <w:szCs w:val="24"/>
          <w:shd w:val="clear" w:color="auto" w:fill="FFFFFF"/>
        </w:rPr>
        <w:t>[5</w:t>
      </w:r>
      <w:r w:rsidRPr="00660E3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rsidR="00EC67BD" w:rsidRDefault="00EC67BD" w:rsidP="00EC67BD">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Полагаем, что «непопулярность» </w:t>
      </w:r>
      <w:r w:rsidRPr="00FD2565">
        <w:rPr>
          <w:rFonts w:ascii="Times New Roman" w:eastAsia="Calibri" w:hAnsi="Times New Roman" w:cs="Times New Roman"/>
          <w:sz w:val="24"/>
          <w:szCs w:val="24"/>
          <w:lang w:eastAsia="ru-RU"/>
        </w:rPr>
        <w:t xml:space="preserve">указанной меры </w:t>
      </w:r>
      <w:r>
        <w:rPr>
          <w:rFonts w:ascii="Times New Roman" w:eastAsia="Calibri" w:hAnsi="Times New Roman" w:cs="Times New Roman"/>
          <w:sz w:val="24"/>
          <w:szCs w:val="24"/>
          <w:lang w:eastAsia="ru-RU"/>
        </w:rPr>
        <w:t>связана с той «волной» критики, которая последовала после внесения данной новеллы в УПК РФ.</w:t>
      </w:r>
    </w:p>
    <w:p w:rsidR="00EC67BD" w:rsidRDefault="00EC67BD" w:rsidP="00EC67BD">
      <w:pPr>
        <w:spacing w:after="0" w:line="240" w:lineRule="auto"/>
        <w:ind w:firstLine="709"/>
        <w:jc w:val="both"/>
        <w:rPr>
          <w:rFonts w:ascii="Times New Roman" w:eastAsia="Calibri" w:hAnsi="Times New Roman" w:cs="Times New Roman"/>
          <w:sz w:val="24"/>
          <w:szCs w:val="24"/>
          <w:lang w:eastAsia="ru-RU"/>
        </w:rPr>
      </w:pPr>
      <w:r w:rsidRPr="00FD2565">
        <w:rPr>
          <w:rFonts w:ascii="Times New Roman" w:eastAsia="Calibri" w:hAnsi="Times New Roman" w:cs="Times New Roman"/>
          <w:sz w:val="24"/>
          <w:szCs w:val="24"/>
          <w:lang w:eastAsia="ru-RU"/>
        </w:rPr>
        <w:t xml:space="preserve">В основном, негативные точки зрения на запрет определенных действий обуславливаются «излишней» схожестью данной меры с домашним арестом. Из данной схожести следует позиция об отсутствии в необходимости принятия данной меры. </w:t>
      </w:r>
    </w:p>
    <w:p w:rsidR="00EC67BD" w:rsidRPr="00FD2565" w:rsidRDefault="00EC67BD" w:rsidP="00EC67BD">
      <w:pPr>
        <w:spacing w:after="0" w:line="240" w:lineRule="auto"/>
        <w:ind w:firstLine="709"/>
        <w:jc w:val="both"/>
        <w:rPr>
          <w:rFonts w:ascii="Times New Roman" w:eastAsia="Calibri" w:hAnsi="Times New Roman" w:cs="Times New Roman"/>
          <w:sz w:val="24"/>
          <w:szCs w:val="24"/>
        </w:rPr>
      </w:pPr>
      <w:r w:rsidRPr="00FD2565">
        <w:rPr>
          <w:rFonts w:ascii="Times New Roman" w:eastAsia="Calibri" w:hAnsi="Times New Roman" w:cs="Times New Roman"/>
          <w:sz w:val="24"/>
          <w:szCs w:val="24"/>
        </w:rPr>
        <w:t>Обобщая изложенное, следует отметить, что текущее положение рассмотренной меры пресечения является достаточно дискуссионным. С одной стороны, существующие механизмы для ее избрания и применения позволяют государству реализовывать поставленные задачи. С другой же стороны, указанные ранее противоречия «затормаживают» процесс распространения нововведенной меры, не предоставляя возможности раскрыть потенциал данной меры в полном объеме. Представляется, что дальнейшее развитие меры пресечения в виде запрета определенных действий внесет «ясность» в сложившиеся правоотношения.</w:t>
      </w:r>
    </w:p>
    <w:p w:rsidR="00EC67BD" w:rsidRPr="00FD2565" w:rsidRDefault="00EC67BD" w:rsidP="00EC67BD">
      <w:pPr>
        <w:spacing w:after="0" w:line="240" w:lineRule="auto"/>
        <w:ind w:firstLine="709"/>
        <w:jc w:val="both"/>
        <w:rPr>
          <w:rFonts w:ascii="Times New Roman" w:eastAsia="Times New Roman" w:hAnsi="Times New Roman" w:cs="Times New Roman"/>
          <w:sz w:val="24"/>
          <w:szCs w:val="24"/>
          <w:lang w:eastAsia="ru-RU"/>
        </w:rPr>
      </w:pPr>
    </w:p>
    <w:p w:rsidR="00EC67BD" w:rsidRPr="00191B9F" w:rsidRDefault="00EC67BD" w:rsidP="00EC67BD">
      <w:pPr>
        <w:shd w:val="clear" w:color="auto" w:fill="FFFFFF"/>
        <w:spacing w:after="0" w:line="240" w:lineRule="auto"/>
        <w:ind w:firstLine="709"/>
        <w:jc w:val="center"/>
        <w:rPr>
          <w:rFonts w:ascii="Times New Roman" w:hAnsi="Times New Roman" w:cs="Times New Roman"/>
          <w:b/>
          <w:sz w:val="24"/>
          <w:szCs w:val="24"/>
          <w:shd w:val="clear" w:color="auto" w:fill="FFFFFF"/>
        </w:rPr>
      </w:pPr>
      <w:r w:rsidRPr="00191B9F">
        <w:rPr>
          <w:rFonts w:ascii="Times New Roman" w:hAnsi="Times New Roman" w:cs="Times New Roman"/>
          <w:b/>
          <w:sz w:val="24"/>
          <w:szCs w:val="24"/>
          <w:shd w:val="clear" w:color="auto" w:fill="FFFFFF"/>
        </w:rPr>
        <w:t>Список использованной литературы</w:t>
      </w:r>
    </w:p>
    <w:p w:rsidR="00EC67BD" w:rsidRPr="00940B71" w:rsidRDefault="00EC67BD" w:rsidP="00EC67BD">
      <w:pPr>
        <w:shd w:val="clear" w:color="auto" w:fill="FFFFFF"/>
        <w:spacing w:after="0" w:line="240" w:lineRule="auto"/>
        <w:jc w:val="both"/>
        <w:rPr>
          <w:rFonts w:ascii="Times New Roman" w:hAnsi="Times New Roman" w:cs="Times New Roman"/>
          <w:shd w:val="clear" w:color="auto" w:fill="FFFFFF"/>
        </w:rPr>
      </w:pPr>
      <w:r w:rsidRPr="00940B71">
        <w:rPr>
          <w:rFonts w:ascii="Times New Roman" w:hAnsi="Times New Roman" w:cs="Times New Roman"/>
          <w:shd w:val="clear" w:color="auto" w:fill="FFFFFF"/>
        </w:rPr>
        <w:t>1.</w:t>
      </w:r>
      <w:r>
        <w:rPr>
          <w:rFonts w:ascii="Times New Roman" w:hAnsi="Times New Roman" w:cs="Times New Roman"/>
          <w:shd w:val="clear" w:color="auto" w:fill="FFFFFF"/>
        </w:rPr>
        <w:tab/>
      </w:r>
      <w:r w:rsidRPr="00940B71">
        <w:rPr>
          <w:rFonts w:ascii="Times New Roman" w:hAnsi="Times New Roman"/>
        </w:rPr>
        <w:t>Уголовно-процессуальный кодекс Российской Федерации от 18.12.2001 № 174-ФЗ (ред. от 02.08.2019) // СЗ РФ. 2001. № 52 (ч. I). Ст. 4921; 2019. № 31. Ст. 4474.</w:t>
      </w:r>
    </w:p>
    <w:p w:rsidR="00EC67BD" w:rsidRPr="00940B71" w:rsidRDefault="00EC67BD" w:rsidP="00EC67BD">
      <w:pPr>
        <w:shd w:val="clear" w:color="auto" w:fill="FFFFFF"/>
        <w:spacing w:after="0" w:line="240" w:lineRule="auto"/>
        <w:jc w:val="both"/>
        <w:rPr>
          <w:rFonts w:ascii="Times New Roman" w:hAnsi="Times New Roman"/>
        </w:rPr>
      </w:pPr>
      <w:r w:rsidRPr="00940B71">
        <w:rPr>
          <w:rFonts w:ascii="Times New Roman" w:hAnsi="Times New Roman" w:cs="Times New Roman"/>
          <w:shd w:val="clear" w:color="auto" w:fill="FFFFFF"/>
        </w:rPr>
        <w:t>2</w:t>
      </w:r>
      <w:r>
        <w:rPr>
          <w:rFonts w:ascii="Times New Roman" w:hAnsi="Times New Roman" w:cs="Times New Roman"/>
          <w:shd w:val="clear" w:color="auto" w:fill="FFFFFF"/>
        </w:rPr>
        <w:t>.</w:t>
      </w:r>
      <w:r>
        <w:rPr>
          <w:rFonts w:ascii="Times New Roman" w:hAnsi="Times New Roman" w:cs="Times New Roman"/>
          <w:shd w:val="clear" w:color="auto" w:fill="FFFFFF"/>
        </w:rPr>
        <w:tab/>
      </w:r>
      <w:r w:rsidRPr="00940B71">
        <w:rPr>
          <w:rFonts w:ascii="Times New Roman" w:hAnsi="Times New Roman" w:cs="Times New Roman"/>
          <w:shd w:val="clear" w:color="auto" w:fill="FFFFFF"/>
        </w:rPr>
        <w:t>Там же.</w:t>
      </w:r>
    </w:p>
    <w:p w:rsidR="00EC67BD" w:rsidRPr="00940B71" w:rsidRDefault="00EC67BD" w:rsidP="00EC67BD">
      <w:pPr>
        <w:shd w:val="clear" w:color="auto" w:fill="FFFFFF"/>
        <w:spacing w:after="0" w:line="240" w:lineRule="auto"/>
        <w:jc w:val="both"/>
        <w:rPr>
          <w:rFonts w:ascii="Times New Roman" w:hAnsi="Times New Roman" w:cs="Times New Roman"/>
          <w:shd w:val="clear" w:color="auto" w:fill="FFFFFF"/>
        </w:rPr>
      </w:pPr>
      <w:r w:rsidRPr="00940B71">
        <w:rPr>
          <w:rFonts w:ascii="Times New Roman" w:hAnsi="Times New Roman" w:cs="Times New Roman"/>
          <w:shd w:val="clear" w:color="auto" w:fill="FFFFFF"/>
        </w:rPr>
        <w:t>3.</w:t>
      </w:r>
      <w:r>
        <w:rPr>
          <w:rFonts w:ascii="Times New Roman" w:hAnsi="Times New Roman" w:cs="Times New Roman"/>
          <w:shd w:val="clear" w:color="auto" w:fill="FFFFFF"/>
        </w:rPr>
        <w:tab/>
      </w:r>
      <w:r w:rsidRPr="00940B71">
        <w:rPr>
          <w:rFonts w:ascii="Times New Roman" w:hAnsi="Times New Roman"/>
        </w:rPr>
        <w:t xml:space="preserve">Пояснительная записка к Законопроекту № 900722-6 // СОЗД [электронный ресурс]. </w:t>
      </w:r>
      <w:r w:rsidRPr="00940B71">
        <w:rPr>
          <w:rFonts w:ascii="Times New Roman" w:hAnsi="Times New Roman"/>
          <w:lang w:val="en-US"/>
        </w:rPr>
        <w:t>URL</w:t>
      </w:r>
      <w:r w:rsidRPr="00940B71">
        <w:rPr>
          <w:rFonts w:ascii="Times New Roman" w:hAnsi="Times New Roman"/>
        </w:rPr>
        <w:t>: </w:t>
      </w:r>
      <w:r w:rsidRPr="00940B71">
        <w:rPr>
          <w:rFonts w:ascii="Times New Roman" w:hAnsi="Times New Roman"/>
          <w:lang w:val="en-US"/>
        </w:rPr>
        <w:t>http</w:t>
      </w:r>
      <w:r w:rsidRPr="00940B71">
        <w:rPr>
          <w:rFonts w:ascii="Times New Roman" w:hAnsi="Times New Roman"/>
        </w:rPr>
        <w:t>://</w:t>
      </w:r>
      <w:r w:rsidRPr="00940B71">
        <w:rPr>
          <w:rFonts w:ascii="Times New Roman" w:hAnsi="Times New Roman"/>
          <w:lang w:val="en-US"/>
        </w:rPr>
        <w:t>sozd</w:t>
      </w:r>
      <w:r w:rsidRPr="00940B71">
        <w:rPr>
          <w:rFonts w:ascii="Times New Roman" w:hAnsi="Times New Roman"/>
        </w:rPr>
        <w:t>.</w:t>
      </w:r>
      <w:r w:rsidRPr="00940B71">
        <w:rPr>
          <w:rFonts w:ascii="Times New Roman" w:hAnsi="Times New Roman"/>
          <w:lang w:val="en-US"/>
        </w:rPr>
        <w:t>duma</w:t>
      </w:r>
      <w:r w:rsidRPr="00940B71">
        <w:rPr>
          <w:rFonts w:ascii="Times New Roman" w:hAnsi="Times New Roman"/>
        </w:rPr>
        <w:t>.</w:t>
      </w:r>
      <w:r w:rsidRPr="00940B71">
        <w:rPr>
          <w:rFonts w:ascii="Times New Roman" w:hAnsi="Times New Roman"/>
          <w:lang w:val="en-US"/>
        </w:rPr>
        <w:t>gov</w:t>
      </w:r>
      <w:r w:rsidRPr="00940B71">
        <w:rPr>
          <w:rFonts w:ascii="Times New Roman" w:hAnsi="Times New Roman"/>
        </w:rPr>
        <w:t>.</w:t>
      </w:r>
      <w:r w:rsidRPr="00940B71">
        <w:rPr>
          <w:rFonts w:ascii="Times New Roman" w:hAnsi="Times New Roman"/>
          <w:lang w:val="en-US"/>
        </w:rPr>
        <w:t>ru</w:t>
      </w:r>
      <w:r w:rsidRPr="00940B71">
        <w:rPr>
          <w:rFonts w:ascii="Times New Roman" w:hAnsi="Times New Roman"/>
        </w:rPr>
        <w:t>/</w:t>
      </w:r>
      <w:r w:rsidRPr="00940B71">
        <w:rPr>
          <w:rFonts w:ascii="Times New Roman" w:hAnsi="Times New Roman"/>
          <w:lang w:val="en-US"/>
        </w:rPr>
        <w:t>bill</w:t>
      </w:r>
      <w:r w:rsidRPr="00940B71">
        <w:rPr>
          <w:rFonts w:ascii="Times New Roman" w:hAnsi="Times New Roman"/>
        </w:rPr>
        <w:t>/900722-6 (дата обращения: 30.09.2019).</w:t>
      </w:r>
    </w:p>
    <w:p w:rsidR="00EC67BD" w:rsidRPr="00940B71" w:rsidRDefault="00EC67BD" w:rsidP="00EC67BD">
      <w:pPr>
        <w:shd w:val="clear" w:color="auto" w:fill="FFFFFF"/>
        <w:spacing w:after="0" w:line="240" w:lineRule="auto"/>
        <w:jc w:val="both"/>
        <w:rPr>
          <w:rFonts w:ascii="Times New Roman" w:hAnsi="Times New Roman" w:cs="Times New Roman"/>
          <w:shd w:val="clear" w:color="auto" w:fill="FFFFFF"/>
        </w:rPr>
      </w:pPr>
      <w:r w:rsidRPr="00940B71">
        <w:rPr>
          <w:rFonts w:ascii="Times New Roman" w:hAnsi="Times New Roman" w:cs="Times New Roman"/>
          <w:shd w:val="clear" w:color="auto" w:fill="FFFFFF"/>
        </w:rPr>
        <w:t>4.</w:t>
      </w:r>
      <w:r>
        <w:rPr>
          <w:rFonts w:ascii="Times New Roman" w:hAnsi="Times New Roman" w:cs="Times New Roman"/>
          <w:shd w:val="clear" w:color="auto" w:fill="FFFFFF"/>
        </w:rPr>
        <w:tab/>
      </w:r>
      <w:r w:rsidRPr="00940B71">
        <w:rPr>
          <w:rFonts w:ascii="Times New Roman" w:hAnsi="Times New Roman"/>
        </w:rPr>
        <w:t>См.: Азаренок Н. Основания и порядок применения запрета определенных действий // Уголовное право. 2018. № 4. С. 109-112.</w:t>
      </w:r>
    </w:p>
    <w:p w:rsidR="00EC67BD" w:rsidRPr="00940B71" w:rsidRDefault="00EC67BD" w:rsidP="00EC67BD">
      <w:pPr>
        <w:shd w:val="clear" w:color="auto" w:fill="FFFFFF"/>
        <w:spacing w:after="0" w:line="240" w:lineRule="auto"/>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5.</w:t>
      </w:r>
      <w:r>
        <w:rPr>
          <w:rFonts w:ascii="Times New Roman" w:hAnsi="Times New Roman" w:cs="Times New Roman"/>
          <w:shd w:val="clear" w:color="auto" w:fill="FFFFFF"/>
        </w:rPr>
        <w:tab/>
      </w:r>
      <w:r w:rsidRPr="00940B71">
        <w:rPr>
          <w:rFonts w:ascii="Times New Roman" w:hAnsi="Times New Roman" w:cs="Times New Roman"/>
          <w:shd w:val="clear" w:color="auto" w:fill="FFFFFF"/>
        </w:rPr>
        <w:t xml:space="preserve">Трифонова Е. Альтернативы арестам не получилось </w:t>
      </w:r>
      <w:r w:rsidRPr="00940B71">
        <w:rPr>
          <w:rFonts w:ascii="Times New Roman" w:hAnsi="Times New Roman"/>
          <w:lang w:val="en-US"/>
        </w:rPr>
        <w:t>URL</w:t>
      </w:r>
      <w:r w:rsidRPr="00940B71">
        <w:rPr>
          <w:rFonts w:ascii="Times New Roman" w:hAnsi="Times New Roman"/>
        </w:rPr>
        <w:t>: </w:t>
      </w:r>
      <w:r w:rsidRPr="00940B71">
        <w:rPr>
          <w:rFonts w:ascii="Times New Roman" w:hAnsi="Times New Roman" w:cs="Times New Roman"/>
          <w:shd w:val="clear" w:color="auto" w:fill="FFFFFF"/>
        </w:rPr>
        <w:t>http://www.ng.ru/politics/2019-01-10/3_7479_arest.html (дата обращения: 15.10.2019).</w:t>
      </w:r>
    </w:p>
    <w:p w:rsidR="00EC67BD" w:rsidRDefault="00EC67BD" w:rsidP="00DC2E3E">
      <w:pPr>
        <w:wordWrap w:val="0"/>
        <w:spacing w:after="0"/>
        <w:jc w:val="right"/>
        <w:rPr>
          <w:rFonts w:ascii="Times New Roman" w:hAnsi="Times New Roman" w:cs="Times New Roman"/>
          <w:b/>
          <w:bCs/>
          <w:i/>
          <w:iCs/>
          <w:sz w:val="24"/>
          <w:szCs w:val="24"/>
        </w:rPr>
      </w:pPr>
    </w:p>
    <w:p w:rsidR="000219C7" w:rsidRPr="00E0327B" w:rsidRDefault="000219C7" w:rsidP="00DC2E3E">
      <w:pPr>
        <w:wordWrap w:val="0"/>
        <w:spacing w:after="0"/>
        <w:jc w:val="right"/>
        <w:rPr>
          <w:rFonts w:ascii="Times New Roman" w:hAnsi="Times New Roman" w:cs="Times New Roman"/>
          <w:b/>
          <w:bCs/>
          <w:i/>
          <w:iCs/>
          <w:sz w:val="24"/>
          <w:szCs w:val="24"/>
        </w:rPr>
      </w:pPr>
      <w:r w:rsidRPr="00E0327B">
        <w:rPr>
          <w:rFonts w:ascii="Times New Roman" w:hAnsi="Times New Roman" w:cs="Times New Roman"/>
          <w:b/>
          <w:bCs/>
          <w:i/>
          <w:iCs/>
          <w:sz w:val="24"/>
          <w:szCs w:val="24"/>
        </w:rPr>
        <w:t>Аксенов Никита Александрович</w:t>
      </w:r>
    </w:p>
    <w:p w:rsidR="000219C7" w:rsidRPr="00E0327B" w:rsidRDefault="000219C7" w:rsidP="00DC2E3E">
      <w:pPr>
        <w:wordWrap w:val="0"/>
        <w:spacing w:after="0"/>
        <w:jc w:val="right"/>
        <w:rPr>
          <w:rFonts w:ascii="Times New Roman" w:hAnsi="Times New Roman" w:cs="Times New Roman"/>
          <w:i/>
          <w:iCs/>
          <w:sz w:val="24"/>
          <w:szCs w:val="24"/>
        </w:rPr>
      </w:pPr>
      <w:r w:rsidRPr="00E0327B">
        <w:rPr>
          <w:rFonts w:ascii="Times New Roman" w:hAnsi="Times New Roman" w:cs="Times New Roman"/>
          <w:i/>
          <w:iCs/>
          <w:sz w:val="24"/>
          <w:szCs w:val="24"/>
        </w:rPr>
        <w:t>Студент 5 курса</w:t>
      </w:r>
    </w:p>
    <w:p w:rsidR="000219C7" w:rsidRPr="00E0327B" w:rsidRDefault="000219C7" w:rsidP="00DC2E3E">
      <w:pPr>
        <w:wordWrap w:val="0"/>
        <w:spacing w:after="0"/>
        <w:jc w:val="right"/>
        <w:rPr>
          <w:rFonts w:ascii="Times New Roman" w:hAnsi="Times New Roman" w:cs="Times New Roman"/>
          <w:i/>
          <w:iCs/>
          <w:sz w:val="24"/>
          <w:szCs w:val="24"/>
        </w:rPr>
      </w:pPr>
      <w:r w:rsidRPr="00E0327B">
        <w:rPr>
          <w:rFonts w:ascii="Times New Roman" w:hAnsi="Times New Roman" w:cs="Times New Roman"/>
          <w:i/>
          <w:iCs/>
          <w:sz w:val="24"/>
          <w:szCs w:val="24"/>
        </w:rPr>
        <w:t>Саратовской государственной юридической академии, г. Саратов</w:t>
      </w:r>
    </w:p>
    <w:p w:rsidR="00DC2E3E" w:rsidRDefault="00DC2E3E" w:rsidP="00DC2E3E">
      <w:pPr>
        <w:wordWrap w:val="0"/>
        <w:spacing w:after="0"/>
        <w:jc w:val="right"/>
        <w:rPr>
          <w:rFonts w:ascii="Times New Roman" w:hAnsi="Times New Roman" w:cs="Times New Roman"/>
          <w:i/>
          <w:iCs/>
          <w:sz w:val="24"/>
          <w:szCs w:val="24"/>
        </w:rPr>
      </w:pPr>
    </w:p>
    <w:p w:rsidR="000219C7" w:rsidRPr="00E0327B" w:rsidRDefault="000219C7" w:rsidP="00DC2E3E">
      <w:pPr>
        <w:wordWrap w:val="0"/>
        <w:spacing w:after="0"/>
        <w:jc w:val="right"/>
        <w:rPr>
          <w:rFonts w:ascii="Times New Roman" w:hAnsi="Times New Roman" w:cs="Times New Roman"/>
          <w:i/>
          <w:iCs/>
          <w:sz w:val="24"/>
          <w:szCs w:val="24"/>
        </w:rPr>
      </w:pPr>
      <w:r w:rsidRPr="00E0327B">
        <w:rPr>
          <w:rFonts w:ascii="Times New Roman" w:hAnsi="Times New Roman" w:cs="Times New Roman"/>
          <w:i/>
          <w:iCs/>
          <w:sz w:val="24"/>
          <w:szCs w:val="24"/>
        </w:rPr>
        <w:t xml:space="preserve">Научный руководитель </w:t>
      </w:r>
      <w:r w:rsidRPr="00E0327B">
        <w:rPr>
          <w:rFonts w:ascii="Times New Roman" w:hAnsi="Times New Roman" w:cs="Times New Roman"/>
          <w:b/>
          <w:bCs/>
          <w:i/>
          <w:iCs/>
          <w:sz w:val="24"/>
          <w:szCs w:val="24"/>
        </w:rPr>
        <w:t>Шадрина Е.В.</w:t>
      </w:r>
    </w:p>
    <w:p w:rsidR="000219C7" w:rsidRPr="00E0327B" w:rsidRDefault="000219C7" w:rsidP="00DC2E3E">
      <w:pPr>
        <w:wordWrap w:val="0"/>
        <w:spacing w:after="0"/>
        <w:jc w:val="right"/>
        <w:rPr>
          <w:rFonts w:ascii="Times New Roman" w:hAnsi="Times New Roman" w:cs="Times New Roman"/>
          <w:i/>
          <w:iCs/>
          <w:sz w:val="24"/>
          <w:szCs w:val="24"/>
        </w:rPr>
      </w:pPr>
      <w:r w:rsidRPr="00E0327B">
        <w:rPr>
          <w:rFonts w:ascii="Times New Roman" w:hAnsi="Times New Roman" w:cs="Times New Roman"/>
          <w:i/>
          <w:iCs/>
          <w:sz w:val="24"/>
          <w:szCs w:val="24"/>
        </w:rPr>
        <w:t>доцент кафедры прокурорского надзора и криминологии</w:t>
      </w:r>
    </w:p>
    <w:p w:rsidR="000219C7" w:rsidRPr="00E0327B" w:rsidRDefault="000219C7" w:rsidP="00DC2E3E">
      <w:pPr>
        <w:wordWrap w:val="0"/>
        <w:spacing w:after="0"/>
        <w:jc w:val="right"/>
        <w:rPr>
          <w:rFonts w:ascii="Times New Roman" w:hAnsi="Times New Roman" w:cs="Times New Roman"/>
          <w:i/>
          <w:iCs/>
          <w:sz w:val="24"/>
          <w:szCs w:val="24"/>
        </w:rPr>
      </w:pPr>
      <w:r w:rsidRPr="00E0327B">
        <w:rPr>
          <w:rFonts w:ascii="Times New Roman" w:hAnsi="Times New Roman" w:cs="Times New Roman"/>
          <w:i/>
          <w:iCs/>
          <w:sz w:val="24"/>
          <w:szCs w:val="24"/>
        </w:rPr>
        <w:t>Саратовской государственной юридической академии, г. Саратов</w:t>
      </w:r>
    </w:p>
    <w:p w:rsidR="000219C7" w:rsidRPr="00E0327B" w:rsidRDefault="000219C7" w:rsidP="00DC2E3E">
      <w:pPr>
        <w:wordWrap w:val="0"/>
        <w:spacing w:after="0"/>
        <w:jc w:val="right"/>
        <w:rPr>
          <w:rFonts w:ascii="Times New Roman" w:hAnsi="Times New Roman" w:cs="Times New Roman"/>
          <w:i/>
          <w:iCs/>
          <w:sz w:val="24"/>
          <w:szCs w:val="24"/>
        </w:rPr>
      </w:pPr>
      <w:r w:rsidRPr="00E0327B">
        <w:rPr>
          <w:rFonts w:ascii="Times New Roman" w:hAnsi="Times New Roman" w:cs="Times New Roman"/>
          <w:i/>
          <w:iCs/>
          <w:sz w:val="24"/>
          <w:szCs w:val="24"/>
        </w:rPr>
        <w:t>кандидат юридических наук доцент</w:t>
      </w:r>
    </w:p>
    <w:p w:rsidR="00DC2E3E" w:rsidRDefault="00DC2E3E" w:rsidP="00DC2E3E">
      <w:pPr>
        <w:spacing w:after="0"/>
        <w:jc w:val="center"/>
        <w:rPr>
          <w:rFonts w:ascii="Times New Roman" w:hAnsi="Times New Roman" w:cs="Times New Roman"/>
          <w:b/>
          <w:bCs/>
          <w:sz w:val="24"/>
          <w:szCs w:val="24"/>
        </w:rPr>
      </w:pPr>
    </w:p>
    <w:p w:rsidR="000219C7" w:rsidRDefault="000219C7" w:rsidP="00DC2E3E">
      <w:pPr>
        <w:spacing w:after="0"/>
        <w:jc w:val="center"/>
        <w:rPr>
          <w:rFonts w:ascii="Times New Roman" w:hAnsi="Times New Roman" w:cs="Times New Roman"/>
          <w:b/>
          <w:bCs/>
          <w:sz w:val="24"/>
          <w:szCs w:val="24"/>
        </w:rPr>
      </w:pPr>
      <w:r w:rsidRPr="002F6F3A">
        <w:rPr>
          <w:rFonts w:ascii="Times New Roman" w:hAnsi="Times New Roman" w:cs="Times New Roman"/>
          <w:b/>
          <w:bCs/>
          <w:sz w:val="24"/>
          <w:szCs w:val="24"/>
        </w:rPr>
        <w:t>Насильственные преступления, совершаемые членами околофутбольного движения в отношении представителей групп меньшинств на почве ненависти, либо вражды</w:t>
      </w:r>
    </w:p>
    <w:p w:rsidR="00DC2E3E" w:rsidRPr="002F6F3A" w:rsidRDefault="00DC2E3E" w:rsidP="00DC2E3E">
      <w:pPr>
        <w:spacing w:after="0"/>
        <w:jc w:val="center"/>
        <w:rPr>
          <w:rFonts w:ascii="Times New Roman" w:hAnsi="Times New Roman" w:cs="Times New Roman"/>
          <w:b/>
          <w:bCs/>
          <w:sz w:val="24"/>
          <w:szCs w:val="24"/>
        </w:rPr>
      </w:pPr>
    </w:p>
    <w:p w:rsidR="000219C7" w:rsidRPr="002F6F3A" w:rsidRDefault="000219C7" w:rsidP="00DC2E3E">
      <w:pPr>
        <w:spacing w:after="0" w:line="240" w:lineRule="auto"/>
        <w:ind w:firstLine="709"/>
        <w:jc w:val="both"/>
        <w:rPr>
          <w:rFonts w:ascii="Times New Roman" w:hAnsi="Times New Roman" w:cs="Times New Roman"/>
          <w:sz w:val="24"/>
          <w:szCs w:val="24"/>
        </w:rPr>
      </w:pPr>
      <w:r w:rsidRPr="002F6F3A">
        <w:rPr>
          <w:rFonts w:ascii="Times New Roman" w:hAnsi="Times New Roman" w:cs="Times New Roman"/>
          <w:b/>
          <w:bCs/>
          <w:sz w:val="24"/>
          <w:szCs w:val="24"/>
        </w:rPr>
        <w:t xml:space="preserve">Аннотация: </w:t>
      </w:r>
      <w:r w:rsidRPr="002F6F3A">
        <w:rPr>
          <w:rFonts w:ascii="Times New Roman" w:hAnsi="Times New Roman" w:cs="Times New Roman"/>
          <w:sz w:val="24"/>
          <w:szCs w:val="24"/>
        </w:rPr>
        <w:t>В данной статье рассмотрены детерминанты агрессивного поведения представителей околофутбольного движения в отношении представителей групп меньшинств, выраженного насильственными преступлениями. Нами были обозначены причины ненависти участников околофутбольного движения к представителям групп меньшинств. Нами рассмотрены сущность и структура околофутбольного движения, а также экстремистская деятельность насильственного характера.</w:t>
      </w:r>
    </w:p>
    <w:p w:rsidR="000219C7" w:rsidRPr="001037C3" w:rsidRDefault="000219C7" w:rsidP="00DC2E3E">
      <w:pPr>
        <w:spacing w:after="0"/>
        <w:ind w:firstLine="709"/>
        <w:jc w:val="both"/>
        <w:rPr>
          <w:rFonts w:ascii="Times New Roman" w:hAnsi="Times New Roman" w:cs="Times New Roman"/>
          <w:sz w:val="24"/>
          <w:szCs w:val="24"/>
        </w:rPr>
      </w:pPr>
    </w:p>
    <w:p w:rsidR="000219C7" w:rsidRPr="000219C7" w:rsidRDefault="000219C7" w:rsidP="00DC2E3E">
      <w:pPr>
        <w:spacing w:after="0"/>
        <w:jc w:val="center"/>
        <w:rPr>
          <w:rFonts w:ascii="Times New Roman" w:hAnsi="Times New Roman" w:cs="Times New Roman"/>
          <w:b/>
          <w:bCs/>
          <w:sz w:val="24"/>
          <w:szCs w:val="24"/>
          <w:lang w:val="en-US"/>
        </w:rPr>
      </w:pPr>
      <w:r w:rsidRPr="000219C7">
        <w:rPr>
          <w:rFonts w:ascii="Times New Roman" w:hAnsi="Times New Roman" w:cs="Times New Roman"/>
          <w:b/>
          <w:bCs/>
          <w:sz w:val="24"/>
          <w:szCs w:val="24"/>
          <w:lang w:val="en-US"/>
        </w:rPr>
        <w:t>Violent crimes committed by members of the football movement against members of minority groups on the basis of hate or hostility</w:t>
      </w:r>
    </w:p>
    <w:p w:rsidR="000219C7" w:rsidRPr="000219C7" w:rsidRDefault="000219C7" w:rsidP="00DC2E3E">
      <w:pPr>
        <w:wordWrap w:val="0"/>
        <w:spacing w:after="0"/>
        <w:ind w:firstLine="709"/>
        <w:jc w:val="right"/>
        <w:rPr>
          <w:rFonts w:ascii="Times New Roman" w:hAnsi="Times New Roman" w:cs="Times New Roman"/>
          <w:b/>
          <w:bCs/>
          <w:i/>
          <w:sz w:val="24"/>
          <w:szCs w:val="24"/>
          <w:lang w:val="en-US"/>
        </w:rPr>
      </w:pPr>
      <w:r w:rsidRPr="000219C7">
        <w:rPr>
          <w:rFonts w:ascii="Times New Roman" w:hAnsi="Times New Roman" w:cs="Times New Roman"/>
          <w:b/>
          <w:bCs/>
          <w:i/>
          <w:sz w:val="24"/>
          <w:szCs w:val="24"/>
          <w:lang w:val="en-US"/>
        </w:rPr>
        <w:t>Aksenov N.A.</w:t>
      </w:r>
    </w:p>
    <w:p w:rsidR="000219C7" w:rsidRPr="000219C7" w:rsidRDefault="000219C7" w:rsidP="00DC2E3E">
      <w:pPr>
        <w:spacing w:after="0"/>
        <w:ind w:firstLine="709"/>
        <w:jc w:val="right"/>
        <w:rPr>
          <w:rFonts w:ascii="Times New Roman" w:hAnsi="Times New Roman" w:cs="Times New Roman"/>
          <w:i/>
          <w:sz w:val="24"/>
          <w:szCs w:val="24"/>
          <w:lang w:val="en-US"/>
        </w:rPr>
      </w:pPr>
      <w:r w:rsidRPr="000219C7">
        <w:rPr>
          <w:rFonts w:ascii="Times New Roman" w:hAnsi="Times New Roman" w:cs="Times New Roman"/>
          <w:i/>
          <w:sz w:val="24"/>
          <w:szCs w:val="24"/>
          <w:lang w:val="en-US"/>
        </w:rPr>
        <w:t>student of the Saratov State Law Academy (SSLA), Saratov</w:t>
      </w:r>
    </w:p>
    <w:p w:rsidR="00DC2E3E" w:rsidRPr="001559EC" w:rsidRDefault="00DC2E3E" w:rsidP="00DC2E3E">
      <w:pPr>
        <w:wordWrap w:val="0"/>
        <w:spacing w:after="0"/>
        <w:ind w:firstLine="709"/>
        <w:jc w:val="right"/>
        <w:rPr>
          <w:rFonts w:ascii="Times New Roman" w:hAnsi="Times New Roman" w:cs="Times New Roman"/>
          <w:i/>
          <w:sz w:val="24"/>
          <w:szCs w:val="24"/>
          <w:lang w:val="en-US"/>
        </w:rPr>
      </w:pPr>
    </w:p>
    <w:p w:rsidR="000219C7" w:rsidRPr="000219C7" w:rsidRDefault="000219C7" w:rsidP="00DC2E3E">
      <w:pPr>
        <w:wordWrap w:val="0"/>
        <w:spacing w:after="0"/>
        <w:ind w:firstLine="709"/>
        <w:jc w:val="right"/>
        <w:rPr>
          <w:rFonts w:ascii="Times New Roman" w:hAnsi="Times New Roman" w:cs="Times New Roman"/>
          <w:b/>
          <w:bCs/>
          <w:i/>
          <w:sz w:val="24"/>
          <w:szCs w:val="24"/>
          <w:lang w:val="en-US"/>
        </w:rPr>
      </w:pPr>
      <w:r w:rsidRPr="000219C7">
        <w:rPr>
          <w:rFonts w:ascii="Times New Roman" w:hAnsi="Times New Roman" w:cs="Times New Roman"/>
          <w:i/>
          <w:sz w:val="24"/>
          <w:szCs w:val="24"/>
          <w:lang w:val="en-US"/>
        </w:rPr>
        <w:t xml:space="preserve">Supervisor: </w:t>
      </w:r>
      <w:r w:rsidRPr="000219C7">
        <w:rPr>
          <w:rFonts w:ascii="Times New Roman" w:hAnsi="Times New Roman" w:cs="Times New Roman"/>
          <w:b/>
          <w:bCs/>
          <w:i/>
          <w:sz w:val="24"/>
          <w:szCs w:val="24"/>
          <w:lang w:val="en-US"/>
        </w:rPr>
        <w:t>Shadrina E.V.</w:t>
      </w:r>
    </w:p>
    <w:p w:rsidR="000219C7" w:rsidRPr="000219C7" w:rsidRDefault="000219C7" w:rsidP="00DC2E3E">
      <w:pPr>
        <w:wordWrap w:val="0"/>
        <w:spacing w:after="0"/>
        <w:ind w:firstLine="709"/>
        <w:jc w:val="right"/>
        <w:rPr>
          <w:rFonts w:ascii="Times New Roman" w:hAnsi="Times New Roman" w:cs="Times New Roman"/>
          <w:i/>
          <w:sz w:val="24"/>
          <w:szCs w:val="24"/>
          <w:lang w:val="en-US"/>
        </w:rPr>
      </w:pPr>
      <w:r w:rsidRPr="000219C7">
        <w:rPr>
          <w:rFonts w:ascii="Times New Roman" w:hAnsi="Times New Roman" w:cs="Times New Roman"/>
          <w:i/>
          <w:sz w:val="24"/>
          <w:szCs w:val="24"/>
          <w:lang w:val="en-US"/>
        </w:rPr>
        <w:t>Ph.D in Law, Associate Professor of the Department of Labor Law</w:t>
      </w:r>
    </w:p>
    <w:p w:rsidR="000219C7" w:rsidRPr="000219C7" w:rsidRDefault="000219C7" w:rsidP="00DC2E3E">
      <w:pPr>
        <w:wordWrap w:val="0"/>
        <w:spacing w:after="0"/>
        <w:ind w:firstLine="709"/>
        <w:jc w:val="right"/>
        <w:rPr>
          <w:rFonts w:ascii="Times New Roman" w:hAnsi="Times New Roman" w:cs="Times New Roman"/>
          <w:i/>
          <w:sz w:val="24"/>
          <w:szCs w:val="24"/>
          <w:lang w:val="en-US"/>
        </w:rPr>
      </w:pPr>
      <w:r w:rsidRPr="000219C7">
        <w:rPr>
          <w:rFonts w:ascii="Times New Roman" w:hAnsi="Times New Roman" w:cs="Times New Roman"/>
          <w:i/>
          <w:sz w:val="24"/>
          <w:szCs w:val="24"/>
          <w:lang w:val="en-US"/>
        </w:rPr>
        <w:t>Saratov State Law Academy, Saratov</w:t>
      </w:r>
    </w:p>
    <w:p w:rsidR="00DC2E3E" w:rsidRPr="001559EC" w:rsidRDefault="00DC2E3E" w:rsidP="00DC2E3E">
      <w:pPr>
        <w:pStyle w:val="HTML"/>
        <w:ind w:firstLine="709"/>
        <w:jc w:val="both"/>
        <w:rPr>
          <w:rFonts w:ascii="Times New Roman" w:hAnsi="Times New Roman"/>
          <w:b/>
          <w:bCs/>
          <w:sz w:val="24"/>
          <w:lang w:val="en-US"/>
        </w:rPr>
      </w:pPr>
    </w:p>
    <w:p w:rsidR="00DC2E3E" w:rsidRPr="001559EC" w:rsidRDefault="000219C7" w:rsidP="00DC2E3E">
      <w:pPr>
        <w:pStyle w:val="HTML"/>
        <w:ind w:firstLine="709"/>
        <w:jc w:val="both"/>
        <w:rPr>
          <w:rFonts w:ascii="Times New Roman" w:hAnsi="Times New Roman"/>
          <w:sz w:val="24"/>
          <w:lang w:val="en-US"/>
        </w:rPr>
      </w:pPr>
      <w:r w:rsidRPr="00DC2E3E">
        <w:rPr>
          <w:rFonts w:ascii="Times New Roman" w:hAnsi="Times New Roman"/>
          <w:b/>
          <w:bCs/>
          <w:sz w:val="24"/>
          <w:lang w:val="en-US"/>
        </w:rPr>
        <w:t xml:space="preserve">Abstract: </w:t>
      </w:r>
      <w:r w:rsidRPr="00DC2E3E">
        <w:rPr>
          <w:rFonts w:ascii="Times New Roman" w:hAnsi="Times New Roman"/>
          <w:sz w:val="24"/>
          <w:lang w:val="en-US"/>
        </w:rPr>
        <w:t>This article discusses the determinants of aggressive behavior of representatives of the near-football movement against representatives of minority groups, expressed by violent crimes. We have identified the reasons for the hatred of participants in the football movement towards representatives of minority groups. We examined the essence and structure of the near-football movement, as well as violent extremist activity.</w:t>
      </w:r>
    </w:p>
    <w:p w:rsidR="000219C7" w:rsidRPr="000219C7" w:rsidRDefault="00DC2E3E" w:rsidP="00DC2E3E">
      <w:pPr>
        <w:pStyle w:val="HTML"/>
        <w:ind w:firstLine="709"/>
        <w:jc w:val="both"/>
        <w:rPr>
          <w:rFonts w:ascii="Times New Roman" w:hAnsi="Times New Roman" w:cs="Times New Roman"/>
          <w:b/>
          <w:bCs/>
          <w:sz w:val="24"/>
          <w:szCs w:val="24"/>
          <w:lang w:val="en-US"/>
        </w:rPr>
      </w:pPr>
      <w:r w:rsidRPr="000219C7">
        <w:rPr>
          <w:rFonts w:ascii="Times New Roman" w:hAnsi="Times New Roman" w:cs="Times New Roman"/>
          <w:b/>
          <w:bCs/>
          <w:sz w:val="24"/>
          <w:szCs w:val="24"/>
          <w:lang w:val="en-US"/>
        </w:rPr>
        <w:t xml:space="preserve"> </w:t>
      </w:r>
    </w:p>
    <w:p w:rsidR="000219C7" w:rsidRPr="002F6F3A" w:rsidRDefault="000219C7" w:rsidP="00DC2E3E">
      <w:pPr>
        <w:spacing w:after="0" w:line="240" w:lineRule="auto"/>
        <w:ind w:firstLine="706"/>
        <w:jc w:val="both"/>
        <w:rPr>
          <w:rFonts w:ascii="Times New Roman" w:hAnsi="Times New Roman" w:cs="Times New Roman"/>
          <w:sz w:val="24"/>
          <w:szCs w:val="24"/>
        </w:rPr>
      </w:pPr>
      <w:r w:rsidRPr="002F6F3A">
        <w:rPr>
          <w:rFonts w:ascii="Times New Roman" w:hAnsi="Times New Roman" w:cs="Times New Roman"/>
          <w:sz w:val="24"/>
          <w:szCs w:val="24"/>
        </w:rPr>
        <w:t>Рассвет околофутбольного движения в России пришёлся на конец 90-х начала 2000-х годов. Слабая интеллектуальная составляющая движения, а также повышенная агрессивность футбольных фанатов служат хорошим подспорьем для направления футбольных хулиганов в сторону экстремизма, выраженного в насильственных действиях. Такого рода насилие чаще всего направлено на представителей фанатов других клубов, но в большей мере это проявляется в нетерпимости к представителям различных групп меньшинств. Под группой меньшинств мы понимаем малую по численности общность людей, объединённых едиными ценностными установками и солидарных друг с другом в части мировоззрения. Несмотря на то, что футбольные хулиганы не пренебрегают нападениями на членов тех или иных меньшинств, их агрессия преимущественно направлена на представителей этнических групп[1].</w:t>
      </w:r>
    </w:p>
    <w:p w:rsidR="000219C7" w:rsidRPr="002F6F3A" w:rsidRDefault="000219C7" w:rsidP="00DC2E3E">
      <w:pPr>
        <w:spacing w:after="0" w:line="240" w:lineRule="auto"/>
        <w:ind w:firstLine="706"/>
        <w:jc w:val="both"/>
        <w:rPr>
          <w:rFonts w:ascii="Times New Roman" w:hAnsi="Times New Roman" w:cs="Times New Roman"/>
          <w:sz w:val="24"/>
          <w:szCs w:val="24"/>
        </w:rPr>
      </w:pPr>
      <w:r w:rsidRPr="002F6F3A">
        <w:rPr>
          <w:rFonts w:ascii="Times New Roman" w:hAnsi="Times New Roman" w:cs="Times New Roman"/>
          <w:sz w:val="24"/>
          <w:szCs w:val="24"/>
        </w:rPr>
        <w:lastRenderedPageBreak/>
        <w:t>Организационной ячейкой хулиганов выступает так называемая фирма. Структурно фирма состоит из 30-50 человек, отличается собственной символикой, слоганами, уставом и сленгом. Участники фирм интересуются околофутбольной тематикой, стремятся посещать домашние и выездные матчи своей команды. В современном состоянии их внешний вид вполне обычный, так сотрудникам правоохранительных органов сложнее их замечать, однако, в целях единения, предпочитают стандартную одежду одинакового типа, как правило одинаковую обувь[2, 1-5].</w:t>
      </w:r>
    </w:p>
    <w:p w:rsidR="000219C7" w:rsidRPr="002F6F3A" w:rsidRDefault="000219C7" w:rsidP="00DC2E3E">
      <w:pPr>
        <w:spacing w:after="0" w:line="240" w:lineRule="auto"/>
        <w:ind w:firstLine="706"/>
        <w:jc w:val="both"/>
        <w:rPr>
          <w:rFonts w:ascii="Times New Roman" w:hAnsi="Times New Roman" w:cs="Times New Roman"/>
          <w:sz w:val="24"/>
          <w:szCs w:val="24"/>
        </w:rPr>
      </w:pPr>
      <w:r w:rsidRPr="002F6F3A">
        <w:rPr>
          <w:rFonts w:ascii="Times New Roman" w:hAnsi="Times New Roman" w:cs="Times New Roman"/>
          <w:sz w:val="24"/>
          <w:szCs w:val="24"/>
        </w:rPr>
        <w:t>В период с середины 90-х годов до середины 2000-х движение хулиганов развивалось параллельно с субкультурой скинхедов. Идентичное интолерантное отношение к представителям этнических меньшинств побудило две данные группы действовать сообща. Внешне это выражалось не только в совместных нападениях но и интересом к музыкальным группам, эксплуатирующим идеи неонацизма, специализированной литературе и тому подобное[3].</w:t>
      </w:r>
    </w:p>
    <w:p w:rsidR="000219C7" w:rsidRPr="002F6F3A" w:rsidRDefault="000219C7" w:rsidP="00DC2E3E">
      <w:pPr>
        <w:spacing w:after="0" w:line="240" w:lineRule="auto"/>
        <w:ind w:firstLine="706"/>
        <w:jc w:val="both"/>
        <w:rPr>
          <w:rFonts w:ascii="Times New Roman" w:hAnsi="Times New Roman" w:cs="Times New Roman"/>
          <w:sz w:val="24"/>
          <w:szCs w:val="24"/>
        </w:rPr>
      </w:pPr>
      <w:r w:rsidRPr="002F6F3A">
        <w:rPr>
          <w:rFonts w:ascii="Times New Roman" w:hAnsi="Times New Roman" w:cs="Times New Roman"/>
          <w:sz w:val="24"/>
          <w:szCs w:val="24"/>
        </w:rPr>
        <w:t>По своему происхождению члены околофутбольного движения происходят из различных социальных страт, в противовес мнению о том, что хулиганы являются выходцами из бедных страт, потому можно констатировать, что социальные причины не лежат в основе ксенофобии, они прививаются человеку после вхождения в группу фанатов (фирму)[4, c. 195-197].</w:t>
      </w:r>
    </w:p>
    <w:p w:rsidR="000219C7" w:rsidRPr="002F6F3A" w:rsidRDefault="000219C7" w:rsidP="00DC2E3E">
      <w:pPr>
        <w:spacing w:after="0" w:line="240" w:lineRule="auto"/>
        <w:ind w:firstLine="706"/>
        <w:jc w:val="both"/>
        <w:rPr>
          <w:rFonts w:ascii="Times New Roman" w:hAnsi="Times New Roman" w:cs="Times New Roman"/>
          <w:sz w:val="24"/>
          <w:szCs w:val="24"/>
        </w:rPr>
      </w:pPr>
      <w:r w:rsidRPr="002F6F3A">
        <w:rPr>
          <w:rFonts w:ascii="Times New Roman" w:hAnsi="Times New Roman" w:cs="Times New Roman"/>
          <w:sz w:val="24"/>
          <w:szCs w:val="24"/>
        </w:rPr>
        <w:t>Однако, повышенный интерес правоохранительных органов к данному движению нивелировал активность футбольных хулиганов. Тем не менее, события чемпионата Европы 2016 года и чемпионата мира 2018 года показали, что футбольные фанаты не исчезли и в неизменном виде продолжают проводить свои акции. Периодически возрастающая активность футбольных фанатов несёт прямую опасность во время проведения спортивных мероприятий, а идеи неонацизма по прежнему популярны в данной среде. На территории России это особенно опасно во время игр столичных команд и футбольных клубов из Северного Кавказа, например Терек, Анжи и других.</w:t>
      </w:r>
    </w:p>
    <w:p w:rsidR="000219C7" w:rsidRPr="002F6F3A" w:rsidRDefault="000219C7" w:rsidP="00DC2E3E">
      <w:pPr>
        <w:spacing w:after="0" w:line="240" w:lineRule="auto"/>
        <w:ind w:firstLine="706"/>
        <w:jc w:val="both"/>
        <w:rPr>
          <w:rFonts w:ascii="Times New Roman" w:hAnsi="Times New Roman" w:cs="Times New Roman"/>
          <w:sz w:val="24"/>
          <w:szCs w:val="24"/>
        </w:rPr>
      </w:pPr>
      <w:r w:rsidRPr="002F6F3A">
        <w:rPr>
          <w:rFonts w:ascii="Times New Roman" w:hAnsi="Times New Roman" w:cs="Times New Roman"/>
          <w:sz w:val="24"/>
          <w:szCs w:val="24"/>
        </w:rPr>
        <w:t>В виду этого можно заключить, что явление футбольного хулиганства не исключено из современной повестки, напротив, правоохранительным органам следует заняться разработкой новых методов борьбы с данным явлением, так как выработанная практика не привела к полному искоренению экстремизма на стадионах и стычек между фанатами, а также проявлениями этнической нетерпимости.</w:t>
      </w:r>
    </w:p>
    <w:p w:rsidR="000219C7" w:rsidRPr="002F6F3A" w:rsidRDefault="000219C7" w:rsidP="00DC2E3E">
      <w:pPr>
        <w:spacing w:after="0"/>
        <w:ind w:firstLine="706"/>
        <w:jc w:val="both"/>
        <w:rPr>
          <w:rFonts w:ascii="Times New Roman" w:hAnsi="Times New Roman" w:cs="Times New Roman"/>
          <w:sz w:val="24"/>
          <w:szCs w:val="24"/>
        </w:rPr>
      </w:pPr>
    </w:p>
    <w:p w:rsidR="000219C7" w:rsidRPr="002F6F3A" w:rsidRDefault="000219C7" w:rsidP="00DC2E3E">
      <w:pPr>
        <w:spacing w:after="0"/>
        <w:ind w:firstLine="709"/>
        <w:jc w:val="center"/>
        <w:rPr>
          <w:rFonts w:ascii="Times New Roman" w:hAnsi="Times New Roman" w:cs="Times New Roman"/>
          <w:b/>
          <w:bCs/>
          <w:sz w:val="24"/>
          <w:szCs w:val="24"/>
        </w:rPr>
      </w:pPr>
      <w:r w:rsidRPr="002F6F3A">
        <w:rPr>
          <w:rFonts w:ascii="Times New Roman" w:hAnsi="Times New Roman" w:cs="Times New Roman"/>
          <w:b/>
          <w:bCs/>
          <w:sz w:val="24"/>
          <w:szCs w:val="24"/>
        </w:rPr>
        <w:t>Список</w:t>
      </w:r>
      <w:r w:rsidR="00DC2E3E">
        <w:rPr>
          <w:rFonts w:ascii="Times New Roman" w:hAnsi="Times New Roman" w:cs="Times New Roman"/>
          <w:b/>
          <w:bCs/>
          <w:sz w:val="24"/>
          <w:szCs w:val="24"/>
        </w:rPr>
        <w:t xml:space="preserve"> </w:t>
      </w:r>
      <w:r w:rsidRPr="002F6F3A">
        <w:rPr>
          <w:rFonts w:ascii="Times New Roman" w:hAnsi="Times New Roman" w:cs="Times New Roman"/>
          <w:b/>
          <w:bCs/>
          <w:sz w:val="24"/>
          <w:szCs w:val="24"/>
        </w:rPr>
        <w:t>использованной</w:t>
      </w:r>
      <w:r w:rsidR="00DC2E3E">
        <w:rPr>
          <w:rFonts w:ascii="Times New Roman" w:hAnsi="Times New Roman" w:cs="Times New Roman"/>
          <w:b/>
          <w:bCs/>
          <w:sz w:val="24"/>
          <w:szCs w:val="24"/>
        </w:rPr>
        <w:t xml:space="preserve"> </w:t>
      </w:r>
      <w:r w:rsidRPr="002F6F3A">
        <w:rPr>
          <w:rFonts w:ascii="Times New Roman" w:hAnsi="Times New Roman" w:cs="Times New Roman"/>
          <w:b/>
          <w:bCs/>
          <w:sz w:val="24"/>
          <w:szCs w:val="24"/>
        </w:rPr>
        <w:t>литературы</w:t>
      </w:r>
    </w:p>
    <w:p w:rsidR="000219C7" w:rsidRPr="00DC2E3E" w:rsidRDefault="000219C7" w:rsidP="004E600C">
      <w:pPr>
        <w:pStyle w:val="a8"/>
        <w:numPr>
          <w:ilvl w:val="0"/>
          <w:numId w:val="6"/>
        </w:numPr>
        <w:spacing w:after="0"/>
        <w:jc w:val="both"/>
        <w:rPr>
          <w:rFonts w:ascii="Times New Roman" w:hAnsi="Times New Roman" w:cs="Times New Roman"/>
          <w:sz w:val="24"/>
          <w:szCs w:val="24"/>
        </w:rPr>
      </w:pPr>
      <w:r w:rsidRPr="00DC2E3E">
        <w:rPr>
          <w:rFonts w:ascii="Times New Roman" w:hAnsi="Times New Roman" w:cs="Times New Roman"/>
          <w:sz w:val="24"/>
          <w:szCs w:val="24"/>
        </w:rPr>
        <w:t xml:space="preserve">Молодёжный экстремизм, «футбольные фанаты» // </w:t>
      </w:r>
      <w:hyperlink r:id="rId10" w:history="1">
        <w:r w:rsidRPr="00DC2E3E">
          <w:rPr>
            <w:rStyle w:val="a7"/>
            <w:rFonts w:ascii="Times New Roman" w:hAnsi="Times New Roman"/>
            <w:sz w:val="24"/>
            <w:szCs w:val="24"/>
          </w:rPr>
          <w:t>http://vsev-life.ru/news-archive/molodyozhnyij-ekstremizm-futbolnyie-fanatyi.html</w:t>
        </w:r>
      </w:hyperlink>
      <w:r w:rsidRPr="00DC2E3E">
        <w:rPr>
          <w:rFonts w:ascii="Times New Roman" w:hAnsi="Times New Roman" w:cs="Times New Roman"/>
          <w:sz w:val="24"/>
          <w:szCs w:val="24"/>
        </w:rPr>
        <w:t xml:space="preserve"> (дата обращения 10.10.2019).</w:t>
      </w:r>
    </w:p>
    <w:p w:rsidR="000219C7" w:rsidRPr="002F6F3A" w:rsidRDefault="000219C7" w:rsidP="004E600C">
      <w:pPr>
        <w:numPr>
          <w:ilvl w:val="0"/>
          <w:numId w:val="6"/>
        </w:numPr>
        <w:spacing w:after="0"/>
        <w:jc w:val="both"/>
        <w:rPr>
          <w:rFonts w:ascii="Times New Roman" w:hAnsi="Times New Roman" w:cs="Times New Roman"/>
          <w:sz w:val="24"/>
          <w:szCs w:val="24"/>
        </w:rPr>
      </w:pPr>
      <w:r w:rsidRPr="002F6F3A">
        <w:rPr>
          <w:rFonts w:ascii="Times New Roman" w:hAnsi="Times New Roman" w:cs="Times New Roman"/>
          <w:sz w:val="24"/>
          <w:szCs w:val="24"/>
        </w:rPr>
        <w:t>Кузнецов М. В. Структура футбольного фанатского движения // Аналитика культурологии. 2014. №1. С. 1-5.</w:t>
      </w:r>
    </w:p>
    <w:p w:rsidR="000219C7" w:rsidRPr="002F6F3A" w:rsidRDefault="000219C7" w:rsidP="004E600C">
      <w:pPr>
        <w:numPr>
          <w:ilvl w:val="0"/>
          <w:numId w:val="6"/>
        </w:numPr>
        <w:spacing w:after="0"/>
        <w:jc w:val="both"/>
        <w:rPr>
          <w:rFonts w:ascii="Times New Roman" w:hAnsi="Times New Roman" w:cs="Times New Roman"/>
          <w:sz w:val="24"/>
          <w:szCs w:val="24"/>
        </w:rPr>
      </w:pPr>
      <w:r w:rsidRPr="002F6F3A">
        <w:rPr>
          <w:rFonts w:ascii="Times New Roman" w:hAnsi="Times New Roman" w:cs="Times New Roman"/>
          <w:sz w:val="24"/>
          <w:szCs w:val="24"/>
        </w:rPr>
        <w:t xml:space="preserve">Интервью с группой «Банды Москвы» // Русский образ. 2003. №2. // </w:t>
      </w:r>
      <w:hyperlink r:id="rId11" w:tgtFrame="/home/adeptus/Документы\x/_blank" w:history="1">
        <w:r w:rsidRPr="002F6F3A">
          <w:rPr>
            <w:rFonts w:ascii="Times New Roman" w:hAnsi="Times New Roman" w:cs="Times New Roman"/>
            <w:sz w:val="24"/>
            <w:szCs w:val="24"/>
          </w:rPr>
          <w:t>http://www.anticompromat.org/nazi-p/baranbio.html</w:t>
        </w:r>
      </w:hyperlink>
      <w:r w:rsidRPr="002F6F3A">
        <w:rPr>
          <w:rFonts w:ascii="Times New Roman" w:hAnsi="Times New Roman" w:cs="Times New Roman"/>
          <w:sz w:val="24"/>
          <w:szCs w:val="24"/>
        </w:rPr>
        <w:t xml:space="preserve"> (Дата обращения 10.10.2012).</w:t>
      </w:r>
    </w:p>
    <w:p w:rsidR="000219C7" w:rsidRDefault="000219C7" w:rsidP="004E600C">
      <w:pPr>
        <w:numPr>
          <w:ilvl w:val="0"/>
          <w:numId w:val="6"/>
        </w:numPr>
        <w:spacing w:after="0"/>
        <w:jc w:val="both"/>
        <w:rPr>
          <w:rFonts w:ascii="Times New Roman" w:hAnsi="Times New Roman" w:cs="Times New Roman"/>
          <w:sz w:val="24"/>
          <w:szCs w:val="24"/>
        </w:rPr>
      </w:pPr>
      <w:r w:rsidRPr="002F6F3A">
        <w:rPr>
          <w:rFonts w:ascii="Times New Roman" w:hAnsi="Times New Roman" w:cs="Times New Roman"/>
          <w:sz w:val="24"/>
          <w:szCs w:val="24"/>
        </w:rPr>
        <w:t>Ениколопов С. Н. Психологические аспекты футбольного фанатизма молодёжи // Вестник московского университета МВД России. 2014. № 3. 2014. С. 195-197.</w:t>
      </w:r>
    </w:p>
    <w:p w:rsidR="00DC2E3E" w:rsidRPr="002F6F3A" w:rsidRDefault="00DC2E3E" w:rsidP="00DC2E3E">
      <w:pPr>
        <w:tabs>
          <w:tab w:val="left" w:pos="425"/>
        </w:tabs>
        <w:spacing w:after="0"/>
        <w:ind w:left="425"/>
        <w:jc w:val="both"/>
        <w:rPr>
          <w:rFonts w:ascii="Times New Roman" w:hAnsi="Times New Roman" w:cs="Times New Roman"/>
          <w:sz w:val="24"/>
          <w:szCs w:val="24"/>
        </w:rPr>
      </w:pPr>
    </w:p>
    <w:p w:rsidR="000219C7" w:rsidRPr="002F6F3A" w:rsidRDefault="000219C7" w:rsidP="00DC2E3E">
      <w:pPr>
        <w:spacing w:after="0" w:line="240" w:lineRule="auto"/>
        <w:ind w:firstLine="709"/>
        <w:jc w:val="right"/>
        <w:rPr>
          <w:rFonts w:ascii="Times New Roman" w:hAnsi="Times New Roman" w:cs="Times New Roman"/>
          <w:b/>
          <w:i/>
          <w:color w:val="000000"/>
          <w:sz w:val="24"/>
          <w:szCs w:val="24"/>
          <w:shd w:val="clear" w:color="auto" w:fill="FFFFFF"/>
        </w:rPr>
      </w:pPr>
      <w:r w:rsidRPr="002F6F3A">
        <w:rPr>
          <w:rFonts w:ascii="Times New Roman" w:hAnsi="Times New Roman" w:cs="Times New Roman"/>
          <w:b/>
          <w:i/>
          <w:color w:val="000000"/>
          <w:sz w:val="24"/>
          <w:szCs w:val="24"/>
          <w:shd w:val="clear" w:color="auto" w:fill="FFFFFF"/>
        </w:rPr>
        <w:t>Бренёва Мария Олеговна,</w:t>
      </w:r>
    </w:p>
    <w:p w:rsidR="000219C7" w:rsidRPr="002F6F3A" w:rsidRDefault="000219C7" w:rsidP="000219C7">
      <w:pPr>
        <w:spacing w:after="0" w:line="240" w:lineRule="auto"/>
        <w:ind w:firstLine="709"/>
        <w:jc w:val="right"/>
        <w:rPr>
          <w:rFonts w:ascii="Times New Roman" w:hAnsi="Times New Roman" w:cs="Times New Roman"/>
          <w:i/>
          <w:color w:val="000000"/>
          <w:sz w:val="24"/>
          <w:szCs w:val="24"/>
          <w:shd w:val="clear" w:color="auto" w:fill="FFFFFF"/>
        </w:rPr>
      </w:pPr>
      <w:r w:rsidRPr="002F6F3A">
        <w:rPr>
          <w:rFonts w:ascii="Times New Roman" w:hAnsi="Times New Roman" w:cs="Times New Roman"/>
          <w:i/>
          <w:color w:val="000000"/>
          <w:sz w:val="24"/>
          <w:szCs w:val="24"/>
          <w:shd w:val="clear" w:color="auto" w:fill="FFFFFF"/>
        </w:rPr>
        <w:t xml:space="preserve">студент 3 курса </w:t>
      </w:r>
      <w:r w:rsidRPr="002F6F3A">
        <w:rPr>
          <w:rFonts w:ascii="Times New Roman" w:hAnsi="Times New Roman" w:cs="Times New Roman"/>
          <w:i/>
          <w:color w:val="000000"/>
          <w:sz w:val="24"/>
          <w:szCs w:val="24"/>
        </w:rPr>
        <w:br/>
      </w:r>
      <w:r w:rsidRPr="002F6F3A">
        <w:rPr>
          <w:rFonts w:ascii="Times New Roman" w:hAnsi="Times New Roman" w:cs="Times New Roman"/>
          <w:i/>
          <w:color w:val="000000"/>
          <w:sz w:val="24"/>
          <w:szCs w:val="24"/>
          <w:shd w:val="clear" w:color="auto" w:fill="FFFFFF"/>
        </w:rPr>
        <w:t>Тамбовского государственного университета имени Г.Р. Державина, г. Тамбов</w:t>
      </w:r>
    </w:p>
    <w:p w:rsidR="00DC2E3E" w:rsidRDefault="00DC2E3E" w:rsidP="000219C7">
      <w:pPr>
        <w:spacing w:after="0" w:line="240" w:lineRule="auto"/>
        <w:ind w:firstLine="709"/>
        <w:jc w:val="right"/>
        <w:rPr>
          <w:rFonts w:ascii="Times New Roman" w:hAnsi="Times New Roman" w:cs="Times New Roman"/>
          <w:b/>
          <w:i/>
          <w:color w:val="000000"/>
          <w:sz w:val="24"/>
          <w:szCs w:val="24"/>
          <w:shd w:val="clear" w:color="auto" w:fill="FFFFFF"/>
        </w:rPr>
      </w:pPr>
    </w:p>
    <w:p w:rsidR="000219C7" w:rsidRPr="002F6F3A" w:rsidRDefault="000219C7" w:rsidP="000219C7">
      <w:pPr>
        <w:spacing w:after="0" w:line="240" w:lineRule="auto"/>
        <w:ind w:firstLine="709"/>
        <w:jc w:val="right"/>
        <w:rPr>
          <w:rFonts w:ascii="Times New Roman" w:hAnsi="Times New Roman" w:cs="Times New Roman"/>
          <w:b/>
          <w:i/>
          <w:color w:val="000000"/>
          <w:sz w:val="24"/>
          <w:szCs w:val="24"/>
          <w:shd w:val="clear" w:color="auto" w:fill="FFFFFF"/>
        </w:rPr>
      </w:pPr>
      <w:r w:rsidRPr="002F6F3A">
        <w:rPr>
          <w:rFonts w:ascii="Times New Roman" w:hAnsi="Times New Roman" w:cs="Times New Roman"/>
          <w:b/>
          <w:i/>
          <w:color w:val="000000"/>
          <w:sz w:val="24"/>
          <w:szCs w:val="24"/>
          <w:shd w:val="clear" w:color="auto" w:fill="FFFFFF"/>
        </w:rPr>
        <w:t>Цуприк Семён Игоревич,</w:t>
      </w:r>
    </w:p>
    <w:p w:rsidR="000219C7" w:rsidRPr="002F6F3A" w:rsidRDefault="000219C7" w:rsidP="000219C7">
      <w:pPr>
        <w:spacing w:after="0" w:line="240" w:lineRule="auto"/>
        <w:ind w:firstLine="709"/>
        <w:jc w:val="right"/>
        <w:rPr>
          <w:rFonts w:ascii="Times New Roman" w:hAnsi="Times New Roman" w:cs="Times New Roman"/>
          <w:i/>
          <w:color w:val="000000"/>
          <w:sz w:val="24"/>
          <w:szCs w:val="24"/>
          <w:shd w:val="clear" w:color="auto" w:fill="FFFFFF"/>
        </w:rPr>
      </w:pPr>
      <w:r w:rsidRPr="002F6F3A">
        <w:rPr>
          <w:rFonts w:ascii="Times New Roman" w:hAnsi="Times New Roman" w:cs="Times New Roman"/>
          <w:i/>
          <w:color w:val="000000"/>
          <w:sz w:val="24"/>
          <w:szCs w:val="24"/>
          <w:shd w:val="clear" w:color="auto" w:fill="FFFFFF"/>
        </w:rPr>
        <w:t>студент 3 курса</w:t>
      </w:r>
    </w:p>
    <w:p w:rsidR="000219C7" w:rsidRPr="002F6F3A" w:rsidRDefault="000219C7" w:rsidP="000219C7">
      <w:pPr>
        <w:spacing w:after="0" w:line="240" w:lineRule="auto"/>
        <w:ind w:firstLine="709"/>
        <w:jc w:val="right"/>
        <w:rPr>
          <w:rFonts w:ascii="Times New Roman" w:hAnsi="Times New Roman" w:cs="Times New Roman"/>
          <w:i/>
          <w:color w:val="000000"/>
          <w:sz w:val="24"/>
          <w:szCs w:val="24"/>
        </w:rPr>
      </w:pPr>
      <w:r w:rsidRPr="002F6F3A">
        <w:rPr>
          <w:rFonts w:ascii="Times New Roman" w:hAnsi="Times New Roman" w:cs="Times New Roman"/>
          <w:i/>
          <w:color w:val="000000"/>
          <w:sz w:val="24"/>
          <w:szCs w:val="24"/>
        </w:rPr>
        <w:t>Саратовской государственной юридической академии, г. Саратов</w:t>
      </w:r>
    </w:p>
    <w:p w:rsidR="000219C7" w:rsidRPr="002F6F3A" w:rsidRDefault="000219C7" w:rsidP="000219C7">
      <w:pPr>
        <w:spacing w:after="0" w:line="240" w:lineRule="auto"/>
        <w:ind w:firstLine="709"/>
        <w:jc w:val="right"/>
        <w:rPr>
          <w:rFonts w:ascii="Times New Roman" w:hAnsi="Times New Roman" w:cs="Times New Roman"/>
          <w:b/>
          <w:i/>
          <w:sz w:val="24"/>
          <w:szCs w:val="24"/>
        </w:rPr>
      </w:pPr>
    </w:p>
    <w:p w:rsidR="000219C7" w:rsidRPr="002F6F3A" w:rsidRDefault="000219C7" w:rsidP="000219C7">
      <w:pPr>
        <w:spacing w:after="0" w:line="240" w:lineRule="auto"/>
        <w:ind w:firstLine="709"/>
        <w:jc w:val="right"/>
        <w:rPr>
          <w:rFonts w:ascii="Times New Roman" w:hAnsi="Times New Roman" w:cs="Times New Roman"/>
          <w:i/>
          <w:sz w:val="24"/>
          <w:szCs w:val="24"/>
        </w:rPr>
      </w:pPr>
      <w:r w:rsidRPr="002F6F3A">
        <w:rPr>
          <w:rFonts w:ascii="Times New Roman" w:hAnsi="Times New Roman" w:cs="Times New Roman"/>
          <w:i/>
          <w:sz w:val="24"/>
          <w:szCs w:val="24"/>
        </w:rPr>
        <w:t xml:space="preserve">Научный руководитель: </w:t>
      </w:r>
      <w:r w:rsidRPr="002F6F3A">
        <w:rPr>
          <w:rFonts w:ascii="Times New Roman" w:hAnsi="Times New Roman" w:cs="Times New Roman"/>
          <w:b/>
          <w:bCs/>
          <w:i/>
          <w:sz w:val="24"/>
          <w:szCs w:val="24"/>
        </w:rPr>
        <w:t>Кобзева Е.В.,</w:t>
      </w:r>
    </w:p>
    <w:p w:rsidR="000219C7" w:rsidRPr="002F6F3A" w:rsidRDefault="000219C7" w:rsidP="000219C7">
      <w:pPr>
        <w:spacing w:after="0" w:line="240" w:lineRule="auto"/>
        <w:ind w:firstLine="709"/>
        <w:jc w:val="right"/>
        <w:rPr>
          <w:rFonts w:ascii="Times New Roman" w:hAnsi="Times New Roman" w:cs="Times New Roman"/>
          <w:i/>
          <w:sz w:val="24"/>
          <w:szCs w:val="24"/>
          <w:shd w:val="clear" w:color="auto" w:fill="FFFFFF"/>
        </w:rPr>
      </w:pPr>
      <w:r w:rsidRPr="002F6F3A">
        <w:rPr>
          <w:rFonts w:ascii="Times New Roman" w:hAnsi="Times New Roman" w:cs="Times New Roman"/>
          <w:i/>
          <w:sz w:val="24"/>
          <w:szCs w:val="24"/>
          <w:shd w:val="clear" w:color="auto" w:fill="FFFFFF"/>
        </w:rPr>
        <w:t>профессор кафедры уголовного и уголовно-исполнительного права</w:t>
      </w:r>
    </w:p>
    <w:p w:rsidR="000219C7" w:rsidRPr="002F6F3A" w:rsidRDefault="000219C7" w:rsidP="000219C7">
      <w:pPr>
        <w:spacing w:after="0" w:line="240" w:lineRule="auto"/>
        <w:ind w:firstLine="709"/>
        <w:jc w:val="right"/>
        <w:rPr>
          <w:rFonts w:ascii="Times New Roman" w:hAnsi="Times New Roman" w:cs="Times New Roman"/>
          <w:i/>
          <w:sz w:val="24"/>
          <w:szCs w:val="24"/>
          <w:shd w:val="clear" w:color="auto" w:fill="FFFFFF"/>
        </w:rPr>
      </w:pPr>
      <w:r w:rsidRPr="002F6F3A">
        <w:rPr>
          <w:rFonts w:ascii="Times New Roman" w:hAnsi="Times New Roman" w:cs="Times New Roman"/>
          <w:i/>
          <w:sz w:val="24"/>
          <w:szCs w:val="24"/>
          <w:shd w:val="clear" w:color="auto" w:fill="FFFFFF"/>
        </w:rPr>
        <w:t>Саратовской государственной юридической академии, г. Саратов,</w:t>
      </w:r>
    </w:p>
    <w:p w:rsidR="000219C7" w:rsidRPr="002F6F3A" w:rsidRDefault="000219C7" w:rsidP="000219C7">
      <w:pPr>
        <w:spacing w:after="0" w:line="240" w:lineRule="auto"/>
        <w:ind w:firstLine="709"/>
        <w:jc w:val="right"/>
        <w:rPr>
          <w:rFonts w:ascii="Times New Roman" w:hAnsi="Times New Roman" w:cs="Times New Roman"/>
          <w:i/>
          <w:sz w:val="24"/>
          <w:szCs w:val="24"/>
        </w:rPr>
      </w:pPr>
      <w:r w:rsidRPr="002F6F3A">
        <w:rPr>
          <w:rFonts w:ascii="Times New Roman" w:hAnsi="Times New Roman" w:cs="Times New Roman"/>
          <w:i/>
          <w:sz w:val="24"/>
          <w:szCs w:val="24"/>
          <w:shd w:val="clear" w:color="auto" w:fill="FFFFFF"/>
        </w:rPr>
        <w:t>кандидат юридических наук, доцент</w:t>
      </w:r>
    </w:p>
    <w:p w:rsidR="000219C7" w:rsidRPr="002F6F3A" w:rsidRDefault="000219C7" w:rsidP="000219C7">
      <w:pPr>
        <w:spacing w:after="0" w:line="240" w:lineRule="auto"/>
        <w:ind w:firstLine="709"/>
        <w:jc w:val="center"/>
        <w:rPr>
          <w:rFonts w:ascii="Times New Roman" w:hAnsi="Times New Roman"/>
          <w:i/>
          <w:color w:val="000000"/>
          <w:sz w:val="24"/>
          <w:szCs w:val="24"/>
        </w:rPr>
      </w:pPr>
    </w:p>
    <w:p w:rsidR="000219C7" w:rsidRPr="002F6F3A" w:rsidRDefault="000219C7" w:rsidP="000219C7">
      <w:pPr>
        <w:spacing w:after="0" w:line="240" w:lineRule="auto"/>
        <w:jc w:val="center"/>
        <w:rPr>
          <w:rFonts w:ascii="Times New Roman" w:hAnsi="Times New Roman"/>
          <w:b/>
          <w:color w:val="000000"/>
          <w:sz w:val="24"/>
          <w:szCs w:val="24"/>
        </w:rPr>
      </w:pPr>
      <w:r w:rsidRPr="002F6F3A">
        <w:rPr>
          <w:rFonts w:ascii="Times New Roman" w:hAnsi="Times New Roman"/>
          <w:b/>
          <w:color w:val="000000"/>
          <w:sz w:val="24"/>
          <w:szCs w:val="24"/>
        </w:rPr>
        <w:t>О проблемах установления мотива преступной невыплаты заработной платы</w:t>
      </w:r>
    </w:p>
    <w:p w:rsidR="000219C7" w:rsidRPr="002F6F3A" w:rsidRDefault="000219C7" w:rsidP="000219C7">
      <w:pPr>
        <w:spacing w:after="0" w:line="240" w:lineRule="auto"/>
        <w:ind w:firstLine="709"/>
        <w:jc w:val="both"/>
        <w:rPr>
          <w:rFonts w:ascii="Times New Roman" w:hAnsi="Times New Roman"/>
          <w:b/>
          <w:color w:val="000000"/>
          <w:sz w:val="24"/>
          <w:szCs w:val="24"/>
        </w:rPr>
      </w:pPr>
    </w:p>
    <w:p w:rsidR="000219C7" w:rsidRPr="002F6F3A" w:rsidRDefault="000219C7" w:rsidP="000219C7">
      <w:pPr>
        <w:spacing w:after="0" w:line="240" w:lineRule="auto"/>
        <w:ind w:firstLine="709"/>
        <w:jc w:val="both"/>
        <w:rPr>
          <w:rFonts w:ascii="Times New Roman" w:hAnsi="Times New Roman"/>
          <w:color w:val="000000"/>
          <w:sz w:val="24"/>
          <w:szCs w:val="24"/>
        </w:rPr>
      </w:pPr>
      <w:r w:rsidRPr="002F6F3A">
        <w:rPr>
          <w:rFonts w:ascii="Times New Roman" w:hAnsi="Times New Roman"/>
          <w:b/>
          <w:color w:val="000000"/>
          <w:sz w:val="24"/>
          <w:szCs w:val="24"/>
        </w:rPr>
        <w:t xml:space="preserve">Аннотация: </w:t>
      </w:r>
      <w:r w:rsidRPr="002F6F3A">
        <w:rPr>
          <w:rFonts w:ascii="Times New Roman" w:hAnsi="Times New Roman"/>
          <w:color w:val="000000"/>
          <w:sz w:val="24"/>
          <w:szCs w:val="24"/>
        </w:rPr>
        <w:t>В статье рассматривается проблема привлечения к уголовной ответственности работодателя за невыплату им заработной платы. Её сложность во многом обусловлена установлением корыстного мотива или мотива иной личной заинтересованности как обязательного признака субъективной стороны преступления, предусмотренного статьёй 145</w:t>
      </w:r>
      <w:r w:rsidRPr="002F6F3A">
        <w:rPr>
          <w:rFonts w:ascii="Times New Roman" w:hAnsi="Times New Roman"/>
          <w:color w:val="000000"/>
          <w:sz w:val="24"/>
          <w:szCs w:val="24"/>
          <w:vertAlign w:val="superscript"/>
        </w:rPr>
        <w:t>1</w:t>
      </w:r>
      <w:r w:rsidRPr="002F6F3A">
        <w:rPr>
          <w:rFonts w:ascii="Times New Roman" w:hAnsi="Times New Roman"/>
          <w:color w:val="000000"/>
          <w:sz w:val="24"/>
          <w:szCs w:val="24"/>
        </w:rPr>
        <w:t xml:space="preserve"> УК РФ. По результатам проведенного анализа предлагается исключить мотив из числа криминообразующих признаков невыплаты заработной платы. </w:t>
      </w:r>
    </w:p>
    <w:p w:rsidR="000219C7" w:rsidRPr="002F6F3A" w:rsidRDefault="000219C7" w:rsidP="000219C7">
      <w:pPr>
        <w:spacing w:after="0" w:line="240" w:lineRule="auto"/>
        <w:ind w:firstLine="709"/>
        <w:jc w:val="both"/>
        <w:rPr>
          <w:rFonts w:ascii="Times New Roman" w:hAnsi="Times New Roman"/>
          <w:color w:val="000000"/>
          <w:sz w:val="24"/>
          <w:szCs w:val="24"/>
        </w:rPr>
      </w:pPr>
    </w:p>
    <w:p w:rsidR="000219C7" w:rsidRPr="000219C7" w:rsidRDefault="000219C7" w:rsidP="000219C7">
      <w:pPr>
        <w:spacing w:after="0" w:line="240" w:lineRule="auto"/>
        <w:ind w:firstLine="709"/>
        <w:jc w:val="center"/>
        <w:rPr>
          <w:rFonts w:ascii="Times New Roman" w:hAnsi="Times New Roman"/>
          <w:b/>
          <w:color w:val="000000"/>
          <w:sz w:val="24"/>
          <w:szCs w:val="24"/>
          <w:lang w:val="en-US"/>
        </w:rPr>
      </w:pPr>
      <w:r w:rsidRPr="000219C7">
        <w:rPr>
          <w:rFonts w:ascii="Times New Roman" w:hAnsi="Times New Roman"/>
          <w:b/>
          <w:color w:val="000000"/>
          <w:sz w:val="24"/>
          <w:szCs w:val="24"/>
          <w:lang w:val="en-US"/>
        </w:rPr>
        <w:t>About the problems of establishing the motive of the criminal non-payment of wages</w:t>
      </w:r>
    </w:p>
    <w:p w:rsidR="000219C7" w:rsidRPr="000219C7" w:rsidRDefault="000219C7" w:rsidP="000219C7">
      <w:pPr>
        <w:spacing w:after="0" w:line="240" w:lineRule="auto"/>
        <w:ind w:firstLine="709"/>
        <w:jc w:val="center"/>
        <w:rPr>
          <w:rFonts w:ascii="Times New Roman" w:hAnsi="Times New Roman"/>
          <w:b/>
          <w:color w:val="000000"/>
          <w:sz w:val="24"/>
          <w:szCs w:val="24"/>
          <w:lang w:val="en-US"/>
        </w:rPr>
      </w:pPr>
    </w:p>
    <w:p w:rsidR="000219C7" w:rsidRPr="000219C7" w:rsidRDefault="000219C7" w:rsidP="000219C7">
      <w:pPr>
        <w:spacing w:after="0" w:line="240" w:lineRule="auto"/>
        <w:ind w:firstLine="709"/>
        <w:jc w:val="right"/>
        <w:rPr>
          <w:rFonts w:ascii="Times New Roman" w:hAnsi="Times New Roman"/>
          <w:b/>
          <w:i/>
          <w:color w:val="000000"/>
          <w:sz w:val="24"/>
          <w:szCs w:val="24"/>
          <w:lang w:val="en-US"/>
        </w:rPr>
      </w:pPr>
      <w:r w:rsidRPr="000219C7">
        <w:rPr>
          <w:rFonts w:ascii="Times New Roman" w:hAnsi="Times New Roman"/>
          <w:b/>
          <w:i/>
          <w:color w:val="000000"/>
          <w:sz w:val="24"/>
          <w:szCs w:val="24"/>
          <w:lang w:val="en-US"/>
        </w:rPr>
        <w:t>Breneva M.O.,</w:t>
      </w:r>
    </w:p>
    <w:p w:rsidR="000219C7" w:rsidRPr="000219C7" w:rsidRDefault="000219C7" w:rsidP="000219C7">
      <w:pPr>
        <w:spacing w:after="0" w:line="240" w:lineRule="auto"/>
        <w:ind w:firstLine="709"/>
        <w:jc w:val="right"/>
        <w:rPr>
          <w:rFonts w:ascii="Times New Roman" w:hAnsi="Times New Roman"/>
          <w:i/>
          <w:color w:val="000000"/>
          <w:sz w:val="24"/>
          <w:szCs w:val="24"/>
          <w:lang w:val="en-US"/>
        </w:rPr>
      </w:pPr>
      <w:r w:rsidRPr="000219C7">
        <w:rPr>
          <w:rFonts w:ascii="Times New Roman" w:hAnsi="Times New Roman"/>
          <w:i/>
          <w:color w:val="000000"/>
          <w:sz w:val="24"/>
          <w:szCs w:val="24"/>
          <w:lang w:val="en-US"/>
        </w:rPr>
        <w:t>student of the Tambov State University named G.R. Derzhavin, Tambov</w:t>
      </w:r>
    </w:p>
    <w:p w:rsidR="00DC2E3E" w:rsidRPr="001559EC" w:rsidRDefault="00DC2E3E" w:rsidP="000219C7">
      <w:pPr>
        <w:spacing w:after="0" w:line="240" w:lineRule="auto"/>
        <w:ind w:firstLine="709"/>
        <w:jc w:val="right"/>
        <w:rPr>
          <w:rFonts w:ascii="Times New Roman" w:hAnsi="Times New Roman"/>
          <w:b/>
          <w:i/>
          <w:color w:val="000000"/>
          <w:sz w:val="24"/>
          <w:szCs w:val="24"/>
          <w:lang w:val="en-US"/>
        </w:rPr>
      </w:pPr>
    </w:p>
    <w:p w:rsidR="000219C7" w:rsidRPr="000219C7" w:rsidRDefault="000219C7" w:rsidP="000219C7">
      <w:pPr>
        <w:spacing w:after="0" w:line="240" w:lineRule="auto"/>
        <w:ind w:firstLine="709"/>
        <w:jc w:val="right"/>
        <w:rPr>
          <w:rFonts w:ascii="Times New Roman" w:hAnsi="Times New Roman"/>
          <w:b/>
          <w:i/>
          <w:color w:val="000000"/>
          <w:sz w:val="24"/>
          <w:szCs w:val="24"/>
          <w:lang w:val="en-US"/>
        </w:rPr>
      </w:pPr>
      <w:r w:rsidRPr="000219C7">
        <w:rPr>
          <w:rFonts w:ascii="Times New Roman" w:hAnsi="Times New Roman"/>
          <w:b/>
          <w:i/>
          <w:color w:val="000000"/>
          <w:sz w:val="24"/>
          <w:szCs w:val="24"/>
          <w:lang w:val="en-US"/>
        </w:rPr>
        <w:t>Tsuprik S.I.,</w:t>
      </w:r>
    </w:p>
    <w:p w:rsidR="000219C7" w:rsidRPr="000219C7" w:rsidRDefault="000219C7" w:rsidP="000219C7">
      <w:pPr>
        <w:spacing w:after="0" w:line="240" w:lineRule="auto"/>
        <w:ind w:firstLine="709"/>
        <w:jc w:val="right"/>
        <w:rPr>
          <w:rFonts w:ascii="Times New Roman" w:hAnsi="Times New Roman"/>
          <w:i/>
          <w:color w:val="000000"/>
          <w:sz w:val="24"/>
          <w:szCs w:val="24"/>
          <w:lang w:val="en-US"/>
        </w:rPr>
      </w:pPr>
      <w:r w:rsidRPr="000219C7">
        <w:rPr>
          <w:rFonts w:ascii="Times New Roman" w:hAnsi="Times New Roman"/>
          <w:i/>
          <w:color w:val="000000"/>
          <w:sz w:val="24"/>
          <w:szCs w:val="24"/>
          <w:lang w:val="en-US"/>
        </w:rPr>
        <w:t xml:space="preserve">student of the Saratov State Law Academy (SSLA), Saratov </w:t>
      </w:r>
    </w:p>
    <w:p w:rsidR="00DC2E3E" w:rsidRPr="001559EC" w:rsidRDefault="00DC2E3E" w:rsidP="000219C7">
      <w:pPr>
        <w:spacing w:after="0" w:line="240" w:lineRule="auto"/>
        <w:ind w:firstLine="709"/>
        <w:jc w:val="right"/>
        <w:rPr>
          <w:rFonts w:ascii="Times New Roman" w:hAnsi="Times New Roman"/>
          <w:i/>
          <w:sz w:val="24"/>
          <w:szCs w:val="24"/>
          <w:shd w:val="clear" w:color="auto" w:fill="FFFFFF"/>
          <w:lang w:val="en-US"/>
        </w:rPr>
      </w:pPr>
    </w:p>
    <w:p w:rsidR="000219C7" w:rsidRPr="000219C7" w:rsidRDefault="000219C7" w:rsidP="000219C7">
      <w:pPr>
        <w:spacing w:after="0" w:line="240" w:lineRule="auto"/>
        <w:ind w:firstLine="709"/>
        <w:jc w:val="right"/>
        <w:rPr>
          <w:rFonts w:ascii="Times New Roman" w:hAnsi="Times New Roman"/>
          <w:b/>
          <w:i/>
          <w:sz w:val="24"/>
          <w:szCs w:val="24"/>
          <w:shd w:val="clear" w:color="auto" w:fill="FFFFFF"/>
          <w:lang w:val="en-US"/>
        </w:rPr>
      </w:pPr>
      <w:r w:rsidRPr="000219C7">
        <w:rPr>
          <w:rFonts w:ascii="Times New Roman" w:hAnsi="Times New Roman"/>
          <w:i/>
          <w:sz w:val="24"/>
          <w:szCs w:val="24"/>
          <w:shd w:val="clear" w:color="auto" w:fill="FFFFFF"/>
          <w:lang w:val="en-US"/>
        </w:rPr>
        <w:t xml:space="preserve">Supervisor: Candidate of Legal Sciences, Associate Professor </w:t>
      </w:r>
      <w:r w:rsidRPr="000219C7">
        <w:rPr>
          <w:rFonts w:ascii="Times New Roman" w:hAnsi="Times New Roman"/>
          <w:b/>
          <w:i/>
          <w:sz w:val="24"/>
          <w:szCs w:val="24"/>
          <w:shd w:val="clear" w:color="auto" w:fill="FFFFFF"/>
          <w:lang w:val="en-US"/>
        </w:rPr>
        <w:t>Kobzeva E.V.</w:t>
      </w:r>
    </w:p>
    <w:p w:rsidR="000219C7" w:rsidRPr="000219C7" w:rsidRDefault="000219C7" w:rsidP="000219C7">
      <w:pPr>
        <w:spacing w:after="0" w:line="240" w:lineRule="auto"/>
        <w:ind w:firstLine="709"/>
        <w:jc w:val="right"/>
        <w:rPr>
          <w:rFonts w:ascii="Times New Roman" w:hAnsi="Times New Roman"/>
          <w:i/>
          <w:sz w:val="24"/>
          <w:szCs w:val="24"/>
          <w:shd w:val="clear" w:color="auto" w:fill="FFFFFF"/>
          <w:lang w:val="en-US"/>
        </w:rPr>
      </w:pPr>
    </w:p>
    <w:p w:rsidR="000219C7" w:rsidRPr="000219C7" w:rsidRDefault="000219C7" w:rsidP="000219C7">
      <w:pPr>
        <w:spacing w:after="0" w:line="240" w:lineRule="auto"/>
        <w:ind w:firstLine="709"/>
        <w:jc w:val="both"/>
        <w:rPr>
          <w:rFonts w:ascii="Times New Roman" w:hAnsi="Times New Roman"/>
          <w:color w:val="000000"/>
          <w:sz w:val="24"/>
          <w:szCs w:val="24"/>
          <w:lang w:val="en-US"/>
        </w:rPr>
      </w:pPr>
      <w:r w:rsidRPr="000219C7">
        <w:rPr>
          <w:rFonts w:ascii="Times New Roman" w:hAnsi="Times New Roman"/>
          <w:b/>
          <w:color w:val="000000"/>
          <w:sz w:val="24"/>
          <w:szCs w:val="24"/>
          <w:lang w:val="en-US"/>
        </w:rPr>
        <w:t xml:space="preserve">Annotation: </w:t>
      </w:r>
      <w:r w:rsidRPr="000219C7">
        <w:rPr>
          <w:rFonts w:ascii="Times New Roman" w:hAnsi="Times New Roman"/>
          <w:color w:val="000000"/>
          <w:sz w:val="24"/>
          <w:szCs w:val="24"/>
          <w:lang w:val="en-US"/>
        </w:rPr>
        <w:t>The article deals with the problem of criminal liability of the employer for non-payment of wages. Its complexity is largely due to the establishment of a selfish motive or motive of other personal interest as a mandatory feature of the subjective side of the crime under article 145</w:t>
      </w:r>
      <w:r w:rsidRPr="000219C7">
        <w:rPr>
          <w:rFonts w:ascii="Times New Roman" w:hAnsi="Times New Roman"/>
          <w:color w:val="000000"/>
          <w:sz w:val="24"/>
          <w:szCs w:val="24"/>
          <w:vertAlign w:val="superscript"/>
          <w:lang w:val="en-US"/>
        </w:rPr>
        <w:t>1</w:t>
      </w:r>
      <w:r w:rsidRPr="000219C7">
        <w:rPr>
          <w:rFonts w:ascii="Times New Roman" w:hAnsi="Times New Roman"/>
          <w:color w:val="000000"/>
          <w:sz w:val="24"/>
          <w:szCs w:val="24"/>
          <w:lang w:val="en-US"/>
        </w:rPr>
        <w:t xml:space="preserve"> of the criminal code. According to the results of the analysis, it is proposed to exclude the motive from the number of criminal-forming signs of non-payment of wages.</w:t>
      </w:r>
    </w:p>
    <w:p w:rsidR="000219C7" w:rsidRPr="000219C7" w:rsidRDefault="000219C7" w:rsidP="000219C7">
      <w:pPr>
        <w:spacing w:after="0" w:line="240" w:lineRule="auto"/>
        <w:ind w:firstLine="709"/>
        <w:jc w:val="both"/>
        <w:rPr>
          <w:rFonts w:ascii="Times New Roman" w:hAnsi="Times New Roman"/>
          <w:color w:val="000000"/>
          <w:sz w:val="24"/>
          <w:szCs w:val="24"/>
          <w:lang w:val="en-US"/>
        </w:rPr>
      </w:pPr>
    </w:p>
    <w:p w:rsidR="000219C7" w:rsidRPr="002F6F3A" w:rsidRDefault="000219C7" w:rsidP="000219C7">
      <w:pPr>
        <w:spacing w:after="0" w:line="240" w:lineRule="auto"/>
        <w:ind w:firstLine="709"/>
        <w:jc w:val="both"/>
        <w:rPr>
          <w:rFonts w:ascii="Times New Roman" w:hAnsi="Times New Roman"/>
          <w:color w:val="000000"/>
          <w:sz w:val="24"/>
          <w:szCs w:val="24"/>
        </w:rPr>
      </w:pPr>
      <w:r w:rsidRPr="002F6F3A">
        <w:rPr>
          <w:rFonts w:ascii="Times New Roman" w:hAnsi="Times New Roman"/>
          <w:color w:val="000000"/>
          <w:sz w:val="24"/>
          <w:szCs w:val="24"/>
        </w:rPr>
        <w:t xml:space="preserve">Как известно, одним из основных принципов правового регулирования трудовых отношений является обеспечение права каждого работника на своевременную и полную выплату справедливой заработной платы, обеспечивающей ему и его семье достойное существование. На сегодняшний день значительное внимание уделяется проблемам, связанным с невыплатой заработной платы, а также вопросам охраны соответствующего конституционного права работника. Так, Д.Ю. Макаров пишет, что «общественная опасность преступлений, связанных с невыплатой заработной платы, состоит в нарушениях конституционных прав каждого человека на вознаграждение за труд» </w:t>
      </w:r>
      <w:r w:rsidRPr="002F6F3A">
        <w:rPr>
          <w:rFonts w:ascii="Times New Roman" w:hAnsi="Times New Roman"/>
          <w:sz w:val="24"/>
          <w:szCs w:val="24"/>
          <w:lang w:eastAsia="ru-RU"/>
        </w:rPr>
        <w:t>[4, с. 5].</w:t>
      </w:r>
    </w:p>
    <w:p w:rsidR="000219C7" w:rsidRPr="002F6F3A" w:rsidRDefault="000219C7" w:rsidP="000219C7">
      <w:pPr>
        <w:spacing w:after="0" w:line="240" w:lineRule="auto"/>
        <w:ind w:firstLine="709"/>
        <w:jc w:val="both"/>
        <w:rPr>
          <w:rFonts w:ascii="Times New Roman" w:hAnsi="Times New Roman"/>
          <w:color w:val="000000"/>
          <w:sz w:val="24"/>
          <w:szCs w:val="24"/>
        </w:rPr>
      </w:pPr>
      <w:r w:rsidRPr="002F6F3A">
        <w:rPr>
          <w:rFonts w:ascii="Times New Roman" w:hAnsi="Times New Roman"/>
          <w:color w:val="000000"/>
          <w:sz w:val="24"/>
          <w:szCs w:val="24"/>
        </w:rPr>
        <w:t>В уголовно-правовом поле данная охрана осуществляется посредством статьи 145</w:t>
      </w:r>
      <w:r w:rsidRPr="002F6F3A">
        <w:rPr>
          <w:rFonts w:ascii="Times New Roman" w:hAnsi="Times New Roman"/>
          <w:color w:val="000000"/>
          <w:sz w:val="24"/>
          <w:szCs w:val="24"/>
          <w:vertAlign w:val="superscript"/>
        </w:rPr>
        <w:t xml:space="preserve">1 </w:t>
      </w:r>
      <w:r w:rsidRPr="002F6F3A">
        <w:rPr>
          <w:rFonts w:ascii="Times New Roman" w:hAnsi="Times New Roman"/>
          <w:color w:val="000000"/>
          <w:sz w:val="24"/>
          <w:szCs w:val="24"/>
        </w:rPr>
        <w:t>УК РФ. По рассматриваемой статье активно возбуждаются уголовные дела, при этом стоит отметить, что в некоторых случаях назначается самый строгий из числа предусмотренных вид уголовного наказания – лишение свободы. Однако установление субъективной стороны данного преступления усложняет решение вопроса о привлечении работодателя к уголовной ответственности и допускает возможность уйти от нее при наличии общественно опасного деяния – невыплаты заработной платы.</w:t>
      </w:r>
    </w:p>
    <w:p w:rsidR="000219C7" w:rsidRPr="002F6F3A" w:rsidRDefault="000219C7" w:rsidP="000219C7">
      <w:pPr>
        <w:spacing w:after="0" w:line="240" w:lineRule="auto"/>
        <w:ind w:firstLine="709"/>
        <w:jc w:val="both"/>
        <w:rPr>
          <w:rFonts w:ascii="Times New Roman" w:hAnsi="Times New Roman"/>
          <w:color w:val="000000"/>
          <w:sz w:val="24"/>
          <w:szCs w:val="24"/>
        </w:rPr>
      </w:pPr>
      <w:r w:rsidRPr="002F6F3A">
        <w:rPr>
          <w:rFonts w:ascii="Times New Roman" w:hAnsi="Times New Roman"/>
          <w:color w:val="000000"/>
          <w:sz w:val="24"/>
          <w:szCs w:val="24"/>
        </w:rPr>
        <w:t>Говоря о субъективной стороне преступления, квалифицируемого по ст.</w:t>
      </w:r>
      <w:r>
        <w:rPr>
          <w:rFonts w:ascii="Times New Roman" w:hAnsi="Times New Roman"/>
          <w:color w:val="000000"/>
          <w:sz w:val="24"/>
          <w:szCs w:val="24"/>
        </w:rPr>
        <w:t> </w:t>
      </w:r>
      <w:r w:rsidRPr="002F6F3A">
        <w:rPr>
          <w:rFonts w:ascii="Times New Roman" w:hAnsi="Times New Roman"/>
          <w:color w:val="000000"/>
          <w:sz w:val="24"/>
          <w:szCs w:val="24"/>
        </w:rPr>
        <w:t>145</w:t>
      </w:r>
      <w:r w:rsidRPr="002F6F3A">
        <w:rPr>
          <w:rFonts w:ascii="Times New Roman" w:hAnsi="Times New Roman"/>
          <w:color w:val="000000"/>
          <w:sz w:val="24"/>
          <w:szCs w:val="24"/>
          <w:vertAlign w:val="superscript"/>
        </w:rPr>
        <w:t>1</w:t>
      </w:r>
      <w:r w:rsidRPr="002F6F3A">
        <w:rPr>
          <w:rFonts w:ascii="Times New Roman" w:hAnsi="Times New Roman"/>
          <w:color w:val="000000"/>
          <w:sz w:val="24"/>
          <w:szCs w:val="24"/>
        </w:rPr>
        <w:t xml:space="preserve"> УК РФ, необходимо дать определение основным ее составляющим. Так, под корыстным мотивом принято понимать стремление лица, нацеленное на получение имущественной выгоды или избавление от материальных затрат </w:t>
      </w:r>
      <w:r w:rsidRPr="002F6F3A">
        <w:rPr>
          <w:rFonts w:ascii="Times New Roman" w:hAnsi="Times New Roman"/>
          <w:sz w:val="24"/>
          <w:szCs w:val="24"/>
          <w:lang w:eastAsia="ru-RU"/>
        </w:rPr>
        <w:t>[1].</w:t>
      </w:r>
      <w:r w:rsidRPr="002F6F3A">
        <w:rPr>
          <w:rFonts w:ascii="Times New Roman" w:hAnsi="Times New Roman"/>
          <w:color w:val="000000"/>
          <w:sz w:val="24"/>
          <w:szCs w:val="24"/>
        </w:rPr>
        <w:t xml:space="preserve"> В свою очередь, личную заинтересованность стоит рассматривать как стремление субъекта преступления извлечь выгоду неимущественного </w:t>
      </w:r>
      <w:r w:rsidRPr="002F6F3A">
        <w:rPr>
          <w:rFonts w:ascii="Times New Roman" w:hAnsi="Times New Roman"/>
          <w:color w:val="000000"/>
          <w:sz w:val="24"/>
          <w:szCs w:val="24"/>
        </w:rPr>
        <w:lastRenderedPageBreak/>
        <w:t xml:space="preserve">характера, обусловленное такими факторами, как карьеризм, желание приукрасить действительное положение, попытка скрыть свою некомпетентность и другими побуждениями виновного, перечень которых является открытым. </w:t>
      </w:r>
    </w:p>
    <w:p w:rsidR="000219C7" w:rsidRPr="002F6F3A" w:rsidRDefault="000219C7" w:rsidP="000219C7">
      <w:pPr>
        <w:spacing w:after="0" w:line="240" w:lineRule="auto"/>
        <w:ind w:firstLine="709"/>
        <w:jc w:val="both"/>
        <w:rPr>
          <w:rFonts w:ascii="Times New Roman" w:hAnsi="Times New Roman"/>
          <w:color w:val="000000"/>
          <w:sz w:val="24"/>
          <w:szCs w:val="24"/>
        </w:rPr>
      </w:pPr>
      <w:r w:rsidRPr="002F6F3A">
        <w:rPr>
          <w:rFonts w:ascii="Times New Roman" w:hAnsi="Times New Roman"/>
          <w:color w:val="000000"/>
          <w:sz w:val="24"/>
          <w:szCs w:val="24"/>
        </w:rPr>
        <w:t>Квалифицируя деяние по ст. 145</w:t>
      </w:r>
      <w:r w:rsidRPr="002F6F3A">
        <w:rPr>
          <w:rFonts w:ascii="Times New Roman" w:hAnsi="Times New Roman"/>
          <w:color w:val="000000"/>
          <w:sz w:val="24"/>
          <w:szCs w:val="24"/>
          <w:vertAlign w:val="superscript"/>
        </w:rPr>
        <w:t xml:space="preserve">1 </w:t>
      </w:r>
      <w:r w:rsidRPr="002F6F3A">
        <w:rPr>
          <w:rFonts w:ascii="Times New Roman" w:hAnsi="Times New Roman"/>
          <w:color w:val="000000"/>
          <w:sz w:val="24"/>
          <w:szCs w:val="24"/>
        </w:rPr>
        <w:t xml:space="preserve">УК РФ, правоохранительные органы сталкиваются со сложностями в процессе установления в деянии виновного корыстного мотива или мотива личной заинтересованности, что иногда приводит к их презюмированию при наличии признаков объективной стороны </w:t>
      </w:r>
      <w:r w:rsidRPr="002F6F3A">
        <w:rPr>
          <w:rFonts w:ascii="Times New Roman" w:hAnsi="Times New Roman"/>
          <w:sz w:val="24"/>
          <w:szCs w:val="24"/>
          <w:lang w:eastAsia="ru-RU"/>
        </w:rPr>
        <w:t>[3, с. 16]. Кроме того, з</w:t>
      </w:r>
      <w:r w:rsidRPr="002F6F3A">
        <w:rPr>
          <w:rFonts w:ascii="Times New Roman" w:hAnsi="Times New Roman"/>
          <w:color w:val="000000"/>
          <w:sz w:val="24"/>
          <w:szCs w:val="24"/>
        </w:rPr>
        <w:t>ачастую привлекаемое к уголовной ответственности лицо заявляет не о корыстном мотиве, а о неправильно понятой производственной необходимости, заключающейся в неуплате заработной платы в целях финансового обеспечения организации и ее дальнейшего нормального функционирования.</w:t>
      </w:r>
    </w:p>
    <w:p w:rsidR="000219C7" w:rsidRPr="002F6F3A" w:rsidRDefault="000219C7" w:rsidP="000219C7">
      <w:pPr>
        <w:spacing w:after="0" w:line="240" w:lineRule="auto"/>
        <w:ind w:firstLine="709"/>
        <w:jc w:val="both"/>
        <w:rPr>
          <w:rFonts w:ascii="Times New Roman" w:hAnsi="Times New Roman"/>
          <w:color w:val="000000"/>
          <w:sz w:val="24"/>
          <w:szCs w:val="24"/>
        </w:rPr>
      </w:pPr>
      <w:r w:rsidRPr="002F6F3A">
        <w:rPr>
          <w:rFonts w:ascii="Times New Roman" w:hAnsi="Times New Roman"/>
          <w:color w:val="000000"/>
          <w:sz w:val="24"/>
          <w:szCs w:val="24"/>
        </w:rPr>
        <w:t>Проблема установления корыстной или иной личной заинтересованности работодателя очевидна, и ее необходимо решать. По нашему мнению, для этого следует отказаться от использования мотива в качестве конструктивного признака состава преступления, предусмотренного ч. 1 ст. 145</w:t>
      </w:r>
      <w:r w:rsidRPr="002F6F3A">
        <w:rPr>
          <w:rFonts w:ascii="Times New Roman" w:hAnsi="Times New Roman"/>
          <w:color w:val="000000"/>
          <w:sz w:val="24"/>
          <w:szCs w:val="24"/>
          <w:vertAlign w:val="superscript"/>
        </w:rPr>
        <w:t>1</w:t>
      </w:r>
      <w:r w:rsidRPr="002F6F3A">
        <w:rPr>
          <w:rFonts w:ascii="Times New Roman" w:hAnsi="Times New Roman"/>
          <w:color w:val="000000"/>
          <w:sz w:val="24"/>
          <w:szCs w:val="24"/>
        </w:rPr>
        <w:t xml:space="preserve"> УК РФ, что упростит процесс привлечения работодателей к уголовной ответственности и не позволит виновному «обыграть» содеянное в свою пользу и остаться безнаказанным </w:t>
      </w:r>
      <w:r w:rsidRPr="002F6F3A">
        <w:rPr>
          <w:rFonts w:ascii="Times New Roman" w:hAnsi="Times New Roman"/>
          <w:sz w:val="24"/>
          <w:szCs w:val="24"/>
          <w:lang w:eastAsia="ru-RU"/>
        </w:rPr>
        <w:t>[5, с.</w:t>
      </w:r>
      <w:r>
        <w:rPr>
          <w:rFonts w:ascii="Times New Roman" w:hAnsi="Times New Roman"/>
          <w:sz w:val="24"/>
          <w:szCs w:val="24"/>
          <w:lang w:eastAsia="ru-RU"/>
        </w:rPr>
        <w:t> </w:t>
      </w:r>
      <w:r w:rsidRPr="002F6F3A">
        <w:rPr>
          <w:rFonts w:ascii="Times New Roman" w:hAnsi="Times New Roman"/>
          <w:sz w:val="24"/>
          <w:szCs w:val="24"/>
          <w:lang w:eastAsia="ru-RU"/>
        </w:rPr>
        <w:t>36].</w:t>
      </w:r>
      <w:r w:rsidRPr="002F6F3A">
        <w:rPr>
          <w:rFonts w:ascii="Times New Roman" w:hAnsi="Times New Roman"/>
          <w:color w:val="000000"/>
          <w:sz w:val="24"/>
          <w:szCs w:val="24"/>
        </w:rPr>
        <w:t xml:space="preserve"> В случае принятия законодателем данного решения правоприменителю достаточно будет установить вину субъекта в виде прямого умысла, при котором он осознает общественную опасность невыплаты заработной платы работнику и желает бездействовать таким образом.</w:t>
      </w:r>
    </w:p>
    <w:p w:rsidR="000219C7" w:rsidRPr="002F6F3A" w:rsidRDefault="000219C7" w:rsidP="000219C7">
      <w:pPr>
        <w:spacing w:after="0" w:line="240" w:lineRule="auto"/>
        <w:ind w:firstLine="709"/>
        <w:jc w:val="both"/>
        <w:rPr>
          <w:rFonts w:ascii="Times New Roman" w:hAnsi="Times New Roman"/>
          <w:color w:val="000000"/>
          <w:sz w:val="24"/>
          <w:szCs w:val="24"/>
        </w:rPr>
      </w:pPr>
      <w:r w:rsidRPr="002F6F3A">
        <w:rPr>
          <w:rFonts w:ascii="Times New Roman" w:hAnsi="Times New Roman"/>
          <w:color w:val="000000"/>
          <w:sz w:val="24"/>
          <w:szCs w:val="24"/>
        </w:rPr>
        <w:t xml:space="preserve">Согласно абз. 2 п. 17 постановления Пленума Верховного Суда РФ </w:t>
      </w:r>
      <w:r w:rsidRPr="002F6F3A">
        <w:rPr>
          <w:rFonts w:ascii="Times New Roman" w:hAnsi="Times New Roman"/>
          <w:sz w:val="24"/>
          <w:szCs w:val="24"/>
        </w:rPr>
        <w:t>от 25.12.2018 №</w:t>
      </w:r>
      <w:r w:rsidRPr="003F547F">
        <w:rPr>
          <w:rFonts w:ascii="Times New Roman" w:hAnsi="Times New Roman"/>
          <w:sz w:val="24"/>
          <w:szCs w:val="24"/>
        </w:rPr>
        <w:t> </w:t>
      </w:r>
      <w:r w:rsidRPr="002F6F3A">
        <w:rPr>
          <w:rFonts w:ascii="Times New Roman" w:hAnsi="Times New Roman"/>
          <w:sz w:val="24"/>
          <w:szCs w:val="24"/>
        </w:rPr>
        <w:t>46</w:t>
      </w:r>
      <w:r w:rsidRPr="002F6F3A">
        <w:rPr>
          <w:rFonts w:ascii="Times New Roman" w:hAnsi="Times New Roman"/>
          <w:color w:val="000000"/>
          <w:sz w:val="24"/>
          <w:szCs w:val="24"/>
        </w:rPr>
        <w:t xml:space="preserve">, привлечение работодателя к уголовной ответственности возможно в случае </w:t>
      </w:r>
      <w:r w:rsidRPr="002F6F3A">
        <w:rPr>
          <w:rFonts w:ascii="Times New Roman" w:hAnsi="Times New Roman"/>
          <w:color w:val="000000"/>
          <w:sz w:val="24"/>
          <w:szCs w:val="24"/>
          <w:shd w:val="clear" w:color="auto" w:fill="FFFFFF"/>
        </w:rPr>
        <w:t xml:space="preserve">наличия у него реальной финансовой возможности для выплаты заработной платы, иных выплат или отсутствия такой возможности вследствие его неправомерных действий </w:t>
      </w:r>
      <w:r w:rsidRPr="002F6F3A">
        <w:rPr>
          <w:rFonts w:ascii="Times New Roman" w:hAnsi="Times New Roman"/>
          <w:sz w:val="24"/>
          <w:szCs w:val="24"/>
          <w:lang w:eastAsia="ru-RU"/>
        </w:rPr>
        <w:t>[2].</w:t>
      </w:r>
    </w:p>
    <w:p w:rsidR="000219C7" w:rsidRPr="002F6F3A" w:rsidRDefault="000219C7" w:rsidP="000219C7">
      <w:pPr>
        <w:spacing w:after="0" w:line="240" w:lineRule="auto"/>
        <w:ind w:firstLine="709"/>
        <w:jc w:val="both"/>
        <w:rPr>
          <w:rFonts w:ascii="Times New Roman" w:hAnsi="Times New Roman"/>
          <w:color w:val="000000"/>
          <w:sz w:val="24"/>
          <w:szCs w:val="24"/>
        </w:rPr>
      </w:pPr>
      <w:r w:rsidRPr="002F6F3A">
        <w:rPr>
          <w:rFonts w:ascii="Times New Roman" w:hAnsi="Times New Roman"/>
          <w:color w:val="000000"/>
          <w:sz w:val="24"/>
          <w:szCs w:val="24"/>
        </w:rPr>
        <w:t>Таким образом, отсутствие объективных возможностей для выплаты заработной платы, связанное с ненадлежащим финансированием, банкротством организации или индивидуального предпринимателя, будет свидетельствовать об отсутствии умысла в деянии работодателя, поскольку в этих условиях он осознаёт не общественно опасный, а вынужденный характер своего деяния.</w:t>
      </w:r>
    </w:p>
    <w:p w:rsidR="000219C7" w:rsidRPr="002F6F3A" w:rsidRDefault="000219C7" w:rsidP="000219C7">
      <w:pPr>
        <w:spacing w:after="0" w:line="240" w:lineRule="auto"/>
        <w:ind w:firstLine="709"/>
        <w:jc w:val="both"/>
        <w:rPr>
          <w:rFonts w:ascii="Times New Roman" w:hAnsi="Times New Roman"/>
          <w:color w:val="000000"/>
          <w:sz w:val="24"/>
          <w:szCs w:val="24"/>
        </w:rPr>
      </w:pPr>
      <w:r w:rsidRPr="002F6F3A">
        <w:rPr>
          <w:rFonts w:ascii="Times New Roman" w:hAnsi="Times New Roman"/>
          <w:color w:val="000000"/>
          <w:sz w:val="24"/>
          <w:szCs w:val="24"/>
        </w:rPr>
        <w:t>Считаем, что проведение данной модернизации может послужить эффективной мерой, стимулирующей работодателя выплачивать заработную плату в законно установленный срок, а также благополучно отразится на укреплении конституционного права граждан на получение заработной платы и иных предусмотренных законом средств социального обеспечения.</w:t>
      </w:r>
    </w:p>
    <w:p w:rsidR="000219C7" w:rsidRPr="002F6F3A" w:rsidRDefault="000219C7" w:rsidP="000219C7">
      <w:pPr>
        <w:spacing w:after="0" w:line="240" w:lineRule="auto"/>
        <w:ind w:firstLine="709"/>
        <w:jc w:val="both"/>
        <w:rPr>
          <w:rFonts w:ascii="Times New Roman" w:hAnsi="Times New Roman"/>
          <w:color w:val="000000"/>
          <w:sz w:val="24"/>
          <w:szCs w:val="24"/>
        </w:rPr>
      </w:pPr>
    </w:p>
    <w:p w:rsidR="000219C7" w:rsidRPr="003F547F" w:rsidRDefault="000219C7" w:rsidP="000219C7">
      <w:pPr>
        <w:spacing w:after="0" w:line="240" w:lineRule="auto"/>
        <w:jc w:val="center"/>
        <w:rPr>
          <w:rFonts w:ascii="Times New Roman" w:hAnsi="Times New Roman"/>
          <w:b/>
          <w:color w:val="000000"/>
          <w:sz w:val="24"/>
          <w:szCs w:val="24"/>
        </w:rPr>
      </w:pPr>
      <w:r w:rsidRPr="003F547F">
        <w:rPr>
          <w:rFonts w:ascii="Times New Roman" w:hAnsi="Times New Roman"/>
          <w:b/>
          <w:color w:val="000000"/>
          <w:sz w:val="24"/>
          <w:szCs w:val="24"/>
        </w:rPr>
        <w:t>Списокиспользованнойлитературы</w:t>
      </w:r>
    </w:p>
    <w:p w:rsidR="000219C7" w:rsidRPr="003F547F" w:rsidRDefault="000219C7" w:rsidP="004E600C">
      <w:pPr>
        <w:pStyle w:val="a8"/>
        <w:numPr>
          <w:ilvl w:val="0"/>
          <w:numId w:val="7"/>
        </w:numPr>
        <w:spacing w:after="0" w:line="240" w:lineRule="auto"/>
        <w:ind w:left="0" w:firstLine="0"/>
        <w:jc w:val="both"/>
        <w:rPr>
          <w:rFonts w:ascii="Times New Roman" w:hAnsi="Times New Roman"/>
          <w:color w:val="000000"/>
          <w:sz w:val="24"/>
          <w:szCs w:val="24"/>
        </w:rPr>
      </w:pPr>
      <w:r w:rsidRPr="003F547F">
        <w:rPr>
          <w:rFonts w:ascii="Times New Roman" w:hAnsi="Times New Roman"/>
          <w:color w:val="000000"/>
          <w:sz w:val="24"/>
          <w:szCs w:val="24"/>
        </w:rPr>
        <w:t>Постановление Пленума Верховного Суда РФ от 27</w:t>
      </w:r>
      <w:r>
        <w:rPr>
          <w:rFonts w:ascii="Times New Roman" w:hAnsi="Times New Roman"/>
          <w:color w:val="000000"/>
          <w:sz w:val="24"/>
          <w:szCs w:val="24"/>
        </w:rPr>
        <w:t>.01.</w:t>
      </w:r>
      <w:r w:rsidRPr="003F547F">
        <w:rPr>
          <w:rFonts w:ascii="Times New Roman" w:hAnsi="Times New Roman"/>
          <w:color w:val="000000"/>
          <w:sz w:val="24"/>
          <w:szCs w:val="24"/>
        </w:rPr>
        <w:t>1999 № 1 (</w:t>
      </w:r>
      <w:r>
        <w:rPr>
          <w:rFonts w:ascii="Times New Roman" w:hAnsi="Times New Roman"/>
          <w:color w:val="000000"/>
          <w:sz w:val="24"/>
          <w:szCs w:val="24"/>
        </w:rPr>
        <w:t>с изм. и доп</w:t>
      </w:r>
      <w:r w:rsidRPr="003F547F">
        <w:rPr>
          <w:rFonts w:ascii="Times New Roman" w:hAnsi="Times New Roman"/>
          <w:color w:val="000000"/>
          <w:sz w:val="24"/>
          <w:szCs w:val="24"/>
        </w:rPr>
        <w:t>. от</w:t>
      </w:r>
      <w:r w:rsidRPr="003F547F">
        <w:rPr>
          <w:rFonts w:ascii="Times New Roman" w:hAnsi="Times New Roman"/>
          <w:color w:val="000000"/>
          <w:sz w:val="24"/>
          <w:szCs w:val="24"/>
          <w:shd w:val="clear" w:color="auto" w:fill="FFFFFF"/>
        </w:rPr>
        <w:t xml:space="preserve"> 03.03.2015</w:t>
      </w:r>
      <w:r w:rsidRPr="003F547F">
        <w:rPr>
          <w:rFonts w:ascii="Times New Roman" w:hAnsi="Times New Roman"/>
          <w:color w:val="000000"/>
          <w:sz w:val="24"/>
          <w:szCs w:val="24"/>
        </w:rPr>
        <w:t>) «О судебной практике по делам об убийстве (ст. 105 УК РФ)» // Бюллетень Верховного Суда РФ. 1999. № 3.</w:t>
      </w:r>
    </w:p>
    <w:p w:rsidR="000219C7" w:rsidRPr="003F547F" w:rsidRDefault="000219C7" w:rsidP="004E600C">
      <w:pPr>
        <w:pStyle w:val="af3"/>
        <w:numPr>
          <w:ilvl w:val="0"/>
          <w:numId w:val="7"/>
        </w:numPr>
        <w:spacing w:line="240" w:lineRule="auto"/>
        <w:ind w:left="0" w:firstLine="0"/>
        <w:rPr>
          <w:sz w:val="24"/>
          <w:szCs w:val="24"/>
        </w:rPr>
      </w:pPr>
      <w:r w:rsidRPr="003F547F">
        <w:rPr>
          <w:color w:val="000000"/>
          <w:sz w:val="24"/>
          <w:szCs w:val="24"/>
        </w:rPr>
        <w:t xml:space="preserve">Постановление Пленума Верховного Суда РФ </w:t>
      </w:r>
      <w:r w:rsidRPr="003F547F">
        <w:rPr>
          <w:sz w:val="24"/>
          <w:szCs w:val="24"/>
        </w:rPr>
        <w:t>от 25</w:t>
      </w:r>
      <w:r>
        <w:rPr>
          <w:sz w:val="24"/>
          <w:szCs w:val="24"/>
        </w:rPr>
        <w:t>.12.</w:t>
      </w:r>
      <w:r w:rsidRPr="003F547F">
        <w:rPr>
          <w:sz w:val="24"/>
          <w:szCs w:val="24"/>
        </w:rPr>
        <w:t>2018 № 46 «О некоторых вопросах судебной практики по делам о преступлениях против конституционных прав и свобод человека и гражданина (статьи 137, 138, 138</w:t>
      </w:r>
      <w:r w:rsidRPr="00992264">
        <w:rPr>
          <w:sz w:val="24"/>
          <w:szCs w:val="24"/>
          <w:vertAlign w:val="superscript"/>
        </w:rPr>
        <w:t>1</w:t>
      </w:r>
      <w:r w:rsidRPr="003F547F">
        <w:rPr>
          <w:sz w:val="24"/>
          <w:szCs w:val="24"/>
        </w:rPr>
        <w:t>, 139, 144</w:t>
      </w:r>
      <w:r w:rsidRPr="00992264">
        <w:rPr>
          <w:sz w:val="24"/>
          <w:szCs w:val="24"/>
          <w:vertAlign w:val="superscript"/>
        </w:rPr>
        <w:t>1</w:t>
      </w:r>
      <w:r w:rsidRPr="003F547F">
        <w:rPr>
          <w:sz w:val="24"/>
          <w:szCs w:val="24"/>
        </w:rPr>
        <w:t>, 145, 145</w:t>
      </w:r>
      <w:r w:rsidRPr="00992264">
        <w:rPr>
          <w:sz w:val="24"/>
          <w:szCs w:val="24"/>
          <w:vertAlign w:val="superscript"/>
        </w:rPr>
        <w:t>1</w:t>
      </w:r>
      <w:r w:rsidRPr="003F547F">
        <w:rPr>
          <w:sz w:val="24"/>
          <w:szCs w:val="24"/>
        </w:rPr>
        <w:t xml:space="preserve"> Уголовного кодекса Российской Федерации)»</w:t>
      </w:r>
      <w:r w:rsidRPr="003F547F">
        <w:rPr>
          <w:color w:val="000000"/>
          <w:sz w:val="24"/>
          <w:szCs w:val="24"/>
        </w:rPr>
        <w:t xml:space="preserve"> // Бюллетень Верховного Суда РФ. 2019. № 2.</w:t>
      </w:r>
    </w:p>
    <w:p w:rsidR="000219C7" w:rsidRPr="003F547F" w:rsidRDefault="000219C7" w:rsidP="004E600C">
      <w:pPr>
        <w:pStyle w:val="a8"/>
        <w:numPr>
          <w:ilvl w:val="0"/>
          <w:numId w:val="7"/>
        </w:numPr>
        <w:spacing w:after="0" w:line="240" w:lineRule="auto"/>
        <w:ind w:left="0" w:firstLine="0"/>
        <w:jc w:val="both"/>
        <w:rPr>
          <w:rFonts w:ascii="Times New Roman" w:hAnsi="Times New Roman"/>
          <w:color w:val="000000"/>
          <w:sz w:val="24"/>
          <w:szCs w:val="24"/>
        </w:rPr>
      </w:pPr>
      <w:r w:rsidRPr="003F547F">
        <w:rPr>
          <w:rFonts w:ascii="Times New Roman" w:hAnsi="Times New Roman"/>
          <w:color w:val="000000"/>
          <w:sz w:val="24"/>
          <w:szCs w:val="24"/>
        </w:rPr>
        <w:t>Куприянов А.А. Уголовная ответственность за несвоевременную выплату заработной платы // Трудовые споры. 2005. № 4. С. 50-53.</w:t>
      </w:r>
    </w:p>
    <w:p w:rsidR="000219C7" w:rsidRDefault="000219C7" w:rsidP="004E600C">
      <w:pPr>
        <w:pStyle w:val="a8"/>
        <w:numPr>
          <w:ilvl w:val="0"/>
          <w:numId w:val="7"/>
        </w:numPr>
        <w:spacing w:after="0" w:line="240" w:lineRule="auto"/>
        <w:ind w:left="0" w:firstLine="0"/>
        <w:jc w:val="both"/>
        <w:rPr>
          <w:rFonts w:ascii="Times New Roman" w:hAnsi="Times New Roman"/>
          <w:color w:val="000000"/>
          <w:sz w:val="24"/>
          <w:szCs w:val="24"/>
        </w:rPr>
      </w:pPr>
      <w:r w:rsidRPr="003F547F">
        <w:rPr>
          <w:rFonts w:ascii="Times New Roman" w:hAnsi="Times New Roman"/>
          <w:color w:val="000000"/>
          <w:sz w:val="24"/>
          <w:szCs w:val="24"/>
        </w:rPr>
        <w:t>Макаров Д.Ю. Уголовно-правовая охрана конституционных прав, связанных с получением вознаграждения за труд и социальных выплат: автореф. дис. ... канд. юрид. наук.Саратов, 2016. 36 с.</w:t>
      </w:r>
    </w:p>
    <w:p w:rsidR="000219C7" w:rsidRPr="003F547F" w:rsidRDefault="000219C7" w:rsidP="000219C7">
      <w:pPr>
        <w:pStyle w:val="a8"/>
        <w:spacing w:after="0" w:line="240" w:lineRule="auto"/>
        <w:ind w:left="0"/>
        <w:jc w:val="both"/>
        <w:rPr>
          <w:rFonts w:ascii="Times New Roman" w:hAnsi="Times New Roman"/>
          <w:color w:val="000000"/>
          <w:sz w:val="24"/>
          <w:szCs w:val="24"/>
        </w:rPr>
      </w:pPr>
    </w:p>
    <w:p w:rsidR="000219C7" w:rsidRPr="00DC2E3E" w:rsidRDefault="000219C7" w:rsidP="000219C7">
      <w:pPr>
        <w:pStyle w:val="a9"/>
        <w:jc w:val="right"/>
        <w:rPr>
          <w:rFonts w:cs="Times New Roman"/>
          <w:b/>
          <w:i/>
          <w:sz w:val="24"/>
          <w:szCs w:val="24"/>
        </w:rPr>
      </w:pPr>
      <w:r w:rsidRPr="00183E00">
        <w:rPr>
          <w:rFonts w:cs="Times New Roman"/>
          <w:b/>
          <w:i/>
          <w:sz w:val="24"/>
          <w:szCs w:val="24"/>
        </w:rPr>
        <w:t>Буль</w:t>
      </w:r>
      <w:r w:rsidR="00DC2E3E" w:rsidRPr="001559EC">
        <w:rPr>
          <w:rFonts w:cs="Times New Roman"/>
          <w:b/>
          <w:i/>
          <w:sz w:val="24"/>
          <w:szCs w:val="24"/>
        </w:rPr>
        <w:t xml:space="preserve"> </w:t>
      </w:r>
      <w:r w:rsidR="00DC2E3E">
        <w:rPr>
          <w:rFonts w:cs="Times New Roman"/>
          <w:b/>
          <w:i/>
          <w:sz w:val="24"/>
          <w:szCs w:val="24"/>
        </w:rPr>
        <w:t>Игорь Сергеевич</w:t>
      </w:r>
    </w:p>
    <w:p w:rsidR="000219C7" w:rsidRPr="00183E00" w:rsidRDefault="000219C7" w:rsidP="000219C7">
      <w:pPr>
        <w:pStyle w:val="a9"/>
        <w:jc w:val="right"/>
        <w:rPr>
          <w:rFonts w:cs="Times New Roman"/>
          <w:i/>
          <w:sz w:val="24"/>
          <w:szCs w:val="24"/>
        </w:rPr>
      </w:pPr>
      <w:r w:rsidRPr="00183E00">
        <w:rPr>
          <w:rFonts w:cs="Times New Roman"/>
          <w:i/>
          <w:sz w:val="24"/>
          <w:szCs w:val="24"/>
        </w:rPr>
        <w:t>магистрант 2 курса Юридического института Национального исследовательского Томского государственного университета (г. Томск)</w:t>
      </w:r>
    </w:p>
    <w:p w:rsidR="00DC2E3E" w:rsidRDefault="00DC2E3E" w:rsidP="000219C7">
      <w:pPr>
        <w:pStyle w:val="a9"/>
        <w:jc w:val="right"/>
        <w:rPr>
          <w:rFonts w:cs="Times New Roman"/>
          <w:i/>
          <w:sz w:val="24"/>
          <w:szCs w:val="24"/>
        </w:rPr>
      </w:pPr>
    </w:p>
    <w:p w:rsidR="000219C7" w:rsidRPr="00183E00" w:rsidRDefault="000219C7" w:rsidP="000219C7">
      <w:pPr>
        <w:pStyle w:val="a9"/>
        <w:jc w:val="right"/>
        <w:rPr>
          <w:rFonts w:cs="Times New Roman"/>
          <w:b/>
          <w:i/>
          <w:sz w:val="24"/>
          <w:szCs w:val="24"/>
        </w:rPr>
      </w:pPr>
      <w:r w:rsidRPr="00183E00">
        <w:rPr>
          <w:rFonts w:cs="Times New Roman"/>
          <w:i/>
          <w:sz w:val="24"/>
          <w:szCs w:val="24"/>
        </w:rPr>
        <w:t>Научный руководитель:</w:t>
      </w:r>
      <w:r w:rsidRPr="00183E00">
        <w:rPr>
          <w:rFonts w:cs="Times New Roman"/>
          <w:b/>
          <w:i/>
          <w:sz w:val="24"/>
          <w:szCs w:val="24"/>
        </w:rPr>
        <w:t xml:space="preserve"> Никитина И.А.</w:t>
      </w:r>
    </w:p>
    <w:p w:rsidR="000219C7" w:rsidRPr="00183E00" w:rsidRDefault="000219C7" w:rsidP="000219C7">
      <w:pPr>
        <w:pStyle w:val="a9"/>
        <w:jc w:val="right"/>
        <w:rPr>
          <w:rFonts w:cs="Times New Roman"/>
          <w:i/>
          <w:sz w:val="24"/>
          <w:szCs w:val="24"/>
        </w:rPr>
      </w:pPr>
      <w:r w:rsidRPr="00183E00">
        <w:rPr>
          <w:rFonts w:cs="Times New Roman"/>
          <w:i/>
          <w:sz w:val="24"/>
          <w:szCs w:val="24"/>
        </w:rPr>
        <w:t xml:space="preserve">к.ю.н. доцент кафедры уголовно-исполнительного права </w:t>
      </w:r>
    </w:p>
    <w:p w:rsidR="000219C7" w:rsidRPr="002F6F3A" w:rsidRDefault="000219C7" w:rsidP="000219C7">
      <w:pPr>
        <w:pStyle w:val="a9"/>
        <w:jc w:val="right"/>
        <w:rPr>
          <w:rFonts w:cs="Times New Roman"/>
          <w:i/>
          <w:sz w:val="24"/>
          <w:szCs w:val="24"/>
        </w:rPr>
      </w:pPr>
      <w:r w:rsidRPr="00183E00">
        <w:rPr>
          <w:rFonts w:cs="Times New Roman"/>
          <w:i/>
          <w:sz w:val="24"/>
          <w:szCs w:val="24"/>
        </w:rPr>
        <w:t>и криминологии Юридического института Национального исследовательского Томского государственного университета (г. Томск</w:t>
      </w:r>
      <w:r w:rsidRPr="002F6F3A">
        <w:rPr>
          <w:rFonts w:cs="Times New Roman"/>
          <w:i/>
          <w:sz w:val="24"/>
          <w:szCs w:val="24"/>
        </w:rPr>
        <w:t>)</w:t>
      </w:r>
    </w:p>
    <w:p w:rsidR="000219C7" w:rsidRPr="002F6F3A" w:rsidRDefault="000219C7" w:rsidP="000219C7">
      <w:pPr>
        <w:pStyle w:val="a9"/>
        <w:jc w:val="right"/>
        <w:rPr>
          <w:rFonts w:cs="Times New Roman"/>
          <w:b/>
          <w:sz w:val="24"/>
          <w:szCs w:val="24"/>
        </w:rPr>
      </w:pPr>
    </w:p>
    <w:p w:rsidR="000219C7" w:rsidRPr="002F6F3A" w:rsidRDefault="000219C7" w:rsidP="000219C7">
      <w:pPr>
        <w:pStyle w:val="a9"/>
        <w:jc w:val="center"/>
        <w:rPr>
          <w:rFonts w:cs="Times New Roman"/>
          <w:b/>
          <w:sz w:val="24"/>
          <w:szCs w:val="24"/>
        </w:rPr>
      </w:pPr>
      <w:r w:rsidRPr="002F6F3A">
        <w:rPr>
          <w:rFonts w:cs="Times New Roman"/>
          <w:b/>
          <w:sz w:val="24"/>
          <w:szCs w:val="24"/>
        </w:rPr>
        <w:t>Проблемы квалификации преступления, предусмотренного статьей 185.5 УК РФ</w:t>
      </w:r>
    </w:p>
    <w:p w:rsidR="000219C7" w:rsidRPr="002F6F3A" w:rsidRDefault="000219C7" w:rsidP="000219C7">
      <w:pPr>
        <w:pStyle w:val="a9"/>
        <w:jc w:val="center"/>
        <w:rPr>
          <w:rFonts w:cs="Times New Roman"/>
          <w:b/>
          <w:sz w:val="24"/>
          <w:szCs w:val="24"/>
        </w:rPr>
      </w:pPr>
    </w:p>
    <w:p w:rsidR="000219C7" w:rsidRPr="00183E00" w:rsidRDefault="000219C7" w:rsidP="00DC2E3E">
      <w:pPr>
        <w:pStyle w:val="a9"/>
        <w:ind w:firstLine="708"/>
        <w:jc w:val="both"/>
        <w:rPr>
          <w:rFonts w:cs="Times New Roman"/>
          <w:sz w:val="24"/>
          <w:szCs w:val="24"/>
          <w:lang w:val="en-US"/>
        </w:rPr>
      </w:pPr>
      <w:r w:rsidRPr="002F6F3A">
        <w:rPr>
          <w:rFonts w:cs="Times New Roman"/>
          <w:b/>
          <w:sz w:val="24"/>
          <w:szCs w:val="24"/>
        </w:rPr>
        <w:t xml:space="preserve">Аннотация: </w:t>
      </w:r>
      <w:r w:rsidRPr="002F6F3A">
        <w:rPr>
          <w:rFonts w:cs="Times New Roman"/>
          <w:sz w:val="24"/>
          <w:szCs w:val="24"/>
        </w:rPr>
        <w:t xml:space="preserve">работа посвящена рассмотрению проблемных аспектов нормы статьи 185.5 УК РФ. Обращено внимание на формулировку диспозиции, её составляющие элементы. Выдвинуты предложения по совершенствованию </w:t>
      </w:r>
      <w:r w:rsidRPr="00183E00">
        <w:rPr>
          <w:rFonts w:cs="Times New Roman"/>
          <w:sz w:val="24"/>
          <w:szCs w:val="24"/>
          <w:lang w:val="en-US"/>
        </w:rPr>
        <w:t>«</w:t>
      </w:r>
      <w:r w:rsidRPr="002F6F3A">
        <w:rPr>
          <w:rFonts w:cs="Times New Roman"/>
          <w:sz w:val="24"/>
          <w:szCs w:val="24"/>
        </w:rPr>
        <w:t>Антирейдерскогопакета</w:t>
      </w:r>
      <w:r w:rsidRPr="00183E00">
        <w:rPr>
          <w:rFonts w:cs="Times New Roman"/>
          <w:sz w:val="24"/>
          <w:szCs w:val="24"/>
          <w:lang w:val="en-US"/>
        </w:rPr>
        <w:t xml:space="preserve">», </w:t>
      </w:r>
      <w:r w:rsidRPr="002F6F3A">
        <w:rPr>
          <w:rFonts w:cs="Times New Roman"/>
          <w:sz w:val="24"/>
          <w:szCs w:val="24"/>
        </w:rPr>
        <w:t>инормыстатьи</w:t>
      </w:r>
      <w:r w:rsidRPr="00183E00">
        <w:rPr>
          <w:rFonts w:cs="Times New Roman"/>
          <w:sz w:val="24"/>
          <w:szCs w:val="24"/>
          <w:lang w:val="en-US"/>
        </w:rPr>
        <w:t xml:space="preserve"> 185.5 </w:t>
      </w:r>
      <w:r w:rsidRPr="002F6F3A">
        <w:rPr>
          <w:rFonts w:cs="Times New Roman"/>
          <w:sz w:val="24"/>
          <w:szCs w:val="24"/>
        </w:rPr>
        <w:t>УКРФ</w:t>
      </w:r>
      <w:r w:rsidRPr="00183E00">
        <w:rPr>
          <w:rFonts w:cs="Times New Roman"/>
          <w:sz w:val="24"/>
          <w:szCs w:val="24"/>
          <w:lang w:val="en-US"/>
        </w:rPr>
        <w:t>.</w:t>
      </w:r>
    </w:p>
    <w:p w:rsidR="000219C7" w:rsidRPr="00183E00" w:rsidRDefault="000219C7" w:rsidP="000219C7">
      <w:pPr>
        <w:pStyle w:val="a9"/>
        <w:jc w:val="center"/>
        <w:rPr>
          <w:rFonts w:cs="Times New Roman"/>
          <w:b/>
          <w:sz w:val="28"/>
          <w:szCs w:val="28"/>
          <w:lang w:val="en-US"/>
        </w:rPr>
      </w:pPr>
    </w:p>
    <w:p w:rsidR="000219C7" w:rsidRPr="001559EC" w:rsidRDefault="000219C7" w:rsidP="000219C7">
      <w:pPr>
        <w:pStyle w:val="a9"/>
        <w:jc w:val="center"/>
        <w:rPr>
          <w:rFonts w:cs="Times New Roman"/>
          <w:b/>
          <w:sz w:val="24"/>
          <w:szCs w:val="24"/>
          <w:lang w:val="en-US"/>
        </w:rPr>
      </w:pPr>
      <w:r w:rsidRPr="002F6F3A">
        <w:rPr>
          <w:rFonts w:cs="Times New Roman"/>
          <w:b/>
          <w:sz w:val="24"/>
          <w:szCs w:val="24"/>
          <w:lang w:val="en-US"/>
        </w:rPr>
        <w:t>Problems of qualification of the crime provided by article 185.5 of the criminal code</w:t>
      </w:r>
    </w:p>
    <w:p w:rsidR="00DC2E3E" w:rsidRPr="001559EC" w:rsidRDefault="00DC2E3E" w:rsidP="000219C7">
      <w:pPr>
        <w:pStyle w:val="a9"/>
        <w:jc w:val="center"/>
        <w:rPr>
          <w:rFonts w:cs="Times New Roman"/>
          <w:b/>
          <w:sz w:val="24"/>
          <w:szCs w:val="24"/>
          <w:lang w:val="en-US"/>
        </w:rPr>
      </w:pPr>
    </w:p>
    <w:p w:rsidR="000219C7" w:rsidRPr="00DC2E3E" w:rsidRDefault="000219C7" w:rsidP="000219C7">
      <w:pPr>
        <w:pStyle w:val="a9"/>
        <w:jc w:val="right"/>
        <w:rPr>
          <w:rFonts w:cs="Times New Roman"/>
          <w:b/>
          <w:i/>
          <w:sz w:val="24"/>
          <w:szCs w:val="24"/>
          <w:lang w:val="en-US"/>
        </w:rPr>
      </w:pPr>
      <w:r w:rsidRPr="00DC2E3E">
        <w:rPr>
          <w:rFonts w:cs="Times New Roman"/>
          <w:b/>
          <w:i/>
          <w:sz w:val="24"/>
          <w:szCs w:val="24"/>
          <w:lang w:val="en-US"/>
        </w:rPr>
        <w:t>I.S. Bul</w:t>
      </w:r>
    </w:p>
    <w:p w:rsidR="000219C7" w:rsidRPr="00DC2E3E" w:rsidRDefault="000219C7" w:rsidP="000219C7">
      <w:pPr>
        <w:pStyle w:val="a9"/>
        <w:jc w:val="right"/>
        <w:rPr>
          <w:rFonts w:cs="Times New Roman"/>
          <w:i/>
          <w:sz w:val="24"/>
          <w:szCs w:val="24"/>
          <w:lang w:val="en-US"/>
        </w:rPr>
      </w:pPr>
      <w:r w:rsidRPr="00DC2E3E">
        <w:rPr>
          <w:rFonts w:cs="Times New Roman"/>
          <w:i/>
          <w:sz w:val="24"/>
          <w:szCs w:val="24"/>
          <w:lang w:val="en-US"/>
        </w:rPr>
        <w:t xml:space="preserve">2nd year master's student of the Law Institute Of the national research </w:t>
      </w:r>
    </w:p>
    <w:p w:rsidR="000219C7" w:rsidRPr="00DC2E3E" w:rsidRDefault="000219C7" w:rsidP="000219C7">
      <w:pPr>
        <w:pStyle w:val="a9"/>
        <w:jc w:val="right"/>
        <w:rPr>
          <w:rFonts w:cs="Times New Roman"/>
          <w:i/>
          <w:sz w:val="24"/>
          <w:szCs w:val="24"/>
          <w:lang w:val="en-US"/>
        </w:rPr>
      </w:pPr>
      <w:r w:rsidRPr="00DC2E3E">
        <w:rPr>
          <w:rFonts w:cs="Times New Roman"/>
          <w:i/>
          <w:sz w:val="24"/>
          <w:szCs w:val="24"/>
          <w:lang w:val="en-US"/>
        </w:rPr>
        <w:t>Tomsk state University (Tomsk)</w:t>
      </w:r>
    </w:p>
    <w:p w:rsidR="000219C7" w:rsidRPr="00DC2E3E" w:rsidRDefault="000219C7" w:rsidP="000219C7">
      <w:pPr>
        <w:pStyle w:val="a9"/>
        <w:jc w:val="right"/>
        <w:rPr>
          <w:rFonts w:cs="Times New Roman"/>
          <w:i/>
          <w:sz w:val="24"/>
          <w:szCs w:val="24"/>
          <w:lang w:val="en-US"/>
        </w:rPr>
      </w:pPr>
    </w:p>
    <w:p w:rsidR="000219C7" w:rsidRPr="00DC2E3E" w:rsidRDefault="000219C7" w:rsidP="000219C7">
      <w:pPr>
        <w:pStyle w:val="a9"/>
        <w:jc w:val="right"/>
        <w:rPr>
          <w:rFonts w:cs="Times New Roman"/>
          <w:b/>
          <w:i/>
          <w:sz w:val="24"/>
          <w:szCs w:val="24"/>
          <w:lang w:val="en-US"/>
        </w:rPr>
      </w:pPr>
      <w:r w:rsidRPr="00DC2E3E">
        <w:rPr>
          <w:rFonts w:cs="Times New Roman"/>
          <w:i/>
          <w:sz w:val="24"/>
          <w:szCs w:val="24"/>
          <w:lang w:val="en-US"/>
        </w:rPr>
        <w:t xml:space="preserve">Supervisor: </w:t>
      </w:r>
      <w:r w:rsidRPr="00DC2E3E">
        <w:rPr>
          <w:rFonts w:cs="Times New Roman"/>
          <w:b/>
          <w:i/>
          <w:sz w:val="24"/>
          <w:szCs w:val="24"/>
          <w:lang w:val="en-US"/>
        </w:rPr>
        <w:t>Nikitina I. A.</w:t>
      </w:r>
    </w:p>
    <w:p w:rsidR="000219C7" w:rsidRPr="00DC2E3E" w:rsidRDefault="000219C7" w:rsidP="000219C7">
      <w:pPr>
        <w:pStyle w:val="a9"/>
        <w:jc w:val="right"/>
        <w:rPr>
          <w:rFonts w:cs="Times New Roman"/>
          <w:i/>
          <w:sz w:val="24"/>
          <w:szCs w:val="24"/>
          <w:lang w:val="en-US"/>
        </w:rPr>
      </w:pPr>
      <w:r w:rsidRPr="00DC2E3E">
        <w:rPr>
          <w:rFonts w:cs="Times New Roman"/>
          <w:i/>
          <w:sz w:val="24"/>
          <w:szCs w:val="24"/>
          <w:lang w:val="en-US"/>
        </w:rPr>
        <w:t xml:space="preserve">associate Professor of the Department of criminal Executive law </w:t>
      </w:r>
    </w:p>
    <w:p w:rsidR="000219C7" w:rsidRPr="00DC2E3E" w:rsidRDefault="000219C7" w:rsidP="000219C7">
      <w:pPr>
        <w:pStyle w:val="a9"/>
        <w:jc w:val="right"/>
        <w:rPr>
          <w:rFonts w:cs="Times New Roman"/>
          <w:i/>
          <w:sz w:val="24"/>
          <w:szCs w:val="24"/>
          <w:lang w:val="en-US"/>
        </w:rPr>
      </w:pPr>
      <w:r w:rsidRPr="00DC2E3E">
        <w:rPr>
          <w:rFonts w:cs="Times New Roman"/>
          <w:i/>
          <w:sz w:val="24"/>
          <w:szCs w:val="24"/>
          <w:lang w:val="en-US"/>
        </w:rPr>
        <w:t xml:space="preserve">and criminology of the Law Institute Of the national research </w:t>
      </w:r>
    </w:p>
    <w:p w:rsidR="000219C7" w:rsidRPr="00DC2E3E" w:rsidRDefault="000219C7" w:rsidP="000219C7">
      <w:pPr>
        <w:pStyle w:val="a9"/>
        <w:jc w:val="right"/>
        <w:rPr>
          <w:rFonts w:cs="Times New Roman"/>
          <w:i/>
          <w:sz w:val="24"/>
          <w:szCs w:val="24"/>
          <w:lang w:val="en-US"/>
        </w:rPr>
      </w:pPr>
      <w:r w:rsidRPr="00DC2E3E">
        <w:rPr>
          <w:rFonts w:cs="Times New Roman"/>
          <w:i/>
          <w:sz w:val="24"/>
          <w:szCs w:val="24"/>
          <w:lang w:val="en-US"/>
        </w:rPr>
        <w:t>Tomsk state University (Tomsk)</w:t>
      </w:r>
    </w:p>
    <w:p w:rsidR="000219C7" w:rsidRPr="00DC2E3E" w:rsidRDefault="000219C7" w:rsidP="00DC2E3E">
      <w:pPr>
        <w:pStyle w:val="a9"/>
        <w:jc w:val="both"/>
        <w:rPr>
          <w:rFonts w:cs="Times New Roman"/>
          <w:b/>
          <w:i/>
          <w:sz w:val="24"/>
          <w:szCs w:val="24"/>
          <w:lang w:val="en-US"/>
        </w:rPr>
      </w:pPr>
    </w:p>
    <w:p w:rsidR="000219C7" w:rsidRPr="002F6F3A" w:rsidRDefault="000219C7" w:rsidP="00DC2E3E">
      <w:pPr>
        <w:pStyle w:val="a9"/>
        <w:ind w:firstLine="708"/>
        <w:jc w:val="both"/>
        <w:rPr>
          <w:rFonts w:cs="Times New Roman"/>
          <w:sz w:val="24"/>
          <w:szCs w:val="24"/>
          <w:lang w:val="en-US"/>
        </w:rPr>
      </w:pPr>
      <w:r w:rsidRPr="002F6F3A">
        <w:rPr>
          <w:rFonts w:cs="Times New Roman"/>
          <w:b/>
          <w:sz w:val="24"/>
          <w:szCs w:val="24"/>
          <w:lang w:val="en-US"/>
        </w:rPr>
        <w:t xml:space="preserve">Abstract: </w:t>
      </w:r>
      <w:r w:rsidRPr="002F6F3A">
        <w:rPr>
          <w:rFonts w:cs="Times New Roman"/>
          <w:sz w:val="24"/>
          <w:szCs w:val="24"/>
          <w:lang w:val="en-US"/>
        </w:rPr>
        <w:t>the work is devoted to the problem aspects of article 185.5 of the criminal code. Attention is paid to the formulation of the disposition, its constituent elements. Proposals to improve the "anti-Trader package", and the provisions of article 185.5 of the criminal code.</w:t>
      </w:r>
    </w:p>
    <w:p w:rsidR="000219C7" w:rsidRPr="00183E00" w:rsidRDefault="000219C7" w:rsidP="000219C7">
      <w:pPr>
        <w:pStyle w:val="a9"/>
        <w:spacing w:line="360" w:lineRule="auto"/>
        <w:jc w:val="both"/>
        <w:rPr>
          <w:rFonts w:cs="Times New Roman"/>
          <w:i/>
          <w:sz w:val="24"/>
          <w:szCs w:val="24"/>
          <w:lang w:val="en-US"/>
        </w:rPr>
      </w:pPr>
    </w:p>
    <w:p w:rsidR="000219C7" w:rsidRPr="002F6F3A" w:rsidRDefault="000219C7" w:rsidP="00DC2E3E">
      <w:pPr>
        <w:pStyle w:val="a9"/>
        <w:ind w:firstLine="708"/>
        <w:jc w:val="both"/>
        <w:rPr>
          <w:rFonts w:cs="Times New Roman"/>
          <w:sz w:val="24"/>
          <w:szCs w:val="24"/>
        </w:rPr>
      </w:pPr>
      <w:r w:rsidRPr="002F6F3A">
        <w:rPr>
          <w:rFonts w:cs="Times New Roman"/>
          <w:sz w:val="24"/>
          <w:szCs w:val="24"/>
        </w:rPr>
        <w:t>Уголовный кодекс РФ (далее – УК РФ) в 2010 году был дополнен рядом составов преступлений, которые получили неофициальное название «Антирейдерский пакет». В частности, одним из таких составов преступления является 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 Данный состав является одним из главенствующих в сфере противодействия незаконным корпоративным захватам – рейдерства.</w:t>
      </w:r>
    </w:p>
    <w:p w:rsidR="000219C7" w:rsidRPr="002F6F3A" w:rsidRDefault="000219C7" w:rsidP="00DC2E3E">
      <w:pPr>
        <w:pStyle w:val="a9"/>
        <w:ind w:firstLine="708"/>
        <w:jc w:val="both"/>
        <w:rPr>
          <w:rFonts w:cs="Times New Roman"/>
          <w:sz w:val="24"/>
          <w:szCs w:val="24"/>
        </w:rPr>
      </w:pPr>
      <w:r w:rsidRPr="002F6F3A">
        <w:rPr>
          <w:rFonts w:cs="Times New Roman"/>
          <w:sz w:val="24"/>
          <w:szCs w:val="24"/>
        </w:rPr>
        <w:t xml:space="preserve">Сложность рассматриваемого состава преступления заключается именно в объективной стороне. </w:t>
      </w:r>
    </w:p>
    <w:p w:rsidR="000219C7" w:rsidRPr="002F6F3A" w:rsidRDefault="000219C7" w:rsidP="00DC2E3E">
      <w:pPr>
        <w:pStyle w:val="a9"/>
        <w:ind w:firstLine="708"/>
        <w:jc w:val="both"/>
        <w:rPr>
          <w:rFonts w:cs="Times New Roman"/>
          <w:sz w:val="24"/>
          <w:szCs w:val="24"/>
        </w:rPr>
      </w:pPr>
      <w:r w:rsidRPr="002F6F3A">
        <w:rPr>
          <w:rFonts w:cs="Times New Roman"/>
          <w:sz w:val="24"/>
          <w:szCs w:val="24"/>
        </w:rPr>
        <w:t xml:space="preserve">Как известно, в объективной стороне выделяются обязательные и факультативные признаки. Что касается обязательных признаков, то они варьируются в зависимости от состава преступления – материального или формального [1]. Состав преступления, предусмотренный статьей 185.5 УК РФ является формальным – то есть преступление признается оконченным с момента совершения соответствующих действий (бездействий). Всоответствии с этим, к обязательным признакам объективной стороны относится лишь общественно опасное деяние. </w:t>
      </w:r>
    </w:p>
    <w:p w:rsidR="000219C7" w:rsidRPr="002F6F3A" w:rsidRDefault="000219C7" w:rsidP="00DC2E3E">
      <w:pPr>
        <w:pStyle w:val="a9"/>
        <w:ind w:firstLine="708"/>
        <w:jc w:val="both"/>
        <w:rPr>
          <w:rFonts w:cs="Times New Roman"/>
          <w:sz w:val="24"/>
          <w:szCs w:val="24"/>
        </w:rPr>
      </w:pPr>
      <w:r w:rsidRPr="002F6F3A">
        <w:rPr>
          <w:rFonts w:cs="Times New Roman"/>
          <w:sz w:val="24"/>
          <w:szCs w:val="24"/>
        </w:rPr>
        <w:t>Статья 185.5 УК РФ определяет общественно опасное деяние в качестве умышленного искажения результатов голосования либо воспрепятствование свободной реализации права при принятии решения на общем собрании акционеров, общем собрании участников общества с ограниченной (дополнительной) ответственностью или на заседании совета директоров (наблюдательного совета) хозяйственного общества.</w:t>
      </w:r>
    </w:p>
    <w:p w:rsidR="000219C7" w:rsidRPr="002F6F3A" w:rsidRDefault="000219C7" w:rsidP="00DC2E3E">
      <w:pPr>
        <w:pStyle w:val="a9"/>
        <w:ind w:firstLine="708"/>
        <w:jc w:val="both"/>
        <w:rPr>
          <w:rFonts w:cs="Times New Roman"/>
          <w:sz w:val="24"/>
          <w:szCs w:val="24"/>
        </w:rPr>
      </w:pPr>
      <w:r w:rsidRPr="002F6F3A">
        <w:rPr>
          <w:rFonts w:cs="Times New Roman"/>
          <w:sz w:val="24"/>
          <w:szCs w:val="24"/>
        </w:rPr>
        <w:lastRenderedPageBreak/>
        <w:t>Необходимо отметить, что помимо обязательного признака объективной стороны – общественно опасного деяния, в рассматриваемом составе нашли своё отражение и факультативные признаки объективной стороны. Среди таковых, ключевая роль отведена способу совершения преступления, под которым понимается вариант физического осуществления преступного деяния [2] . В статье 185.5 в качестве способов совершения преступления указаны следующие — путем внесения в протокол общего собрания, в выписки из него, в протокол заседания совета директоров (наблюдательного совета), а равно в иные отражающие ход и результаты голосования документы заведомо недостоверных сведений о количестве голосовавших, кворуме или результатах голосования. Насколько это было необходимо прописывать именно в УК РФ, именно в диспозиции нормы статьи 185.5 УК РФ? Из-за нагромождения нормы, широких формулировок, казалось бы, детальной проработки, в итоге получилась норма, имеющая двойственный эффект.</w:t>
      </w:r>
    </w:p>
    <w:p w:rsidR="000219C7" w:rsidRPr="002F6F3A" w:rsidRDefault="000219C7" w:rsidP="00DC2E3E">
      <w:pPr>
        <w:pStyle w:val="a9"/>
        <w:ind w:firstLine="708"/>
        <w:jc w:val="both"/>
        <w:rPr>
          <w:rFonts w:cs="Times New Roman"/>
          <w:sz w:val="24"/>
          <w:szCs w:val="24"/>
        </w:rPr>
      </w:pPr>
      <w:r w:rsidRPr="002F6F3A">
        <w:rPr>
          <w:rFonts w:cs="Times New Roman"/>
          <w:sz w:val="24"/>
          <w:szCs w:val="24"/>
        </w:rPr>
        <w:t>Норма, предусмотренная статьей 185.5 УК РФ была действенной лишь на момент ее принятия, и непродолжительную часть времени после введения в действие. Однако, с этого момента прошло уже почти 10 лет, и норма статьи 185.5, да и в целом «Антирейдерский пакет» не претерпел практически никаких изменений.</w:t>
      </w:r>
    </w:p>
    <w:p w:rsidR="000219C7" w:rsidRPr="002F6F3A" w:rsidRDefault="000219C7" w:rsidP="00DC2E3E">
      <w:pPr>
        <w:pStyle w:val="a9"/>
        <w:ind w:firstLine="708"/>
        <w:jc w:val="both"/>
        <w:rPr>
          <w:rFonts w:cs="Times New Roman"/>
          <w:sz w:val="24"/>
          <w:szCs w:val="24"/>
        </w:rPr>
      </w:pPr>
      <w:r w:rsidRPr="002F6F3A">
        <w:rPr>
          <w:rFonts w:cs="Times New Roman"/>
          <w:sz w:val="24"/>
          <w:szCs w:val="24"/>
        </w:rPr>
        <w:t>Таким образом, оговаривая проблемные составляющие состава преступления, предусмотренного статьей 185.5 УК РФ, необходимо предложить и выход из сложившейся ситуации. У законодателя на данный момент два варианта решения:</w:t>
      </w:r>
    </w:p>
    <w:p w:rsidR="000219C7" w:rsidRPr="002F6F3A" w:rsidRDefault="000219C7" w:rsidP="000219C7">
      <w:pPr>
        <w:pStyle w:val="a9"/>
        <w:ind w:firstLine="426"/>
        <w:jc w:val="both"/>
        <w:rPr>
          <w:rFonts w:cs="Times New Roman"/>
          <w:sz w:val="24"/>
          <w:szCs w:val="24"/>
        </w:rPr>
      </w:pPr>
      <w:r w:rsidRPr="002F6F3A">
        <w:rPr>
          <w:rFonts w:cs="Times New Roman"/>
          <w:sz w:val="24"/>
          <w:szCs w:val="24"/>
        </w:rPr>
        <w:t>1.</w:t>
      </w:r>
      <w:r w:rsidRPr="002F6F3A">
        <w:rPr>
          <w:rFonts w:cs="Times New Roman"/>
          <w:sz w:val="24"/>
          <w:szCs w:val="24"/>
        </w:rPr>
        <w:tab/>
        <w:t>Декриминализировать состав преступления, предусмотренный статьей 185.5 УК РФ, переведя и расширив состав правонарушения, предусмотренный статьей 15.23.1. КоАП РФ -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219C7" w:rsidRPr="002F6F3A" w:rsidRDefault="000219C7" w:rsidP="000219C7">
      <w:pPr>
        <w:pStyle w:val="a9"/>
        <w:ind w:firstLine="426"/>
        <w:jc w:val="both"/>
        <w:rPr>
          <w:rFonts w:cs="Times New Roman"/>
          <w:sz w:val="24"/>
          <w:szCs w:val="24"/>
        </w:rPr>
      </w:pPr>
      <w:r w:rsidRPr="002F6F3A">
        <w:rPr>
          <w:rFonts w:cs="Times New Roman"/>
          <w:sz w:val="24"/>
          <w:szCs w:val="24"/>
        </w:rPr>
        <w:t>2.</w:t>
      </w:r>
      <w:r w:rsidRPr="002F6F3A">
        <w:rPr>
          <w:rFonts w:cs="Times New Roman"/>
          <w:sz w:val="24"/>
          <w:szCs w:val="24"/>
        </w:rPr>
        <w:tab/>
        <w:t>И второй вариант, который является наиболее перспективным и рентабельным – это детальное реформирование введенного в 2010 году «Антирейдерского пакета», и изложение в другой редакции нормы статьи 185.5 УК РФ. В частности – полный отказ от действующей формулировки диспозиции нормы статьи 185.5 УК РФ, переведя её в разряд бланкетных. Ведь корпоративные отношения, как одна из составляющих предмета гражданского права подвержены частому изменению. В связи с этим меняется и правовая регламентация данных отношений. Однако, при этом, изменения в нормы УК РФ не вносятся, порождает возникновение противоречий на практике.</w:t>
      </w:r>
    </w:p>
    <w:p w:rsidR="000219C7" w:rsidRPr="002F6F3A" w:rsidRDefault="000219C7" w:rsidP="000219C7">
      <w:pPr>
        <w:pStyle w:val="a9"/>
        <w:ind w:firstLine="426"/>
        <w:jc w:val="both"/>
        <w:rPr>
          <w:rFonts w:cs="Times New Roman"/>
          <w:sz w:val="24"/>
          <w:szCs w:val="24"/>
        </w:rPr>
      </w:pPr>
    </w:p>
    <w:p w:rsidR="000219C7" w:rsidRPr="00DC2E3E" w:rsidRDefault="000219C7" w:rsidP="000219C7">
      <w:pPr>
        <w:pStyle w:val="a9"/>
        <w:jc w:val="center"/>
        <w:rPr>
          <w:rFonts w:cs="Times New Roman"/>
          <w:b/>
          <w:sz w:val="24"/>
          <w:szCs w:val="24"/>
        </w:rPr>
      </w:pPr>
      <w:r w:rsidRPr="002F6F3A">
        <w:rPr>
          <w:rFonts w:cs="Times New Roman"/>
          <w:b/>
          <w:sz w:val="24"/>
          <w:szCs w:val="24"/>
        </w:rPr>
        <w:t>Список используемой литературы:</w:t>
      </w:r>
    </w:p>
    <w:p w:rsidR="000219C7" w:rsidRPr="002F6F3A" w:rsidRDefault="00DC2E3E" w:rsidP="00DC2E3E">
      <w:pPr>
        <w:pStyle w:val="a9"/>
        <w:jc w:val="both"/>
        <w:rPr>
          <w:rFonts w:cs="Times New Roman"/>
          <w:sz w:val="24"/>
          <w:szCs w:val="24"/>
        </w:rPr>
      </w:pPr>
      <w:r>
        <w:rPr>
          <w:rFonts w:cs="Times New Roman"/>
          <w:sz w:val="24"/>
          <w:szCs w:val="24"/>
        </w:rPr>
        <w:t>1.</w:t>
      </w:r>
      <w:r>
        <w:rPr>
          <w:rFonts w:cs="Times New Roman"/>
          <w:sz w:val="24"/>
          <w:szCs w:val="24"/>
        </w:rPr>
        <w:tab/>
      </w:r>
      <w:r w:rsidR="000219C7" w:rsidRPr="002F6F3A">
        <w:rPr>
          <w:rFonts w:cs="Times New Roman"/>
          <w:sz w:val="24"/>
          <w:szCs w:val="24"/>
        </w:rPr>
        <w:t>Уголовное право. Общая часть : учебное пособие : [для студентов, бакалавров, магистрантов, аспирантов, преподавателей юридических вузов / А. Г. Антонов, О. А. Беларева, М. Т. Валеев и др.] ; под общ.ред. В. А. Уткина, А. В. Шеслера ; Нац. исслед. Том.гос. ун-т. - Томск : Издательский Дом Томского государственного университета, 2016.</w:t>
      </w:r>
    </w:p>
    <w:p w:rsidR="000219C7" w:rsidRPr="00C821EA" w:rsidRDefault="00DC2E3E" w:rsidP="00DC2E3E">
      <w:pPr>
        <w:pStyle w:val="a9"/>
        <w:jc w:val="both"/>
        <w:rPr>
          <w:rFonts w:cs="Times New Roman"/>
          <w:sz w:val="24"/>
          <w:szCs w:val="24"/>
        </w:rPr>
      </w:pPr>
      <w:r>
        <w:rPr>
          <w:rFonts w:cs="Times New Roman"/>
          <w:sz w:val="24"/>
          <w:szCs w:val="24"/>
        </w:rPr>
        <w:t>2.</w:t>
      </w:r>
      <w:r>
        <w:rPr>
          <w:rFonts w:cs="Times New Roman"/>
          <w:sz w:val="24"/>
          <w:szCs w:val="24"/>
        </w:rPr>
        <w:tab/>
      </w:r>
      <w:r w:rsidR="000219C7" w:rsidRPr="002F6F3A">
        <w:rPr>
          <w:rFonts w:cs="Times New Roman"/>
          <w:sz w:val="24"/>
          <w:szCs w:val="24"/>
        </w:rPr>
        <w:t xml:space="preserve">Комментарий к Уголовному кодексу Российской Федерации. 10-е издание.  Отв. ред. Рарог А.И. "Издательство ""Проспект""", 25 нояб. </w:t>
      </w:r>
      <w:r w:rsidR="000219C7" w:rsidRPr="00C821EA">
        <w:rPr>
          <w:rFonts w:cs="Times New Roman"/>
          <w:sz w:val="24"/>
          <w:szCs w:val="24"/>
        </w:rPr>
        <w:t>2013 г. С. 634</w:t>
      </w:r>
    </w:p>
    <w:p w:rsidR="000219C7" w:rsidRPr="00C821EA" w:rsidRDefault="000219C7" w:rsidP="000219C7">
      <w:pPr>
        <w:pStyle w:val="a9"/>
        <w:ind w:left="360"/>
        <w:jc w:val="both"/>
        <w:rPr>
          <w:rFonts w:cs="Times New Roman"/>
          <w:sz w:val="24"/>
          <w:szCs w:val="24"/>
        </w:rPr>
      </w:pPr>
    </w:p>
    <w:p w:rsidR="000219C7" w:rsidRPr="00DC2E3E" w:rsidRDefault="000219C7" w:rsidP="000219C7">
      <w:pPr>
        <w:spacing w:after="0" w:line="240" w:lineRule="auto"/>
        <w:ind w:firstLine="709"/>
        <w:jc w:val="right"/>
        <w:rPr>
          <w:rFonts w:ascii="Times New Roman" w:eastAsia="Times New Roman" w:hAnsi="Times New Roman" w:cs="Times New Roman"/>
          <w:b/>
          <w:i/>
          <w:sz w:val="24"/>
          <w:szCs w:val="24"/>
          <w:lang w:eastAsia="ru-RU"/>
        </w:rPr>
      </w:pPr>
      <w:r w:rsidRPr="00DC2E3E">
        <w:rPr>
          <w:rFonts w:ascii="Times New Roman" w:eastAsia="Times New Roman" w:hAnsi="Times New Roman" w:cs="Times New Roman"/>
          <w:b/>
          <w:i/>
          <w:sz w:val="24"/>
          <w:szCs w:val="24"/>
          <w:lang w:eastAsia="ru-RU"/>
        </w:rPr>
        <w:t>Васильева Татьяна Константиновна</w:t>
      </w:r>
    </w:p>
    <w:p w:rsidR="000219C7" w:rsidRPr="00DC2E3E"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DC2E3E">
        <w:rPr>
          <w:rFonts w:ascii="Times New Roman" w:eastAsia="Times New Roman" w:hAnsi="Times New Roman" w:cs="Times New Roman"/>
          <w:i/>
          <w:sz w:val="24"/>
          <w:szCs w:val="24"/>
          <w:lang w:eastAsia="ru-RU"/>
        </w:rPr>
        <w:t>студентка 5 курса</w:t>
      </w:r>
    </w:p>
    <w:p w:rsidR="000219C7" w:rsidRPr="00DC2E3E"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DC2E3E">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0219C7" w:rsidRPr="00DC2E3E" w:rsidRDefault="00DC2E3E" w:rsidP="000219C7">
      <w:pPr>
        <w:spacing w:after="0" w:line="240" w:lineRule="auto"/>
        <w:ind w:firstLine="709"/>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Н</w:t>
      </w:r>
      <w:r w:rsidR="000219C7" w:rsidRPr="00DC2E3E">
        <w:rPr>
          <w:rFonts w:ascii="Times New Roman" w:eastAsia="Times New Roman" w:hAnsi="Times New Roman" w:cs="Times New Roman"/>
          <w:i/>
          <w:sz w:val="24"/>
          <w:szCs w:val="24"/>
          <w:lang w:eastAsia="ru-RU"/>
        </w:rPr>
        <w:t xml:space="preserve">аучный руководитель </w:t>
      </w:r>
      <w:r w:rsidR="000219C7" w:rsidRPr="00DC2E3E">
        <w:rPr>
          <w:rFonts w:ascii="Times New Roman" w:eastAsia="Times New Roman" w:hAnsi="Times New Roman" w:cs="Times New Roman"/>
          <w:b/>
          <w:i/>
          <w:sz w:val="24"/>
          <w:szCs w:val="24"/>
          <w:lang w:eastAsia="ru-RU"/>
        </w:rPr>
        <w:t>Якушева С.Е.,</w:t>
      </w:r>
    </w:p>
    <w:p w:rsidR="000219C7" w:rsidRPr="00DC2E3E"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DC2E3E">
        <w:rPr>
          <w:rFonts w:ascii="Times New Roman" w:eastAsia="Times New Roman" w:hAnsi="Times New Roman" w:cs="Times New Roman"/>
          <w:i/>
          <w:sz w:val="24"/>
          <w:szCs w:val="24"/>
          <w:lang w:eastAsia="ru-RU"/>
        </w:rPr>
        <w:t>доцент кафедры прокурорского надзора и криминологии</w:t>
      </w:r>
    </w:p>
    <w:p w:rsidR="000219C7" w:rsidRPr="00DC2E3E"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DC2E3E">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0219C7" w:rsidRPr="00DC2E3E"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DC2E3E">
        <w:rPr>
          <w:rFonts w:ascii="Times New Roman" w:eastAsia="Times New Roman" w:hAnsi="Times New Roman" w:cs="Times New Roman"/>
          <w:i/>
          <w:sz w:val="24"/>
          <w:szCs w:val="24"/>
          <w:lang w:eastAsia="ru-RU"/>
        </w:rPr>
        <w:t>кандидат юридических наук, доцент</w:t>
      </w:r>
    </w:p>
    <w:p w:rsidR="000219C7" w:rsidRPr="00183E00" w:rsidRDefault="000219C7" w:rsidP="000219C7">
      <w:pPr>
        <w:spacing w:after="0" w:line="240" w:lineRule="auto"/>
        <w:ind w:firstLine="709"/>
        <w:jc w:val="right"/>
        <w:rPr>
          <w:rFonts w:ascii="Times New Roman" w:eastAsia="Times New Roman" w:hAnsi="Times New Roman" w:cs="Times New Roman"/>
          <w:sz w:val="24"/>
          <w:szCs w:val="24"/>
          <w:lang w:eastAsia="ru-RU"/>
        </w:rPr>
      </w:pPr>
    </w:p>
    <w:p w:rsidR="000219C7" w:rsidRPr="00536AE3" w:rsidRDefault="000219C7" w:rsidP="000219C7">
      <w:pPr>
        <w:spacing w:after="0" w:line="240" w:lineRule="auto"/>
        <w:ind w:firstLine="709"/>
        <w:jc w:val="center"/>
        <w:rPr>
          <w:rFonts w:ascii="Times New Roman" w:eastAsia="Times New Roman" w:hAnsi="Times New Roman" w:cs="Times New Roman"/>
          <w:b/>
          <w:sz w:val="24"/>
          <w:szCs w:val="24"/>
          <w:lang w:eastAsia="ru-RU"/>
        </w:rPr>
      </w:pPr>
      <w:r w:rsidRPr="00536AE3">
        <w:rPr>
          <w:rFonts w:ascii="Times New Roman" w:eastAsia="Times New Roman" w:hAnsi="Times New Roman" w:cs="Times New Roman"/>
          <w:b/>
          <w:sz w:val="24"/>
          <w:szCs w:val="24"/>
          <w:lang w:eastAsia="ru-RU"/>
        </w:rPr>
        <w:lastRenderedPageBreak/>
        <w:t>Некоторые аспекты прокурорского надзора за исполнением законодательства о противодействии коррупции</w:t>
      </w:r>
    </w:p>
    <w:p w:rsidR="000219C7" w:rsidRPr="00536AE3" w:rsidRDefault="000219C7" w:rsidP="000219C7">
      <w:pPr>
        <w:spacing w:after="0" w:line="240" w:lineRule="auto"/>
        <w:ind w:firstLine="709"/>
        <w:jc w:val="center"/>
        <w:rPr>
          <w:rFonts w:ascii="Times New Roman" w:eastAsia="Times New Roman" w:hAnsi="Times New Roman" w:cs="Times New Roman"/>
          <w:b/>
          <w:sz w:val="24"/>
          <w:szCs w:val="24"/>
          <w:lang w:eastAsia="ru-RU"/>
        </w:rPr>
      </w:pPr>
    </w:p>
    <w:p w:rsidR="000219C7" w:rsidRPr="00536AE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536AE3">
        <w:rPr>
          <w:rFonts w:ascii="Times New Roman" w:eastAsia="Times New Roman" w:hAnsi="Times New Roman" w:cs="Times New Roman"/>
          <w:b/>
          <w:sz w:val="24"/>
          <w:szCs w:val="24"/>
          <w:lang w:eastAsia="ru-RU"/>
        </w:rPr>
        <w:t>Аннотация:</w:t>
      </w:r>
      <w:r w:rsidRPr="00536AE3">
        <w:rPr>
          <w:rFonts w:ascii="Times New Roman" w:eastAsia="Times New Roman" w:hAnsi="Times New Roman" w:cs="Times New Roman"/>
          <w:sz w:val="24"/>
          <w:szCs w:val="24"/>
          <w:lang w:eastAsia="ru-RU"/>
        </w:rPr>
        <w:t xml:space="preserve"> Борьба с коррупцией является одной из важнейших задач Российской Федерации. В статье рассматривается деятельность прокуратуры как одного из органов, осуществляющих противодействие коррупции. Дается характеристика прокурорского надзора за исполнением законодательства о борьбе с коррупцией, рассматриваются некоторые проблемы данного направления деятельности. </w:t>
      </w:r>
    </w:p>
    <w:p w:rsidR="000219C7" w:rsidRPr="00536AE3" w:rsidRDefault="000219C7" w:rsidP="000219C7">
      <w:pPr>
        <w:spacing w:after="0" w:line="240" w:lineRule="auto"/>
        <w:ind w:firstLine="709"/>
        <w:jc w:val="both"/>
        <w:rPr>
          <w:rFonts w:ascii="Times New Roman" w:eastAsia="Times New Roman" w:hAnsi="Times New Roman" w:cs="Times New Roman"/>
          <w:sz w:val="24"/>
          <w:szCs w:val="24"/>
          <w:lang w:eastAsia="ru-RU"/>
        </w:rPr>
      </w:pPr>
    </w:p>
    <w:p w:rsidR="000219C7" w:rsidRPr="000219C7" w:rsidRDefault="000219C7" w:rsidP="000219C7">
      <w:pPr>
        <w:spacing w:after="0" w:line="240" w:lineRule="auto"/>
        <w:ind w:firstLine="709"/>
        <w:jc w:val="center"/>
        <w:rPr>
          <w:rFonts w:ascii="Times New Roman" w:eastAsia="Times New Roman" w:hAnsi="Times New Roman" w:cs="Times New Roman"/>
          <w:b/>
          <w:sz w:val="24"/>
          <w:szCs w:val="24"/>
          <w:lang w:val="en-US" w:eastAsia="ru-RU"/>
        </w:rPr>
      </w:pPr>
      <w:r w:rsidRPr="000219C7">
        <w:rPr>
          <w:rFonts w:ascii="Times New Roman" w:eastAsia="Times New Roman" w:hAnsi="Times New Roman" w:cs="Times New Roman"/>
          <w:b/>
          <w:sz w:val="24"/>
          <w:szCs w:val="24"/>
          <w:lang w:val="en-US" w:eastAsia="ru-RU"/>
        </w:rPr>
        <w:t>Some aspects of prosecutor’s supervision of implementation the laws against corruption</w:t>
      </w:r>
    </w:p>
    <w:p w:rsidR="000219C7" w:rsidRPr="000219C7" w:rsidRDefault="000219C7" w:rsidP="000219C7">
      <w:pPr>
        <w:spacing w:after="0" w:line="240" w:lineRule="auto"/>
        <w:ind w:firstLine="709"/>
        <w:jc w:val="both"/>
        <w:rPr>
          <w:rFonts w:ascii="Times New Roman" w:eastAsia="Times New Roman" w:hAnsi="Times New Roman" w:cs="Times New Roman"/>
          <w:b/>
          <w:sz w:val="24"/>
          <w:szCs w:val="24"/>
          <w:lang w:val="en-US" w:eastAsia="ru-RU"/>
        </w:rPr>
      </w:pPr>
    </w:p>
    <w:p w:rsidR="000219C7" w:rsidRPr="000219C7" w:rsidRDefault="000219C7" w:rsidP="000219C7">
      <w:pPr>
        <w:spacing w:after="0" w:line="240" w:lineRule="auto"/>
        <w:ind w:firstLine="709"/>
        <w:jc w:val="right"/>
        <w:rPr>
          <w:rFonts w:ascii="Times New Roman" w:eastAsia="Times New Roman" w:hAnsi="Times New Roman" w:cs="Times New Roman"/>
          <w:b/>
          <w:i/>
          <w:sz w:val="24"/>
          <w:szCs w:val="24"/>
          <w:lang w:val="en-US" w:eastAsia="ru-RU"/>
        </w:rPr>
      </w:pPr>
      <w:r w:rsidRPr="000219C7">
        <w:rPr>
          <w:rFonts w:ascii="Times New Roman" w:eastAsia="Times New Roman" w:hAnsi="Times New Roman" w:cs="Times New Roman"/>
          <w:b/>
          <w:i/>
          <w:sz w:val="24"/>
          <w:szCs w:val="24"/>
          <w:lang w:val="en-US" w:eastAsia="ru-RU"/>
        </w:rPr>
        <w:t>Vasileva T.K.</w:t>
      </w:r>
    </w:p>
    <w:p w:rsidR="000219C7" w:rsidRPr="000219C7" w:rsidRDefault="000219C7" w:rsidP="000219C7">
      <w:pPr>
        <w:spacing w:after="0" w:line="240" w:lineRule="auto"/>
        <w:ind w:firstLine="709"/>
        <w:jc w:val="right"/>
        <w:rPr>
          <w:rFonts w:ascii="Times New Roman" w:eastAsia="Times New Roman" w:hAnsi="Times New Roman" w:cs="Times New Roman"/>
          <w:i/>
          <w:sz w:val="24"/>
          <w:szCs w:val="24"/>
          <w:lang w:val="en-US" w:eastAsia="ru-RU"/>
        </w:rPr>
      </w:pPr>
      <w:r w:rsidRPr="000219C7">
        <w:rPr>
          <w:rFonts w:ascii="Times New Roman" w:eastAsia="Times New Roman" w:hAnsi="Times New Roman" w:cs="Times New Roman"/>
          <w:i/>
          <w:sz w:val="24"/>
          <w:szCs w:val="24"/>
          <w:lang w:val="en-US" w:eastAsia="ru-RU"/>
        </w:rPr>
        <w:t>student of Saratov State Law Academy (SSLA), Saratov</w:t>
      </w:r>
    </w:p>
    <w:p w:rsidR="00DC2E3E" w:rsidRPr="001559EC" w:rsidRDefault="00DC2E3E" w:rsidP="000219C7">
      <w:pPr>
        <w:spacing w:after="0" w:line="240" w:lineRule="auto"/>
        <w:ind w:firstLine="709"/>
        <w:jc w:val="right"/>
        <w:rPr>
          <w:rFonts w:ascii="Times New Roman" w:hAnsi="Times New Roman" w:cs="Times New Roman"/>
          <w:i/>
          <w:sz w:val="24"/>
          <w:szCs w:val="24"/>
          <w:lang w:val="en-US"/>
        </w:rPr>
      </w:pPr>
    </w:p>
    <w:p w:rsidR="000219C7" w:rsidRPr="000219C7" w:rsidRDefault="00DC2E3E" w:rsidP="000219C7">
      <w:pPr>
        <w:spacing w:after="0" w:line="240" w:lineRule="auto"/>
        <w:ind w:firstLine="709"/>
        <w:jc w:val="right"/>
        <w:rPr>
          <w:rFonts w:ascii="Times New Roman" w:eastAsia="Times New Roman" w:hAnsi="Times New Roman" w:cs="Times New Roman"/>
          <w:b/>
          <w:i/>
          <w:sz w:val="24"/>
          <w:szCs w:val="24"/>
          <w:lang w:val="en-US" w:eastAsia="ru-RU"/>
        </w:rPr>
      </w:pPr>
      <w:r>
        <w:rPr>
          <w:rFonts w:ascii="Times New Roman" w:hAnsi="Times New Roman" w:cs="Times New Roman"/>
          <w:i/>
          <w:sz w:val="24"/>
          <w:szCs w:val="24"/>
          <w:lang w:val="en-US"/>
        </w:rPr>
        <w:t>Supervisor</w:t>
      </w:r>
      <w:r w:rsidRPr="00DC2E3E">
        <w:rPr>
          <w:rFonts w:ascii="Times New Roman" w:hAnsi="Times New Roman" w:cs="Times New Roman"/>
          <w:i/>
          <w:sz w:val="24"/>
          <w:szCs w:val="24"/>
          <w:lang w:val="en-US"/>
        </w:rPr>
        <w:t xml:space="preserve">: </w:t>
      </w:r>
      <w:r w:rsidR="000219C7" w:rsidRPr="000219C7">
        <w:rPr>
          <w:rFonts w:ascii="Times New Roman" w:hAnsi="Times New Roman" w:cs="Times New Roman"/>
          <w:i/>
          <w:sz w:val="24"/>
          <w:szCs w:val="24"/>
          <w:lang w:val="en-US"/>
        </w:rPr>
        <w:t>Candidate of legal sciences, professor</w:t>
      </w:r>
      <w:r w:rsidR="000219C7" w:rsidRPr="000219C7">
        <w:rPr>
          <w:rFonts w:ascii="Times New Roman" w:eastAsia="Times New Roman" w:hAnsi="Times New Roman" w:cs="Times New Roman"/>
          <w:b/>
          <w:i/>
          <w:sz w:val="24"/>
          <w:szCs w:val="24"/>
          <w:lang w:val="en-US" w:eastAsia="ru-RU"/>
        </w:rPr>
        <w:t>Yakusheva S.E.</w:t>
      </w:r>
    </w:p>
    <w:p w:rsidR="000219C7" w:rsidRPr="000219C7" w:rsidRDefault="000219C7" w:rsidP="000219C7">
      <w:pPr>
        <w:spacing w:after="0" w:line="240" w:lineRule="auto"/>
        <w:ind w:firstLine="709"/>
        <w:jc w:val="right"/>
        <w:rPr>
          <w:rFonts w:ascii="Times New Roman" w:eastAsia="Times New Roman" w:hAnsi="Times New Roman" w:cs="Times New Roman"/>
          <w:b/>
          <w:sz w:val="24"/>
          <w:szCs w:val="24"/>
          <w:lang w:val="en-US" w:eastAsia="ru-RU"/>
        </w:rPr>
      </w:pPr>
    </w:p>
    <w:p w:rsidR="000219C7" w:rsidRPr="000219C7" w:rsidRDefault="000219C7" w:rsidP="000219C7">
      <w:pPr>
        <w:spacing w:after="0" w:line="240" w:lineRule="auto"/>
        <w:ind w:firstLine="709"/>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sz w:val="24"/>
          <w:szCs w:val="24"/>
          <w:lang w:val="en-US" w:eastAsia="ru-RU"/>
        </w:rPr>
        <w:t xml:space="preserve">Abstract: </w:t>
      </w:r>
      <w:r w:rsidRPr="000219C7">
        <w:rPr>
          <w:rFonts w:ascii="Times New Roman" w:eastAsia="Times New Roman" w:hAnsi="Times New Roman" w:cs="Times New Roman"/>
          <w:sz w:val="24"/>
          <w:szCs w:val="24"/>
          <w:lang w:val="en-US" w:eastAsia="ru-RU"/>
        </w:rPr>
        <w:t>The fight against corruption is one of the most important tasks of the Russian Federation. The article discusses the activities of the prosecutor's office as one of the bodies engaged in the fight against corruption. The characteristic of prosecutorial supervision over the implementation of anti-corruption legislation is given, some problems of this area of activity are considered.</w:t>
      </w:r>
    </w:p>
    <w:p w:rsidR="000219C7" w:rsidRPr="000219C7" w:rsidRDefault="000219C7" w:rsidP="000219C7">
      <w:pPr>
        <w:spacing w:after="0" w:line="240" w:lineRule="auto"/>
        <w:ind w:firstLine="709"/>
        <w:rPr>
          <w:rFonts w:ascii="Times New Roman" w:eastAsia="Times New Roman" w:hAnsi="Times New Roman" w:cs="Times New Roman"/>
          <w:sz w:val="24"/>
          <w:szCs w:val="24"/>
          <w:lang w:val="en-US" w:eastAsia="ru-RU"/>
        </w:rPr>
      </w:pPr>
    </w:p>
    <w:p w:rsidR="000219C7" w:rsidRPr="00536AE3" w:rsidRDefault="000219C7" w:rsidP="000219C7">
      <w:pPr>
        <w:spacing w:after="0" w:line="240" w:lineRule="auto"/>
        <w:ind w:firstLine="709"/>
        <w:jc w:val="both"/>
        <w:rPr>
          <w:rFonts w:ascii="Times New Roman" w:hAnsi="Times New Roman" w:cs="Times New Roman"/>
          <w:sz w:val="24"/>
          <w:szCs w:val="24"/>
          <w:shd w:val="clear" w:color="auto" w:fill="FFFFFF"/>
        </w:rPr>
      </w:pPr>
      <w:r w:rsidRPr="00536AE3">
        <w:rPr>
          <w:rFonts w:ascii="Times New Roman" w:eastAsia="Times New Roman" w:hAnsi="Times New Roman" w:cs="Times New Roman"/>
          <w:sz w:val="24"/>
          <w:szCs w:val="24"/>
          <w:lang w:eastAsia="ru-RU"/>
        </w:rPr>
        <w:t xml:space="preserve">В последние годы в качестве приоритетного направления прокурорской деятельности выделяется </w:t>
      </w:r>
      <w:r w:rsidRPr="00536AE3">
        <w:rPr>
          <w:rFonts w:ascii="Times New Roman" w:hAnsi="Times New Roman" w:cs="Times New Roman"/>
          <w:sz w:val="24"/>
          <w:szCs w:val="24"/>
          <w:shd w:val="clear" w:color="auto" w:fill="FFFFFF"/>
        </w:rPr>
        <w:t>надзор за исполнением законодательства о противодействии коррупции. В настоящее время принято большое количество нормативных актов, так или иначе затрагивающих вопрос коррупции</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shd w:val="clear" w:color="auto" w:fill="FFFFFF"/>
        </w:rPr>
      </w:pPr>
      <w:r w:rsidRPr="00536AE3">
        <w:rPr>
          <w:rFonts w:ascii="Times New Roman" w:hAnsi="Times New Roman" w:cs="Times New Roman"/>
          <w:sz w:val="24"/>
          <w:szCs w:val="24"/>
          <w:shd w:val="clear" w:color="auto" w:fill="FFFFFF"/>
        </w:rPr>
        <w:t>Значительная роль прокурорского надзора за исполнением законодательства о противодействии коррупции обусловлена тем, что коррупция как явление затрагивает все сферы российского общества, приводит к нарушению нормального функционирования общественных механизмов, негативно сказывается на проведении социальных преобразований, вызывает недоверие народа к властным институтам, значительно затрудняет эффективную работу правоохранительных органов.</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shd w:val="clear" w:color="auto" w:fill="FFFFFF"/>
        </w:rPr>
      </w:pPr>
      <w:r w:rsidRPr="00536AE3">
        <w:rPr>
          <w:rFonts w:ascii="Times New Roman" w:hAnsi="Times New Roman" w:cs="Times New Roman"/>
          <w:sz w:val="24"/>
          <w:szCs w:val="24"/>
          <w:shd w:val="clear" w:color="auto" w:fill="FFFFFF"/>
        </w:rPr>
        <w:t xml:space="preserve">В целях </w:t>
      </w:r>
      <w:r w:rsidRPr="00536AE3">
        <w:rPr>
          <w:rFonts w:ascii="Times New Roman" w:eastAsia="Times New Roman" w:hAnsi="Times New Roman" w:cs="Times New Roman"/>
          <w:sz w:val="24"/>
          <w:szCs w:val="24"/>
          <w:lang w:eastAsia="ru-RU"/>
        </w:rPr>
        <w:t>повышения</w:t>
      </w:r>
      <w:r w:rsidRPr="00536AE3">
        <w:rPr>
          <w:rFonts w:ascii="Times New Roman" w:hAnsi="Times New Roman" w:cs="Times New Roman"/>
          <w:sz w:val="24"/>
          <w:szCs w:val="24"/>
          <w:shd w:val="clear" w:color="auto" w:fill="FFFFFF"/>
        </w:rPr>
        <w:t xml:space="preserve"> эффективности прокурорского надзора в обозначенной сфере был принят приказ </w:t>
      </w:r>
      <w:r w:rsidRPr="00536AE3">
        <w:rPr>
          <w:rFonts w:ascii="Times New Roman" w:eastAsia="Times New Roman" w:hAnsi="Times New Roman" w:cs="Times New Roman"/>
          <w:sz w:val="24"/>
          <w:szCs w:val="24"/>
          <w:lang w:eastAsia="ru-RU"/>
        </w:rPr>
        <w:t xml:space="preserve">Генеральной прокуратуры РФ от 29.08.2014 N 454 "Об организации прокурорского надзора за исполнением законодательства о противодействии коррупции", в котором коррупция рассматривается как одна из системных угроз безопасности России.В качестве важнейшей задачи надзорной деятельности в данном приказе указывается </w:t>
      </w:r>
      <w:r w:rsidRPr="00536AE3">
        <w:rPr>
          <w:rFonts w:ascii="Times New Roman" w:hAnsi="Times New Roman" w:cs="Times New Roman"/>
          <w:sz w:val="24"/>
          <w:szCs w:val="24"/>
        </w:rPr>
        <w:t> </w:t>
      </w:r>
      <w:r w:rsidRPr="00536AE3">
        <w:rPr>
          <w:rFonts w:ascii="Times New Roman" w:hAnsi="Times New Roman" w:cs="Times New Roman"/>
          <w:sz w:val="24"/>
          <w:szCs w:val="24"/>
          <w:shd w:val="clear" w:color="auto" w:fill="FFFFFF"/>
        </w:rPr>
        <w:t>своевременное предупреждение коррупционных правонарушений, выявление и устранение их причин и условий, минимизацию и (или) ликвидацию последствий коррупционных правонарушений.</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shd w:val="clear" w:color="auto" w:fill="FFFFFF"/>
        </w:rPr>
      </w:pPr>
      <w:r w:rsidRPr="00536AE3">
        <w:rPr>
          <w:rFonts w:ascii="Times New Roman" w:hAnsi="Times New Roman" w:cs="Times New Roman"/>
          <w:sz w:val="24"/>
          <w:szCs w:val="24"/>
          <w:shd w:val="clear" w:color="auto" w:fill="FFFFFF"/>
        </w:rPr>
        <w:t>В научных кругах обращается внимание на необходимость совершенствования прокурорской деятельности в области борьбы с коррупцией путем развития её профилактического потенциала, стимулирования процессов самоорганизации субъектов антикоррупционной деятельности [1, с. 12].</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shd w:val="clear" w:color="auto" w:fill="FFFFFF"/>
        </w:rPr>
      </w:pPr>
      <w:r w:rsidRPr="00536AE3">
        <w:rPr>
          <w:rFonts w:ascii="Times New Roman" w:hAnsi="Times New Roman" w:cs="Times New Roman"/>
          <w:sz w:val="24"/>
          <w:szCs w:val="24"/>
          <w:shd w:val="clear" w:color="auto" w:fill="FFFFFF"/>
        </w:rPr>
        <w:t xml:space="preserve">Большое значение при осуществлении прокуратурой деятельности по противодействию коррупции имеет проверка законности проектов нормативных правовых актов законодательных и исполнительных органов местного самоуправления, участие прокуроров в деятельности депутатских комиссий по разработке и обсуждению таких актов, содействие своевременному принятию органами местного самоуправления нормативно </w:t>
      </w:r>
      <w:r w:rsidRPr="00536AE3">
        <w:rPr>
          <w:rFonts w:ascii="Times New Roman" w:hAnsi="Times New Roman" w:cs="Times New Roman"/>
          <w:sz w:val="24"/>
          <w:szCs w:val="24"/>
          <w:shd w:val="clear" w:color="auto" w:fill="FFFFFF"/>
        </w:rPr>
        <w:lastRenderedPageBreak/>
        <w:t>правовых актов в сфере противодействия коррупции, их своевременному изменению, для соответствия актуальному федеральному законодательству [2, с. 68].</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shd w:val="clear" w:color="auto" w:fill="FFFFFF"/>
        </w:rPr>
      </w:pPr>
      <w:r w:rsidRPr="00536AE3">
        <w:rPr>
          <w:rFonts w:ascii="Times New Roman" w:hAnsi="Times New Roman" w:cs="Times New Roman"/>
          <w:sz w:val="24"/>
          <w:szCs w:val="24"/>
          <w:shd w:val="clear" w:color="auto" w:fill="FFFFFF"/>
        </w:rPr>
        <w:t>Наиболее эффективного осуществления прокурорской деятельности по противодействию коррупции можно добиться только путем принятия комплексных мер.</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shd w:val="clear" w:color="auto" w:fill="FFFFFF"/>
        </w:rPr>
      </w:pPr>
      <w:r w:rsidRPr="00536AE3">
        <w:rPr>
          <w:rFonts w:ascii="Times New Roman" w:hAnsi="Times New Roman" w:cs="Times New Roman"/>
          <w:sz w:val="24"/>
          <w:szCs w:val="24"/>
          <w:shd w:val="clear" w:color="auto" w:fill="FFFFFF"/>
        </w:rPr>
        <w:t>Необходимо сосредоточить усилия на налаживании взаимодействия со средствами массовой информации, общественными объединениями, субъектами предпринимательской деятельности и гражданами, поскольку прокурор уполномочен проводить проверку исполнения антикоррупционного законодательства на основании поступившей от таких субъектов информации о правонарушениях.</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shd w:val="clear" w:color="auto" w:fill="FFFFFF"/>
        </w:rPr>
      </w:pPr>
      <w:r w:rsidRPr="00536AE3">
        <w:rPr>
          <w:rFonts w:ascii="Times New Roman" w:hAnsi="Times New Roman" w:cs="Times New Roman"/>
          <w:sz w:val="24"/>
          <w:szCs w:val="24"/>
          <w:shd w:val="clear" w:color="auto" w:fill="FFFFFF"/>
        </w:rPr>
        <w:t>Поскольку многие нарушения антикоррупционного законодательства связаны с правовой неграмотностью должностных лиц поднадзорных органов, целесообразно организовывать просветительскую деятельность в данной сфере.</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shd w:val="clear" w:color="auto" w:fill="FFFFFF"/>
        </w:rPr>
      </w:pPr>
      <w:r w:rsidRPr="00536AE3">
        <w:rPr>
          <w:rFonts w:ascii="Times New Roman" w:hAnsi="Times New Roman" w:cs="Times New Roman"/>
          <w:sz w:val="24"/>
          <w:szCs w:val="24"/>
          <w:shd w:val="clear" w:color="auto" w:fill="FFFFFF"/>
        </w:rPr>
        <w:t>Важным является дальнейшее совершенствование межведомственного взаимодействия и международного сотрудничества прокуратуры в сфере противодействия коррупции.</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shd w:val="clear" w:color="auto" w:fill="FFFFFF"/>
        </w:rPr>
      </w:pPr>
      <w:r w:rsidRPr="00536AE3">
        <w:rPr>
          <w:rFonts w:ascii="Times New Roman" w:hAnsi="Times New Roman" w:cs="Times New Roman"/>
          <w:sz w:val="24"/>
          <w:szCs w:val="24"/>
          <w:shd w:val="clear" w:color="auto" w:fill="FFFFFF"/>
        </w:rPr>
        <w:t>Из-за сложности и объема антикоррупционного законодательства на прокуроров ложится большой массив работы по надзору в антикоррупционной сфере. А поскольку проблема коррупции отличается чрезвычайной важностью и серьезно угрожает национальной безопасности страны, огромное значение имеет создание условий для наиболее эффективной деятельности прокуратуры по реализации своих полномочий в сфере противодействия коррупции. В связи с этим некоторыми учеными высказывается идея о необходимости создания в системе прокуратуры специализированных прокуратур, которые бы решали все вопросы, связанные с противодействие коррупции и осуществляли бы надзор за сферами экономики и промышленности, связанными с самым высоким числом коррупционных правонарушений, а также о введении в Федеральный закон Российской Федерации главы 5 «Надзор за исполнением законодательства о противодействии коррупции», гдебы определялись специальные полномочия прокурора по надзору за соблюдением законодательства о противодействии коррупции [3, с. 182].</w:t>
      </w:r>
    </w:p>
    <w:p w:rsidR="000219C7" w:rsidRPr="00536AE3" w:rsidRDefault="000219C7" w:rsidP="000219C7">
      <w:pPr>
        <w:shd w:val="clear" w:color="auto" w:fill="FFFFFF"/>
        <w:spacing w:after="0" w:line="240" w:lineRule="auto"/>
        <w:ind w:firstLine="709"/>
        <w:jc w:val="center"/>
        <w:rPr>
          <w:rFonts w:ascii="Times New Roman" w:hAnsi="Times New Roman" w:cs="Times New Roman"/>
          <w:b/>
          <w:sz w:val="24"/>
          <w:szCs w:val="24"/>
          <w:shd w:val="clear" w:color="auto" w:fill="FFFFFF"/>
        </w:rPr>
      </w:pPr>
    </w:p>
    <w:p w:rsidR="000219C7" w:rsidRPr="00536AE3" w:rsidRDefault="000219C7" w:rsidP="000219C7">
      <w:pPr>
        <w:shd w:val="clear" w:color="auto" w:fill="FFFFFF"/>
        <w:spacing w:after="0" w:line="240" w:lineRule="auto"/>
        <w:ind w:firstLine="709"/>
        <w:jc w:val="center"/>
        <w:rPr>
          <w:rFonts w:ascii="Times New Roman" w:hAnsi="Times New Roman" w:cs="Times New Roman"/>
          <w:b/>
          <w:sz w:val="24"/>
          <w:szCs w:val="24"/>
          <w:shd w:val="clear" w:color="auto" w:fill="FFFFFF"/>
        </w:rPr>
      </w:pPr>
      <w:r w:rsidRPr="00536AE3">
        <w:rPr>
          <w:rFonts w:ascii="Times New Roman" w:hAnsi="Times New Roman" w:cs="Times New Roman"/>
          <w:b/>
          <w:sz w:val="24"/>
          <w:szCs w:val="24"/>
          <w:shd w:val="clear" w:color="auto" w:fill="FFFFFF"/>
        </w:rPr>
        <w:t>Список использованной литературы</w:t>
      </w:r>
    </w:p>
    <w:p w:rsidR="000219C7" w:rsidRPr="00536AE3" w:rsidRDefault="00D67C1A" w:rsidP="00D67C1A">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Pr>
          <w:rFonts w:ascii="Times New Roman" w:hAnsi="Times New Roman" w:cs="Times New Roman"/>
          <w:sz w:val="24"/>
          <w:szCs w:val="24"/>
          <w:shd w:val="clear" w:color="auto" w:fill="FFFFFF"/>
        </w:rPr>
        <w:tab/>
      </w:r>
      <w:r w:rsidR="000219C7" w:rsidRPr="00536AE3">
        <w:rPr>
          <w:rFonts w:ascii="Times New Roman" w:hAnsi="Times New Roman" w:cs="Times New Roman"/>
          <w:sz w:val="24"/>
          <w:szCs w:val="24"/>
          <w:shd w:val="clear" w:color="auto" w:fill="FFFFFF"/>
        </w:rPr>
        <w:t>Прокурорский надзор за исполнением законов о противодействии коррупции в государственных органах и организациях: пособие / [авт. кол.; науч. ред. А.Г. Воробьева]; Ген. прокуратура Рос. Федерации; Акад. Ген. прокуратуры Рос. Федерации. – М., 2015. 176 с.</w:t>
      </w:r>
    </w:p>
    <w:p w:rsidR="000219C7" w:rsidRPr="00536AE3" w:rsidRDefault="00D67C1A" w:rsidP="00D67C1A">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ab/>
      </w:r>
      <w:r w:rsidR="000219C7" w:rsidRPr="00536AE3">
        <w:rPr>
          <w:rFonts w:ascii="Times New Roman" w:hAnsi="Times New Roman" w:cs="Times New Roman"/>
          <w:sz w:val="24"/>
          <w:szCs w:val="24"/>
          <w:shd w:val="clear" w:color="auto" w:fill="FFFFFF"/>
        </w:rPr>
        <w:t>Шафиков Э. И., Семкова А. М. Практика прокурорского реагирования на нарушения законов в сфере противодействия коррупции // Молодой ученый. 2017. №5.1. С. 65-69. URL: https://moluch.ru/archive/139/39309 (дата обращения: 18.10.2019).</w:t>
      </w:r>
    </w:p>
    <w:p w:rsidR="000219C7" w:rsidRPr="00536AE3" w:rsidRDefault="00D67C1A" w:rsidP="00D67C1A">
      <w:pPr>
        <w:shd w:val="clear" w:color="auto" w:fill="FFFFFF"/>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Pr>
          <w:rFonts w:ascii="Times New Roman" w:hAnsi="Times New Roman" w:cs="Times New Roman"/>
          <w:sz w:val="24"/>
          <w:szCs w:val="24"/>
          <w:shd w:val="clear" w:color="auto" w:fill="FFFFFF"/>
        </w:rPr>
        <w:tab/>
      </w:r>
      <w:r w:rsidR="000219C7" w:rsidRPr="00536AE3">
        <w:rPr>
          <w:rFonts w:ascii="Times New Roman" w:hAnsi="Times New Roman" w:cs="Times New Roman"/>
          <w:sz w:val="24"/>
          <w:szCs w:val="24"/>
          <w:shd w:val="clear" w:color="auto" w:fill="FFFFFF"/>
        </w:rPr>
        <w:t>Костенников М. В., Куракин А. В., Калита И. А. Прокуратура и противодействие коррупции // NB: Административное право и практика администрирования. 2013.  № 10. С. 166-186 URL: https://nbpublish.com/library_read_article.php?id=9929 (дата обращения: 18.10.2019).</w:t>
      </w:r>
    </w:p>
    <w:p w:rsidR="000219C7" w:rsidRPr="00536AE3" w:rsidRDefault="000219C7" w:rsidP="000219C7">
      <w:pPr>
        <w:shd w:val="clear" w:color="auto" w:fill="FFFFFF"/>
        <w:spacing w:after="0" w:line="240" w:lineRule="auto"/>
        <w:ind w:firstLine="709"/>
        <w:jc w:val="both"/>
        <w:rPr>
          <w:rFonts w:ascii="Times New Roman" w:hAnsi="Times New Roman" w:cs="Times New Roman"/>
          <w:sz w:val="24"/>
          <w:szCs w:val="24"/>
        </w:rPr>
      </w:pPr>
    </w:p>
    <w:p w:rsidR="000219C7" w:rsidRPr="008A7203" w:rsidRDefault="000219C7" w:rsidP="000219C7">
      <w:pPr>
        <w:widowControl w:val="0"/>
        <w:spacing w:after="0" w:line="240" w:lineRule="auto"/>
        <w:ind w:left="4253"/>
        <w:jc w:val="right"/>
        <w:rPr>
          <w:rFonts w:ascii="Times New Roman" w:eastAsia="Times New Roman" w:hAnsi="Times New Roman" w:cs="Times New Roman"/>
          <w:b/>
          <w:i/>
          <w:sz w:val="24"/>
          <w:szCs w:val="24"/>
          <w:lang w:eastAsia="ru-RU"/>
        </w:rPr>
      </w:pPr>
      <w:r w:rsidRPr="008A7203">
        <w:rPr>
          <w:rFonts w:ascii="Times New Roman" w:eastAsia="Times New Roman" w:hAnsi="Times New Roman" w:cs="Times New Roman"/>
          <w:b/>
          <w:i/>
          <w:sz w:val="24"/>
          <w:szCs w:val="24"/>
          <w:lang w:eastAsia="ru-RU"/>
        </w:rPr>
        <w:t xml:space="preserve">Волколупова </w:t>
      </w:r>
      <w:r w:rsidR="00D67C1A">
        <w:rPr>
          <w:rFonts w:ascii="Times New Roman" w:eastAsia="Times New Roman" w:hAnsi="Times New Roman" w:cs="Times New Roman"/>
          <w:b/>
          <w:i/>
          <w:sz w:val="24"/>
          <w:szCs w:val="24"/>
          <w:lang w:eastAsia="ru-RU"/>
        </w:rPr>
        <w:t>Владислава Владимировна</w:t>
      </w:r>
    </w:p>
    <w:p w:rsidR="000219C7" w:rsidRPr="008A7203" w:rsidRDefault="000219C7" w:rsidP="000219C7">
      <w:pPr>
        <w:widowControl w:val="0"/>
        <w:spacing w:after="0" w:line="240" w:lineRule="auto"/>
        <w:ind w:left="4253"/>
        <w:jc w:val="right"/>
        <w:rPr>
          <w:rFonts w:ascii="Times New Roman" w:eastAsia="Times New Roman" w:hAnsi="Times New Roman" w:cs="Times New Roman"/>
          <w:sz w:val="24"/>
          <w:szCs w:val="24"/>
          <w:lang w:eastAsia="ru-RU"/>
        </w:rPr>
      </w:pPr>
      <w:r w:rsidRPr="008A7203">
        <w:rPr>
          <w:rFonts w:ascii="Times New Roman" w:eastAsia="Times New Roman" w:hAnsi="Times New Roman" w:cs="Times New Roman"/>
          <w:i/>
          <w:sz w:val="24"/>
          <w:szCs w:val="24"/>
          <w:lang w:eastAsia="ru-RU"/>
        </w:rPr>
        <w:t>студент</w:t>
      </w:r>
      <w:r w:rsidR="00D67C1A">
        <w:rPr>
          <w:rFonts w:ascii="Times New Roman" w:eastAsia="Times New Roman" w:hAnsi="Times New Roman" w:cs="Times New Roman"/>
          <w:i/>
          <w:sz w:val="24"/>
          <w:szCs w:val="24"/>
          <w:lang w:eastAsia="ru-RU"/>
        </w:rPr>
        <w:t>ка</w:t>
      </w:r>
      <w:r w:rsidRPr="008A7203">
        <w:rPr>
          <w:rFonts w:ascii="Times New Roman" w:eastAsia="Times New Roman" w:hAnsi="Times New Roman" w:cs="Times New Roman"/>
          <w:i/>
          <w:sz w:val="24"/>
          <w:szCs w:val="24"/>
          <w:lang w:eastAsia="ru-RU"/>
        </w:rPr>
        <w:t xml:space="preserve"> Волгоградского института управления – филиала Российской академии народного хозяйства и государственной службы при Президенте Российской Федерации, г. Волгоград</w:t>
      </w:r>
    </w:p>
    <w:p w:rsidR="000219C7" w:rsidRPr="008A7203" w:rsidRDefault="000219C7" w:rsidP="000219C7">
      <w:pPr>
        <w:widowControl w:val="0"/>
        <w:spacing w:after="0" w:line="240" w:lineRule="auto"/>
        <w:ind w:left="4253"/>
        <w:jc w:val="right"/>
        <w:rPr>
          <w:rFonts w:ascii="Times New Roman" w:eastAsia="Times New Roman" w:hAnsi="Times New Roman" w:cs="Times New Roman"/>
          <w:sz w:val="24"/>
          <w:szCs w:val="24"/>
          <w:highlight w:val="yellow"/>
          <w:lang w:eastAsia="ru-RU"/>
        </w:rPr>
      </w:pPr>
    </w:p>
    <w:p w:rsidR="000219C7" w:rsidRPr="008A7203" w:rsidRDefault="000219C7" w:rsidP="000219C7">
      <w:pPr>
        <w:widowControl w:val="0"/>
        <w:spacing w:after="0" w:line="240" w:lineRule="auto"/>
        <w:ind w:left="4253"/>
        <w:jc w:val="right"/>
        <w:rPr>
          <w:rFonts w:ascii="Times New Roman" w:eastAsia="Times New Roman" w:hAnsi="Times New Roman" w:cs="Times New Roman"/>
          <w:b/>
          <w:i/>
          <w:sz w:val="24"/>
          <w:szCs w:val="24"/>
          <w:lang w:eastAsia="ru-RU"/>
        </w:rPr>
      </w:pPr>
      <w:r w:rsidRPr="00D67C1A">
        <w:rPr>
          <w:rFonts w:ascii="Times New Roman" w:eastAsia="Times New Roman" w:hAnsi="Times New Roman" w:cs="Times New Roman"/>
          <w:i/>
          <w:sz w:val="24"/>
          <w:szCs w:val="24"/>
          <w:lang w:eastAsia="ru-RU"/>
        </w:rPr>
        <w:t xml:space="preserve">Научный руководитель </w:t>
      </w:r>
      <w:r w:rsidRPr="00D67C1A">
        <w:rPr>
          <w:rFonts w:ascii="Times New Roman" w:eastAsia="Times New Roman" w:hAnsi="Times New Roman" w:cs="Times New Roman"/>
          <w:b/>
          <w:i/>
          <w:sz w:val="24"/>
          <w:szCs w:val="24"/>
          <w:lang w:eastAsia="ru-RU"/>
        </w:rPr>
        <w:t>С</w:t>
      </w:r>
      <w:r w:rsidRPr="008A7203">
        <w:rPr>
          <w:rFonts w:ascii="Times New Roman" w:eastAsia="Times New Roman" w:hAnsi="Times New Roman" w:cs="Times New Roman"/>
          <w:b/>
          <w:i/>
          <w:sz w:val="24"/>
          <w:szCs w:val="24"/>
          <w:lang w:eastAsia="ru-RU"/>
        </w:rPr>
        <w:t xml:space="preserve">енцов А. С. </w:t>
      </w:r>
    </w:p>
    <w:p w:rsidR="000219C7" w:rsidRPr="008A7203" w:rsidRDefault="000219C7" w:rsidP="000219C7">
      <w:pPr>
        <w:widowControl w:val="0"/>
        <w:spacing w:after="0" w:line="240" w:lineRule="auto"/>
        <w:ind w:left="4253"/>
        <w:jc w:val="right"/>
        <w:rPr>
          <w:rFonts w:ascii="Times New Roman" w:eastAsia="Times New Roman" w:hAnsi="Times New Roman" w:cs="Times New Roman"/>
          <w:sz w:val="24"/>
          <w:szCs w:val="24"/>
          <w:lang w:eastAsia="ru-RU"/>
        </w:rPr>
      </w:pPr>
      <w:r w:rsidRPr="008A7203">
        <w:rPr>
          <w:rFonts w:ascii="Times New Roman" w:eastAsia="Times New Roman" w:hAnsi="Times New Roman" w:cs="Times New Roman"/>
          <w:i/>
          <w:sz w:val="24"/>
          <w:szCs w:val="24"/>
          <w:lang w:eastAsia="ru-RU"/>
        </w:rPr>
        <w:t xml:space="preserve">заведующий кафедрой уголовно-правовых дисциплин Волгоградского института управления – филиала Российской академии народного хозяйства </w:t>
      </w:r>
      <w:r w:rsidRPr="008A7203">
        <w:rPr>
          <w:rFonts w:ascii="Times New Roman" w:eastAsia="Times New Roman" w:hAnsi="Times New Roman" w:cs="Times New Roman"/>
          <w:i/>
          <w:sz w:val="24"/>
          <w:szCs w:val="24"/>
          <w:lang w:eastAsia="ru-RU"/>
        </w:rPr>
        <w:lastRenderedPageBreak/>
        <w:t>и государственной службы при Президенте Российской Федерации, г. Волгоград</w:t>
      </w:r>
    </w:p>
    <w:p w:rsidR="000219C7" w:rsidRPr="008A7203" w:rsidRDefault="000219C7" w:rsidP="000219C7">
      <w:pPr>
        <w:widowControl w:val="0"/>
        <w:spacing w:after="0" w:line="240" w:lineRule="auto"/>
        <w:ind w:left="5103"/>
        <w:jc w:val="right"/>
        <w:rPr>
          <w:rFonts w:ascii="Times New Roman" w:eastAsia="Times New Roman" w:hAnsi="Times New Roman" w:cs="Times New Roman"/>
          <w:sz w:val="24"/>
          <w:szCs w:val="24"/>
          <w:highlight w:val="yellow"/>
          <w:lang w:eastAsia="ru-RU"/>
        </w:rPr>
      </w:pPr>
    </w:p>
    <w:p w:rsidR="000219C7" w:rsidRPr="008A7203" w:rsidRDefault="000219C7" w:rsidP="000219C7">
      <w:pPr>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8A7203">
        <w:rPr>
          <w:rFonts w:ascii="Times New Roman" w:eastAsia="Times New Roman" w:hAnsi="Times New Roman" w:cs="Times New Roman"/>
          <w:b/>
          <w:sz w:val="24"/>
          <w:szCs w:val="24"/>
          <w:lang w:eastAsia="ru-RU"/>
        </w:rPr>
        <w:t>Уголовно-правовые средства противодействия незаконной коллекторской деятельности</w:t>
      </w:r>
    </w:p>
    <w:p w:rsidR="000219C7" w:rsidRPr="008A7203" w:rsidRDefault="000219C7" w:rsidP="000219C7">
      <w:pPr>
        <w:widowControl w:val="0"/>
        <w:adjustRightInd w:val="0"/>
        <w:spacing w:after="0" w:line="240" w:lineRule="auto"/>
        <w:jc w:val="both"/>
        <w:textAlignment w:val="baseline"/>
        <w:rPr>
          <w:rFonts w:ascii="Times New Roman" w:eastAsia="Times New Roman" w:hAnsi="Times New Roman" w:cs="Times New Roman"/>
          <w:b/>
          <w:sz w:val="24"/>
          <w:szCs w:val="24"/>
          <w:lang w:eastAsia="ru-RU"/>
        </w:rPr>
      </w:pPr>
    </w:p>
    <w:p w:rsidR="000219C7" w:rsidRPr="008A7203" w:rsidRDefault="000219C7" w:rsidP="000219C7">
      <w:pPr>
        <w:widowControl w:val="0"/>
        <w:adjustRightInd w:val="0"/>
        <w:spacing w:after="0" w:line="240" w:lineRule="auto"/>
        <w:ind w:firstLine="709"/>
        <w:jc w:val="both"/>
        <w:textAlignment w:val="baseline"/>
        <w:rPr>
          <w:rFonts w:ascii="Times New Roman" w:eastAsia="Times New Roman" w:hAnsi="Times New Roman" w:cs="Times New Roman"/>
          <w:sz w:val="24"/>
          <w:szCs w:val="24"/>
          <w:lang w:eastAsia="ru-RU"/>
        </w:rPr>
      </w:pPr>
      <w:r w:rsidRPr="008A7203">
        <w:rPr>
          <w:rFonts w:ascii="Times New Roman" w:eastAsia="Times New Roman" w:hAnsi="Times New Roman" w:cs="Times New Roman"/>
          <w:b/>
          <w:sz w:val="24"/>
          <w:szCs w:val="24"/>
          <w:lang w:eastAsia="ru-RU"/>
        </w:rPr>
        <w:t>Аннотация</w:t>
      </w:r>
      <w:r w:rsidRPr="008A7203">
        <w:rPr>
          <w:rFonts w:ascii="Times New Roman" w:eastAsia="Times New Roman" w:hAnsi="Times New Roman" w:cs="Times New Roman"/>
          <w:sz w:val="24"/>
          <w:szCs w:val="24"/>
          <w:lang w:eastAsia="ru-RU"/>
        </w:rPr>
        <w:t xml:space="preserve">: В данной статье рассматриваются особенности регламентации ответственности коллекторов за допускаемые ими злоупотребления. На основе анализа правоприменительной практики формулируются конкретные предложения и рекомендации по дальнейшему совершенствованию соответствующих уголовно-правовых средств противодействия данным деяниям.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219C7" w:rsidRPr="001559EC" w:rsidRDefault="000219C7" w:rsidP="000219C7">
      <w:pPr>
        <w:autoSpaceDE w:val="0"/>
        <w:autoSpaceDN w:val="0"/>
        <w:adjustRightInd w:val="0"/>
        <w:spacing w:after="0" w:line="240" w:lineRule="auto"/>
        <w:ind w:firstLine="709"/>
        <w:jc w:val="center"/>
        <w:rPr>
          <w:rFonts w:ascii="Times New Roman" w:eastAsia="Times New Roman" w:hAnsi="Times New Roman" w:cs="Times New Roman"/>
          <w:b/>
          <w:sz w:val="24"/>
          <w:szCs w:val="24"/>
          <w:lang w:val="en-US" w:eastAsia="ru-RU"/>
        </w:rPr>
      </w:pPr>
      <w:r w:rsidRPr="000219C7">
        <w:rPr>
          <w:rFonts w:ascii="Times New Roman" w:eastAsia="Times New Roman" w:hAnsi="Times New Roman" w:cs="Times New Roman"/>
          <w:b/>
          <w:sz w:val="24"/>
          <w:szCs w:val="24"/>
          <w:lang w:val="en-US" w:eastAsia="ru-RU"/>
        </w:rPr>
        <w:t>Criminal-legal means of combating illegal collection activities</w:t>
      </w:r>
    </w:p>
    <w:p w:rsidR="00D67C1A" w:rsidRPr="001559EC" w:rsidRDefault="00D67C1A" w:rsidP="000219C7">
      <w:pPr>
        <w:autoSpaceDE w:val="0"/>
        <w:autoSpaceDN w:val="0"/>
        <w:adjustRightInd w:val="0"/>
        <w:spacing w:after="0" w:line="240" w:lineRule="auto"/>
        <w:ind w:firstLine="709"/>
        <w:jc w:val="center"/>
        <w:rPr>
          <w:rFonts w:ascii="Times New Roman" w:eastAsia="Times New Roman" w:hAnsi="Times New Roman" w:cs="Times New Roman"/>
          <w:b/>
          <w:sz w:val="24"/>
          <w:szCs w:val="24"/>
          <w:lang w:val="en-US" w:eastAsia="ru-RU"/>
        </w:rPr>
      </w:pPr>
    </w:p>
    <w:p w:rsidR="000219C7" w:rsidRPr="00D67C1A" w:rsidRDefault="000219C7" w:rsidP="000219C7">
      <w:pPr>
        <w:autoSpaceDE w:val="0"/>
        <w:autoSpaceDN w:val="0"/>
        <w:adjustRightInd w:val="0"/>
        <w:spacing w:after="0" w:line="240" w:lineRule="auto"/>
        <w:ind w:firstLine="709"/>
        <w:jc w:val="right"/>
        <w:rPr>
          <w:rFonts w:ascii="Times New Roman" w:eastAsia="Times New Roman" w:hAnsi="Times New Roman" w:cs="Times New Roman"/>
          <w:b/>
          <w:i/>
          <w:sz w:val="24"/>
          <w:szCs w:val="24"/>
          <w:lang w:val="en-US" w:eastAsia="ru-RU"/>
        </w:rPr>
      </w:pPr>
      <w:r w:rsidRPr="00D67C1A">
        <w:rPr>
          <w:rFonts w:ascii="Times New Roman" w:eastAsia="Times New Roman" w:hAnsi="Times New Roman" w:cs="Times New Roman"/>
          <w:b/>
          <w:i/>
          <w:sz w:val="24"/>
          <w:szCs w:val="24"/>
          <w:lang w:val="en-US" w:eastAsia="ru-RU"/>
        </w:rPr>
        <w:t>Volkolupova V.V.</w:t>
      </w:r>
    </w:p>
    <w:p w:rsidR="000219C7" w:rsidRPr="000219C7" w:rsidRDefault="000219C7" w:rsidP="000219C7">
      <w:pPr>
        <w:autoSpaceDE w:val="0"/>
        <w:autoSpaceDN w:val="0"/>
        <w:adjustRightInd w:val="0"/>
        <w:spacing w:after="0" w:line="240" w:lineRule="auto"/>
        <w:ind w:firstLine="709"/>
        <w:jc w:val="right"/>
        <w:rPr>
          <w:rFonts w:ascii="Times New Roman" w:eastAsia="Times New Roman" w:hAnsi="Times New Roman" w:cs="Times New Roman"/>
          <w:i/>
          <w:sz w:val="24"/>
          <w:szCs w:val="24"/>
          <w:lang w:val="en-US" w:eastAsia="ru-RU"/>
        </w:rPr>
      </w:pPr>
      <w:r w:rsidRPr="000219C7">
        <w:rPr>
          <w:rFonts w:ascii="Times New Roman" w:eastAsia="Times New Roman" w:hAnsi="Times New Roman" w:cs="Times New Roman"/>
          <w:i/>
          <w:sz w:val="24"/>
          <w:szCs w:val="24"/>
          <w:lang w:val="en-US" w:eastAsia="ru-RU"/>
        </w:rPr>
        <w:t>student of Volgograd Institute of management-branch of Ranepa under the President of the Russian Federation</w:t>
      </w:r>
    </w:p>
    <w:p w:rsidR="00D67C1A" w:rsidRPr="001559EC" w:rsidRDefault="00D67C1A" w:rsidP="000219C7">
      <w:pPr>
        <w:autoSpaceDE w:val="0"/>
        <w:autoSpaceDN w:val="0"/>
        <w:adjustRightInd w:val="0"/>
        <w:spacing w:after="0" w:line="240" w:lineRule="auto"/>
        <w:ind w:firstLine="709"/>
        <w:jc w:val="right"/>
        <w:rPr>
          <w:rFonts w:ascii="Times New Roman" w:eastAsia="Times New Roman" w:hAnsi="Times New Roman" w:cs="Times New Roman"/>
          <w:i/>
          <w:sz w:val="24"/>
          <w:szCs w:val="24"/>
          <w:lang w:val="en-US" w:eastAsia="ru-RU"/>
        </w:rPr>
      </w:pPr>
    </w:p>
    <w:p w:rsidR="000219C7" w:rsidRPr="000219C7" w:rsidRDefault="000219C7" w:rsidP="000219C7">
      <w:pPr>
        <w:autoSpaceDE w:val="0"/>
        <w:autoSpaceDN w:val="0"/>
        <w:adjustRightInd w:val="0"/>
        <w:spacing w:after="0" w:line="240" w:lineRule="auto"/>
        <w:ind w:firstLine="709"/>
        <w:jc w:val="right"/>
        <w:rPr>
          <w:rFonts w:ascii="Times New Roman" w:eastAsia="Times New Roman" w:hAnsi="Times New Roman" w:cs="Times New Roman"/>
          <w:i/>
          <w:sz w:val="24"/>
          <w:szCs w:val="24"/>
          <w:lang w:val="en-US" w:eastAsia="ru-RU"/>
        </w:rPr>
      </w:pPr>
      <w:r w:rsidRPr="000219C7">
        <w:rPr>
          <w:rFonts w:ascii="Times New Roman" w:eastAsia="Times New Roman" w:hAnsi="Times New Roman" w:cs="Times New Roman"/>
          <w:i/>
          <w:sz w:val="24"/>
          <w:szCs w:val="24"/>
          <w:lang w:val="en-US" w:eastAsia="ru-RU"/>
        </w:rPr>
        <w:t xml:space="preserve">Supervisor: </w:t>
      </w:r>
      <w:r w:rsidRPr="00D67C1A">
        <w:rPr>
          <w:rFonts w:ascii="Times New Roman" w:eastAsia="Times New Roman" w:hAnsi="Times New Roman" w:cs="Times New Roman"/>
          <w:b/>
          <w:i/>
          <w:sz w:val="24"/>
          <w:szCs w:val="24"/>
          <w:lang w:val="en-US" w:eastAsia="ru-RU"/>
        </w:rPr>
        <w:t>Sentsov A.S.</w:t>
      </w:r>
    </w:p>
    <w:p w:rsidR="00D67C1A" w:rsidRPr="001559EC" w:rsidRDefault="00D67C1A" w:rsidP="000219C7">
      <w:pPr>
        <w:autoSpaceDE w:val="0"/>
        <w:autoSpaceDN w:val="0"/>
        <w:adjustRightInd w:val="0"/>
        <w:spacing w:after="0" w:line="240" w:lineRule="auto"/>
        <w:ind w:firstLine="709"/>
        <w:jc w:val="both"/>
        <w:rPr>
          <w:rFonts w:ascii="Times New Roman" w:eastAsia="Times New Roman" w:hAnsi="Times New Roman" w:cs="Times New Roman"/>
          <w:b/>
          <w:sz w:val="24"/>
          <w:szCs w:val="24"/>
          <w:lang w:val="en-US" w:eastAsia="ru-RU"/>
        </w:rPr>
      </w:pPr>
    </w:p>
    <w:p w:rsidR="000219C7" w:rsidRPr="000219C7"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sz w:val="24"/>
          <w:szCs w:val="24"/>
          <w:lang w:val="en-US" w:eastAsia="ru-RU"/>
        </w:rPr>
        <w:t>Abstract:</w:t>
      </w:r>
      <w:r w:rsidRPr="000219C7">
        <w:rPr>
          <w:rFonts w:ascii="Times New Roman" w:eastAsia="Times New Roman" w:hAnsi="Times New Roman" w:cs="Times New Roman"/>
          <w:sz w:val="24"/>
          <w:szCs w:val="24"/>
          <w:lang w:val="en-US" w:eastAsia="ru-RU"/>
        </w:rPr>
        <w:t xml:space="preserve"> this article discusses the features of regulation of responsibility of collectors for their abuse. Based on the analysis of law enforcement practice, specific proposals and recommendations for further improvement of the relevant criminal legal means of countering these acts are formulated. </w:t>
      </w:r>
    </w:p>
    <w:p w:rsidR="000219C7" w:rsidRPr="000219C7"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val="en-US" w:eastAsia="ru-RU"/>
        </w:rPr>
      </w:pPr>
    </w:p>
    <w:p w:rsidR="000219C7" w:rsidRPr="00D67C1A"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7C1A">
        <w:rPr>
          <w:rFonts w:ascii="Times New Roman" w:eastAsia="Times New Roman" w:hAnsi="Times New Roman" w:cs="Times New Roman"/>
          <w:sz w:val="24"/>
          <w:szCs w:val="24"/>
          <w:lang w:eastAsia="ru-RU"/>
        </w:rPr>
        <w:t>Согласно статистическим данным Банка России «объем задолженности россиян на 1 октября 2018 г. составил 14,134 трлн рублей. С начала года объем задолженности вырос на 16,5%. В прошлом году за аналогичный период прирост составлял 7,9%, то есть граждане наращивают долги перед банками вдвое быстрее.</w:t>
      </w:r>
      <w:r w:rsidRPr="00D67C1A">
        <w:rPr>
          <w:rFonts w:ascii="Times New Roman" w:eastAsia="Times New Roman" w:hAnsi="Times New Roman" w:cs="Times New Roman"/>
          <w:sz w:val="24"/>
          <w:szCs w:val="24"/>
          <w:shd w:val="clear" w:color="auto" w:fill="FFFFFF"/>
          <w:lang w:eastAsia="ru-RU"/>
        </w:rPr>
        <w:t xml:space="preserve"> Средняя сумма </w:t>
      </w:r>
      <w:hyperlink r:id="rId12" w:tgtFrame="_blank" w:history="1">
        <w:r w:rsidRPr="00D67C1A">
          <w:rPr>
            <w:rFonts w:ascii="Times New Roman" w:eastAsia="Times New Roman" w:hAnsi="Times New Roman" w:cs="Times New Roman"/>
            <w:sz w:val="24"/>
            <w:szCs w:val="24"/>
            <w:shd w:val="clear" w:color="auto" w:fill="FFFFFF"/>
            <w:lang w:eastAsia="ru-RU"/>
          </w:rPr>
          <w:t>кредита наличными</w:t>
        </w:r>
      </w:hyperlink>
      <w:r w:rsidRPr="00D67C1A">
        <w:rPr>
          <w:rFonts w:ascii="Times New Roman" w:eastAsia="Times New Roman" w:hAnsi="Times New Roman" w:cs="Times New Roman"/>
          <w:sz w:val="24"/>
          <w:szCs w:val="24"/>
          <w:lang w:eastAsia="ru-RU"/>
        </w:rPr>
        <w:t xml:space="preserve">, который является </w:t>
      </w:r>
      <w:r w:rsidRPr="00D67C1A">
        <w:rPr>
          <w:rFonts w:ascii="Times New Roman" w:eastAsia="Times New Roman" w:hAnsi="Times New Roman" w:cs="Times New Roman"/>
          <w:sz w:val="24"/>
          <w:szCs w:val="24"/>
          <w:shd w:val="clear" w:color="auto" w:fill="FFFFFF"/>
          <w:lang w:eastAsia="ru-RU"/>
        </w:rPr>
        <w:t xml:space="preserve">самым популярным видом кредита, составляет около 100 тыс. рублей [1]. Очень часто россияне берут кредиты для того, чтобы покрыть старые долги. </w:t>
      </w:r>
    </w:p>
    <w:p w:rsidR="000219C7" w:rsidRPr="00D67C1A"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7C1A">
        <w:rPr>
          <w:rFonts w:ascii="Times New Roman" w:eastAsia="Times New Roman" w:hAnsi="Times New Roman" w:cs="Times New Roman"/>
          <w:sz w:val="24"/>
          <w:szCs w:val="24"/>
          <w:lang w:eastAsia="ru-RU"/>
        </w:rPr>
        <w:t>«В целом по РФ количество новых кредитов наличными выросло на 19%, при этом объем кредитования увеличился на 50%. В 2018 было выдано 15,65 млн кредитов наличными на 4,06 трлн руб. против 13,10 млн кредитов на 2,70 трлн руб. годом ранее»</w:t>
      </w:r>
      <w:r w:rsidRPr="00D67C1A">
        <w:rPr>
          <w:rFonts w:ascii="Times New Roman" w:eastAsia="Times New Roman" w:hAnsi="Times New Roman" w:cs="Times New Roman"/>
          <w:sz w:val="24"/>
          <w:szCs w:val="24"/>
          <w:shd w:val="clear" w:color="auto" w:fill="FFFFFF"/>
          <w:lang w:eastAsia="ru-RU"/>
        </w:rPr>
        <w:t xml:space="preserve"> [2].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67C1A">
        <w:rPr>
          <w:rFonts w:ascii="Times New Roman" w:eastAsia="Times New Roman" w:hAnsi="Times New Roman" w:cs="Times New Roman"/>
          <w:sz w:val="24"/>
          <w:szCs w:val="24"/>
          <w:lang w:eastAsia="ru-RU"/>
        </w:rPr>
        <w:t>19 % от общего числа должников взяли пять и более кредитов. В среднем размер долга у таких неплательщиков достигает 500</w:t>
      </w:r>
      <w:r w:rsidRPr="008A7203">
        <w:rPr>
          <w:rFonts w:ascii="Times New Roman" w:eastAsia="Times New Roman" w:hAnsi="Times New Roman" w:cs="Times New Roman"/>
          <w:sz w:val="24"/>
          <w:szCs w:val="24"/>
          <w:lang w:eastAsia="ru-RU"/>
        </w:rPr>
        <w:t xml:space="preserve"> тысяч рублей на человека, что в большинстве случаев превышает их годовой доход. На сегодняшний день согласно официальным данным Национального бюро кредитных историй (НБКИ) в России 45 млн. заемщиков, которые имеют кредиторскую задолженность как минимум по одному кредиту (63% экономически активного населения)</w:t>
      </w:r>
      <w:r w:rsidRPr="008A7203">
        <w:rPr>
          <w:rFonts w:ascii="Times New Roman" w:eastAsia="Times New Roman" w:hAnsi="Times New Roman" w:cs="Times New Roman"/>
          <w:sz w:val="24"/>
          <w:szCs w:val="24"/>
          <w:shd w:val="clear" w:color="auto" w:fill="FFFFFF"/>
          <w:lang w:eastAsia="ru-RU"/>
        </w:rPr>
        <w:t xml:space="preserve"> [3]. </w:t>
      </w:r>
      <w:r w:rsidRPr="008A7203">
        <w:rPr>
          <w:rFonts w:ascii="Times New Roman" w:eastAsia="Times New Roman" w:hAnsi="Times New Roman" w:cs="Times New Roman"/>
          <w:sz w:val="24"/>
          <w:szCs w:val="24"/>
          <w:lang w:eastAsia="ru-RU"/>
        </w:rPr>
        <w:t xml:space="preserve">Таким образом, в условиях возрастания экономической активности населения, увеличения количества денежных займов, банковских кредитов, нормативно-правовое регулирование деятельности лиц по возращению долга затрагивает интересы подавляющего большинства граждан России.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Сегодня на российском рынке функционируют порядка тысячи коллекторских агентств, но только около 221 – официально действующие (</w:t>
      </w:r>
      <w:r w:rsidRPr="008A7203">
        <w:rPr>
          <w:rFonts w:ascii="Times New Roman" w:eastAsia="Times New Roman" w:hAnsi="Times New Roman" w:cs="Times New Roman"/>
          <w:sz w:val="24"/>
          <w:szCs w:val="24"/>
          <w:shd w:val="clear" w:color="auto" w:fill="FFFFFF"/>
          <w:lang w:eastAsia="ru-RU"/>
        </w:rPr>
        <w:t>включенные в государственный реестр ФССП в 2019 г.)</w:t>
      </w:r>
      <w:r w:rsidRPr="008A7203">
        <w:rPr>
          <w:rFonts w:ascii="Times New Roman" w:eastAsia="Times New Roman" w:hAnsi="Times New Roman" w:cs="Times New Roman"/>
          <w:sz w:val="24"/>
          <w:szCs w:val="24"/>
          <w:lang w:eastAsia="ru-RU"/>
        </w:rPr>
        <w:t xml:space="preserve">. В этой связи серьезную озабоченность вызывают факты совершения специалистами по возврату долгов противоправных действий, выражающиеся в избиениях, порче имущества, угрозах, шантаже и даже убийствах.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Несколько лет назад в результате проведенной Генеральной прокуратурой РФ проверки за соблюдением законодательства о защите прав потребителей организациями, осуществляющими деятельность по взысканию просроченной задолженности с заемщиков </w:t>
      </w:r>
      <w:r w:rsidRPr="008A7203">
        <w:rPr>
          <w:rFonts w:ascii="Times New Roman" w:eastAsia="Times New Roman" w:hAnsi="Times New Roman" w:cs="Times New Roman"/>
          <w:sz w:val="24"/>
          <w:szCs w:val="24"/>
          <w:lang w:eastAsia="ru-RU"/>
        </w:rPr>
        <w:lastRenderedPageBreak/>
        <w:t xml:space="preserve">(коллекторскими агентствами) было выявлено свыше 3500 нарушений закона, предъявлено 654 иска, более 645 должностных и юридических лиц были привлечены к административной ответственности, возбуждено 55 уголовных дел </w:t>
      </w:r>
      <w:r w:rsidRPr="008A7203">
        <w:rPr>
          <w:rFonts w:ascii="Times New Roman" w:eastAsia="Times New Roman" w:hAnsi="Times New Roman" w:cs="Times New Roman"/>
          <w:sz w:val="24"/>
          <w:szCs w:val="24"/>
          <w:shd w:val="clear" w:color="auto" w:fill="FFFFFF"/>
          <w:lang w:eastAsia="ru-RU"/>
        </w:rPr>
        <w:t xml:space="preserve">[4].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Наиболее распространенными общественно опасными деяниями, совершаемыми сотрудниками коллекторских агентств, являются такие посягательства на конституционные права и свободы личности, как незаконное использование персональных данных граждан, распространение порочащих их сведений, угроза жизни и здоровью граждан, их запугивание, избиение, нарушение неприкосновенности жилища.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Причинение существенного вреда правам и законным интересам граждан и организаций при возвращении долга незаконными способами, допускаемые коллекторами демонстрируют высокую степень общественной опасности и требуют от государства принятия адекватных мер противодействия, в том числе с использованием  уголовно-правовых средств.</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Оценивая эффективность правового противодействия преступным действиям коллекторами, приходится констатировать, что она далека от оптимальной, о чем свидетельствуют в частности, отсутствие необходимого единообразия применения уголовно-правовых норм об ответственности коллекторов за превышение своих полномочий. К сожалению, действующее уголовное законодательство не предусматривает ответственности за многие общественно опасные деяния, совершаемые коллекторами. Кроме того, данные деяния отличаются высоким уровнем латентности.</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Непонятно, почему такие субъекты экономической деятельности в УК РФ как частные нотариусы и аудиторы – несут ответственность по ст. 202 УК РФ, частные детективы или работники частной охранной организации – по ст. 203 УК РФ, тогда как коллекторы несут ответственность на общих основаниях.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В настоящее время существует объективная потребность в появлении специальной уголовно-правовой нормы, устанавливающей ответственность за превышение полномочий коллектором, при выполнении им своих служебных обязанностей, которая позволила бы, во-первых, подчеркнуть социально-правовую ценность законной коллекторской деятельности, а во-вторых, учесть специфику общественно опасных деяний, совершаемых коллекторами, которая «не улавливается» существующими нормами об ответственности за служебные преступления.</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Все это свидетельствует о необходимости разработки новых уголовно-правовых средств противодействия противоправным действиям, совершаемым коллекторами.</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В целях совершенствования уголовного законодательства, регламентирующего ответственность за противоправные действия коллекторов целесообразно внести изменения и дополнения в действующий УК РФ. В частности, нами предлагается включить в УК новую статью (203.1) примерно в следующей редакции: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Статья 203.1. Превышение полномочий коллектором, при выполнении им своих должностных обязанностей</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1. Совершение коллектором действий, выходящих за пределы полномочий, установленных законодательством Российской Федерации, регламентирующим осуществление коллекторской деятельности, и повлекших существенное нарушение прав и законных интересов граждан и (или) организаций либо охраняемых законом интересов общества или государства,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наказывается ….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2. То же деяние, совершенное с применением насилия или с угрозой его применения либо с использованием оружия или специальных средств,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наказывается …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3. Деяния, предусмотренные частью первой или второй настоящей статьи, повлекшие тяжкие последствия, -</w:t>
      </w:r>
    </w:p>
    <w:p w:rsidR="000219C7" w:rsidRPr="008A7203"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наказывается …</w:t>
      </w:r>
    </w:p>
    <w:p w:rsidR="000219C7" w:rsidRPr="008A7203" w:rsidRDefault="000219C7" w:rsidP="000219C7">
      <w:pPr>
        <w:spacing w:after="0" w:line="240" w:lineRule="auto"/>
        <w:jc w:val="center"/>
        <w:rPr>
          <w:rFonts w:ascii="Times New Roman" w:eastAsia="Times New Roman" w:hAnsi="Times New Roman" w:cs="Times New Roman"/>
          <w:b/>
          <w:sz w:val="24"/>
          <w:szCs w:val="24"/>
          <w:lang w:eastAsia="ru-RU"/>
        </w:rPr>
      </w:pPr>
      <w:r w:rsidRPr="008A7203">
        <w:rPr>
          <w:rFonts w:ascii="Times New Roman" w:eastAsia="Times New Roman" w:hAnsi="Times New Roman" w:cs="Times New Roman"/>
          <w:b/>
          <w:sz w:val="24"/>
          <w:szCs w:val="24"/>
          <w:lang w:eastAsia="ru-RU"/>
        </w:rPr>
        <w:lastRenderedPageBreak/>
        <w:t>Список использованной литературы</w:t>
      </w:r>
    </w:p>
    <w:p w:rsidR="000219C7" w:rsidRPr="008A7203" w:rsidRDefault="00D67C1A" w:rsidP="00D67C1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r>
      <w:r w:rsidR="000219C7" w:rsidRPr="008A7203">
        <w:rPr>
          <w:rFonts w:ascii="Times New Roman" w:eastAsia="Calibri" w:hAnsi="Times New Roman" w:cs="Times New Roman"/>
          <w:sz w:val="24"/>
          <w:szCs w:val="24"/>
        </w:rPr>
        <w:t xml:space="preserve">ОНФ: долги граждан перед банками растут вдвое быстрее, чем в прошлом году Режим доступа: </w:t>
      </w:r>
      <w:hyperlink r:id="rId13" w:history="1">
        <w:r w:rsidR="000219C7" w:rsidRPr="008A7203">
          <w:rPr>
            <w:rFonts w:ascii="Times New Roman" w:eastAsia="Calibri" w:hAnsi="Times New Roman" w:cs="Times New Roman"/>
            <w:sz w:val="24"/>
            <w:szCs w:val="24"/>
          </w:rPr>
          <w:t>https://infinica.ru/onf-dolgi-grazhdan-pered-bankami-rastut-vdvoe-byistree-chem-v-proshlom-godu.php</w:t>
        </w:r>
      </w:hyperlink>
      <w:r w:rsidR="000219C7" w:rsidRPr="008A7203">
        <w:rPr>
          <w:rFonts w:ascii="Times New Roman" w:eastAsia="Calibri" w:hAnsi="Times New Roman" w:cs="Times New Roman"/>
          <w:sz w:val="24"/>
          <w:szCs w:val="24"/>
        </w:rPr>
        <w:t xml:space="preserve"> (дата обращения 02.09.2019).</w:t>
      </w:r>
    </w:p>
    <w:p w:rsidR="000219C7" w:rsidRPr="008A7203" w:rsidRDefault="00D67C1A" w:rsidP="00D67C1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0219C7" w:rsidRPr="008A7203">
        <w:rPr>
          <w:rFonts w:ascii="Times New Roman" w:eastAsia="Calibri" w:hAnsi="Times New Roman" w:cs="Times New Roman"/>
          <w:sz w:val="24"/>
          <w:szCs w:val="24"/>
        </w:rPr>
        <w:t>Определены наиболее кредитно-активные регионы России в 2018 г. Режим доступа: http://www.yktimes.ru/новости/opredelenyi-naibolee-kreditno-aktivnyie-regionyi-rossii-v-2018-g/ (дата обращения 02.09.2019).</w:t>
      </w:r>
    </w:p>
    <w:p w:rsidR="000219C7" w:rsidRPr="008A7203" w:rsidRDefault="00D67C1A" w:rsidP="00D67C1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r>
      <w:r w:rsidR="000219C7" w:rsidRPr="008A7203">
        <w:rPr>
          <w:rFonts w:ascii="Times New Roman" w:eastAsia="Calibri" w:hAnsi="Times New Roman" w:cs="Times New Roman"/>
          <w:sz w:val="24"/>
          <w:szCs w:val="24"/>
        </w:rPr>
        <w:t xml:space="preserve">Российская газ. 2015 г. 15 фев. </w:t>
      </w:r>
    </w:p>
    <w:p w:rsidR="000219C7" w:rsidRPr="008A7203" w:rsidRDefault="00D67C1A" w:rsidP="00D67C1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rPr>
        <w:tab/>
      </w:r>
      <w:r w:rsidR="000219C7" w:rsidRPr="008A7203">
        <w:rPr>
          <w:rFonts w:ascii="Times New Roman" w:eastAsia="Calibri" w:hAnsi="Times New Roman" w:cs="Times New Roman"/>
          <w:sz w:val="24"/>
          <w:szCs w:val="24"/>
        </w:rPr>
        <w:t>Официальный сайт Генеральной Прокуратуры Российской Федерации. Режим доступа: http://genproc.gov.ru/smi/news/genproc/news-76937. (дата обращения 24.03.2019).</w:t>
      </w:r>
    </w:p>
    <w:p w:rsidR="000219C7" w:rsidRPr="008A7203" w:rsidRDefault="000219C7" w:rsidP="000219C7">
      <w:pPr>
        <w:spacing w:after="0" w:line="240" w:lineRule="auto"/>
        <w:ind w:firstLine="709"/>
        <w:jc w:val="center"/>
        <w:rPr>
          <w:rFonts w:ascii="Times New Roman" w:eastAsia="Times New Roman" w:hAnsi="Times New Roman" w:cs="Times New Roman"/>
          <w:b/>
          <w:sz w:val="24"/>
          <w:szCs w:val="24"/>
          <w:lang w:eastAsia="ru-RU"/>
        </w:rPr>
      </w:pPr>
    </w:p>
    <w:p w:rsidR="00D67C1A" w:rsidRPr="008A7203" w:rsidRDefault="00D67C1A" w:rsidP="00D67C1A">
      <w:pPr>
        <w:spacing w:after="0" w:line="240" w:lineRule="auto"/>
        <w:ind w:firstLine="709"/>
        <w:jc w:val="right"/>
        <w:rPr>
          <w:rFonts w:ascii="Times New Roman" w:eastAsia="Calibri" w:hAnsi="Times New Roman" w:cs="Times New Roman"/>
          <w:b/>
          <w:i/>
          <w:sz w:val="24"/>
          <w:szCs w:val="24"/>
        </w:rPr>
      </w:pPr>
      <w:r w:rsidRPr="008A7203">
        <w:rPr>
          <w:rFonts w:ascii="Times New Roman" w:eastAsia="Calibri" w:hAnsi="Times New Roman" w:cs="Times New Roman"/>
          <w:b/>
          <w:i/>
          <w:sz w:val="24"/>
          <w:szCs w:val="24"/>
        </w:rPr>
        <w:t>Гаджиева Алина</w:t>
      </w:r>
    </w:p>
    <w:p w:rsidR="000219C7" w:rsidRPr="008A7203" w:rsidRDefault="000219C7" w:rsidP="000219C7">
      <w:pPr>
        <w:spacing w:after="0" w:line="240" w:lineRule="auto"/>
        <w:ind w:firstLine="709"/>
        <w:jc w:val="right"/>
        <w:rPr>
          <w:rFonts w:ascii="Times New Roman" w:eastAsia="Calibri" w:hAnsi="Times New Roman" w:cs="Times New Roman"/>
          <w:i/>
          <w:sz w:val="24"/>
          <w:szCs w:val="24"/>
        </w:rPr>
      </w:pPr>
      <w:r w:rsidRPr="008A7203">
        <w:rPr>
          <w:rFonts w:ascii="Times New Roman" w:eastAsia="Calibri" w:hAnsi="Times New Roman" w:cs="Times New Roman"/>
          <w:i/>
          <w:sz w:val="24"/>
          <w:szCs w:val="24"/>
        </w:rPr>
        <w:t>Студентка 2 курса Северо-Кавказского института</w:t>
      </w:r>
    </w:p>
    <w:p w:rsidR="000219C7" w:rsidRPr="008A7203" w:rsidRDefault="000219C7" w:rsidP="000219C7">
      <w:pPr>
        <w:spacing w:after="0" w:line="240" w:lineRule="auto"/>
        <w:ind w:firstLine="709"/>
        <w:jc w:val="right"/>
        <w:rPr>
          <w:rFonts w:ascii="Times New Roman" w:eastAsia="Calibri" w:hAnsi="Times New Roman" w:cs="Times New Roman"/>
          <w:i/>
          <w:sz w:val="24"/>
          <w:szCs w:val="24"/>
        </w:rPr>
      </w:pPr>
      <w:r w:rsidRPr="008A7203">
        <w:rPr>
          <w:rFonts w:ascii="Times New Roman" w:eastAsia="Calibri" w:hAnsi="Times New Roman" w:cs="Times New Roman"/>
          <w:i/>
          <w:sz w:val="24"/>
          <w:szCs w:val="24"/>
        </w:rPr>
        <w:t>ВГУЮ (РПА Минюста России) филиал г. Махачкала</w:t>
      </w:r>
    </w:p>
    <w:p w:rsidR="00D67C1A" w:rsidRDefault="00D67C1A" w:rsidP="000219C7">
      <w:pPr>
        <w:spacing w:after="0" w:line="240" w:lineRule="auto"/>
        <w:ind w:firstLine="709"/>
        <w:jc w:val="right"/>
        <w:rPr>
          <w:rFonts w:ascii="Times New Roman" w:eastAsia="Calibri" w:hAnsi="Times New Roman" w:cs="Times New Roman"/>
          <w:b/>
          <w:i/>
          <w:sz w:val="24"/>
          <w:szCs w:val="24"/>
        </w:rPr>
      </w:pPr>
    </w:p>
    <w:p w:rsidR="000219C7" w:rsidRDefault="000219C7" w:rsidP="000219C7">
      <w:pPr>
        <w:spacing w:after="0" w:line="240" w:lineRule="auto"/>
        <w:ind w:firstLine="709"/>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Научный руководитель</w:t>
      </w:r>
      <w:r w:rsidR="00D67C1A">
        <w:rPr>
          <w:rFonts w:ascii="Times New Roman" w:eastAsia="Calibri" w:hAnsi="Times New Roman" w:cs="Times New Roman"/>
          <w:i/>
          <w:sz w:val="24"/>
          <w:szCs w:val="24"/>
        </w:rPr>
        <w:t>:</w:t>
      </w:r>
      <w:r w:rsidRPr="008A7203">
        <w:rPr>
          <w:rFonts w:ascii="Times New Roman" w:eastAsia="Calibri" w:hAnsi="Times New Roman" w:cs="Times New Roman"/>
          <w:b/>
          <w:i/>
          <w:sz w:val="24"/>
          <w:szCs w:val="24"/>
        </w:rPr>
        <w:t xml:space="preserve"> Таилова А.Г</w:t>
      </w:r>
      <w:r w:rsidRPr="008A7203">
        <w:rPr>
          <w:rFonts w:ascii="Times New Roman" w:eastAsia="Calibri" w:hAnsi="Times New Roman" w:cs="Times New Roman"/>
          <w:i/>
          <w:sz w:val="24"/>
          <w:szCs w:val="24"/>
        </w:rPr>
        <w:t>.</w:t>
      </w:r>
    </w:p>
    <w:p w:rsidR="00D67C1A" w:rsidRDefault="00D67C1A" w:rsidP="000219C7">
      <w:pPr>
        <w:spacing w:after="0" w:line="240" w:lineRule="auto"/>
        <w:ind w:firstLine="709"/>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к.ю.н., доцент</w:t>
      </w:r>
    </w:p>
    <w:p w:rsidR="00D67C1A" w:rsidRPr="008A7203" w:rsidRDefault="00D67C1A" w:rsidP="00D67C1A">
      <w:pPr>
        <w:spacing w:after="0" w:line="240" w:lineRule="auto"/>
        <w:ind w:firstLine="709"/>
        <w:jc w:val="right"/>
        <w:rPr>
          <w:rFonts w:ascii="Times New Roman" w:eastAsia="Calibri" w:hAnsi="Times New Roman" w:cs="Times New Roman"/>
          <w:i/>
          <w:sz w:val="24"/>
          <w:szCs w:val="24"/>
        </w:rPr>
      </w:pPr>
      <w:r w:rsidRPr="008A7203">
        <w:rPr>
          <w:rFonts w:ascii="Times New Roman" w:eastAsia="Calibri" w:hAnsi="Times New Roman" w:cs="Times New Roman"/>
          <w:i/>
          <w:sz w:val="24"/>
          <w:szCs w:val="24"/>
        </w:rPr>
        <w:t>Северо-Кавказского института</w:t>
      </w:r>
    </w:p>
    <w:p w:rsidR="00D67C1A" w:rsidRPr="008A7203" w:rsidRDefault="00D67C1A" w:rsidP="00D67C1A">
      <w:pPr>
        <w:spacing w:after="0" w:line="240" w:lineRule="auto"/>
        <w:ind w:firstLine="709"/>
        <w:jc w:val="right"/>
        <w:rPr>
          <w:rFonts w:ascii="Times New Roman" w:eastAsia="Calibri" w:hAnsi="Times New Roman" w:cs="Times New Roman"/>
          <w:i/>
          <w:sz w:val="24"/>
          <w:szCs w:val="24"/>
        </w:rPr>
      </w:pPr>
      <w:r w:rsidRPr="008A7203">
        <w:rPr>
          <w:rFonts w:ascii="Times New Roman" w:eastAsia="Calibri" w:hAnsi="Times New Roman" w:cs="Times New Roman"/>
          <w:i/>
          <w:sz w:val="24"/>
          <w:szCs w:val="24"/>
        </w:rPr>
        <w:t>ВГУЮ (РПА Минюста России) филиал г. Махачкала</w:t>
      </w:r>
    </w:p>
    <w:p w:rsidR="00D67C1A" w:rsidRPr="00D67C1A" w:rsidRDefault="00D67C1A" w:rsidP="000219C7">
      <w:pPr>
        <w:spacing w:after="0" w:line="240" w:lineRule="auto"/>
        <w:ind w:firstLine="709"/>
        <w:jc w:val="right"/>
        <w:rPr>
          <w:rFonts w:ascii="Times New Roman" w:eastAsia="Calibri" w:hAnsi="Times New Roman" w:cs="Times New Roman"/>
          <w:i/>
          <w:sz w:val="24"/>
          <w:szCs w:val="24"/>
        </w:rPr>
      </w:pPr>
    </w:p>
    <w:p w:rsidR="000219C7" w:rsidRPr="008A7203" w:rsidRDefault="000219C7" w:rsidP="000219C7">
      <w:pPr>
        <w:spacing w:after="0" w:line="240" w:lineRule="auto"/>
        <w:ind w:firstLine="709"/>
        <w:jc w:val="both"/>
        <w:rPr>
          <w:rFonts w:ascii="Times New Roman" w:eastAsia="Calibri" w:hAnsi="Times New Roman" w:cs="Times New Roman"/>
          <w:b/>
          <w:sz w:val="24"/>
          <w:szCs w:val="24"/>
        </w:rPr>
      </w:pPr>
    </w:p>
    <w:p w:rsidR="000219C7" w:rsidRPr="008A7203" w:rsidRDefault="000219C7" w:rsidP="00D67C1A">
      <w:pPr>
        <w:spacing w:after="0" w:line="240" w:lineRule="auto"/>
        <w:ind w:firstLine="709"/>
        <w:jc w:val="center"/>
        <w:rPr>
          <w:rFonts w:ascii="Times New Roman" w:eastAsia="Calibri" w:hAnsi="Times New Roman" w:cs="Times New Roman"/>
          <w:b/>
          <w:sz w:val="24"/>
          <w:szCs w:val="24"/>
        </w:rPr>
      </w:pPr>
      <w:r w:rsidRPr="008A7203">
        <w:rPr>
          <w:rFonts w:ascii="Times New Roman" w:eastAsia="Calibri" w:hAnsi="Times New Roman" w:cs="Times New Roman"/>
          <w:b/>
          <w:sz w:val="24"/>
          <w:szCs w:val="24"/>
        </w:rPr>
        <w:t>Жестокое обращение  с детьми как проявление насильственной преступности против несовершеннолетних в семье</w:t>
      </w:r>
    </w:p>
    <w:p w:rsidR="000219C7" w:rsidRPr="008A7203" w:rsidRDefault="000219C7" w:rsidP="000219C7">
      <w:pPr>
        <w:spacing w:after="0" w:line="240" w:lineRule="auto"/>
        <w:jc w:val="both"/>
        <w:rPr>
          <w:rFonts w:ascii="Times New Roman" w:eastAsia="Calibri" w:hAnsi="Times New Roman" w:cs="Times New Roman"/>
          <w:b/>
          <w:i/>
          <w:color w:val="000000"/>
          <w:sz w:val="24"/>
          <w:szCs w:val="24"/>
          <w:bdr w:val="none" w:sz="0" w:space="0" w:color="auto" w:frame="1"/>
          <w:vertAlign w:val="superscript"/>
        </w:rPr>
      </w:pPr>
    </w:p>
    <w:p w:rsidR="000219C7" w:rsidRPr="008A7203" w:rsidRDefault="000219C7" w:rsidP="00D67C1A">
      <w:pPr>
        <w:spacing w:after="0" w:line="240" w:lineRule="auto"/>
        <w:ind w:firstLine="708"/>
        <w:jc w:val="both"/>
        <w:rPr>
          <w:rFonts w:ascii="Times New Roman" w:eastAsia="Calibri" w:hAnsi="Times New Roman" w:cs="Times New Roman"/>
          <w:color w:val="000000"/>
          <w:sz w:val="24"/>
          <w:szCs w:val="24"/>
          <w:bdr w:val="none" w:sz="0" w:space="0" w:color="auto" w:frame="1"/>
        </w:rPr>
      </w:pPr>
      <w:r w:rsidRPr="008A7203">
        <w:rPr>
          <w:rFonts w:ascii="Times New Roman" w:eastAsia="Calibri" w:hAnsi="Times New Roman" w:cs="Times New Roman"/>
          <w:b/>
          <w:color w:val="000000"/>
          <w:sz w:val="24"/>
          <w:szCs w:val="24"/>
          <w:bdr w:val="none" w:sz="0" w:space="0" w:color="auto" w:frame="1"/>
        </w:rPr>
        <w:t>Аннотация :</w:t>
      </w:r>
      <w:r w:rsidRPr="008A7203">
        <w:rPr>
          <w:rFonts w:ascii="Times New Roman" w:eastAsia="Calibri" w:hAnsi="Times New Roman" w:cs="Times New Roman"/>
          <w:color w:val="000000"/>
          <w:sz w:val="24"/>
          <w:szCs w:val="24"/>
          <w:bdr w:val="none" w:sz="0" w:space="0" w:color="auto" w:frame="1"/>
        </w:rPr>
        <w:t xml:space="preserve"> Статья посвящена одной из актуальных тем уголовного права и криминологии - жестокое обращение  с детьми как проявление насильственной преступности против несовершеннолетних в семье. Определены основные проблемы применения уголовно-правовых норм об ответственности за жестокое обращение с несовершеннолетними, а также разработаны научно обоснованные рекомендации по их разрешению.</w:t>
      </w:r>
    </w:p>
    <w:p w:rsidR="00D67C1A" w:rsidRPr="000219C7" w:rsidRDefault="00D67C1A" w:rsidP="00D67C1A">
      <w:pPr>
        <w:spacing w:after="0" w:line="240" w:lineRule="auto"/>
        <w:jc w:val="right"/>
        <w:rPr>
          <w:rFonts w:ascii="Times New Roman" w:eastAsia="Calibri" w:hAnsi="Times New Roman" w:cs="Times New Roman"/>
          <w:b/>
          <w:i/>
          <w:color w:val="000000"/>
          <w:sz w:val="24"/>
          <w:szCs w:val="24"/>
          <w:bdr w:val="none" w:sz="0" w:space="0" w:color="auto" w:frame="1"/>
          <w:lang w:val="en-US"/>
        </w:rPr>
      </w:pPr>
      <w:r w:rsidRPr="000219C7">
        <w:rPr>
          <w:rFonts w:ascii="Times New Roman" w:eastAsia="Calibri" w:hAnsi="Times New Roman" w:cs="Times New Roman"/>
          <w:b/>
          <w:i/>
          <w:color w:val="000000"/>
          <w:sz w:val="24"/>
          <w:szCs w:val="24"/>
          <w:bdr w:val="none" w:sz="0" w:space="0" w:color="auto" w:frame="1"/>
          <w:lang w:val="en-US"/>
        </w:rPr>
        <w:t>AlinaGajdieva</w:t>
      </w:r>
    </w:p>
    <w:p w:rsidR="000219C7" w:rsidRPr="000219C7" w:rsidRDefault="000219C7" w:rsidP="000219C7">
      <w:pPr>
        <w:spacing w:after="0" w:line="240" w:lineRule="auto"/>
        <w:jc w:val="right"/>
        <w:rPr>
          <w:rFonts w:ascii="Times New Roman" w:eastAsia="Calibri" w:hAnsi="Times New Roman" w:cs="Times New Roman"/>
          <w:i/>
          <w:color w:val="000000"/>
          <w:sz w:val="24"/>
          <w:szCs w:val="24"/>
          <w:bdr w:val="none" w:sz="0" w:space="0" w:color="auto" w:frame="1"/>
          <w:lang w:val="en-US"/>
        </w:rPr>
      </w:pPr>
      <w:r w:rsidRPr="000219C7">
        <w:rPr>
          <w:rFonts w:ascii="Times New Roman" w:eastAsia="Calibri" w:hAnsi="Times New Roman" w:cs="Times New Roman"/>
          <w:i/>
          <w:color w:val="000000"/>
          <w:sz w:val="24"/>
          <w:szCs w:val="24"/>
          <w:bdr w:val="none" w:sz="0" w:space="0" w:color="auto" w:frame="1"/>
          <w:lang w:val="en-US"/>
        </w:rPr>
        <w:t>2nd year student of the North Caucasus Institute</w:t>
      </w:r>
    </w:p>
    <w:p w:rsidR="000219C7" w:rsidRPr="000219C7" w:rsidRDefault="000219C7" w:rsidP="000219C7">
      <w:pPr>
        <w:spacing w:after="0" w:line="240" w:lineRule="auto"/>
        <w:jc w:val="right"/>
        <w:rPr>
          <w:rFonts w:ascii="Times New Roman" w:eastAsia="Calibri" w:hAnsi="Times New Roman" w:cs="Times New Roman"/>
          <w:i/>
          <w:color w:val="000000"/>
          <w:sz w:val="24"/>
          <w:szCs w:val="24"/>
          <w:bdr w:val="none" w:sz="0" w:space="0" w:color="auto" w:frame="1"/>
          <w:lang w:val="en-US"/>
        </w:rPr>
      </w:pPr>
      <w:r w:rsidRPr="000219C7">
        <w:rPr>
          <w:rFonts w:ascii="Times New Roman" w:eastAsia="Calibri" w:hAnsi="Times New Roman" w:cs="Times New Roman"/>
          <w:i/>
          <w:color w:val="000000"/>
          <w:sz w:val="24"/>
          <w:szCs w:val="24"/>
          <w:bdr w:val="none" w:sz="0" w:space="0" w:color="auto" w:frame="1"/>
          <w:lang w:val="en-US"/>
        </w:rPr>
        <w:t>VSU (RPA of the Ministry of justice of Russia) branch of Makhachkala</w:t>
      </w:r>
    </w:p>
    <w:p w:rsidR="00D67C1A" w:rsidRPr="001559EC" w:rsidRDefault="00D67C1A" w:rsidP="000219C7">
      <w:pPr>
        <w:spacing w:after="0" w:line="240" w:lineRule="auto"/>
        <w:jc w:val="right"/>
        <w:rPr>
          <w:rFonts w:ascii="Times New Roman" w:eastAsia="Calibri" w:hAnsi="Times New Roman" w:cs="Times New Roman"/>
          <w:i/>
          <w:color w:val="000000"/>
          <w:sz w:val="24"/>
          <w:szCs w:val="24"/>
          <w:bdr w:val="none" w:sz="0" w:space="0" w:color="auto" w:frame="1"/>
          <w:lang w:val="en-US"/>
        </w:rPr>
      </w:pPr>
    </w:p>
    <w:p w:rsidR="000219C7" w:rsidRPr="000219C7" w:rsidRDefault="000219C7" w:rsidP="000219C7">
      <w:pPr>
        <w:spacing w:after="0" w:line="240" w:lineRule="auto"/>
        <w:jc w:val="right"/>
        <w:rPr>
          <w:rFonts w:ascii="Times New Roman" w:eastAsia="Calibri" w:hAnsi="Times New Roman" w:cs="Times New Roman"/>
          <w:i/>
          <w:color w:val="000000"/>
          <w:sz w:val="24"/>
          <w:szCs w:val="24"/>
          <w:bdr w:val="none" w:sz="0" w:space="0" w:color="auto" w:frame="1"/>
          <w:lang w:val="en-US"/>
        </w:rPr>
      </w:pPr>
      <w:r w:rsidRPr="000219C7">
        <w:rPr>
          <w:rFonts w:ascii="Times New Roman" w:eastAsia="Calibri" w:hAnsi="Times New Roman" w:cs="Times New Roman"/>
          <w:i/>
          <w:color w:val="000000"/>
          <w:sz w:val="24"/>
          <w:szCs w:val="24"/>
          <w:bdr w:val="none" w:sz="0" w:space="0" w:color="auto" w:frame="1"/>
          <w:lang w:val="en-US"/>
        </w:rPr>
        <w:t xml:space="preserve">Supervisor-Ph. D., associate Professor </w:t>
      </w:r>
      <w:r w:rsidRPr="000219C7">
        <w:rPr>
          <w:rFonts w:ascii="Times New Roman" w:eastAsia="Calibri" w:hAnsi="Times New Roman" w:cs="Times New Roman"/>
          <w:b/>
          <w:i/>
          <w:color w:val="000000"/>
          <w:sz w:val="24"/>
          <w:szCs w:val="24"/>
          <w:bdr w:val="none" w:sz="0" w:space="0" w:color="auto" w:frame="1"/>
          <w:lang w:val="en-US"/>
        </w:rPr>
        <w:t>A. G. Tailova</w:t>
      </w:r>
    </w:p>
    <w:p w:rsidR="000219C7" w:rsidRPr="000219C7" w:rsidRDefault="000219C7" w:rsidP="000219C7">
      <w:pPr>
        <w:spacing w:after="0" w:line="240" w:lineRule="auto"/>
        <w:jc w:val="right"/>
        <w:rPr>
          <w:rFonts w:ascii="Times New Roman" w:eastAsia="Calibri" w:hAnsi="Times New Roman" w:cs="Times New Roman"/>
          <w:color w:val="000000"/>
          <w:sz w:val="24"/>
          <w:szCs w:val="24"/>
          <w:bdr w:val="none" w:sz="0" w:space="0" w:color="auto" w:frame="1"/>
          <w:lang w:val="en-US"/>
        </w:rPr>
      </w:pPr>
    </w:p>
    <w:p w:rsidR="000219C7" w:rsidRPr="000219C7" w:rsidRDefault="000219C7" w:rsidP="000219C7">
      <w:pPr>
        <w:spacing w:after="0" w:line="240" w:lineRule="auto"/>
        <w:ind w:firstLine="709"/>
        <w:jc w:val="center"/>
        <w:rPr>
          <w:rFonts w:ascii="Times New Roman" w:eastAsia="Calibri" w:hAnsi="Times New Roman" w:cs="Times New Roman"/>
          <w:b/>
          <w:color w:val="000000"/>
          <w:sz w:val="24"/>
          <w:szCs w:val="24"/>
          <w:bdr w:val="none" w:sz="0" w:space="0" w:color="auto" w:frame="1"/>
          <w:lang w:val="en-US"/>
        </w:rPr>
      </w:pPr>
      <w:r w:rsidRPr="000219C7">
        <w:rPr>
          <w:rFonts w:ascii="Times New Roman" w:eastAsia="Calibri" w:hAnsi="Times New Roman" w:cs="Times New Roman"/>
          <w:b/>
          <w:color w:val="000000"/>
          <w:sz w:val="24"/>
          <w:szCs w:val="24"/>
          <w:bdr w:val="none" w:sz="0" w:space="0" w:color="auto" w:frame="1"/>
          <w:lang w:val="en-US"/>
        </w:rPr>
        <w:t>Child abuse as a manifestation of violent crime against minors in the family</w:t>
      </w:r>
    </w:p>
    <w:p w:rsidR="000219C7" w:rsidRPr="000219C7" w:rsidRDefault="000219C7" w:rsidP="000219C7">
      <w:pPr>
        <w:spacing w:after="0" w:line="240" w:lineRule="auto"/>
        <w:jc w:val="both"/>
        <w:rPr>
          <w:rFonts w:ascii="Times New Roman" w:eastAsia="Calibri" w:hAnsi="Times New Roman" w:cs="Times New Roman"/>
          <w:color w:val="000000"/>
          <w:sz w:val="24"/>
          <w:szCs w:val="24"/>
          <w:bdr w:val="none" w:sz="0" w:space="0" w:color="auto" w:frame="1"/>
          <w:lang w:val="en-US"/>
        </w:rPr>
      </w:pPr>
    </w:p>
    <w:p w:rsidR="000219C7" w:rsidRPr="000219C7" w:rsidRDefault="000219C7" w:rsidP="000219C7">
      <w:pPr>
        <w:spacing w:after="0" w:line="240" w:lineRule="auto"/>
        <w:ind w:firstLine="709"/>
        <w:jc w:val="both"/>
        <w:rPr>
          <w:rFonts w:ascii="Times New Roman" w:eastAsia="Calibri" w:hAnsi="Times New Roman" w:cs="Times New Roman"/>
          <w:color w:val="000000"/>
          <w:sz w:val="24"/>
          <w:szCs w:val="24"/>
          <w:bdr w:val="none" w:sz="0" w:space="0" w:color="auto" w:frame="1"/>
          <w:lang w:val="en-US"/>
        </w:rPr>
      </w:pPr>
      <w:r w:rsidRPr="000219C7">
        <w:rPr>
          <w:rFonts w:ascii="Times New Roman" w:eastAsia="Calibri" w:hAnsi="Times New Roman" w:cs="Times New Roman"/>
          <w:b/>
          <w:color w:val="000000"/>
          <w:sz w:val="24"/>
          <w:szCs w:val="24"/>
          <w:bdr w:val="none" w:sz="0" w:space="0" w:color="auto" w:frame="1"/>
          <w:lang w:val="en-US"/>
        </w:rPr>
        <w:t>Abstract :</w:t>
      </w:r>
      <w:r w:rsidRPr="000219C7">
        <w:rPr>
          <w:rFonts w:ascii="Times New Roman" w:eastAsia="Calibri" w:hAnsi="Times New Roman" w:cs="Times New Roman"/>
          <w:color w:val="000000"/>
          <w:sz w:val="24"/>
          <w:szCs w:val="24"/>
          <w:bdr w:val="none" w:sz="0" w:space="0" w:color="auto" w:frame="1"/>
          <w:lang w:val="en-US"/>
        </w:rPr>
        <w:t xml:space="preserve"> the Article is devoted to one of the topical topics of criminal law and criminology-child abuse as a manifestation of violent crime against minors in the family.</w:t>
      </w:r>
    </w:p>
    <w:p w:rsidR="000219C7" w:rsidRPr="000219C7" w:rsidRDefault="000219C7" w:rsidP="000219C7">
      <w:pPr>
        <w:spacing w:after="0" w:line="240" w:lineRule="auto"/>
        <w:ind w:firstLine="709"/>
        <w:jc w:val="both"/>
        <w:rPr>
          <w:rFonts w:ascii="Times New Roman" w:eastAsia="Calibri" w:hAnsi="Times New Roman" w:cs="Times New Roman"/>
          <w:color w:val="000000"/>
          <w:sz w:val="24"/>
          <w:szCs w:val="24"/>
          <w:bdr w:val="none" w:sz="0" w:space="0" w:color="auto" w:frame="1"/>
          <w:lang w:val="en-US"/>
        </w:rPr>
      </w:pPr>
      <w:r w:rsidRPr="000219C7">
        <w:rPr>
          <w:rFonts w:ascii="Times New Roman" w:eastAsia="Calibri" w:hAnsi="Times New Roman" w:cs="Times New Roman"/>
          <w:color w:val="000000"/>
          <w:sz w:val="24"/>
          <w:szCs w:val="24"/>
          <w:bdr w:val="none" w:sz="0" w:space="0" w:color="auto" w:frame="1"/>
          <w:lang w:val="en-US"/>
        </w:rPr>
        <w:t>The article identifies promising areas for improving preventive activities in the field of combating child abuse; identifies mistakes made in the regulation of criminal law on responsibility for abuse of minors, and suggests ways to eliminate them.  In addition, the article identifies the main problems of the application of criminal law on responsibility for ill-treatment of minors, as well as developed scientifically based recommendations for their resolution.</w:t>
      </w:r>
    </w:p>
    <w:p w:rsidR="000219C7" w:rsidRPr="000219C7" w:rsidRDefault="000219C7" w:rsidP="000219C7">
      <w:pPr>
        <w:spacing w:after="0" w:line="240" w:lineRule="auto"/>
        <w:ind w:firstLine="709"/>
        <w:jc w:val="both"/>
        <w:rPr>
          <w:rFonts w:ascii="Times New Roman" w:eastAsia="Calibri" w:hAnsi="Times New Roman" w:cs="Times New Roman"/>
          <w:sz w:val="24"/>
          <w:szCs w:val="24"/>
          <w:lang w:val="en-US"/>
        </w:rPr>
      </w:pP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 xml:space="preserve">За последние десятилетия перед специалистами различных областей знания встали сложные и недостаточно выясненные проблемы преступлений, совершенных с применением насилия. Насильственная преступность приобрела особенно большие размеры в последнее время и превратилась в серьезную угрозу для современного общества. Несмотря на огромную литературу, посвященную теории насилия в семье, еще и поныне не выработано </w:t>
      </w:r>
      <w:r w:rsidRPr="008A7203">
        <w:rPr>
          <w:rFonts w:ascii="Times New Roman" w:eastAsia="Calibri" w:hAnsi="Times New Roman" w:cs="Times New Roman"/>
          <w:sz w:val="24"/>
          <w:szCs w:val="24"/>
        </w:rPr>
        <w:lastRenderedPageBreak/>
        <w:t>приемлемое научное определение этого понятия. Обычно насилие отождествляется с понятием агрессии, иногда под насилием понимается экстремальная форма агрессии, т.е. та форма, которая совпадает с преступлением против детей. В этом понимании рассматривается  нами насилие и в семье ,имеется в виду совершение преступлений с применением насилия и физического, которое направлено против жизни или физической неприкосновенности ребёнка, и психического, которое должно вызвать у ребёнка чувство подлинного страха за жизнь или здоровье.</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 xml:space="preserve"> В средствах массовой информации насилие в семье было представлено в достаточно усеченной, трансформированной форме, часто как прерогатива малоимущих, асоциальных и неполных семей.</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На наш взгляд, в настоящее время нет каких либо объективных факторов, наличие которых обусловило бы существенное улучшение состояния законности в рассматриваемой сфере. В стране ежегодно около 100 тысяч несовершеннолетних становятся потерпевшими от различных преступных посягательств.</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 xml:space="preserve">Одновременно следует отметить высокую латентность посягательств в отношении детей, совершаемых главным образом в семье, а также лицами, обязанными по закону заботиться о ребенке. </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Целостное и аналитическое познание насилия в семье - необходимое условие эффективных мер борьбы с преступными проявлениями насильственного характера против детей. Судебная практика, уголовная статистика и основывающиеся на них научные исследования не обеспечивают полной информации. Вне их охвата остаются многочисленные случаи, не дошедшие до официальной регистрации и судебного вмешательства. Поэтому вопрос о скрытой (латентной) преступности данной категории исключительно важен. Он не нов, но вследствие ряда объективных и субъективных причин в эпоху кризиса семейных отношений его актуальность возросла.</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 xml:space="preserve">В результате несовершеннолетние в течение длительного времени вынуждены проживать в социально опасной, криминогенной ситуации и подвергаются насилию, причиняющему необратимый вред. </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Углубленно изучая данное явление, необходимо приложить усилия, чтобы раскрыть его природу, очертить параметры, состояние и структуроопределяющие компоненты, причины и условия, которые его порождают или ему благоприятствуют.</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Механизм воздействия конфликтной ситуации на выбор форм и средств антисоциального проявления  в семье обычно обнаруживает социальный примитивизм взрослых лиц, поводы для применения насилия в отношении детей обычно крайне незначительны.</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В современных условиях нарушилась в известной степени стабильность семьи. В семьях возникают серьезные конфликты, для разрешения которых иногда прибегают к физической силе. С другой стороны, грубость и цинизм как норма взаимоотношений между родителями и детьми формируют искаженные представления о нормальном общении с другими людьми, и опыт, усвоенный в семье, через механизм подражания переносится вовне.</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Существует множество причин, приводящих к неблагоприятной социализации ребенка в семье и в обществе. Однако рассматривая отечественные реалии можно заметить одну важную и характерную причину многих семейных проблем: слишком ранние браки, особенно в Дагестане, молодых людей в большинстве случаев приводят к напряженной внутрисемейной обстановке. Родители в силу возраста и других объективных причин не имеют необходимых знаний для построения правильной структуры отношений и грамотной системы воспитания детей, что приводит к хаотичным методам, которые чаще всего подвержены эмоциональной составляющей.[1,c.134]</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 xml:space="preserve"> Помимо этого, одной из основных причин является нехватка родителями времени на организацию процесса воспитания ребенка. Чаще всего это объясняется социально-</w:t>
      </w:r>
      <w:r w:rsidRPr="008A7203">
        <w:rPr>
          <w:rFonts w:ascii="Times New Roman" w:eastAsia="Calibri" w:hAnsi="Times New Roman" w:cs="Times New Roman"/>
          <w:sz w:val="24"/>
          <w:szCs w:val="24"/>
        </w:rPr>
        <w:lastRenderedPageBreak/>
        <w:t>экономическими факторами, однако иногда связано и с определенной долей инфантильности родителей.</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 xml:space="preserve"> Подобное отношение ведет к деградации внутрисемейных отношений и ценностей, а ребенок, в конце концов, переходит в состояние социально-психологической изоляции от собственных родителей.</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Рост насилия может проистекать из новых социальных факторов, таких, как деморализация, снижение образовательного и культурного уровня населения, увеличение числа психических расстройств, алкоголизация и невротизация. 14% из тысячи опрошенных десятиклассников ответили, что мать «почти всегда оскорбляет их, когда сердится», 22% — «время от времени ей ничего не стоит ударить меня», 12% — «когда она не в духе, то просто издевается надо мной», 5% — «иногда, чтобы наказать меня, она не дает мне поесть».</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Насилие в рамках семейных отношений – это повторяющийся раз за разом феномен, причем с каждым новым случаем увеличивается степень тяжести данного события. В данный момент, в развитых и в развивающихся странах уже можно увидеть противодействие домашнему насилию над детьми , поэтому нам стоит проанализировать этот опыт и сделать вывод.</w:t>
      </w:r>
    </w:p>
    <w:p w:rsidR="000219C7" w:rsidRPr="008A7203" w:rsidRDefault="000219C7" w:rsidP="000219C7">
      <w:pPr>
        <w:spacing w:after="0" w:line="240" w:lineRule="auto"/>
        <w:ind w:firstLine="709"/>
        <w:jc w:val="both"/>
        <w:rPr>
          <w:rFonts w:ascii="Times New Roman" w:eastAsia="Calibri" w:hAnsi="Times New Roman" w:cs="Times New Roman"/>
          <w:sz w:val="24"/>
          <w:szCs w:val="24"/>
          <w:shd w:val="clear" w:color="auto" w:fill="FFFFFF"/>
        </w:rPr>
      </w:pPr>
    </w:p>
    <w:p w:rsidR="000219C7" w:rsidRPr="00D67C1A" w:rsidRDefault="000219C7" w:rsidP="00D67C1A">
      <w:pPr>
        <w:spacing w:after="0" w:line="240" w:lineRule="auto"/>
        <w:ind w:firstLine="709"/>
        <w:jc w:val="center"/>
        <w:rPr>
          <w:rFonts w:ascii="Times New Roman" w:eastAsia="Calibri" w:hAnsi="Times New Roman" w:cs="Times New Roman"/>
          <w:b/>
          <w:sz w:val="24"/>
          <w:szCs w:val="24"/>
        </w:rPr>
      </w:pPr>
      <w:r w:rsidRPr="00D67C1A">
        <w:rPr>
          <w:rFonts w:ascii="Times New Roman" w:eastAsia="Calibri" w:hAnsi="Times New Roman" w:cs="Times New Roman"/>
          <w:b/>
          <w:sz w:val="24"/>
          <w:szCs w:val="24"/>
        </w:rPr>
        <w:t>Список использованной литературы</w:t>
      </w:r>
    </w:p>
    <w:p w:rsidR="000219C7" w:rsidRDefault="000219C7" w:rsidP="00D67C1A">
      <w:pPr>
        <w:tabs>
          <w:tab w:val="left" w:pos="425"/>
        </w:tabs>
        <w:spacing w:after="0"/>
        <w:jc w:val="both"/>
        <w:rPr>
          <w:rFonts w:ascii="Times New Roman" w:eastAsia="Arial Unicode MS" w:hAnsi="Times New Roman" w:cs="Times New Roman"/>
          <w:b/>
          <w:i/>
          <w:color w:val="000000"/>
          <w:sz w:val="24"/>
          <w:szCs w:val="24"/>
          <w:bdr w:val="nil"/>
          <w:lang w:eastAsia="ru-RU"/>
        </w:rPr>
      </w:pPr>
      <w:r w:rsidRPr="008A7203">
        <w:rPr>
          <w:rFonts w:ascii="Times New Roman" w:hAnsi="Times New Roman" w:cs="Times New Roman"/>
          <w:sz w:val="24"/>
          <w:szCs w:val="24"/>
        </w:rPr>
        <w:t>1.</w:t>
      </w:r>
      <w:r w:rsidRPr="008A7203">
        <w:rPr>
          <w:rFonts w:ascii="Times New Roman" w:hAnsi="Times New Roman" w:cs="Times New Roman"/>
          <w:sz w:val="24"/>
          <w:szCs w:val="24"/>
        </w:rPr>
        <w:tab/>
        <w:t>Таилова А.Г. Профилактика преступлений. -Курс лекций- Махачкала-2012</w:t>
      </w:r>
      <w:r w:rsidR="00D67C1A">
        <w:rPr>
          <w:rFonts w:ascii="Times New Roman" w:hAnsi="Times New Roman" w:cs="Times New Roman"/>
          <w:sz w:val="24"/>
          <w:szCs w:val="24"/>
        </w:rPr>
        <w:t xml:space="preserve"> С. 340.</w:t>
      </w:r>
    </w:p>
    <w:p w:rsid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Times New Roman" w:eastAsia="Arial Unicode MS" w:hAnsi="Times New Roman" w:cs="Times New Roman"/>
          <w:b/>
          <w:i/>
          <w:color w:val="000000"/>
          <w:sz w:val="24"/>
          <w:szCs w:val="24"/>
          <w:bdr w:val="nil"/>
          <w:lang w:eastAsia="ru-RU"/>
        </w:rPr>
      </w:pPr>
    </w:p>
    <w:p w:rsidR="000219C7" w:rsidRPr="00D67C1A" w:rsidRDefault="000219C7" w:rsidP="000219C7">
      <w:pPr>
        <w:widowControl w:val="0"/>
        <w:autoSpaceDE w:val="0"/>
        <w:autoSpaceDN w:val="0"/>
        <w:adjustRightInd w:val="0"/>
        <w:spacing w:before="20" w:after="0" w:line="240" w:lineRule="auto"/>
        <w:ind w:firstLine="709"/>
        <w:jc w:val="right"/>
        <w:rPr>
          <w:rFonts w:ascii="Times New Roman" w:eastAsia="Calibri" w:hAnsi="Times New Roman" w:cs="Times New Roman"/>
          <w:b/>
          <w:i/>
          <w:sz w:val="24"/>
          <w:szCs w:val="24"/>
        </w:rPr>
      </w:pPr>
      <w:r w:rsidRPr="00D67C1A">
        <w:rPr>
          <w:rFonts w:ascii="Times New Roman" w:eastAsia="Calibri" w:hAnsi="Times New Roman" w:cs="Times New Roman"/>
          <w:b/>
          <w:i/>
          <w:sz w:val="24"/>
          <w:szCs w:val="24"/>
        </w:rPr>
        <w:t>Галимов Магомед Рамазанович</w:t>
      </w:r>
    </w:p>
    <w:p w:rsidR="000219C7" w:rsidRPr="00D67C1A" w:rsidRDefault="000219C7" w:rsidP="000219C7">
      <w:pPr>
        <w:widowControl w:val="0"/>
        <w:autoSpaceDE w:val="0"/>
        <w:autoSpaceDN w:val="0"/>
        <w:adjustRightInd w:val="0"/>
        <w:spacing w:before="20" w:after="0" w:line="240" w:lineRule="auto"/>
        <w:ind w:firstLine="709"/>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Студент 3 курса</w:t>
      </w:r>
    </w:p>
    <w:p w:rsidR="000219C7" w:rsidRPr="00D67C1A" w:rsidRDefault="000219C7" w:rsidP="000219C7">
      <w:pPr>
        <w:spacing w:before="20" w:after="0" w:line="240" w:lineRule="auto"/>
        <w:ind w:firstLine="709"/>
        <w:contextualSpacing/>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Северо-Кавказский институт (филиал) ФГБОУ ВО «Всероссийский государственный университет юстиции» (РПА Минюста России),</w:t>
      </w:r>
    </w:p>
    <w:p w:rsidR="000219C7" w:rsidRPr="00D67C1A" w:rsidRDefault="000219C7" w:rsidP="000219C7">
      <w:pPr>
        <w:spacing w:before="20" w:after="0" w:line="240" w:lineRule="auto"/>
        <w:ind w:firstLine="709"/>
        <w:contextualSpacing/>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 xml:space="preserve"> г. Махачкала </w:t>
      </w:r>
    </w:p>
    <w:p w:rsidR="000219C7" w:rsidRPr="00D67C1A" w:rsidRDefault="000219C7" w:rsidP="000219C7">
      <w:pPr>
        <w:spacing w:before="20" w:after="0" w:line="240" w:lineRule="auto"/>
        <w:ind w:firstLine="709"/>
        <w:contextualSpacing/>
        <w:jc w:val="right"/>
        <w:rPr>
          <w:rFonts w:ascii="Times New Roman" w:eastAsia="Calibri" w:hAnsi="Times New Roman" w:cs="Times New Roman"/>
          <w:i/>
          <w:sz w:val="24"/>
          <w:szCs w:val="24"/>
        </w:rPr>
      </w:pPr>
    </w:p>
    <w:p w:rsidR="000219C7" w:rsidRPr="00D67C1A" w:rsidRDefault="000219C7" w:rsidP="000219C7">
      <w:pPr>
        <w:spacing w:before="20" w:after="0" w:line="240" w:lineRule="auto"/>
        <w:ind w:firstLine="709"/>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 xml:space="preserve">Научный руководитель: </w:t>
      </w:r>
      <w:r w:rsidRPr="00D67C1A">
        <w:rPr>
          <w:rFonts w:ascii="Times New Roman" w:eastAsia="Calibri" w:hAnsi="Times New Roman" w:cs="Times New Roman"/>
          <w:b/>
          <w:i/>
          <w:sz w:val="24"/>
          <w:szCs w:val="24"/>
        </w:rPr>
        <w:t>Гитинова М.М.,</w:t>
      </w:r>
      <w:r w:rsidRPr="00D67C1A">
        <w:rPr>
          <w:rFonts w:ascii="Times New Roman" w:eastAsia="Calibri" w:hAnsi="Times New Roman" w:cs="Times New Roman"/>
          <w:i/>
          <w:sz w:val="24"/>
          <w:szCs w:val="24"/>
        </w:rPr>
        <w:br/>
        <w:t xml:space="preserve">профессор кафедры теории государства и права </w:t>
      </w:r>
      <w:r w:rsidRPr="00D67C1A">
        <w:rPr>
          <w:rFonts w:ascii="Times New Roman" w:eastAsia="Calibri" w:hAnsi="Times New Roman" w:cs="Times New Roman"/>
          <w:i/>
          <w:sz w:val="24"/>
          <w:szCs w:val="24"/>
        </w:rPr>
        <w:br/>
        <w:t>Северо-Кавказского института (филиал) ФГБОУ ВО ВГУЮ (РПА Минюста России),</w:t>
      </w:r>
    </w:p>
    <w:p w:rsidR="000219C7" w:rsidRPr="00D67C1A" w:rsidRDefault="000219C7" w:rsidP="000219C7">
      <w:pPr>
        <w:spacing w:before="20" w:after="0" w:line="240" w:lineRule="auto"/>
        <w:ind w:firstLine="709"/>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 xml:space="preserve"> г. Махачкала, кандидат юридических наук</w:t>
      </w:r>
    </w:p>
    <w:p w:rsidR="000219C7" w:rsidRPr="00790B98" w:rsidRDefault="000219C7" w:rsidP="000219C7">
      <w:pPr>
        <w:spacing w:before="20" w:after="0" w:line="240" w:lineRule="auto"/>
        <w:ind w:firstLine="709"/>
        <w:jc w:val="right"/>
        <w:rPr>
          <w:rFonts w:ascii="Times New Roman" w:eastAsia="Times New Roman" w:hAnsi="Times New Roman" w:cs="Times New Roman"/>
          <w:b/>
          <w:sz w:val="24"/>
          <w:szCs w:val="24"/>
          <w:lang w:eastAsia="ru-RU"/>
        </w:rPr>
      </w:pPr>
    </w:p>
    <w:p w:rsidR="000219C7" w:rsidRPr="00790B98" w:rsidRDefault="000219C7" w:rsidP="000219C7">
      <w:pPr>
        <w:spacing w:before="20" w:after="0" w:line="240" w:lineRule="auto"/>
        <w:jc w:val="center"/>
        <w:rPr>
          <w:rFonts w:ascii="Times New Roman" w:eastAsia="Times New Roman" w:hAnsi="Times New Roman" w:cs="Times New Roman"/>
          <w:b/>
          <w:bCs/>
          <w:sz w:val="24"/>
          <w:szCs w:val="24"/>
          <w:lang w:eastAsia="ru-RU"/>
        </w:rPr>
      </w:pPr>
      <w:r w:rsidRPr="00790B98">
        <w:rPr>
          <w:rFonts w:ascii="Times New Roman" w:eastAsia="Times New Roman" w:hAnsi="Times New Roman" w:cs="Times New Roman"/>
          <w:b/>
          <w:bCs/>
          <w:sz w:val="24"/>
          <w:szCs w:val="24"/>
          <w:lang w:eastAsia="ru-RU"/>
        </w:rPr>
        <w:t xml:space="preserve">Криминологическая характеристика за нарушение правил дорожного движения и эксплуатацию транспортных средств </w:t>
      </w:r>
    </w:p>
    <w:p w:rsidR="000219C7" w:rsidRPr="00790B98" w:rsidRDefault="000219C7" w:rsidP="000219C7">
      <w:pPr>
        <w:spacing w:before="20" w:after="0" w:line="240" w:lineRule="auto"/>
        <w:jc w:val="center"/>
        <w:rPr>
          <w:rFonts w:ascii="Times New Roman" w:eastAsia="Times New Roman" w:hAnsi="Times New Roman" w:cs="Times New Roman"/>
          <w:b/>
          <w:bCs/>
          <w:sz w:val="24"/>
          <w:szCs w:val="24"/>
          <w:lang w:eastAsia="ru-RU"/>
        </w:rPr>
      </w:pPr>
    </w:p>
    <w:p w:rsidR="000219C7" w:rsidRPr="00790B98" w:rsidRDefault="000219C7" w:rsidP="000219C7">
      <w:pPr>
        <w:spacing w:before="20" w:after="0" w:line="240" w:lineRule="auto"/>
        <w:ind w:firstLine="709"/>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b/>
          <w:sz w:val="24"/>
          <w:szCs w:val="24"/>
          <w:lang w:eastAsia="ru-RU"/>
        </w:rPr>
        <w:t>Аннотация</w:t>
      </w:r>
      <w:r w:rsidRPr="00790B98">
        <w:rPr>
          <w:rFonts w:ascii="Times New Roman" w:eastAsia="Times New Roman" w:hAnsi="Times New Roman" w:cs="Times New Roman"/>
          <w:sz w:val="24"/>
          <w:szCs w:val="24"/>
          <w:lang w:eastAsia="ru-RU"/>
        </w:rPr>
        <w:t>: В статье анализируется проблема ответственности за нарушение правил дорожного движения, в результате которых приводят к тому, что люди погибают или становятся инвалидами различной степени тяжести, так же ведется статистический анализ по числу погибших и пострадавших в дорожно транспортных происшествиях. Важно в данном случае понять причину этой проблемы, оценить ее масштабы и найти способы борьбы с ней.</w:t>
      </w:r>
    </w:p>
    <w:p w:rsidR="000219C7" w:rsidRPr="00790B98" w:rsidRDefault="000219C7" w:rsidP="000219C7">
      <w:pPr>
        <w:spacing w:before="20" w:after="0" w:line="240" w:lineRule="auto"/>
        <w:rPr>
          <w:rFonts w:ascii="Times New Roman" w:eastAsia="Times New Roman" w:hAnsi="Times New Roman" w:cs="Times New Roman"/>
          <w:sz w:val="24"/>
          <w:szCs w:val="24"/>
          <w:lang w:eastAsia="ru-RU"/>
        </w:rPr>
      </w:pPr>
    </w:p>
    <w:p w:rsidR="000219C7" w:rsidRPr="001559EC" w:rsidRDefault="000219C7" w:rsidP="000219C7">
      <w:pPr>
        <w:spacing w:before="20" w:after="0" w:line="240" w:lineRule="auto"/>
        <w:jc w:val="center"/>
        <w:rPr>
          <w:rFonts w:ascii="Times New Roman" w:eastAsia="Times New Roman" w:hAnsi="Times New Roman" w:cs="Times New Roman"/>
          <w:b/>
          <w:sz w:val="24"/>
          <w:szCs w:val="24"/>
          <w:lang w:val="en-US" w:eastAsia="ru-RU"/>
        </w:rPr>
      </w:pPr>
      <w:r w:rsidRPr="001559EC">
        <w:rPr>
          <w:rFonts w:ascii="Times New Roman" w:eastAsia="Times New Roman" w:hAnsi="Times New Roman" w:cs="Times New Roman"/>
          <w:b/>
          <w:sz w:val="24"/>
          <w:szCs w:val="24"/>
          <w:lang w:val="en-US" w:eastAsia="ru-RU"/>
        </w:rPr>
        <w:t>Criminologicalcharacteristicsforviolationoftrafficrulesandtheoperationofvehicles</w:t>
      </w:r>
    </w:p>
    <w:p w:rsidR="000219C7" w:rsidRPr="001559EC" w:rsidRDefault="000219C7" w:rsidP="000219C7">
      <w:pPr>
        <w:spacing w:before="20" w:after="0" w:line="240" w:lineRule="auto"/>
        <w:jc w:val="center"/>
        <w:rPr>
          <w:rFonts w:ascii="Times New Roman" w:eastAsia="Times New Roman" w:hAnsi="Times New Roman" w:cs="Times New Roman"/>
          <w:b/>
          <w:sz w:val="24"/>
          <w:szCs w:val="24"/>
          <w:lang w:val="en-US" w:eastAsia="ru-RU"/>
        </w:rPr>
      </w:pPr>
    </w:p>
    <w:p w:rsidR="000219C7" w:rsidRPr="00D67C1A" w:rsidRDefault="000219C7" w:rsidP="00021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rPr>
      </w:pPr>
      <w:r w:rsidRPr="00D67C1A">
        <w:rPr>
          <w:rFonts w:ascii="Times New Roman" w:eastAsia="Times New Roman" w:hAnsi="Times New Roman" w:cs="Times New Roman"/>
          <w:b/>
          <w:i/>
          <w:sz w:val="24"/>
          <w:szCs w:val="24"/>
          <w:lang w:val="en-US"/>
        </w:rPr>
        <w:t>GalimovMagomedRamazanovich</w:t>
      </w:r>
    </w:p>
    <w:p w:rsidR="000219C7" w:rsidRPr="00D67C1A" w:rsidRDefault="000219C7" w:rsidP="00021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val="en-US"/>
        </w:rPr>
      </w:pPr>
      <w:r w:rsidRPr="00D67C1A">
        <w:rPr>
          <w:rFonts w:ascii="Times New Roman" w:eastAsia="Times New Roman" w:hAnsi="Times New Roman" w:cs="Times New Roman"/>
          <w:i/>
          <w:sz w:val="24"/>
          <w:szCs w:val="24"/>
          <w:lang w:val="en-US"/>
        </w:rPr>
        <w:t>3 year student</w:t>
      </w:r>
    </w:p>
    <w:p w:rsidR="000219C7" w:rsidRPr="00D67C1A" w:rsidRDefault="000219C7" w:rsidP="00021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val="en-US"/>
        </w:rPr>
      </w:pPr>
      <w:r w:rsidRPr="00D67C1A">
        <w:rPr>
          <w:rFonts w:ascii="Times New Roman" w:eastAsia="Times New Roman" w:hAnsi="Times New Roman" w:cs="Times New Roman"/>
          <w:i/>
          <w:sz w:val="24"/>
          <w:szCs w:val="24"/>
          <w:lang w:val="en-US"/>
        </w:rPr>
        <w:t>North-Caucasian Institute (branch) of FSBEI of HEI (RPA of the Ministry of Justice of Russia), Makhachkala</w:t>
      </w:r>
    </w:p>
    <w:p w:rsidR="000219C7" w:rsidRPr="00D67C1A" w:rsidRDefault="000219C7" w:rsidP="00021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val="en-US"/>
        </w:rPr>
      </w:pPr>
    </w:p>
    <w:p w:rsidR="000219C7" w:rsidRPr="00D67C1A" w:rsidRDefault="000219C7" w:rsidP="00021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
          <w:i/>
          <w:sz w:val="24"/>
          <w:szCs w:val="24"/>
          <w:lang w:val="en-US"/>
        </w:rPr>
      </w:pPr>
      <w:r w:rsidRPr="00D67C1A">
        <w:rPr>
          <w:rFonts w:ascii="Times New Roman" w:eastAsia="Calibri" w:hAnsi="Times New Roman" w:cs="Times New Roman"/>
          <w:i/>
          <w:color w:val="000000"/>
          <w:sz w:val="24"/>
          <w:szCs w:val="24"/>
          <w:lang w:val="en-US"/>
        </w:rPr>
        <w:t>Supervisor:</w:t>
      </w:r>
      <w:r w:rsidRPr="00D67C1A">
        <w:rPr>
          <w:rFonts w:ascii="Times New Roman" w:eastAsia="Times New Roman" w:hAnsi="Times New Roman" w:cs="Times New Roman"/>
          <w:b/>
          <w:i/>
          <w:sz w:val="24"/>
          <w:szCs w:val="24"/>
          <w:lang w:val="en-US"/>
        </w:rPr>
        <w:t>Gitinova M.M.,</w:t>
      </w:r>
    </w:p>
    <w:p w:rsidR="000219C7" w:rsidRPr="00D67C1A" w:rsidRDefault="000219C7" w:rsidP="00021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sz w:val="24"/>
          <w:szCs w:val="24"/>
          <w:lang w:val="en-US"/>
        </w:rPr>
      </w:pPr>
      <w:r w:rsidRPr="00D67C1A">
        <w:rPr>
          <w:rFonts w:ascii="Times New Roman" w:eastAsia="Times New Roman" w:hAnsi="Times New Roman" w:cs="Times New Roman"/>
          <w:i/>
          <w:sz w:val="24"/>
          <w:szCs w:val="24"/>
          <w:lang w:val="en-US"/>
        </w:rPr>
        <w:t>Ph.D.</w:t>
      </w:r>
    </w:p>
    <w:p w:rsidR="000219C7" w:rsidRPr="000219C7" w:rsidRDefault="000219C7" w:rsidP="000219C7">
      <w:pPr>
        <w:spacing w:before="20" w:after="0" w:line="240" w:lineRule="auto"/>
        <w:jc w:val="both"/>
        <w:rPr>
          <w:rFonts w:ascii="Times New Roman" w:eastAsia="Times New Roman" w:hAnsi="Times New Roman" w:cs="Times New Roman"/>
          <w:sz w:val="24"/>
          <w:szCs w:val="24"/>
          <w:lang w:val="en-US" w:eastAsia="ru-RU"/>
        </w:rPr>
      </w:pPr>
    </w:p>
    <w:p w:rsidR="000219C7" w:rsidRPr="000219C7" w:rsidRDefault="000219C7" w:rsidP="000219C7">
      <w:pPr>
        <w:spacing w:after="0" w:line="240" w:lineRule="auto"/>
        <w:ind w:firstLine="709"/>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sz w:val="24"/>
          <w:szCs w:val="24"/>
          <w:lang w:val="en-US" w:eastAsia="ru-RU"/>
        </w:rPr>
        <w:lastRenderedPageBreak/>
        <w:t>Abstract:</w:t>
      </w:r>
      <w:r w:rsidRPr="000219C7">
        <w:rPr>
          <w:rFonts w:ascii="Times New Roman" w:eastAsia="Times New Roman" w:hAnsi="Times New Roman" w:cs="Times New Roman"/>
          <w:sz w:val="24"/>
          <w:szCs w:val="24"/>
          <w:lang w:val="en-US" w:eastAsia="ru-RU"/>
        </w:rPr>
        <w:t xml:space="preserve"> The article analyzes the problem of responsibility for violation of traffic rules, which lead to the fact that people die or become disabled of varying severity, as well as a statistical analysis of the number of deaths and injuries in traffic accidents. It is important in this case to understand the cause of this problem, assess its scope and find ways to deal with it.</w:t>
      </w:r>
    </w:p>
    <w:p w:rsidR="000219C7" w:rsidRPr="000219C7" w:rsidRDefault="000219C7" w:rsidP="000219C7">
      <w:pPr>
        <w:spacing w:before="20" w:after="0" w:line="240" w:lineRule="auto"/>
        <w:jc w:val="both"/>
        <w:rPr>
          <w:rFonts w:ascii="Times New Roman" w:eastAsia="Times New Roman" w:hAnsi="Times New Roman" w:cs="Times New Roman"/>
          <w:sz w:val="24"/>
          <w:szCs w:val="24"/>
          <w:lang w:val="en-US" w:eastAsia="ru-RU"/>
        </w:rPr>
      </w:pPr>
    </w:p>
    <w:p w:rsidR="000219C7" w:rsidRPr="00790B98" w:rsidRDefault="000219C7" w:rsidP="000219C7">
      <w:pPr>
        <w:spacing w:before="20" w:after="0" w:line="240" w:lineRule="auto"/>
        <w:ind w:firstLine="709"/>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Проблема дорожного движения на дорогах остается актуальной и на защиту отношений, которые возникают в связи с урегулированием дорожного движения, выступает статья 264 УК, которая закрепляет основы уголовной ответственности, за нарушение правил дорожного движения и эксплуатация транспортных средств.</w:t>
      </w:r>
    </w:p>
    <w:p w:rsidR="000219C7" w:rsidRPr="00790B98" w:rsidRDefault="000219C7" w:rsidP="000219C7">
      <w:pPr>
        <w:spacing w:before="20" w:after="0" w:line="240" w:lineRule="auto"/>
        <w:ind w:firstLine="709"/>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Каждый год из-за ДТП в нашей стране гибнет от 20 до 30 тысяч человек, больше 200 тысяч становятся инвалидами различной группы. Все это регулируется Федеральном законом Российской Федерации «О безопасности дорожного движения», в котором также определены основные задачи, направленные на защиту жизни, здоровья граждан.</w:t>
      </w:r>
    </w:p>
    <w:p w:rsidR="000219C7" w:rsidRPr="00790B98" w:rsidRDefault="000219C7" w:rsidP="000219C7">
      <w:pPr>
        <w:spacing w:before="20" w:after="0" w:line="240" w:lineRule="auto"/>
        <w:ind w:firstLine="709"/>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Если обратить внимание на статистику МВД, то можно увидеть, что 2018 году в стране произошло 168 тысяч дорожно-транспортных происшествий с пострадавшими. Каждый девятый смертелен. За год на дорогах страны погибло 18 тысяч человек. Еще 215 тысяч человек получили ранения. Как правило, в 12,5% при аварии один из участников ДТП покидает место происшествия. Еще 1,5% автовладельцев покидают машину и сами убегают - но их почти всегда находят.</w:t>
      </w:r>
    </w:p>
    <w:p w:rsidR="000219C7" w:rsidRPr="00790B98"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Так же криминологами был сделан вывод, что стаж вождения тоже влияет на водителей, совершивших преступление, т.е. у кого больше стаж, совершают больше преступлений, так как чувствуют излишнюю самоуверенность в своих действиях, в то время как начинающие водители более осторожны.</w:t>
      </w:r>
    </w:p>
    <w:p w:rsidR="000219C7" w:rsidRPr="00790B98" w:rsidRDefault="000219C7" w:rsidP="000219C7">
      <w:pPr>
        <w:spacing w:before="20" w:after="0" w:line="240" w:lineRule="auto"/>
        <w:rPr>
          <w:rFonts w:ascii="Times New Roman" w:eastAsia="Calibri" w:hAnsi="Times New Roman" w:cs="Times New Roman"/>
          <w:b/>
          <w:sz w:val="24"/>
          <w:szCs w:val="24"/>
        </w:rPr>
      </w:pPr>
    </w:p>
    <w:p w:rsidR="000219C7" w:rsidRPr="00790B98" w:rsidRDefault="000219C7" w:rsidP="000219C7">
      <w:pPr>
        <w:spacing w:before="20" w:after="0" w:line="240" w:lineRule="auto"/>
        <w:jc w:val="center"/>
        <w:rPr>
          <w:rFonts w:ascii="Times New Roman" w:eastAsia="Calibri" w:hAnsi="Times New Roman" w:cs="Times New Roman"/>
          <w:b/>
          <w:sz w:val="24"/>
          <w:szCs w:val="24"/>
        </w:rPr>
      </w:pPr>
      <w:r w:rsidRPr="00790B98">
        <w:rPr>
          <w:rFonts w:ascii="Times New Roman" w:eastAsia="Calibri" w:hAnsi="Times New Roman" w:cs="Times New Roman"/>
          <w:b/>
          <w:sz w:val="24"/>
          <w:szCs w:val="24"/>
        </w:rPr>
        <w:t>Данные о числе погибших в дорожно-транспортных происшествиях в период 2014-2018г.</w:t>
      </w:r>
    </w:p>
    <w:p w:rsidR="000219C7" w:rsidRPr="00790B98" w:rsidRDefault="000219C7" w:rsidP="000219C7">
      <w:pPr>
        <w:spacing w:before="20" w:after="0" w:line="240" w:lineRule="auto"/>
        <w:jc w:val="center"/>
        <w:rPr>
          <w:rFonts w:ascii="Times New Roman" w:eastAsia="Calibri" w:hAnsi="Times New Roman" w:cs="Times New Roman"/>
          <w:b/>
          <w:sz w:val="24"/>
          <w:szCs w:val="24"/>
        </w:rPr>
      </w:pPr>
    </w:p>
    <w:tbl>
      <w:tblPr>
        <w:tblW w:w="8723" w:type="dxa"/>
        <w:jc w:val="center"/>
        <w:tblLayout w:type="fixed"/>
        <w:tblCellMar>
          <w:top w:w="102" w:type="dxa"/>
          <w:left w:w="62" w:type="dxa"/>
          <w:bottom w:w="102" w:type="dxa"/>
          <w:right w:w="62" w:type="dxa"/>
        </w:tblCellMar>
        <w:tblLook w:val="04A0"/>
      </w:tblPr>
      <w:tblGrid>
        <w:gridCol w:w="2833"/>
        <w:gridCol w:w="1133"/>
        <w:gridCol w:w="992"/>
        <w:gridCol w:w="993"/>
        <w:gridCol w:w="925"/>
        <w:gridCol w:w="992"/>
        <w:gridCol w:w="855"/>
      </w:tblGrid>
      <w:tr w:rsidR="000219C7" w:rsidRPr="00790B98" w:rsidTr="000219C7">
        <w:trPr>
          <w:trHeight w:val="554"/>
          <w:jc w:val="center"/>
        </w:trPr>
        <w:tc>
          <w:tcPr>
            <w:tcW w:w="2833" w:type="dxa"/>
            <w:vMerge w:val="restart"/>
            <w:tcBorders>
              <w:top w:val="single" w:sz="4" w:space="0" w:color="auto"/>
              <w:left w:val="single" w:sz="4" w:space="0" w:color="auto"/>
              <w:bottom w:val="single" w:sz="4" w:space="0" w:color="auto"/>
              <w:right w:val="single" w:sz="4" w:space="0" w:color="auto"/>
            </w:tcBorders>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Наименование и направление показателя (индикатора)</w:t>
            </w:r>
          </w:p>
        </w:tc>
        <w:tc>
          <w:tcPr>
            <w:tcW w:w="1133" w:type="dxa"/>
            <w:vMerge w:val="restart"/>
            <w:tcBorders>
              <w:top w:val="single" w:sz="4" w:space="0" w:color="auto"/>
              <w:left w:val="single" w:sz="4" w:space="0" w:color="auto"/>
              <w:bottom w:val="single" w:sz="4" w:space="0" w:color="auto"/>
              <w:right w:val="single" w:sz="4" w:space="0" w:color="auto"/>
            </w:tcBorders>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Единица измерения</w:t>
            </w:r>
          </w:p>
        </w:tc>
        <w:tc>
          <w:tcPr>
            <w:tcW w:w="4757" w:type="dxa"/>
            <w:gridSpan w:val="5"/>
            <w:tcBorders>
              <w:top w:val="single" w:sz="4" w:space="0" w:color="auto"/>
              <w:left w:val="single" w:sz="4" w:space="0" w:color="auto"/>
              <w:bottom w:val="single" w:sz="4" w:space="0" w:color="auto"/>
              <w:right w:val="single" w:sz="4" w:space="0" w:color="auto"/>
            </w:tcBorders>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Значение показателя</w:t>
            </w:r>
          </w:p>
        </w:tc>
      </w:tr>
      <w:tr w:rsidR="000219C7" w:rsidRPr="00790B98" w:rsidTr="000219C7">
        <w:trPr>
          <w:jc w:val="center"/>
        </w:trPr>
        <w:tc>
          <w:tcPr>
            <w:tcW w:w="2833" w:type="dxa"/>
            <w:vMerge/>
            <w:tcBorders>
              <w:top w:val="single" w:sz="4" w:space="0" w:color="auto"/>
              <w:left w:val="single" w:sz="4" w:space="0" w:color="auto"/>
              <w:bottom w:val="single" w:sz="4" w:space="0" w:color="auto"/>
              <w:right w:val="single" w:sz="4" w:space="0" w:color="auto"/>
            </w:tcBorders>
            <w:vAlign w:val="center"/>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0219C7" w:rsidRPr="00790B98" w:rsidRDefault="000219C7" w:rsidP="000219C7">
            <w:pPr>
              <w:spacing w:after="0" w:line="240" w:lineRule="auto"/>
              <w:jc w:val="both"/>
              <w:rPr>
                <w:rFonts w:ascii="Times New Roman" w:eastAsia="Times New Roman" w:hAnsi="Times New Roman" w:cs="Times New Roman"/>
                <w:b/>
                <w:sz w:val="24"/>
                <w:szCs w:val="24"/>
                <w:lang w:eastAsia="ru-RU"/>
              </w:rPr>
            </w:pPr>
            <w:r w:rsidRPr="00790B98">
              <w:rPr>
                <w:rFonts w:ascii="Times New Roman" w:eastAsia="Times New Roman" w:hAnsi="Times New Roman" w:cs="Times New Roman"/>
                <w:b/>
                <w:sz w:val="24"/>
                <w:szCs w:val="24"/>
                <w:lang w:eastAsia="ru-RU"/>
              </w:rPr>
              <w:t>2014</w:t>
            </w:r>
          </w:p>
        </w:tc>
        <w:tc>
          <w:tcPr>
            <w:tcW w:w="993" w:type="dxa"/>
            <w:tcBorders>
              <w:top w:val="single" w:sz="4" w:space="0" w:color="auto"/>
              <w:left w:val="single" w:sz="4" w:space="0" w:color="auto"/>
              <w:bottom w:val="single" w:sz="4" w:space="0" w:color="auto"/>
              <w:right w:val="single" w:sz="4" w:space="0" w:color="auto"/>
            </w:tcBorders>
            <w:hideMark/>
          </w:tcPr>
          <w:p w:rsidR="000219C7" w:rsidRPr="00790B98" w:rsidRDefault="000219C7" w:rsidP="000219C7">
            <w:pPr>
              <w:spacing w:after="0" w:line="240" w:lineRule="auto"/>
              <w:jc w:val="both"/>
              <w:rPr>
                <w:rFonts w:ascii="Times New Roman" w:eastAsia="Times New Roman" w:hAnsi="Times New Roman" w:cs="Times New Roman"/>
                <w:b/>
                <w:sz w:val="24"/>
                <w:szCs w:val="24"/>
                <w:lang w:eastAsia="ru-RU"/>
              </w:rPr>
            </w:pPr>
            <w:r w:rsidRPr="00790B98">
              <w:rPr>
                <w:rFonts w:ascii="Times New Roman" w:eastAsia="Times New Roman" w:hAnsi="Times New Roman" w:cs="Times New Roman"/>
                <w:b/>
                <w:sz w:val="24"/>
                <w:szCs w:val="24"/>
                <w:lang w:eastAsia="ru-RU"/>
              </w:rPr>
              <w:t>2015</w:t>
            </w:r>
          </w:p>
        </w:tc>
        <w:tc>
          <w:tcPr>
            <w:tcW w:w="925" w:type="dxa"/>
            <w:tcBorders>
              <w:top w:val="single" w:sz="4" w:space="0" w:color="auto"/>
              <w:left w:val="single" w:sz="4" w:space="0" w:color="auto"/>
              <w:bottom w:val="single" w:sz="4" w:space="0" w:color="auto"/>
              <w:right w:val="single" w:sz="4" w:space="0" w:color="auto"/>
            </w:tcBorders>
            <w:hideMark/>
          </w:tcPr>
          <w:p w:rsidR="000219C7" w:rsidRPr="00790B98" w:rsidRDefault="000219C7" w:rsidP="000219C7">
            <w:pPr>
              <w:spacing w:after="0" w:line="240" w:lineRule="auto"/>
              <w:jc w:val="both"/>
              <w:rPr>
                <w:rFonts w:ascii="Times New Roman" w:eastAsia="Times New Roman" w:hAnsi="Times New Roman" w:cs="Times New Roman"/>
                <w:b/>
                <w:sz w:val="24"/>
                <w:szCs w:val="24"/>
                <w:lang w:eastAsia="ru-RU"/>
              </w:rPr>
            </w:pPr>
            <w:r w:rsidRPr="00790B98">
              <w:rPr>
                <w:rFonts w:ascii="Times New Roman" w:eastAsia="Times New Roman" w:hAnsi="Times New Roman" w:cs="Times New Roman"/>
                <w:b/>
                <w:sz w:val="24"/>
                <w:szCs w:val="24"/>
                <w:lang w:eastAsia="ru-RU"/>
              </w:rPr>
              <w:t>2016</w:t>
            </w:r>
          </w:p>
        </w:tc>
        <w:tc>
          <w:tcPr>
            <w:tcW w:w="992" w:type="dxa"/>
            <w:tcBorders>
              <w:top w:val="single" w:sz="4" w:space="0" w:color="auto"/>
              <w:left w:val="single" w:sz="4" w:space="0" w:color="auto"/>
              <w:bottom w:val="single" w:sz="4" w:space="0" w:color="auto"/>
              <w:right w:val="single" w:sz="4" w:space="0" w:color="auto"/>
            </w:tcBorders>
            <w:hideMark/>
          </w:tcPr>
          <w:p w:rsidR="000219C7" w:rsidRPr="00790B98" w:rsidRDefault="000219C7" w:rsidP="000219C7">
            <w:pPr>
              <w:spacing w:after="0" w:line="240" w:lineRule="auto"/>
              <w:jc w:val="both"/>
              <w:rPr>
                <w:rFonts w:ascii="Times New Roman" w:eastAsia="Times New Roman" w:hAnsi="Times New Roman" w:cs="Times New Roman"/>
                <w:b/>
                <w:sz w:val="24"/>
                <w:szCs w:val="24"/>
                <w:lang w:eastAsia="ru-RU"/>
              </w:rPr>
            </w:pPr>
            <w:r w:rsidRPr="00790B98">
              <w:rPr>
                <w:rFonts w:ascii="Times New Roman" w:eastAsia="Times New Roman" w:hAnsi="Times New Roman" w:cs="Times New Roman"/>
                <w:b/>
                <w:sz w:val="24"/>
                <w:szCs w:val="24"/>
                <w:lang w:eastAsia="ru-RU"/>
              </w:rPr>
              <w:t xml:space="preserve"> 2017</w:t>
            </w:r>
          </w:p>
        </w:tc>
        <w:tc>
          <w:tcPr>
            <w:tcW w:w="855" w:type="dxa"/>
            <w:tcBorders>
              <w:top w:val="single" w:sz="4" w:space="0" w:color="auto"/>
              <w:left w:val="single" w:sz="4" w:space="0" w:color="auto"/>
              <w:bottom w:val="single" w:sz="4" w:space="0" w:color="auto"/>
              <w:right w:val="single" w:sz="4" w:space="0" w:color="auto"/>
            </w:tcBorders>
          </w:tcPr>
          <w:p w:rsidR="000219C7" w:rsidRPr="00790B98" w:rsidRDefault="000219C7" w:rsidP="000219C7">
            <w:pPr>
              <w:spacing w:after="0" w:line="240" w:lineRule="auto"/>
              <w:jc w:val="both"/>
              <w:rPr>
                <w:rFonts w:ascii="Times New Roman" w:eastAsia="Times New Roman" w:hAnsi="Times New Roman" w:cs="Times New Roman"/>
                <w:b/>
                <w:sz w:val="24"/>
                <w:szCs w:val="24"/>
                <w:lang w:eastAsia="ru-RU"/>
              </w:rPr>
            </w:pPr>
            <w:r w:rsidRPr="00790B98">
              <w:rPr>
                <w:rFonts w:ascii="Times New Roman" w:eastAsia="Times New Roman" w:hAnsi="Times New Roman" w:cs="Times New Roman"/>
                <w:b/>
                <w:sz w:val="24"/>
                <w:szCs w:val="24"/>
                <w:lang w:eastAsia="ru-RU"/>
              </w:rPr>
              <w:t>2018</w:t>
            </w:r>
          </w:p>
        </w:tc>
      </w:tr>
      <w:tr w:rsidR="000219C7" w:rsidRPr="00790B98" w:rsidTr="000219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33"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Число лиц, погибших в дорожно-транспортных происшествиях</w:t>
            </w:r>
          </w:p>
        </w:tc>
        <w:tc>
          <w:tcPr>
            <w:tcW w:w="1133"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человек</w:t>
            </w:r>
          </w:p>
        </w:tc>
        <w:tc>
          <w:tcPr>
            <w:tcW w:w="992"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27251</w:t>
            </w:r>
          </w:p>
        </w:tc>
        <w:tc>
          <w:tcPr>
            <w:tcW w:w="993"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26814</w:t>
            </w:r>
          </w:p>
        </w:tc>
        <w:tc>
          <w:tcPr>
            <w:tcW w:w="925"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20308</w:t>
            </w:r>
          </w:p>
        </w:tc>
        <w:tc>
          <w:tcPr>
            <w:tcW w:w="992"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Calibri" w:hAnsi="Times New Roman" w:cs="Times New Roman"/>
                <w:sz w:val="24"/>
                <w:szCs w:val="24"/>
              </w:rPr>
              <w:t>19 088</w:t>
            </w:r>
          </w:p>
        </w:tc>
        <w:tc>
          <w:tcPr>
            <w:tcW w:w="855" w:type="dxa"/>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17680</w:t>
            </w:r>
          </w:p>
        </w:tc>
      </w:tr>
      <w:tr w:rsidR="000219C7" w:rsidRPr="00790B98" w:rsidTr="000219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2833"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Число детей, погибших в дорожно-транспортных происшествиях</w:t>
            </w:r>
          </w:p>
        </w:tc>
        <w:tc>
          <w:tcPr>
            <w:tcW w:w="1133"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w:t>
            </w:r>
          </w:p>
        </w:tc>
        <w:tc>
          <w:tcPr>
            <w:tcW w:w="992"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901</w:t>
            </w:r>
          </w:p>
        </w:tc>
        <w:tc>
          <w:tcPr>
            <w:tcW w:w="993"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872</w:t>
            </w:r>
          </w:p>
        </w:tc>
        <w:tc>
          <w:tcPr>
            <w:tcW w:w="925"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824</w:t>
            </w:r>
          </w:p>
        </w:tc>
        <w:tc>
          <w:tcPr>
            <w:tcW w:w="992" w:type="dxa"/>
            <w:hideMark/>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Calibri" w:hAnsi="Times New Roman" w:cs="Times New Roman"/>
                <w:sz w:val="24"/>
                <w:szCs w:val="24"/>
              </w:rPr>
              <w:t>713</w:t>
            </w:r>
          </w:p>
        </w:tc>
        <w:tc>
          <w:tcPr>
            <w:tcW w:w="855" w:type="dxa"/>
          </w:tcPr>
          <w:p w:rsidR="000219C7" w:rsidRPr="00790B98" w:rsidRDefault="000219C7" w:rsidP="000219C7">
            <w:pPr>
              <w:spacing w:after="0" w:line="240" w:lineRule="auto"/>
              <w:jc w:val="both"/>
              <w:rPr>
                <w:rFonts w:ascii="Times New Roman" w:eastAsia="Times New Roman" w:hAnsi="Times New Roman" w:cs="Times New Roman"/>
                <w:sz w:val="24"/>
                <w:szCs w:val="24"/>
                <w:lang w:eastAsia="ru-RU"/>
              </w:rPr>
            </w:pPr>
            <w:r w:rsidRPr="00790B98">
              <w:rPr>
                <w:rFonts w:ascii="Times New Roman" w:eastAsia="Times New Roman" w:hAnsi="Times New Roman" w:cs="Times New Roman"/>
                <w:sz w:val="24"/>
                <w:szCs w:val="24"/>
                <w:lang w:eastAsia="ru-RU"/>
              </w:rPr>
              <w:t xml:space="preserve"> 681</w:t>
            </w:r>
          </w:p>
        </w:tc>
      </w:tr>
    </w:tbl>
    <w:p w:rsidR="000219C7" w:rsidRPr="00790B98" w:rsidRDefault="000219C7" w:rsidP="000219C7">
      <w:pPr>
        <w:spacing w:before="20" w:after="0" w:line="240" w:lineRule="auto"/>
        <w:ind w:firstLine="709"/>
        <w:jc w:val="both"/>
        <w:rPr>
          <w:rFonts w:ascii="Times New Roman" w:eastAsia="Calibri" w:hAnsi="Times New Roman" w:cs="Times New Roman"/>
          <w:sz w:val="24"/>
          <w:szCs w:val="24"/>
        </w:rPr>
      </w:pPr>
    </w:p>
    <w:p w:rsidR="000219C7" w:rsidRPr="00790B98" w:rsidRDefault="000219C7" w:rsidP="000219C7">
      <w:pPr>
        <w:spacing w:after="0" w:line="240" w:lineRule="auto"/>
        <w:ind w:firstLine="709"/>
        <w:jc w:val="both"/>
        <w:rPr>
          <w:rFonts w:ascii="Times New Roman" w:eastAsia="Times New Roman" w:hAnsi="Times New Roman" w:cs="Times New Roman"/>
          <w:color w:val="000000"/>
          <w:sz w:val="24"/>
          <w:szCs w:val="24"/>
          <w:lang w:eastAsia="ru-RU"/>
        </w:rPr>
      </w:pPr>
      <w:r w:rsidRPr="00790B98">
        <w:rPr>
          <w:rFonts w:ascii="Times New Roman" w:eastAsia="Times New Roman" w:hAnsi="Times New Roman" w:cs="Times New Roman"/>
          <w:color w:val="000000"/>
          <w:sz w:val="24"/>
          <w:szCs w:val="24"/>
          <w:lang w:eastAsia="ru-RU"/>
        </w:rPr>
        <w:t>Проводить работу по привлечению должностных и юридических лиц к административной ответственности за их неудовлетворительное содержание улично-дорожной сети и технических средств организации дорожного движения.</w:t>
      </w:r>
    </w:p>
    <w:p w:rsidR="000219C7" w:rsidRPr="00790B98" w:rsidRDefault="00D67C1A" w:rsidP="000219C7">
      <w:pPr>
        <w:spacing w:after="0" w:line="240"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Создание детских объединений «</w:t>
      </w:r>
      <w:r w:rsidR="000219C7" w:rsidRPr="00790B98">
        <w:rPr>
          <w:rFonts w:ascii="Times New Roman" w:eastAsia="Calibri" w:hAnsi="Times New Roman" w:cs="Times New Roman"/>
          <w:color w:val="000000"/>
          <w:sz w:val="24"/>
          <w:szCs w:val="24"/>
        </w:rPr>
        <w:t>Юные инспекторы движения</w:t>
      </w:r>
      <w:r>
        <w:rPr>
          <w:rFonts w:ascii="Times New Roman" w:eastAsia="Calibri" w:hAnsi="Times New Roman" w:cs="Times New Roman"/>
          <w:color w:val="000000"/>
          <w:sz w:val="24"/>
          <w:szCs w:val="24"/>
        </w:rPr>
        <w:t>»</w:t>
      </w:r>
      <w:r w:rsidR="000219C7" w:rsidRPr="00790B98">
        <w:rPr>
          <w:rFonts w:ascii="Times New Roman" w:eastAsia="Calibri" w:hAnsi="Times New Roman" w:cs="Times New Roman"/>
          <w:color w:val="000000"/>
          <w:sz w:val="24"/>
          <w:szCs w:val="24"/>
        </w:rPr>
        <w:t xml:space="preserve"> Дети изучают Правила дорожного движения, основы медицинских знаний, основы велоподготовки. Так же очень увлекательно и познавательно проходят занятия по истории дорожного движения и транспорта.</w:t>
      </w:r>
    </w:p>
    <w:p w:rsidR="000219C7" w:rsidRPr="00790B98" w:rsidRDefault="000219C7" w:rsidP="000219C7">
      <w:pPr>
        <w:spacing w:after="0" w:line="240" w:lineRule="auto"/>
        <w:ind w:firstLine="709"/>
        <w:jc w:val="center"/>
        <w:rPr>
          <w:rFonts w:ascii="Times New Roman" w:eastAsia="Times New Roman" w:hAnsi="Times New Roman" w:cs="Times New Roman"/>
          <w:b/>
          <w:sz w:val="24"/>
          <w:szCs w:val="24"/>
          <w:lang w:eastAsia="ru-RU"/>
        </w:rPr>
      </w:pPr>
      <w:r w:rsidRPr="00790B98">
        <w:rPr>
          <w:rFonts w:ascii="Times New Roman" w:eastAsia="Times New Roman" w:hAnsi="Times New Roman" w:cs="Times New Roman"/>
          <w:b/>
          <w:sz w:val="24"/>
          <w:szCs w:val="24"/>
          <w:lang w:eastAsia="ru-RU"/>
        </w:rPr>
        <w:t>Список</w:t>
      </w:r>
      <w:r w:rsidR="00D67C1A">
        <w:rPr>
          <w:rFonts w:ascii="Times New Roman" w:eastAsia="Times New Roman" w:hAnsi="Times New Roman" w:cs="Times New Roman"/>
          <w:b/>
          <w:sz w:val="24"/>
          <w:szCs w:val="24"/>
          <w:lang w:eastAsia="ru-RU"/>
        </w:rPr>
        <w:t xml:space="preserve"> </w:t>
      </w:r>
      <w:r w:rsidRPr="00790B98">
        <w:rPr>
          <w:rFonts w:ascii="Times New Roman" w:eastAsia="Times New Roman" w:hAnsi="Times New Roman" w:cs="Times New Roman"/>
          <w:b/>
          <w:sz w:val="24"/>
          <w:szCs w:val="24"/>
          <w:lang w:eastAsia="ru-RU"/>
        </w:rPr>
        <w:t>использованной</w:t>
      </w:r>
      <w:r w:rsidR="00D67C1A">
        <w:rPr>
          <w:rFonts w:ascii="Times New Roman" w:eastAsia="Times New Roman" w:hAnsi="Times New Roman" w:cs="Times New Roman"/>
          <w:b/>
          <w:sz w:val="24"/>
          <w:szCs w:val="24"/>
          <w:lang w:eastAsia="ru-RU"/>
        </w:rPr>
        <w:t xml:space="preserve"> </w:t>
      </w:r>
      <w:r w:rsidRPr="00790B98">
        <w:rPr>
          <w:rFonts w:ascii="Times New Roman" w:eastAsia="Times New Roman" w:hAnsi="Times New Roman" w:cs="Times New Roman"/>
          <w:b/>
          <w:sz w:val="24"/>
          <w:szCs w:val="24"/>
          <w:lang w:eastAsia="ru-RU"/>
        </w:rPr>
        <w:t>литературы</w:t>
      </w:r>
    </w:p>
    <w:p w:rsidR="000219C7" w:rsidRPr="00790B98" w:rsidRDefault="000219C7" w:rsidP="000219C7">
      <w:pPr>
        <w:spacing w:after="0" w:line="240" w:lineRule="auto"/>
        <w:ind w:firstLine="709"/>
        <w:jc w:val="both"/>
        <w:rPr>
          <w:rFonts w:ascii="Times New Roman" w:eastAsia="Calibri" w:hAnsi="Times New Roman" w:cs="Times New Roman"/>
          <w:color w:val="000000"/>
          <w:sz w:val="24"/>
          <w:szCs w:val="24"/>
        </w:rPr>
      </w:pPr>
    </w:p>
    <w:p w:rsidR="000219C7" w:rsidRPr="00790B98" w:rsidRDefault="00D67C1A" w:rsidP="004E600C">
      <w:pPr>
        <w:numPr>
          <w:ilvl w:val="0"/>
          <w:numId w:val="19"/>
        </w:numPr>
        <w:spacing w:before="20" w:after="0" w:line="240" w:lineRule="auto"/>
        <w:ind w:left="0" w:firstLine="0"/>
        <w:contextualSpacing/>
        <w:jc w:val="both"/>
        <w:rPr>
          <w:rFonts w:ascii="Times New Roman" w:eastAsia="Calibri" w:hAnsi="Times New Roman" w:cs="Times New Roman"/>
          <w:bCs/>
          <w:color w:val="000000"/>
          <w:kern w:val="36"/>
          <w:sz w:val="24"/>
          <w:szCs w:val="24"/>
        </w:rPr>
      </w:pPr>
      <w:r>
        <w:rPr>
          <w:rFonts w:ascii="Times New Roman" w:eastAsia="Calibri" w:hAnsi="Times New Roman" w:cs="Times New Roman"/>
          <w:b/>
          <w:bCs/>
          <w:color w:val="000000"/>
          <w:kern w:val="36"/>
          <w:sz w:val="24"/>
          <w:szCs w:val="24"/>
        </w:rPr>
        <w:lastRenderedPageBreak/>
        <w:t>«</w:t>
      </w:r>
      <w:r w:rsidR="000219C7" w:rsidRPr="00790B98">
        <w:rPr>
          <w:rFonts w:ascii="Times New Roman" w:eastAsia="Calibri" w:hAnsi="Times New Roman" w:cs="Times New Roman"/>
          <w:bCs/>
          <w:color w:val="000000"/>
          <w:kern w:val="36"/>
          <w:sz w:val="24"/>
          <w:szCs w:val="24"/>
        </w:rPr>
        <w:t>Конституция Российской Федерации</w:t>
      </w:r>
      <w:r>
        <w:rPr>
          <w:rFonts w:ascii="Times New Roman" w:eastAsia="Calibri" w:hAnsi="Times New Roman" w:cs="Times New Roman"/>
          <w:bCs/>
          <w:color w:val="000000"/>
          <w:kern w:val="36"/>
          <w:sz w:val="24"/>
          <w:szCs w:val="24"/>
        </w:rPr>
        <w:t>»</w:t>
      </w:r>
      <w:r w:rsidR="000219C7" w:rsidRPr="00790B98">
        <w:rPr>
          <w:rFonts w:ascii="Times New Roman" w:eastAsia="Calibri" w:hAnsi="Times New Roman" w:cs="Times New Roman"/>
          <w:bCs/>
          <w:color w:val="000000"/>
          <w:kern w:val="36"/>
          <w:sz w:val="24"/>
          <w:szCs w:val="24"/>
        </w:rPr>
        <w:t xml:space="preserve"> (принята всенародным голосованием 12.12.1993) (с учетом поправок, внесенных Законами РФ о поправках к Конституции РФ от 30.12.2008 N 6-ФКЗ, от 30.12.2008 N 7-ФКЗ,</w:t>
      </w:r>
    </w:p>
    <w:p w:rsidR="000219C7" w:rsidRPr="00790B98" w:rsidRDefault="000219C7" w:rsidP="004E600C">
      <w:pPr>
        <w:numPr>
          <w:ilvl w:val="0"/>
          <w:numId w:val="19"/>
        </w:numPr>
        <w:spacing w:before="20" w:after="0" w:line="240" w:lineRule="auto"/>
        <w:ind w:left="0" w:firstLine="0"/>
        <w:contextualSpacing/>
        <w:jc w:val="both"/>
        <w:rPr>
          <w:rFonts w:ascii="Times New Roman" w:eastAsia="Calibri" w:hAnsi="Times New Roman" w:cs="Times New Roman"/>
          <w:bCs/>
          <w:color w:val="000000"/>
          <w:kern w:val="36"/>
          <w:sz w:val="24"/>
          <w:szCs w:val="24"/>
        </w:rPr>
      </w:pPr>
      <w:r w:rsidRPr="00790B98">
        <w:rPr>
          <w:rFonts w:ascii="Times New Roman" w:eastAsia="Calibri" w:hAnsi="Times New Roman" w:cs="Times New Roman"/>
          <w:bCs/>
          <w:color w:val="000000"/>
          <w:kern w:val="36"/>
          <w:sz w:val="24"/>
          <w:szCs w:val="24"/>
        </w:rPr>
        <w:t xml:space="preserve">Федеральный закон от 10.12.1995 N 196-ФЗ (ред. от 27.12.2018) </w:t>
      </w:r>
      <w:r w:rsidR="00D67C1A">
        <w:rPr>
          <w:rFonts w:ascii="Times New Roman" w:eastAsia="Calibri" w:hAnsi="Times New Roman" w:cs="Times New Roman"/>
          <w:bCs/>
          <w:color w:val="000000"/>
          <w:kern w:val="36"/>
          <w:sz w:val="24"/>
          <w:szCs w:val="24"/>
        </w:rPr>
        <w:t>«</w:t>
      </w:r>
      <w:r w:rsidRPr="00790B98">
        <w:rPr>
          <w:rFonts w:ascii="Times New Roman" w:eastAsia="Calibri" w:hAnsi="Times New Roman" w:cs="Times New Roman"/>
          <w:bCs/>
          <w:color w:val="000000"/>
          <w:kern w:val="36"/>
          <w:sz w:val="24"/>
          <w:szCs w:val="24"/>
        </w:rPr>
        <w:t>О безопасности дорожного д</w:t>
      </w:r>
      <w:r w:rsidR="00D67C1A">
        <w:rPr>
          <w:rFonts w:ascii="Times New Roman" w:eastAsia="Calibri" w:hAnsi="Times New Roman" w:cs="Times New Roman"/>
          <w:bCs/>
          <w:color w:val="000000"/>
          <w:kern w:val="36"/>
          <w:sz w:val="24"/>
          <w:szCs w:val="24"/>
        </w:rPr>
        <w:t>вижения»</w:t>
      </w:r>
      <w:r w:rsidRPr="00790B98">
        <w:rPr>
          <w:rFonts w:ascii="Times New Roman" w:eastAsia="Calibri" w:hAnsi="Times New Roman" w:cs="Times New Roman"/>
          <w:bCs/>
          <w:color w:val="000000"/>
          <w:kern w:val="36"/>
          <w:sz w:val="24"/>
          <w:szCs w:val="24"/>
        </w:rPr>
        <w:t xml:space="preserve"> (с изм. и доп., вступ. в силу с 30.12.2018)</w:t>
      </w:r>
    </w:p>
    <w:p w:rsidR="000219C7" w:rsidRPr="00790B98" w:rsidRDefault="000219C7" w:rsidP="004E600C">
      <w:pPr>
        <w:numPr>
          <w:ilvl w:val="0"/>
          <w:numId w:val="19"/>
        </w:numPr>
        <w:spacing w:before="20" w:after="0" w:line="240" w:lineRule="auto"/>
        <w:ind w:left="0" w:firstLine="0"/>
        <w:contextualSpacing/>
        <w:jc w:val="both"/>
        <w:rPr>
          <w:rFonts w:ascii="Times New Roman" w:eastAsia="Calibri" w:hAnsi="Times New Roman" w:cs="Times New Roman"/>
          <w:color w:val="000000"/>
          <w:sz w:val="24"/>
          <w:szCs w:val="24"/>
        </w:rPr>
      </w:pPr>
      <w:r w:rsidRPr="00790B98">
        <w:rPr>
          <w:rFonts w:ascii="Times New Roman" w:eastAsia="Calibri" w:hAnsi="Times New Roman" w:cs="Times New Roman"/>
          <w:bCs/>
          <w:color w:val="000000"/>
          <w:kern w:val="36"/>
          <w:sz w:val="24"/>
          <w:szCs w:val="24"/>
        </w:rPr>
        <w:t>Постановление Правительства РФ от 23.10.19</w:t>
      </w:r>
      <w:r w:rsidR="00D67C1A">
        <w:rPr>
          <w:rFonts w:ascii="Times New Roman" w:eastAsia="Calibri" w:hAnsi="Times New Roman" w:cs="Times New Roman"/>
          <w:bCs/>
          <w:color w:val="000000"/>
          <w:kern w:val="36"/>
          <w:sz w:val="24"/>
          <w:szCs w:val="24"/>
        </w:rPr>
        <w:t>93 N 1090 (ред. от 04.12.2018) «</w:t>
      </w:r>
      <w:r w:rsidRPr="00790B98">
        <w:rPr>
          <w:rFonts w:ascii="Times New Roman" w:eastAsia="Calibri" w:hAnsi="Times New Roman" w:cs="Times New Roman"/>
          <w:bCs/>
          <w:color w:val="000000"/>
          <w:kern w:val="36"/>
          <w:sz w:val="24"/>
          <w:szCs w:val="24"/>
        </w:rPr>
        <w:t>О Правилах дорожного движения</w:t>
      </w:r>
      <w:r w:rsidR="00D67C1A">
        <w:rPr>
          <w:rFonts w:ascii="Times New Roman" w:eastAsia="Calibri" w:hAnsi="Times New Roman" w:cs="Times New Roman"/>
          <w:bCs/>
          <w:color w:val="000000"/>
          <w:kern w:val="36"/>
          <w:sz w:val="24"/>
          <w:szCs w:val="24"/>
        </w:rPr>
        <w:t>»</w:t>
      </w:r>
      <w:r w:rsidRPr="00790B98">
        <w:rPr>
          <w:rFonts w:ascii="Times New Roman" w:eastAsia="Calibri" w:hAnsi="Times New Roman" w:cs="Times New Roman"/>
          <w:bCs/>
          <w:color w:val="000000"/>
          <w:kern w:val="36"/>
          <w:sz w:val="24"/>
          <w:szCs w:val="24"/>
        </w:rPr>
        <w:t xml:space="preserve"> (вместе с </w:t>
      </w:r>
      <w:r w:rsidR="00D67C1A">
        <w:rPr>
          <w:rFonts w:ascii="Times New Roman" w:eastAsia="Calibri" w:hAnsi="Times New Roman" w:cs="Times New Roman"/>
          <w:bCs/>
          <w:color w:val="000000"/>
          <w:kern w:val="36"/>
          <w:sz w:val="24"/>
          <w:szCs w:val="24"/>
        </w:rPr>
        <w:t>«</w:t>
      </w:r>
      <w:r w:rsidRPr="00790B98">
        <w:rPr>
          <w:rFonts w:ascii="Times New Roman" w:eastAsia="Calibri" w:hAnsi="Times New Roman" w:cs="Times New Roman"/>
          <w:bCs/>
          <w:color w:val="000000"/>
          <w:kern w:val="36"/>
          <w:sz w:val="24"/>
          <w:szCs w:val="24"/>
        </w:rPr>
        <w:t xml:space="preserve">Основными положениями по допуску транспортных средств к эксплуатации и обязанности должностных лиц по обеспечению </w:t>
      </w:r>
      <w:r w:rsidR="00D67C1A">
        <w:rPr>
          <w:rFonts w:ascii="Times New Roman" w:eastAsia="Calibri" w:hAnsi="Times New Roman" w:cs="Times New Roman"/>
          <w:bCs/>
          <w:color w:val="000000"/>
          <w:kern w:val="36"/>
          <w:sz w:val="24"/>
          <w:szCs w:val="24"/>
        </w:rPr>
        <w:t>безопасности дорожного движения»</w:t>
      </w:r>
      <w:r w:rsidRPr="00790B98">
        <w:rPr>
          <w:rFonts w:ascii="Times New Roman" w:eastAsia="Calibri" w:hAnsi="Times New Roman" w:cs="Times New Roman"/>
          <w:bCs/>
          <w:color w:val="000000"/>
          <w:kern w:val="36"/>
          <w:sz w:val="24"/>
          <w:szCs w:val="24"/>
        </w:rPr>
        <w:t>)</w:t>
      </w:r>
    </w:p>
    <w:p w:rsidR="000219C7" w:rsidRPr="00790B98" w:rsidRDefault="000219C7" w:rsidP="004E600C">
      <w:pPr>
        <w:numPr>
          <w:ilvl w:val="0"/>
          <w:numId w:val="19"/>
        </w:numPr>
        <w:spacing w:before="20" w:after="144" w:line="240" w:lineRule="auto"/>
        <w:ind w:left="0" w:firstLine="0"/>
        <w:contextualSpacing/>
        <w:jc w:val="both"/>
        <w:outlineLvl w:val="1"/>
        <w:rPr>
          <w:rFonts w:ascii="Times New Roman" w:eastAsia="Times New Roman" w:hAnsi="Times New Roman" w:cs="Times New Roman"/>
          <w:color w:val="000000"/>
          <w:kern w:val="36"/>
          <w:sz w:val="24"/>
          <w:szCs w:val="24"/>
          <w:lang w:eastAsia="ru-RU"/>
        </w:rPr>
      </w:pPr>
      <w:r w:rsidRPr="00790B98">
        <w:rPr>
          <w:rFonts w:ascii="Times New Roman" w:eastAsia="Times New Roman" w:hAnsi="Times New Roman" w:cs="Times New Roman"/>
          <w:color w:val="000000"/>
          <w:kern w:val="36"/>
          <w:sz w:val="24"/>
          <w:szCs w:val="24"/>
          <w:lang w:eastAsia="ru-RU"/>
        </w:rPr>
        <w:t>УК РФ Статья 264. Нарушение правил дорожного движения и эксплуатации транспортных средств</w:t>
      </w:r>
    </w:p>
    <w:p w:rsidR="000219C7" w:rsidRPr="00790B98" w:rsidRDefault="000219C7" w:rsidP="00D67C1A">
      <w:pPr>
        <w:spacing w:before="20" w:after="0" w:line="240" w:lineRule="auto"/>
        <w:jc w:val="both"/>
        <w:outlineLvl w:val="1"/>
        <w:rPr>
          <w:rFonts w:ascii="Times New Roman" w:eastAsia="Times New Roman" w:hAnsi="Times New Roman" w:cs="Times New Roman"/>
          <w:color w:val="000000"/>
          <w:kern w:val="36"/>
          <w:sz w:val="24"/>
          <w:szCs w:val="24"/>
          <w:lang w:eastAsia="ru-RU"/>
        </w:rPr>
      </w:pPr>
      <w:r w:rsidRPr="00790B98">
        <w:rPr>
          <w:rFonts w:ascii="Times New Roman" w:eastAsia="Times New Roman" w:hAnsi="Times New Roman" w:cs="Times New Roman"/>
          <w:color w:val="000000"/>
          <w:kern w:val="36"/>
          <w:sz w:val="24"/>
          <w:szCs w:val="24"/>
          <w:lang w:eastAsia="ru-RU"/>
        </w:rPr>
        <w:t>(в ред. Федерального закона от 13.02.2009 № 20-ФЗ)</w:t>
      </w:r>
    </w:p>
    <w:p w:rsidR="000219C7" w:rsidRPr="00790B98" w:rsidRDefault="000219C7" w:rsidP="000219C7">
      <w:pPr>
        <w:shd w:val="clear" w:color="auto" w:fill="FFFFFF"/>
        <w:spacing w:after="0" w:line="240" w:lineRule="auto"/>
        <w:jc w:val="both"/>
        <w:rPr>
          <w:rFonts w:ascii="Times New Roman" w:eastAsia="Times New Roman" w:hAnsi="Times New Roman" w:cs="Times New Roman"/>
          <w:color w:val="000000"/>
          <w:sz w:val="24"/>
          <w:szCs w:val="24"/>
          <w:highlight w:val="yellow"/>
          <w:lang w:eastAsia="ru-RU"/>
        </w:rPr>
      </w:pPr>
      <w:r w:rsidRPr="00790B98">
        <w:rPr>
          <w:rFonts w:ascii="Times New Roman" w:eastAsia="Calibri" w:hAnsi="Times New Roman" w:cs="Times New Roman"/>
          <w:b/>
          <w:color w:val="000000"/>
          <w:sz w:val="24"/>
          <w:szCs w:val="24"/>
        </w:rPr>
        <w:t>5.</w:t>
      </w:r>
      <w:r w:rsidR="00D67C1A">
        <w:rPr>
          <w:rFonts w:ascii="Times New Roman" w:eastAsia="Calibri" w:hAnsi="Times New Roman" w:cs="Times New Roman"/>
          <w:b/>
          <w:color w:val="000000"/>
          <w:sz w:val="24"/>
          <w:szCs w:val="24"/>
        </w:rPr>
        <w:tab/>
      </w:r>
      <w:r w:rsidRPr="00790B98">
        <w:rPr>
          <w:rFonts w:ascii="Times New Roman" w:eastAsia="Calibri" w:hAnsi="Times New Roman" w:cs="Times New Roman"/>
          <w:color w:val="000000"/>
          <w:sz w:val="24"/>
          <w:szCs w:val="24"/>
        </w:rPr>
        <w:t>Лукьянов В.В. Состав и квалификация дорожно-транспортных преступлений и административных правонарушений. Специальные вопросы уголовного и административного права. - М., 2003. С. 25-29.</w:t>
      </w:r>
    </w:p>
    <w:p w:rsidR="000219C7" w:rsidRPr="00790B98" w:rsidRDefault="000219C7" w:rsidP="000219C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90B98">
        <w:rPr>
          <w:rFonts w:ascii="Times New Roman" w:eastAsia="Times New Roman" w:hAnsi="Times New Roman" w:cs="Times New Roman"/>
          <w:b/>
          <w:color w:val="000000"/>
          <w:sz w:val="24"/>
          <w:szCs w:val="24"/>
          <w:lang w:eastAsia="ru-RU"/>
        </w:rPr>
        <w:t>6</w:t>
      </w:r>
      <w:r w:rsidR="00D67C1A">
        <w:rPr>
          <w:rFonts w:ascii="Times New Roman" w:eastAsia="Times New Roman" w:hAnsi="Times New Roman" w:cs="Times New Roman"/>
          <w:b/>
          <w:color w:val="000000"/>
          <w:sz w:val="24"/>
          <w:szCs w:val="24"/>
          <w:lang w:eastAsia="ru-RU"/>
        </w:rPr>
        <w:t>.</w:t>
      </w:r>
      <w:r w:rsidR="00D67C1A">
        <w:rPr>
          <w:rFonts w:ascii="Times New Roman" w:eastAsia="Times New Roman" w:hAnsi="Times New Roman" w:cs="Times New Roman"/>
          <w:b/>
          <w:color w:val="000000"/>
          <w:sz w:val="24"/>
          <w:szCs w:val="24"/>
          <w:lang w:eastAsia="ru-RU"/>
        </w:rPr>
        <w:tab/>
      </w:r>
      <w:r w:rsidRPr="00790B98">
        <w:rPr>
          <w:rFonts w:ascii="Times New Roman" w:eastAsia="Calibri" w:hAnsi="Times New Roman" w:cs="Times New Roman"/>
          <w:color w:val="000000"/>
          <w:sz w:val="24"/>
          <w:szCs w:val="24"/>
        </w:rPr>
        <w:t>Транспортные преступления: Коммент. законодательства / В.И. Жулев. - М. :Спарк, 2001. - 189, [2] с.; 20 см.; ISBN 5-88914-162-7</w:t>
      </w:r>
    </w:p>
    <w:p w:rsidR="000219C7" w:rsidRDefault="000219C7" w:rsidP="000219C7">
      <w:pPr>
        <w:shd w:val="clear" w:color="auto" w:fill="FFFFFF"/>
        <w:spacing w:after="0" w:line="240" w:lineRule="auto"/>
        <w:jc w:val="both"/>
      </w:pPr>
      <w:r w:rsidRPr="00790B98">
        <w:rPr>
          <w:rFonts w:ascii="Times New Roman" w:eastAsia="Times New Roman" w:hAnsi="Times New Roman" w:cs="Times New Roman"/>
          <w:b/>
          <w:color w:val="000000"/>
          <w:sz w:val="24"/>
          <w:szCs w:val="24"/>
          <w:lang w:eastAsia="ru-RU"/>
        </w:rPr>
        <w:t>7.</w:t>
      </w:r>
      <w:r w:rsidR="00D67C1A">
        <w:rPr>
          <w:rFonts w:ascii="Times New Roman" w:eastAsia="Times New Roman" w:hAnsi="Times New Roman" w:cs="Times New Roman"/>
          <w:b/>
          <w:color w:val="000000"/>
          <w:sz w:val="24"/>
          <w:szCs w:val="24"/>
          <w:lang w:eastAsia="ru-RU"/>
        </w:rPr>
        <w:tab/>
      </w:r>
      <w:r w:rsidRPr="00790B98">
        <w:rPr>
          <w:rFonts w:ascii="Times New Roman" w:eastAsia="Times New Roman" w:hAnsi="Times New Roman" w:cs="Times New Roman"/>
          <w:color w:val="000000"/>
          <w:sz w:val="24"/>
          <w:szCs w:val="24"/>
          <w:lang w:eastAsia="ru-RU"/>
        </w:rPr>
        <w:t xml:space="preserve">Статистика ГИБДД </w:t>
      </w:r>
      <w:hyperlink r:id="rId14" w:history="1">
        <w:r w:rsidRPr="00790B98">
          <w:rPr>
            <w:rFonts w:ascii="Times New Roman" w:eastAsia="Times New Roman" w:hAnsi="Times New Roman" w:cs="Times New Roman"/>
            <w:color w:val="0563C1"/>
            <w:sz w:val="24"/>
            <w:szCs w:val="24"/>
            <w:u w:val="single"/>
            <w:lang w:eastAsia="ru-RU"/>
          </w:rPr>
          <w:t>http://www.1gai.ru/publ/522047-gibdd-opublikovala-godovuyu-statistiku-dtp-za-2018-god.html</w:t>
        </w:r>
      </w:hyperlink>
    </w:p>
    <w:p w:rsidR="00CB234B" w:rsidRDefault="00CB234B" w:rsidP="000219C7">
      <w:pPr>
        <w:shd w:val="clear" w:color="auto" w:fill="FFFFFF"/>
        <w:spacing w:after="0" w:line="240" w:lineRule="auto"/>
        <w:jc w:val="both"/>
      </w:pPr>
    </w:p>
    <w:p w:rsidR="00CB234B" w:rsidRPr="00CB234B" w:rsidRDefault="00CB234B" w:rsidP="00CB234B">
      <w:pPr>
        <w:pStyle w:val="a4"/>
        <w:ind w:firstLine="709"/>
        <w:jc w:val="right"/>
        <w:rPr>
          <w:i/>
        </w:rPr>
      </w:pPr>
      <w:r w:rsidRPr="00CB234B">
        <w:rPr>
          <w:rFonts w:ascii="Times New Roman" w:hAnsi="Times New Roman"/>
          <w:b/>
          <w:bCs/>
          <w:i/>
          <w:sz w:val="24"/>
          <w:szCs w:val="24"/>
        </w:rPr>
        <w:t>Гасанов Сабухи Эльманович</w:t>
      </w:r>
      <w:r w:rsidRPr="00CB234B">
        <w:rPr>
          <w:rFonts w:ascii="Times New Roman" w:hAnsi="Times New Roman"/>
          <w:i/>
          <w:sz w:val="24"/>
          <w:szCs w:val="24"/>
        </w:rPr>
        <w:t>,</w:t>
      </w:r>
    </w:p>
    <w:p w:rsidR="00CB234B" w:rsidRPr="00CB234B" w:rsidRDefault="00CB234B" w:rsidP="00CB234B">
      <w:pPr>
        <w:pStyle w:val="a4"/>
        <w:ind w:firstLine="709"/>
        <w:jc w:val="right"/>
        <w:rPr>
          <w:rFonts w:ascii="Times New Roman" w:hAnsi="Times New Roman"/>
          <w:i/>
          <w:sz w:val="24"/>
          <w:szCs w:val="24"/>
        </w:rPr>
      </w:pPr>
      <w:r w:rsidRPr="00CB234B">
        <w:rPr>
          <w:rFonts w:ascii="Times New Roman" w:hAnsi="Times New Roman"/>
          <w:i/>
          <w:sz w:val="24"/>
          <w:szCs w:val="24"/>
        </w:rPr>
        <w:t>студент 4 курса</w:t>
      </w:r>
    </w:p>
    <w:p w:rsidR="00CB234B" w:rsidRPr="00CB234B" w:rsidRDefault="00CB234B" w:rsidP="00CB234B">
      <w:pPr>
        <w:pStyle w:val="a4"/>
        <w:ind w:firstLine="709"/>
        <w:jc w:val="right"/>
        <w:rPr>
          <w:rFonts w:ascii="Times New Roman" w:hAnsi="Times New Roman"/>
          <w:i/>
          <w:sz w:val="24"/>
          <w:szCs w:val="24"/>
        </w:rPr>
      </w:pPr>
      <w:r w:rsidRPr="00CB234B">
        <w:rPr>
          <w:rFonts w:ascii="Times New Roman" w:hAnsi="Times New Roman"/>
          <w:i/>
          <w:sz w:val="24"/>
          <w:szCs w:val="24"/>
        </w:rPr>
        <w:t>Саратовской государственной юридической академии, г. Саратов</w:t>
      </w:r>
    </w:p>
    <w:p w:rsidR="00CB234B" w:rsidRDefault="00CB234B" w:rsidP="00CB234B">
      <w:pPr>
        <w:pStyle w:val="a4"/>
        <w:ind w:firstLine="709"/>
        <w:jc w:val="right"/>
        <w:rPr>
          <w:rFonts w:ascii="Times New Roman" w:hAnsi="Times New Roman"/>
          <w:b/>
          <w:bCs/>
          <w:i/>
          <w:sz w:val="24"/>
          <w:szCs w:val="24"/>
        </w:rPr>
      </w:pPr>
    </w:p>
    <w:p w:rsidR="00CB234B" w:rsidRPr="00CB234B" w:rsidRDefault="00CB234B" w:rsidP="00CB234B">
      <w:pPr>
        <w:pStyle w:val="a4"/>
        <w:ind w:firstLine="709"/>
        <w:jc w:val="right"/>
        <w:rPr>
          <w:i/>
        </w:rPr>
      </w:pPr>
      <w:r w:rsidRPr="00CB234B">
        <w:rPr>
          <w:rFonts w:ascii="Times New Roman" w:hAnsi="Times New Roman"/>
          <w:b/>
          <w:bCs/>
          <w:i/>
          <w:sz w:val="24"/>
          <w:szCs w:val="24"/>
        </w:rPr>
        <w:t>Научный руководитель:</w:t>
      </w:r>
      <w:r w:rsidRPr="00CB234B">
        <w:rPr>
          <w:rFonts w:ascii="Times New Roman" w:hAnsi="Times New Roman"/>
          <w:i/>
          <w:sz w:val="24"/>
          <w:szCs w:val="24"/>
        </w:rPr>
        <w:t xml:space="preserve"> Аитова О.Ф.,</w:t>
      </w:r>
    </w:p>
    <w:p w:rsidR="00CB234B" w:rsidRPr="00CB234B" w:rsidRDefault="00CB234B" w:rsidP="00CB234B">
      <w:pPr>
        <w:pStyle w:val="a4"/>
        <w:ind w:firstLine="709"/>
        <w:jc w:val="right"/>
        <w:rPr>
          <w:rFonts w:ascii="Times New Roman" w:hAnsi="Times New Roman"/>
          <w:i/>
          <w:sz w:val="24"/>
          <w:szCs w:val="24"/>
        </w:rPr>
      </w:pPr>
      <w:r w:rsidRPr="00CB234B">
        <w:rPr>
          <w:rFonts w:ascii="Times New Roman" w:hAnsi="Times New Roman"/>
          <w:i/>
          <w:sz w:val="24"/>
          <w:szCs w:val="24"/>
        </w:rPr>
        <w:t>к.ю.н., доцент кафедры трудового права</w:t>
      </w:r>
    </w:p>
    <w:p w:rsidR="00CB234B" w:rsidRPr="00CB234B" w:rsidRDefault="00CB234B" w:rsidP="00CB234B">
      <w:pPr>
        <w:pStyle w:val="a4"/>
        <w:ind w:firstLine="709"/>
        <w:jc w:val="right"/>
        <w:rPr>
          <w:rFonts w:ascii="Times New Roman" w:hAnsi="Times New Roman"/>
          <w:i/>
          <w:sz w:val="24"/>
          <w:szCs w:val="24"/>
        </w:rPr>
      </w:pPr>
      <w:r w:rsidRPr="00CB234B">
        <w:rPr>
          <w:rFonts w:ascii="Times New Roman" w:hAnsi="Times New Roman"/>
          <w:i/>
          <w:sz w:val="24"/>
          <w:szCs w:val="24"/>
        </w:rPr>
        <w:t>Саратовской государственной юридической академии, г. Саратов</w:t>
      </w:r>
    </w:p>
    <w:p w:rsidR="00CB234B" w:rsidRDefault="00CB234B" w:rsidP="00CB234B">
      <w:pPr>
        <w:rPr>
          <w:rFonts w:ascii="Times New Roman" w:hAnsi="Times New Roman"/>
          <w:color w:val="000000"/>
          <w:sz w:val="24"/>
          <w:szCs w:val="24"/>
        </w:rPr>
      </w:pPr>
    </w:p>
    <w:p w:rsidR="00CB234B" w:rsidRDefault="00CB234B" w:rsidP="00CB234B">
      <w:pPr>
        <w:spacing w:line="240" w:lineRule="auto"/>
        <w:jc w:val="center"/>
      </w:pPr>
      <w:r>
        <w:rPr>
          <w:rFonts w:ascii="Times New Roman" w:hAnsi="Times New Roman"/>
          <w:b/>
          <w:caps/>
          <w:sz w:val="24"/>
          <w:szCs w:val="24"/>
        </w:rPr>
        <w:t>О некоторых проблемах реализации уголовно-правовой охраны конституционных прав граждан, связанных с получением вознаграждения за труд и иных социальных выплат</w:t>
      </w:r>
    </w:p>
    <w:p w:rsidR="00CB234B" w:rsidRDefault="00CB234B" w:rsidP="00CB234B">
      <w:pPr>
        <w:pStyle w:val="a4"/>
        <w:ind w:firstLine="709"/>
        <w:jc w:val="both"/>
      </w:pPr>
      <w:r>
        <w:rPr>
          <w:rFonts w:ascii="Times New Roman" w:hAnsi="Times New Roman"/>
          <w:b/>
          <w:bCs/>
          <w:color w:val="000000"/>
          <w:sz w:val="24"/>
          <w:szCs w:val="24"/>
        </w:rPr>
        <w:t>Аннотация:</w:t>
      </w:r>
      <w:r>
        <w:rPr>
          <w:rFonts w:ascii="Times New Roman" w:hAnsi="Times New Roman"/>
          <w:color w:val="000000"/>
          <w:sz w:val="24"/>
          <w:szCs w:val="24"/>
        </w:rPr>
        <w:t xml:space="preserve"> В настоящей работе рассматривается проблема реализации уголовно-правовой охраны </w:t>
      </w:r>
      <w:r>
        <w:rPr>
          <w:rFonts w:ascii="Times New Roman" w:hAnsi="Times New Roman"/>
          <w:sz w:val="24"/>
          <w:szCs w:val="24"/>
        </w:rPr>
        <w:t>конституционного права граждан на оплату труда</w:t>
      </w:r>
      <w:r>
        <w:rPr>
          <w:rFonts w:ascii="Times New Roman" w:hAnsi="Times New Roman"/>
          <w:color w:val="000000"/>
          <w:sz w:val="24"/>
          <w:szCs w:val="24"/>
        </w:rPr>
        <w:t xml:space="preserve"> и ответственности работодателей за его не соблюдение. Предложены различные правовые решения, для повышения эффективности уголовно-правовой нормы.</w:t>
      </w:r>
    </w:p>
    <w:p w:rsidR="00CB234B" w:rsidRDefault="00CB234B" w:rsidP="00CB234B">
      <w:pPr>
        <w:spacing w:line="240" w:lineRule="auto"/>
        <w:ind w:firstLine="709"/>
        <w:jc w:val="both"/>
      </w:pPr>
      <w:r>
        <w:rPr>
          <w:rFonts w:ascii="Times New Roman" w:hAnsi="Times New Roman"/>
          <w:b/>
          <w:bCs/>
          <w:color w:val="000000"/>
          <w:sz w:val="24"/>
          <w:szCs w:val="24"/>
        </w:rPr>
        <w:t xml:space="preserve">Ключевые слова: </w:t>
      </w:r>
      <w:r>
        <w:rPr>
          <w:rFonts w:ascii="Times New Roman" w:hAnsi="Times New Roman"/>
          <w:color w:val="000000"/>
          <w:sz w:val="24"/>
          <w:szCs w:val="24"/>
        </w:rPr>
        <w:t>вознаграждение за труд,</w:t>
      </w:r>
      <w:r>
        <w:rPr>
          <w:rFonts w:ascii="Times New Roman" w:hAnsi="Times New Roman"/>
          <w:b/>
          <w:bCs/>
          <w:color w:val="000000"/>
          <w:sz w:val="24"/>
          <w:szCs w:val="24"/>
        </w:rPr>
        <w:t xml:space="preserve"> </w:t>
      </w:r>
      <w:r>
        <w:rPr>
          <w:rFonts w:ascii="Times New Roman" w:hAnsi="Times New Roman"/>
          <w:color w:val="000000"/>
          <w:sz w:val="24"/>
          <w:szCs w:val="24"/>
        </w:rPr>
        <w:t>невыплата заработной платы, пенсий, стипендий и иных социальных выплат.</w:t>
      </w:r>
    </w:p>
    <w:p w:rsidR="00CB234B" w:rsidRPr="00DE56BF" w:rsidRDefault="00CB234B" w:rsidP="00CB234B">
      <w:pPr>
        <w:spacing w:line="240" w:lineRule="auto"/>
        <w:ind w:firstLine="709"/>
        <w:jc w:val="both"/>
        <w:rPr>
          <w:lang w:val="en-US"/>
        </w:rPr>
      </w:pPr>
      <w:r>
        <w:rPr>
          <w:rFonts w:ascii="Times New Roman" w:hAnsi="Times New Roman"/>
          <w:b/>
          <w:bCs/>
          <w:color w:val="000000"/>
          <w:sz w:val="24"/>
          <w:szCs w:val="24"/>
          <w:lang w:val="en-US"/>
        </w:rPr>
        <w:t xml:space="preserve">ON CERTAIN PROBLEMS IN THE IMPLEMENTATION OF CRIMINAL LEGAL PROTECTION OF CITIZENS 'CONSTITUTIONAL RIGHTS RELATED TO REMUNERATION FOR WORK AND OTHER SOCIAL BENEFITS. </w:t>
      </w:r>
      <w:r>
        <w:rPr>
          <w:rFonts w:ascii="Times New Roman" w:hAnsi="Times New Roman"/>
          <w:b/>
          <w:bCs/>
          <w:color w:val="000000"/>
          <w:sz w:val="28"/>
          <w:szCs w:val="24"/>
          <w:lang w:val="en-US"/>
        </w:rPr>
        <w:t>VARIOUS LEGAL SOLUTIONS ARE PROPOSED TO IMPROVE THE EFFICIENCY OF CRIMINAL LAW.</w:t>
      </w:r>
    </w:p>
    <w:p w:rsidR="00CB234B" w:rsidRPr="00DE56BF" w:rsidRDefault="00CB234B" w:rsidP="00CB234B">
      <w:pPr>
        <w:pStyle w:val="a4"/>
        <w:ind w:firstLine="709"/>
        <w:jc w:val="both"/>
        <w:rPr>
          <w:lang w:val="en-US"/>
        </w:rPr>
      </w:pPr>
      <w:r>
        <w:rPr>
          <w:rFonts w:ascii="Times New Roman" w:hAnsi="Times New Roman"/>
          <w:b/>
          <w:bCs/>
          <w:color w:val="000000"/>
          <w:sz w:val="24"/>
          <w:szCs w:val="24"/>
          <w:lang w:val="en-US"/>
        </w:rPr>
        <w:t>Abstract:</w:t>
      </w:r>
      <w:r>
        <w:rPr>
          <w:rFonts w:ascii="Times New Roman" w:hAnsi="Times New Roman"/>
          <w:color w:val="000000"/>
          <w:sz w:val="24"/>
          <w:szCs w:val="24"/>
          <w:lang w:val="en-US"/>
        </w:rPr>
        <w:t xml:space="preserve"> This paper addresses the problem of the implementation of criminal law protection of the constitutional right of citizens to pay for work and the responsibility of employers for its non-observance.</w:t>
      </w:r>
    </w:p>
    <w:p w:rsidR="00CB234B" w:rsidRPr="00DE56BF" w:rsidRDefault="00CB234B" w:rsidP="00CB234B">
      <w:pPr>
        <w:spacing w:line="240" w:lineRule="auto"/>
        <w:ind w:firstLine="709"/>
        <w:jc w:val="both"/>
        <w:rPr>
          <w:lang w:val="en-US"/>
        </w:rPr>
      </w:pPr>
      <w:r>
        <w:rPr>
          <w:rFonts w:ascii="Times New Roman" w:hAnsi="Times New Roman"/>
          <w:b/>
          <w:bCs/>
          <w:sz w:val="24"/>
          <w:szCs w:val="24"/>
          <w:lang w:val="en-US"/>
        </w:rPr>
        <w:t>Key words:</w:t>
      </w:r>
      <w:r>
        <w:rPr>
          <w:rFonts w:ascii="Times New Roman" w:hAnsi="Times New Roman"/>
          <w:sz w:val="24"/>
          <w:szCs w:val="24"/>
          <w:lang w:val="en-US"/>
        </w:rPr>
        <w:t xml:space="preserve"> remuneration for work, non-payment of wages, pensions, scholarships and other social payments.</w:t>
      </w:r>
    </w:p>
    <w:p w:rsidR="00CB234B" w:rsidRDefault="00CB234B" w:rsidP="00CB234B">
      <w:pPr>
        <w:pStyle w:val="a4"/>
        <w:ind w:firstLine="709"/>
        <w:jc w:val="both"/>
        <w:rPr>
          <w:rFonts w:ascii="Times New Roman" w:hAnsi="Times New Roman"/>
          <w:sz w:val="24"/>
          <w:szCs w:val="24"/>
        </w:rPr>
      </w:pPr>
      <w:r>
        <w:rPr>
          <w:rFonts w:ascii="Times New Roman" w:hAnsi="Times New Roman"/>
          <w:sz w:val="24"/>
          <w:szCs w:val="24"/>
        </w:rPr>
        <w:lastRenderedPageBreak/>
        <w:t>Исходя из положения п. 3 ст. 37 Конституции РФ каждому гражданину гарантируется право на получение вознаграждения за труд. Согласно ст. ст. 2 и 130 ТК РФ право на полную и своевременную оплату труда, является одним из основополагающих принципов правового регулирования трудовых отношений. Значимость охраняемого объекта, требуют непосредственной юрисдикционной защиты в суде, так как для большинства граждан заработная плата, а также пенсия, стипендии и иные социальные выплаты являются единственным источником средств к поддержанию жизнедеятельности.</w:t>
      </w:r>
    </w:p>
    <w:p w:rsidR="00CB234B" w:rsidRDefault="00CB234B" w:rsidP="00CB234B">
      <w:pPr>
        <w:spacing w:after="0" w:line="240" w:lineRule="auto"/>
        <w:ind w:firstLine="709"/>
        <w:jc w:val="both"/>
      </w:pPr>
      <w:r>
        <w:rPr>
          <w:rFonts w:ascii="Times New Roman" w:hAnsi="Times New Roman"/>
          <w:sz w:val="24"/>
          <w:szCs w:val="24"/>
        </w:rPr>
        <w:t>В целях защиты названного конституционного принципа законодателем был разработан и принят федеральный закон от 15 марта 1999 г. № 48-ФЗ «О дополнении Уголовного кодекса Российской Федерации статьей 145</w:t>
      </w:r>
      <w:r>
        <w:rPr>
          <w:rFonts w:ascii="Times New Roman" w:hAnsi="Times New Roman"/>
          <w:sz w:val="24"/>
          <w:szCs w:val="24"/>
          <w:vertAlign w:val="superscript"/>
        </w:rPr>
        <w:t>1</w:t>
      </w:r>
      <w:r>
        <w:rPr>
          <w:rFonts w:ascii="Times New Roman" w:hAnsi="Times New Roman"/>
          <w:sz w:val="24"/>
          <w:szCs w:val="24"/>
        </w:rPr>
        <w:t>»[1,</w:t>
      </w:r>
      <w:r>
        <w:rPr>
          <w:rFonts w:ascii="Times New Roman" w:hAnsi="Times New Roman"/>
          <w:sz w:val="20"/>
          <w:szCs w:val="20"/>
        </w:rPr>
        <w:t xml:space="preserve"> </w:t>
      </w:r>
      <w:r>
        <w:rPr>
          <w:rFonts w:ascii="Times New Roman" w:hAnsi="Times New Roman"/>
          <w:sz w:val="24"/>
          <w:szCs w:val="24"/>
        </w:rPr>
        <w:t xml:space="preserve">ст. 1255], который пополнил содержание уголовного законодательства ответственностью за бездействие, связанное с невыплатой заработной платы, пенсий, стипендий и иных социальных выплат. Однако, несмотря на криминализацию данного общественно опасного деяния, оно до сих пор составляет значительную часть социального блока. Так, например, на 01 октября 2019 г. задолженность по заработной плате на территории РФ составляла два миллиарда пятьсот пятьдесят пять миллионов рублей, т.е. около сорока тысяч человек не получили материального вознаграждения за фактически выполненную работу»[2]. Исходя из представленных данных и результатов официальной статистики, можно декларировать неэффективность защиты конституционных прав граждан. Учитывая особое социально-экономическое значение оплаты труда, в последние годы возникает острая необходимость правового урегулирования вопроса о защите прав работников в трудовой сфере, связанно это с тем, что с начала 2016 г. в стране произошел резкий скачок преступных посягательств, связанных с невыплатой заработной платы. Так, в  ходе прямой линии с Президентом РФ,  жители острова Шикотан, работающие на ЗАО «Рыбокомбинат Островной», пожаловались на отсутствие выплат денежных вознаграждений. Правоохранительными органами была проведена соответствующая проверка, по итогам которой были выявлены факты задолженности по заработной плате перед двухстах двадцатью девятью работниками, итоговая сумма которой составила десять миллионов шестисот тысяч  рублей. Еще показательными примерами могут служить уголовные дела о невыплате заработной платы сотрудникам ПАО  «Завод автономных источников тока» и ООО Завод «Роспромгаз», последний задолжал работникам заработную плату в размере четыре миллиона двести тысяч рублей. </w:t>
      </w:r>
    </w:p>
    <w:p w:rsidR="00CB234B" w:rsidRDefault="00CB234B" w:rsidP="00CB234B">
      <w:pPr>
        <w:pStyle w:val="a4"/>
        <w:ind w:firstLine="709"/>
        <w:jc w:val="both"/>
      </w:pPr>
      <w:r>
        <w:rPr>
          <w:rFonts w:ascii="Times New Roman" w:hAnsi="Times New Roman"/>
          <w:sz w:val="24"/>
          <w:szCs w:val="24"/>
        </w:rPr>
        <w:t>Проведенный анализ практики назначения наказания за преступление, предусмотренное ст. 145</w:t>
      </w:r>
      <w:r>
        <w:rPr>
          <w:rFonts w:ascii="Times New Roman" w:hAnsi="Times New Roman"/>
          <w:sz w:val="24"/>
          <w:szCs w:val="24"/>
          <w:vertAlign w:val="superscript"/>
        </w:rPr>
        <w:t xml:space="preserve">1 </w:t>
      </w:r>
      <w:r>
        <w:rPr>
          <w:rFonts w:ascii="Times New Roman" w:hAnsi="Times New Roman"/>
          <w:sz w:val="24"/>
          <w:szCs w:val="24"/>
        </w:rPr>
        <w:t xml:space="preserve">УК РФ, позволил выявить некоторые недостатки  анализируемой нормы, снижающие, на наш взгляд, эффективность реализации уголовно-правовой охраны конституционных прав граждан, связанных с получением вознаграждения за труд. Полагаем, что одним из условий совершения исследуемого общественно опасного деяния является тот факт, что субъекты малого предпринимательства в отличие от юридических лиц не предоставляют сведения о просроченной задолженности по заработной плате[3], что, безусловно, создает предпосылки для осуществления преступного посягательства. С учетом изложенного необходимо: </w:t>
      </w:r>
    </w:p>
    <w:p w:rsidR="00CB234B" w:rsidRDefault="00CB234B" w:rsidP="00CB234B">
      <w:pPr>
        <w:pStyle w:val="a4"/>
        <w:ind w:firstLine="709"/>
        <w:jc w:val="both"/>
      </w:pPr>
      <w:r>
        <w:rPr>
          <w:rFonts w:ascii="Times New Roman" w:hAnsi="Times New Roman"/>
          <w:sz w:val="24"/>
          <w:szCs w:val="24"/>
        </w:rPr>
        <w:t>- во-первых, исключить из диспозиции ст. 145</w:t>
      </w:r>
      <w:r>
        <w:rPr>
          <w:rFonts w:ascii="Times New Roman" w:hAnsi="Times New Roman"/>
          <w:sz w:val="24"/>
          <w:szCs w:val="24"/>
          <w:vertAlign w:val="superscript"/>
        </w:rPr>
        <w:t xml:space="preserve">1 </w:t>
      </w:r>
      <w:r>
        <w:rPr>
          <w:rFonts w:ascii="Times New Roman" w:hAnsi="Times New Roman"/>
          <w:sz w:val="24"/>
          <w:szCs w:val="24"/>
        </w:rPr>
        <w:t>УК РФ в качестве конструктивного признака мотив, который указывает на корыстную или иную личную заинтересованность должностного лица, поскольку данная уголовно-правовая норма обеспечивает защиту конституционных прав граждан, направленных на получение своевременной заработной платы и иных социальных выплат, следовательно, в этом случае достаточно будет установить прямой умысел специального субъекта;</w:t>
      </w:r>
    </w:p>
    <w:p w:rsidR="00CB234B" w:rsidRDefault="00CB234B" w:rsidP="00CB234B">
      <w:pPr>
        <w:pStyle w:val="a4"/>
        <w:ind w:firstLine="709"/>
        <w:jc w:val="both"/>
        <w:rPr>
          <w:rFonts w:ascii="Times New Roman" w:hAnsi="Times New Roman"/>
          <w:sz w:val="24"/>
          <w:szCs w:val="24"/>
        </w:rPr>
      </w:pPr>
      <w:r>
        <w:rPr>
          <w:rFonts w:ascii="Times New Roman" w:hAnsi="Times New Roman"/>
          <w:sz w:val="24"/>
          <w:szCs w:val="24"/>
        </w:rPr>
        <w:t>- во-вторых, необходимо расширить круг субъектов, имеющих право давать руководителю обязательные для исполнения распоряжения.</w:t>
      </w:r>
    </w:p>
    <w:p w:rsidR="00CB234B" w:rsidRDefault="00CB234B" w:rsidP="00CB234B">
      <w:pPr>
        <w:pStyle w:val="a4"/>
        <w:ind w:firstLine="709"/>
        <w:jc w:val="both"/>
      </w:pPr>
      <w:r>
        <w:rPr>
          <w:rFonts w:ascii="Times New Roman" w:hAnsi="Times New Roman"/>
          <w:sz w:val="24"/>
          <w:szCs w:val="24"/>
        </w:rPr>
        <w:t xml:space="preserve">Также главой Следственного комитета РФ А.И. Бастрыкиным в качестве профилактических мер было предложено увеличить сроки лишения свободы для </w:t>
      </w:r>
      <w:r>
        <w:rPr>
          <w:rFonts w:ascii="Times New Roman" w:hAnsi="Times New Roman"/>
          <w:sz w:val="24"/>
          <w:szCs w:val="24"/>
        </w:rPr>
        <w:lastRenderedPageBreak/>
        <w:t xml:space="preserve">руководителей предприятий по делам о задержке оплаты труда с трех лет до четырех лет заключения[3]. На наш взгляд, подобное увеличение репрессивного воздействия не сможет нейтрализовать причины, порождающие совершение данного общественно опасного деяния, объясняется это тем, что предложенные меры являются возвратом к первоначальной редакции исследуемой уголовно-правовой нормы, которая, как показала правоприменительная практика, не принесла положительных результатов. В свою очередь, некоторые члены комитета Госдумы РФ предлагают отразить в законе направление сумм штрафов за задержки зарплат, которые будут выплачиваться не в федеральный бюджет, а расходоваться на погашение задолженности перед работниками[5]. Однако, в настоящее время бюджетное законодательство не обеспечено соответствующими механизмами перераспределения денежных средств. </w:t>
      </w:r>
    </w:p>
    <w:p w:rsidR="00CB234B" w:rsidRDefault="00CB234B" w:rsidP="00CB234B">
      <w:pPr>
        <w:pStyle w:val="a4"/>
        <w:ind w:firstLine="709"/>
        <w:jc w:val="both"/>
      </w:pPr>
      <w:r>
        <w:rPr>
          <w:rFonts w:ascii="Times New Roman" w:hAnsi="Times New Roman"/>
          <w:sz w:val="24"/>
          <w:szCs w:val="24"/>
        </w:rPr>
        <w:t>Резюмируя изложенное можно заключить, что государство не предпринимает достаточных мер реагирования для устранения причин и условий совершения преступления, предусмотренного ст. 145</w:t>
      </w:r>
      <w:r>
        <w:rPr>
          <w:rFonts w:ascii="Times New Roman" w:hAnsi="Times New Roman"/>
          <w:sz w:val="24"/>
          <w:szCs w:val="24"/>
          <w:vertAlign w:val="superscript"/>
        </w:rPr>
        <w:t xml:space="preserve">1 </w:t>
      </w:r>
      <w:r>
        <w:rPr>
          <w:rFonts w:ascii="Times New Roman" w:hAnsi="Times New Roman"/>
          <w:sz w:val="24"/>
          <w:szCs w:val="24"/>
        </w:rPr>
        <w:t>УК РФ, в связи с этим не обеспечиваются в полной мере  конституционное право граждан на полную и своевременную оплату труда.</w:t>
      </w:r>
    </w:p>
    <w:p w:rsidR="00CB234B" w:rsidRDefault="00CB234B" w:rsidP="00CB234B">
      <w:pPr>
        <w:pStyle w:val="a4"/>
        <w:jc w:val="both"/>
        <w:rPr>
          <w:rFonts w:ascii="Times New Roman" w:hAnsi="Times New Roman"/>
          <w:sz w:val="24"/>
          <w:szCs w:val="24"/>
        </w:rPr>
      </w:pPr>
    </w:p>
    <w:p w:rsidR="00CB234B" w:rsidRDefault="00CB234B" w:rsidP="00CB234B">
      <w:pPr>
        <w:pStyle w:val="a4"/>
        <w:ind w:firstLine="709"/>
        <w:jc w:val="center"/>
        <w:rPr>
          <w:rFonts w:ascii="Times New Roman" w:hAnsi="Times New Roman"/>
          <w:b/>
          <w:sz w:val="28"/>
          <w:szCs w:val="28"/>
        </w:rPr>
      </w:pPr>
      <w:r>
        <w:rPr>
          <w:rFonts w:ascii="Times New Roman" w:hAnsi="Times New Roman"/>
          <w:b/>
          <w:sz w:val="28"/>
          <w:szCs w:val="28"/>
        </w:rPr>
        <w:t>Список использованной литературы</w:t>
      </w:r>
    </w:p>
    <w:p w:rsidR="00CB234B" w:rsidRPr="00CB234B" w:rsidRDefault="00CB234B" w:rsidP="00CB23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CB234B">
        <w:rPr>
          <w:rFonts w:ascii="Times New Roman" w:hAnsi="Times New Roman" w:cs="Times New Roman"/>
          <w:sz w:val="24"/>
          <w:szCs w:val="24"/>
        </w:rPr>
        <w:t>Федеральный закон от 15 марта 1999 г. № 48-ФЗ «О дополнении Уголовного кодекса Российской Федерации статьей 145</w:t>
      </w:r>
      <w:r w:rsidRPr="00CB234B">
        <w:rPr>
          <w:rFonts w:ascii="Times New Roman" w:hAnsi="Times New Roman" w:cs="Times New Roman"/>
          <w:sz w:val="24"/>
          <w:szCs w:val="24"/>
          <w:vertAlign w:val="superscript"/>
        </w:rPr>
        <w:t>1</w:t>
      </w:r>
      <w:r w:rsidRPr="00CB234B">
        <w:rPr>
          <w:rFonts w:ascii="Times New Roman" w:hAnsi="Times New Roman" w:cs="Times New Roman"/>
          <w:sz w:val="24"/>
          <w:szCs w:val="24"/>
        </w:rPr>
        <w:t>» // СЗ РФ. 1999. № 11, ст. 1255.</w:t>
      </w:r>
    </w:p>
    <w:p w:rsidR="00CB234B" w:rsidRPr="00CB234B" w:rsidRDefault="00CB234B" w:rsidP="00CB234B">
      <w:pPr>
        <w:pStyle w:val="a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Pr="00CB234B">
        <w:rPr>
          <w:rFonts w:ascii="Times New Roman" w:hAnsi="Times New Roman"/>
          <w:sz w:val="24"/>
          <w:szCs w:val="24"/>
        </w:rPr>
        <w:t xml:space="preserve">О просроченной задолженности по заработной плате на 01 октября 2019 года. [Электронный ресурс] // Федеральная служба государственной статистики. </w:t>
      </w:r>
      <w:r w:rsidRPr="00CB234B">
        <w:rPr>
          <w:rFonts w:ascii="Times New Roman" w:hAnsi="Times New Roman"/>
          <w:sz w:val="24"/>
          <w:szCs w:val="24"/>
          <w:lang w:val="en-US"/>
        </w:rPr>
        <w:t>URL</w:t>
      </w:r>
      <w:r w:rsidRPr="00CB234B">
        <w:rPr>
          <w:rFonts w:ascii="Times New Roman" w:hAnsi="Times New Roman"/>
          <w:sz w:val="24"/>
          <w:szCs w:val="24"/>
        </w:rPr>
        <w:t xml:space="preserve">: </w:t>
      </w:r>
      <w:hyperlink r:id="rId15" w:history="1">
        <w:r w:rsidRPr="00CB234B">
          <w:rPr>
            <w:rFonts w:ascii="Times New Roman" w:hAnsi="Times New Roman"/>
            <w:color w:val="0000FF"/>
            <w:sz w:val="24"/>
            <w:szCs w:val="24"/>
            <w:lang w:val="en-US"/>
          </w:rPr>
          <w:t>https</w:t>
        </w:r>
        <w:r w:rsidRPr="00CB234B">
          <w:rPr>
            <w:rFonts w:ascii="Times New Roman" w:hAnsi="Times New Roman"/>
            <w:color w:val="0000FF"/>
            <w:sz w:val="24"/>
            <w:szCs w:val="24"/>
          </w:rPr>
          <w:t>://</w:t>
        </w:r>
        <w:r w:rsidRPr="00CB234B">
          <w:rPr>
            <w:rFonts w:ascii="Times New Roman" w:hAnsi="Times New Roman"/>
            <w:color w:val="0000FF"/>
            <w:sz w:val="24"/>
            <w:szCs w:val="24"/>
            <w:lang w:val="en-US"/>
          </w:rPr>
          <w:t>gks</w:t>
        </w:r>
        <w:r w:rsidRPr="00CB234B">
          <w:rPr>
            <w:rFonts w:ascii="Times New Roman" w:hAnsi="Times New Roman"/>
            <w:color w:val="0000FF"/>
            <w:sz w:val="24"/>
            <w:szCs w:val="24"/>
          </w:rPr>
          <w:t>.</w:t>
        </w:r>
        <w:r w:rsidRPr="00CB234B">
          <w:rPr>
            <w:rFonts w:ascii="Times New Roman" w:hAnsi="Times New Roman"/>
            <w:color w:val="0000FF"/>
            <w:sz w:val="24"/>
            <w:szCs w:val="24"/>
            <w:lang w:val="en-US"/>
          </w:rPr>
          <w:t>ru</w:t>
        </w:r>
        <w:r w:rsidRPr="00CB234B">
          <w:rPr>
            <w:rFonts w:ascii="Times New Roman" w:hAnsi="Times New Roman"/>
            <w:color w:val="0000FF"/>
            <w:sz w:val="24"/>
            <w:szCs w:val="24"/>
          </w:rPr>
          <w:t>/</w:t>
        </w:r>
        <w:r w:rsidRPr="00CB234B">
          <w:rPr>
            <w:rFonts w:ascii="Times New Roman" w:hAnsi="Times New Roman"/>
            <w:color w:val="0000FF"/>
            <w:sz w:val="24"/>
            <w:szCs w:val="24"/>
            <w:lang w:val="en-US"/>
          </w:rPr>
          <w:t>bgd</w:t>
        </w:r>
        <w:r w:rsidRPr="00CB234B">
          <w:rPr>
            <w:rFonts w:ascii="Times New Roman" w:hAnsi="Times New Roman"/>
            <w:color w:val="0000FF"/>
            <w:sz w:val="24"/>
            <w:szCs w:val="24"/>
          </w:rPr>
          <w:t>/</w:t>
        </w:r>
        <w:r w:rsidRPr="00CB234B">
          <w:rPr>
            <w:rFonts w:ascii="Times New Roman" w:hAnsi="Times New Roman"/>
            <w:color w:val="0000FF"/>
            <w:sz w:val="24"/>
            <w:szCs w:val="24"/>
            <w:lang w:val="en-US"/>
          </w:rPr>
          <w:t>free</w:t>
        </w:r>
        <w:r w:rsidRPr="00CB234B">
          <w:rPr>
            <w:rFonts w:ascii="Times New Roman" w:hAnsi="Times New Roman"/>
            <w:color w:val="0000FF"/>
            <w:sz w:val="24"/>
            <w:szCs w:val="24"/>
          </w:rPr>
          <w:t>/</w:t>
        </w:r>
        <w:r w:rsidRPr="00CB234B">
          <w:rPr>
            <w:rFonts w:ascii="Times New Roman" w:hAnsi="Times New Roman"/>
            <w:color w:val="0000FF"/>
            <w:sz w:val="24"/>
            <w:szCs w:val="24"/>
            <w:lang w:val="en-US"/>
          </w:rPr>
          <w:t>B</w:t>
        </w:r>
        <w:r w:rsidRPr="00CB234B">
          <w:rPr>
            <w:rFonts w:ascii="Times New Roman" w:hAnsi="Times New Roman"/>
            <w:color w:val="0000FF"/>
            <w:sz w:val="24"/>
            <w:szCs w:val="24"/>
          </w:rPr>
          <w:t>04_03/</w:t>
        </w:r>
        <w:r w:rsidRPr="00CB234B">
          <w:rPr>
            <w:rFonts w:ascii="Times New Roman" w:hAnsi="Times New Roman"/>
            <w:color w:val="0000FF"/>
            <w:sz w:val="24"/>
            <w:szCs w:val="24"/>
            <w:lang w:val="en-US"/>
          </w:rPr>
          <w:t>IssWWW</w:t>
        </w:r>
        <w:r w:rsidRPr="00CB234B">
          <w:rPr>
            <w:rFonts w:ascii="Times New Roman" w:hAnsi="Times New Roman"/>
            <w:color w:val="0000FF"/>
            <w:sz w:val="24"/>
            <w:szCs w:val="24"/>
          </w:rPr>
          <w:t>.</w:t>
        </w:r>
        <w:r w:rsidRPr="00CB234B">
          <w:rPr>
            <w:rFonts w:ascii="Times New Roman" w:hAnsi="Times New Roman"/>
            <w:color w:val="0000FF"/>
            <w:sz w:val="24"/>
            <w:szCs w:val="24"/>
            <w:lang w:val="en-US"/>
          </w:rPr>
          <w:t>exe</w:t>
        </w:r>
        <w:r w:rsidRPr="00CB234B">
          <w:rPr>
            <w:rFonts w:ascii="Times New Roman" w:hAnsi="Times New Roman"/>
            <w:color w:val="0000FF"/>
            <w:sz w:val="24"/>
            <w:szCs w:val="24"/>
          </w:rPr>
          <w:t>/</w:t>
        </w:r>
        <w:r w:rsidRPr="00CB234B">
          <w:rPr>
            <w:rFonts w:ascii="Times New Roman" w:hAnsi="Times New Roman"/>
            <w:color w:val="0000FF"/>
            <w:sz w:val="24"/>
            <w:szCs w:val="24"/>
            <w:lang w:val="en-US"/>
          </w:rPr>
          <w:t>Stg</w:t>
        </w:r>
        <w:r w:rsidRPr="00CB234B">
          <w:rPr>
            <w:rFonts w:ascii="Times New Roman" w:hAnsi="Times New Roman"/>
            <w:color w:val="0000FF"/>
            <w:sz w:val="24"/>
            <w:szCs w:val="24"/>
          </w:rPr>
          <w:t>/</w:t>
        </w:r>
        <w:r w:rsidRPr="00CB234B">
          <w:rPr>
            <w:rFonts w:ascii="Times New Roman" w:hAnsi="Times New Roman"/>
            <w:color w:val="0000FF"/>
            <w:sz w:val="24"/>
            <w:szCs w:val="24"/>
            <w:lang w:val="en-US"/>
          </w:rPr>
          <w:t>d</w:t>
        </w:r>
        <w:r w:rsidRPr="00CB234B">
          <w:rPr>
            <w:rFonts w:ascii="Times New Roman" w:hAnsi="Times New Roman"/>
            <w:color w:val="0000FF"/>
            <w:sz w:val="24"/>
            <w:szCs w:val="24"/>
          </w:rPr>
          <w:t>04/196.</w:t>
        </w:r>
        <w:r w:rsidRPr="00CB234B">
          <w:rPr>
            <w:rFonts w:ascii="Times New Roman" w:hAnsi="Times New Roman"/>
            <w:color w:val="0000FF"/>
            <w:sz w:val="24"/>
            <w:szCs w:val="24"/>
            <w:lang w:val="en-US"/>
          </w:rPr>
          <w:t>htm</w:t>
        </w:r>
      </w:hyperlink>
      <w:r w:rsidRPr="00CB234B">
        <w:rPr>
          <w:rFonts w:ascii="Times New Roman" w:hAnsi="Times New Roman"/>
          <w:sz w:val="24"/>
          <w:szCs w:val="24"/>
        </w:rPr>
        <w:t>. (дата обращения: 20.10.2019).</w:t>
      </w:r>
    </w:p>
    <w:p w:rsidR="00CB234B" w:rsidRPr="00CB234B" w:rsidRDefault="00CB234B" w:rsidP="00CB234B">
      <w:pPr>
        <w:pStyle w:val="a4"/>
        <w:jc w:val="both"/>
        <w:rPr>
          <w:rFonts w:ascii="Times New Roman" w:hAnsi="Times New Roman"/>
          <w:sz w:val="24"/>
          <w:szCs w:val="24"/>
        </w:rPr>
      </w:pPr>
      <w:r w:rsidRPr="00CB234B">
        <w:rPr>
          <w:rFonts w:ascii="Times New Roman" w:hAnsi="Times New Roman"/>
          <w:sz w:val="24"/>
          <w:szCs w:val="24"/>
        </w:rPr>
        <w:t>3.</w:t>
      </w:r>
      <w:r>
        <w:rPr>
          <w:rFonts w:ascii="Times New Roman" w:hAnsi="Times New Roman"/>
          <w:sz w:val="24"/>
          <w:szCs w:val="24"/>
        </w:rPr>
        <w:tab/>
      </w:r>
      <w:r w:rsidRPr="00CB234B">
        <w:rPr>
          <w:rFonts w:ascii="Times New Roman" w:hAnsi="Times New Roman"/>
          <w:bCs/>
          <w:color w:val="22272F"/>
          <w:sz w:val="24"/>
          <w:szCs w:val="24"/>
        </w:rPr>
        <w:t xml:space="preserve">Приказ Федеральной службы государственной статистики от 15 июля 2019 г. № 404 «Об утверждении форм федерального статистического наблюдения для организации федерального статистического наблюдения за численностью, условиями и оплатой труда работников, потребностью организаций в работниках по профессиональным группам, составом кадров государственной гражданской и муниципальной службы» (документ опубликован не был) // СПС «Консультант Плюс». </w:t>
      </w:r>
    </w:p>
    <w:p w:rsidR="00CB234B" w:rsidRPr="00CB234B" w:rsidRDefault="00CB234B" w:rsidP="00CB234B">
      <w:pPr>
        <w:pStyle w:val="a4"/>
        <w:jc w:val="both"/>
        <w:rPr>
          <w:rFonts w:ascii="Times New Roman" w:hAnsi="Times New Roman"/>
          <w:sz w:val="24"/>
          <w:szCs w:val="24"/>
        </w:rPr>
      </w:pPr>
      <w:r w:rsidRPr="00CB234B">
        <w:rPr>
          <w:rFonts w:ascii="Times New Roman" w:hAnsi="Times New Roman"/>
          <w:sz w:val="24"/>
          <w:szCs w:val="24"/>
        </w:rPr>
        <w:t>4.</w:t>
      </w:r>
      <w:r>
        <w:rPr>
          <w:rFonts w:ascii="Times New Roman" w:hAnsi="Times New Roman"/>
          <w:sz w:val="24"/>
          <w:szCs w:val="24"/>
        </w:rPr>
        <w:tab/>
      </w:r>
      <w:r w:rsidRPr="00CB234B">
        <w:rPr>
          <w:rFonts w:ascii="Times New Roman" w:hAnsi="Times New Roman"/>
          <w:sz w:val="24"/>
          <w:szCs w:val="24"/>
        </w:rPr>
        <w:t xml:space="preserve">Газета РБК: «Бастрыкин предложил строже наказывать за задержки зарплаты». [Электронный ресурс] // РБК. </w:t>
      </w:r>
      <w:r w:rsidRPr="00CB234B">
        <w:rPr>
          <w:rFonts w:ascii="Times New Roman" w:hAnsi="Times New Roman"/>
          <w:sz w:val="24"/>
          <w:szCs w:val="24"/>
          <w:lang w:val="en-US"/>
        </w:rPr>
        <w:t>URL</w:t>
      </w:r>
      <w:r w:rsidRPr="00CB234B">
        <w:rPr>
          <w:rFonts w:ascii="Times New Roman" w:hAnsi="Times New Roman"/>
          <w:sz w:val="24"/>
          <w:szCs w:val="24"/>
        </w:rPr>
        <w:t xml:space="preserve">: </w:t>
      </w:r>
      <w:hyperlink r:id="rId16" w:history="1">
        <w:r w:rsidRPr="00CB234B">
          <w:rPr>
            <w:rFonts w:ascii="Times New Roman" w:hAnsi="Times New Roman"/>
            <w:color w:val="0000FF"/>
            <w:sz w:val="24"/>
            <w:szCs w:val="24"/>
            <w:lang w:val="en-US"/>
          </w:rPr>
          <w:t>https</w:t>
        </w:r>
        <w:r w:rsidRPr="00CB234B">
          <w:rPr>
            <w:rFonts w:ascii="Times New Roman" w:hAnsi="Times New Roman"/>
            <w:color w:val="0000FF"/>
            <w:sz w:val="24"/>
            <w:szCs w:val="24"/>
          </w:rPr>
          <w:t>://</w:t>
        </w:r>
        <w:r w:rsidRPr="00CB234B">
          <w:rPr>
            <w:rFonts w:ascii="Times New Roman" w:hAnsi="Times New Roman"/>
            <w:color w:val="0000FF"/>
            <w:sz w:val="24"/>
            <w:szCs w:val="24"/>
            <w:lang w:val="en-US"/>
          </w:rPr>
          <w:t>www</w:t>
        </w:r>
        <w:r w:rsidRPr="00CB234B">
          <w:rPr>
            <w:rFonts w:ascii="Times New Roman" w:hAnsi="Times New Roman"/>
            <w:color w:val="0000FF"/>
            <w:sz w:val="24"/>
            <w:szCs w:val="24"/>
          </w:rPr>
          <w:t>.</w:t>
        </w:r>
        <w:r w:rsidRPr="00CB234B">
          <w:rPr>
            <w:rFonts w:ascii="Times New Roman" w:hAnsi="Times New Roman"/>
            <w:color w:val="0000FF"/>
            <w:sz w:val="24"/>
            <w:szCs w:val="24"/>
            <w:lang w:val="en-US"/>
          </w:rPr>
          <w:t>rbc</w:t>
        </w:r>
        <w:r w:rsidRPr="00CB234B">
          <w:rPr>
            <w:rFonts w:ascii="Times New Roman" w:hAnsi="Times New Roman"/>
            <w:color w:val="0000FF"/>
            <w:sz w:val="24"/>
            <w:szCs w:val="24"/>
          </w:rPr>
          <w:t>.</w:t>
        </w:r>
        <w:r w:rsidRPr="00CB234B">
          <w:rPr>
            <w:rFonts w:ascii="Times New Roman" w:hAnsi="Times New Roman"/>
            <w:color w:val="0000FF"/>
            <w:sz w:val="24"/>
            <w:szCs w:val="24"/>
            <w:lang w:val="en-US"/>
          </w:rPr>
          <w:t>ru</w:t>
        </w:r>
        <w:r w:rsidRPr="00CB234B">
          <w:rPr>
            <w:rFonts w:ascii="Times New Roman" w:hAnsi="Times New Roman"/>
            <w:color w:val="0000FF"/>
            <w:sz w:val="24"/>
            <w:szCs w:val="24"/>
          </w:rPr>
          <w:t>/</w:t>
        </w:r>
        <w:r w:rsidRPr="00CB234B">
          <w:rPr>
            <w:rFonts w:ascii="Times New Roman" w:hAnsi="Times New Roman"/>
            <w:color w:val="0000FF"/>
            <w:sz w:val="24"/>
            <w:szCs w:val="24"/>
            <w:lang w:val="en-US"/>
          </w:rPr>
          <w:t>rbcfreenews</w:t>
        </w:r>
        <w:r w:rsidRPr="00CB234B">
          <w:rPr>
            <w:rFonts w:ascii="Times New Roman" w:hAnsi="Times New Roman"/>
            <w:color w:val="0000FF"/>
            <w:sz w:val="24"/>
            <w:szCs w:val="24"/>
          </w:rPr>
          <w:t>/59</w:t>
        </w:r>
        <w:r w:rsidRPr="00CB234B">
          <w:rPr>
            <w:rFonts w:ascii="Times New Roman" w:hAnsi="Times New Roman"/>
            <w:color w:val="0000FF"/>
            <w:sz w:val="24"/>
            <w:szCs w:val="24"/>
            <w:lang w:val="en-US"/>
          </w:rPr>
          <w:t>fb</w:t>
        </w:r>
        <w:r w:rsidRPr="00CB234B">
          <w:rPr>
            <w:rFonts w:ascii="Times New Roman" w:hAnsi="Times New Roman"/>
            <w:color w:val="0000FF"/>
            <w:sz w:val="24"/>
            <w:szCs w:val="24"/>
          </w:rPr>
          <w:t>4</w:t>
        </w:r>
        <w:r w:rsidRPr="00CB234B">
          <w:rPr>
            <w:rFonts w:ascii="Times New Roman" w:hAnsi="Times New Roman"/>
            <w:color w:val="0000FF"/>
            <w:sz w:val="24"/>
            <w:szCs w:val="24"/>
            <w:lang w:val="en-US"/>
          </w:rPr>
          <w:t>e</w:t>
        </w:r>
        <w:r w:rsidRPr="00CB234B">
          <w:rPr>
            <w:rFonts w:ascii="Times New Roman" w:hAnsi="Times New Roman"/>
            <w:color w:val="0000FF"/>
            <w:sz w:val="24"/>
            <w:szCs w:val="24"/>
          </w:rPr>
          <w:t>9</w:t>
        </w:r>
        <w:r w:rsidRPr="00CB234B">
          <w:rPr>
            <w:rFonts w:ascii="Times New Roman" w:hAnsi="Times New Roman"/>
            <w:color w:val="0000FF"/>
            <w:sz w:val="24"/>
            <w:szCs w:val="24"/>
            <w:lang w:val="en-US"/>
          </w:rPr>
          <w:t>e</w:t>
        </w:r>
        <w:r w:rsidRPr="00CB234B">
          <w:rPr>
            <w:rFonts w:ascii="Times New Roman" w:hAnsi="Times New Roman"/>
            <w:color w:val="0000FF"/>
            <w:sz w:val="24"/>
            <w:szCs w:val="24"/>
          </w:rPr>
          <w:t>9</w:t>
        </w:r>
        <w:r w:rsidRPr="00CB234B">
          <w:rPr>
            <w:rFonts w:ascii="Times New Roman" w:hAnsi="Times New Roman"/>
            <w:color w:val="0000FF"/>
            <w:sz w:val="24"/>
            <w:szCs w:val="24"/>
            <w:lang w:val="en-US"/>
          </w:rPr>
          <w:t>a</w:t>
        </w:r>
        <w:r w:rsidRPr="00CB234B">
          <w:rPr>
            <w:rFonts w:ascii="Times New Roman" w:hAnsi="Times New Roman"/>
            <w:color w:val="0000FF"/>
            <w:sz w:val="24"/>
            <w:szCs w:val="24"/>
          </w:rPr>
          <w:t>79476</w:t>
        </w:r>
        <w:r w:rsidRPr="00CB234B">
          <w:rPr>
            <w:rFonts w:ascii="Times New Roman" w:hAnsi="Times New Roman"/>
            <w:color w:val="0000FF"/>
            <w:sz w:val="24"/>
            <w:szCs w:val="24"/>
            <w:lang w:val="en-US"/>
          </w:rPr>
          <w:t>a</w:t>
        </w:r>
        <w:r w:rsidRPr="00CB234B">
          <w:rPr>
            <w:rFonts w:ascii="Times New Roman" w:hAnsi="Times New Roman"/>
            <w:color w:val="0000FF"/>
            <w:sz w:val="24"/>
            <w:szCs w:val="24"/>
          </w:rPr>
          <w:t>65</w:t>
        </w:r>
        <w:r w:rsidRPr="00CB234B">
          <w:rPr>
            <w:rFonts w:ascii="Times New Roman" w:hAnsi="Times New Roman"/>
            <w:color w:val="0000FF"/>
            <w:sz w:val="24"/>
            <w:szCs w:val="24"/>
            <w:lang w:val="en-US"/>
          </w:rPr>
          <w:t>c</w:t>
        </w:r>
        <w:r w:rsidRPr="00CB234B">
          <w:rPr>
            <w:rFonts w:ascii="Times New Roman" w:hAnsi="Times New Roman"/>
            <w:color w:val="0000FF"/>
            <w:sz w:val="24"/>
            <w:szCs w:val="24"/>
          </w:rPr>
          <w:t>45</w:t>
        </w:r>
        <w:r w:rsidRPr="00CB234B">
          <w:rPr>
            <w:rFonts w:ascii="Times New Roman" w:hAnsi="Times New Roman"/>
            <w:color w:val="0000FF"/>
            <w:sz w:val="24"/>
            <w:szCs w:val="24"/>
            <w:lang w:val="en-US"/>
          </w:rPr>
          <w:t>ddb</w:t>
        </w:r>
      </w:hyperlink>
      <w:r w:rsidRPr="00CB234B">
        <w:rPr>
          <w:rFonts w:ascii="Times New Roman" w:hAnsi="Times New Roman"/>
          <w:sz w:val="24"/>
          <w:szCs w:val="24"/>
        </w:rPr>
        <w:t xml:space="preserve"> ( дата обращения: 20.10.2019).  </w:t>
      </w:r>
    </w:p>
    <w:p w:rsidR="00CB234B" w:rsidRPr="00CB234B" w:rsidRDefault="00CB234B" w:rsidP="00CB23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Pr="00CB234B">
        <w:rPr>
          <w:rFonts w:ascii="Times New Roman" w:hAnsi="Times New Roman" w:cs="Times New Roman"/>
          <w:sz w:val="24"/>
          <w:szCs w:val="24"/>
        </w:rPr>
        <w:t xml:space="preserve">«Кто ответит за задержки зарплат?». [Электронный ресурс] // Аргументы и Факты. </w:t>
      </w:r>
      <w:r w:rsidRPr="00CB234B">
        <w:rPr>
          <w:rFonts w:ascii="Times New Roman" w:hAnsi="Times New Roman" w:cs="Times New Roman"/>
          <w:sz w:val="24"/>
          <w:szCs w:val="24"/>
          <w:lang w:val="en-US"/>
        </w:rPr>
        <w:t>URL</w:t>
      </w:r>
      <w:r w:rsidRPr="00CB234B">
        <w:rPr>
          <w:rFonts w:ascii="Times New Roman" w:hAnsi="Times New Roman" w:cs="Times New Roman"/>
          <w:sz w:val="24"/>
          <w:szCs w:val="24"/>
        </w:rPr>
        <w:t xml:space="preserve">:  </w:t>
      </w:r>
      <w:hyperlink r:id="rId17" w:history="1">
        <w:r w:rsidRPr="00CB234B">
          <w:rPr>
            <w:rStyle w:val="a7"/>
            <w:rFonts w:ascii="Times New Roman" w:hAnsi="Times New Roman"/>
            <w:sz w:val="24"/>
            <w:szCs w:val="24"/>
            <w:lang w:val="en-US"/>
          </w:rPr>
          <w:t>https</w:t>
        </w:r>
        <w:r w:rsidRPr="00CB234B">
          <w:rPr>
            <w:rStyle w:val="a7"/>
            <w:rFonts w:ascii="Times New Roman" w:hAnsi="Times New Roman"/>
            <w:sz w:val="24"/>
            <w:szCs w:val="24"/>
          </w:rPr>
          <w:t>://</w:t>
        </w:r>
        <w:r w:rsidRPr="00CB234B">
          <w:rPr>
            <w:rStyle w:val="a7"/>
            <w:rFonts w:ascii="Times New Roman" w:hAnsi="Times New Roman"/>
            <w:sz w:val="24"/>
            <w:szCs w:val="24"/>
            <w:lang w:val="en-US"/>
          </w:rPr>
          <w:t>aif</w:t>
        </w:r>
        <w:r w:rsidRPr="00CB234B">
          <w:rPr>
            <w:rStyle w:val="a7"/>
            <w:rFonts w:ascii="Times New Roman" w:hAnsi="Times New Roman"/>
            <w:sz w:val="24"/>
            <w:szCs w:val="24"/>
          </w:rPr>
          <w:t>.</w:t>
        </w:r>
        <w:r w:rsidRPr="00CB234B">
          <w:rPr>
            <w:rStyle w:val="a7"/>
            <w:rFonts w:ascii="Times New Roman" w:hAnsi="Times New Roman"/>
            <w:sz w:val="24"/>
            <w:szCs w:val="24"/>
            <w:lang w:val="en-US"/>
          </w:rPr>
          <w:t>ru</w:t>
        </w:r>
        <w:r w:rsidRPr="00CB234B">
          <w:rPr>
            <w:rStyle w:val="a7"/>
            <w:rFonts w:ascii="Times New Roman" w:hAnsi="Times New Roman"/>
            <w:sz w:val="24"/>
            <w:szCs w:val="24"/>
          </w:rPr>
          <w:t>/</w:t>
        </w:r>
        <w:r w:rsidRPr="00CB234B">
          <w:rPr>
            <w:rStyle w:val="a7"/>
            <w:rFonts w:ascii="Times New Roman" w:hAnsi="Times New Roman"/>
            <w:sz w:val="24"/>
            <w:szCs w:val="24"/>
            <w:lang w:val="en-US"/>
          </w:rPr>
          <w:t>money</w:t>
        </w:r>
        <w:r w:rsidRPr="00CB234B">
          <w:rPr>
            <w:rStyle w:val="a7"/>
            <w:rFonts w:ascii="Times New Roman" w:hAnsi="Times New Roman"/>
            <w:sz w:val="24"/>
            <w:szCs w:val="24"/>
          </w:rPr>
          <w:t>/</w:t>
        </w:r>
        <w:r w:rsidRPr="00CB234B">
          <w:rPr>
            <w:rStyle w:val="a7"/>
            <w:rFonts w:ascii="Times New Roman" w:hAnsi="Times New Roman"/>
            <w:sz w:val="24"/>
            <w:szCs w:val="24"/>
            <w:lang w:val="en-US"/>
          </w:rPr>
          <w:t>opinion</w:t>
        </w:r>
        <w:r w:rsidRPr="00CB234B">
          <w:rPr>
            <w:rStyle w:val="a7"/>
            <w:rFonts w:ascii="Times New Roman" w:hAnsi="Times New Roman"/>
            <w:sz w:val="24"/>
            <w:szCs w:val="24"/>
          </w:rPr>
          <w:t>/</w:t>
        </w:r>
        <w:r w:rsidRPr="00CB234B">
          <w:rPr>
            <w:rStyle w:val="a7"/>
            <w:rFonts w:ascii="Times New Roman" w:hAnsi="Times New Roman"/>
            <w:sz w:val="24"/>
            <w:szCs w:val="24"/>
            <w:lang w:val="en-US"/>
          </w:rPr>
          <w:t>kto</w:t>
        </w:r>
        <w:r w:rsidRPr="00CB234B">
          <w:rPr>
            <w:rStyle w:val="a7"/>
            <w:rFonts w:ascii="Times New Roman" w:hAnsi="Times New Roman"/>
            <w:sz w:val="24"/>
            <w:szCs w:val="24"/>
          </w:rPr>
          <w:t>_</w:t>
        </w:r>
        <w:r w:rsidRPr="00CB234B">
          <w:rPr>
            <w:rStyle w:val="a7"/>
            <w:rFonts w:ascii="Times New Roman" w:hAnsi="Times New Roman"/>
            <w:sz w:val="24"/>
            <w:szCs w:val="24"/>
            <w:lang w:val="en-US"/>
          </w:rPr>
          <w:t>otvetit</w:t>
        </w:r>
        <w:r w:rsidRPr="00CB234B">
          <w:rPr>
            <w:rStyle w:val="a7"/>
            <w:rFonts w:ascii="Times New Roman" w:hAnsi="Times New Roman"/>
            <w:sz w:val="24"/>
            <w:szCs w:val="24"/>
          </w:rPr>
          <w:t>_</w:t>
        </w:r>
        <w:r w:rsidRPr="00CB234B">
          <w:rPr>
            <w:rStyle w:val="a7"/>
            <w:rFonts w:ascii="Times New Roman" w:hAnsi="Times New Roman"/>
            <w:sz w:val="24"/>
            <w:szCs w:val="24"/>
            <w:lang w:val="en-US"/>
          </w:rPr>
          <w:t>za</w:t>
        </w:r>
        <w:r w:rsidRPr="00CB234B">
          <w:rPr>
            <w:rStyle w:val="a7"/>
            <w:rFonts w:ascii="Times New Roman" w:hAnsi="Times New Roman"/>
            <w:sz w:val="24"/>
            <w:szCs w:val="24"/>
          </w:rPr>
          <w:t>_</w:t>
        </w:r>
        <w:r w:rsidRPr="00CB234B">
          <w:rPr>
            <w:rStyle w:val="a7"/>
            <w:rFonts w:ascii="Times New Roman" w:hAnsi="Times New Roman"/>
            <w:sz w:val="24"/>
            <w:szCs w:val="24"/>
            <w:lang w:val="en-US"/>
          </w:rPr>
          <w:t>zaderzhki</w:t>
        </w:r>
        <w:r w:rsidRPr="00CB234B">
          <w:rPr>
            <w:rStyle w:val="a7"/>
            <w:rFonts w:ascii="Times New Roman" w:hAnsi="Times New Roman"/>
            <w:sz w:val="24"/>
            <w:szCs w:val="24"/>
          </w:rPr>
          <w:t>_</w:t>
        </w:r>
        <w:r w:rsidRPr="00CB234B">
          <w:rPr>
            <w:rStyle w:val="a7"/>
            <w:rFonts w:ascii="Times New Roman" w:hAnsi="Times New Roman"/>
            <w:sz w:val="24"/>
            <w:szCs w:val="24"/>
            <w:lang w:val="en-US"/>
          </w:rPr>
          <w:t>zarplat</w:t>
        </w:r>
      </w:hyperlink>
      <w:r w:rsidRPr="00CB234B">
        <w:rPr>
          <w:rStyle w:val="a7"/>
          <w:rFonts w:ascii="Times New Roman" w:hAnsi="Times New Roman"/>
          <w:sz w:val="24"/>
          <w:szCs w:val="24"/>
        </w:rPr>
        <w:t xml:space="preserve"> </w:t>
      </w:r>
      <w:r w:rsidRPr="00CB234B">
        <w:rPr>
          <w:rFonts w:ascii="Times New Roman" w:hAnsi="Times New Roman" w:cs="Times New Roman"/>
          <w:sz w:val="24"/>
          <w:szCs w:val="24"/>
        </w:rPr>
        <w:t xml:space="preserve">( дата обращения: 20.10.2019). </w:t>
      </w:r>
    </w:p>
    <w:p w:rsid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Times New Roman" w:eastAsia="Arial Unicode MS" w:hAnsi="Times New Roman" w:cs="Times New Roman"/>
          <w:b/>
          <w:i/>
          <w:color w:val="000000"/>
          <w:sz w:val="24"/>
          <w:szCs w:val="24"/>
          <w:bdr w:val="nil"/>
          <w:lang w:eastAsia="ru-RU"/>
        </w:rPr>
      </w:pPr>
    </w:p>
    <w:p w:rsidR="000219C7" w:rsidRPr="008A7203"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Times New Roman" w:eastAsia="Times New Roman" w:hAnsi="Times New Roman" w:cs="Times New Roman"/>
          <w:b/>
          <w:i/>
          <w:color w:val="000000"/>
          <w:sz w:val="24"/>
          <w:szCs w:val="24"/>
          <w:bdr w:val="nil"/>
          <w:lang w:eastAsia="ru-RU"/>
        </w:rPr>
      </w:pPr>
      <w:r w:rsidRPr="008A7203">
        <w:rPr>
          <w:rFonts w:ascii="Times New Roman" w:eastAsia="Arial Unicode MS" w:hAnsi="Times New Roman" w:cs="Times New Roman"/>
          <w:b/>
          <w:i/>
          <w:color w:val="000000"/>
          <w:sz w:val="24"/>
          <w:szCs w:val="24"/>
          <w:bdr w:val="nil"/>
          <w:lang w:eastAsia="ru-RU"/>
        </w:rPr>
        <w:t>Джафаров Амир Ильгарович</w:t>
      </w:r>
    </w:p>
    <w:p w:rsidR="000219C7" w:rsidRPr="008A7203"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bdr w:val="nil"/>
          <w:lang w:eastAsia="ru-RU"/>
        </w:rPr>
      </w:pPr>
      <w:r w:rsidRPr="008A7203">
        <w:rPr>
          <w:rFonts w:ascii="Times New Roman" w:eastAsia="Times New Roman" w:hAnsi="Times New Roman" w:cs="Times New Roman"/>
          <w:i/>
          <w:color w:val="000000"/>
          <w:sz w:val="24"/>
          <w:szCs w:val="24"/>
          <w:bdr w:val="nil"/>
          <w:lang w:eastAsia="ru-RU"/>
        </w:rPr>
        <w:tab/>
        <w:t xml:space="preserve">студент </w:t>
      </w:r>
      <w:r w:rsidRPr="008A7203">
        <w:rPr>
          <w:rFonts w:ascii="Times New Roman" w:eastAsia="Helvetica Neue" w:hAnsi="Times New Roman" w:cs="Times New Roman"/>
          <w:i/>
          <w:color w:val="000000"/>
          <w:sz w:val="24"/>
          <w:szCs w:val="24"/>
          <w:bdr w:val="nil"/>
          <w:lang w:eastAsia="ru-RU"/>
        </w:rPr>
        <w:t xml:space="preserve">1 курса магистратуры </w:t>
      </w:r>
    </w:p>
    <w:p w:rsidR="000219C7" w:rsidRPr="008A7203"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bdr w:val="nil"/>
          <w:lang w:eastAsia="ru-RU"/>
        </w:rPr>
      </w:pPr>
      <w:r w:rsidRPr="008A7203">
        <w:rPr>
          <w:rFonts w:ascii="Times New Roman" w:eastAsia="Helvetica Neue" w:hAnsi="Times New Roman" w:cs="Times New Roman"/>
          <w:i/>
          <w:color w:val="000000"/>
          <w:sz w:val="24"/>
          <w:szCs w:val="24"/>
          <w:bdr w:val="nil"/>
          <w:lang w:eastAsia="ru-RU"/>
        </w:rPr>
        <w:t>Томского государственного университета, г. Томск</w:t>
      </w:r>
    </w:p>
    <w:p w:rsidR="000219C7" w:rsidRPr="008A7203"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bdr w:val="nil"/>
          <w:lang w:eastAsia="ru-RU"/>
        </w:rPr>
      </w:pPr>
    </w:p>
    <w:p w:rsidR="000219C7" w:rsidRPr="008A7203" w:rsidRDefault="000219C7" w:rsidP="000219C7">
      <w:pPr>
        <w:pBdr>
          <w:top w:val="nil"/>
          <w:left w:val="nil"/>
          <w:bottom w:val="nil"/>
          <w:right w:val="nil"/>
          <w:between w:val="nil"/>
          <w:bar w:val="nil"/>
        </w:pBdr>
        <w:spacing w:after="0" w:line="240" w:lineRule="auto"/>
        <w:jc w:val="right"/>
        <w:rPr>
          <w:rFonts w:ascii="Times New Roman" w:eastAsia="Helvetica Neue" w:hAnsi="Times New Roman" w:cs="Times New Roman"/>
          <w:i/>
          <w:color w:val="000000"/>
          <w:sz w:val="24"/>
          <w:szCs w:val="24"/>
          <w:bdr w:val="nil"/>
          <w:lang w:eastAsia="ru-RU"/>
        </w:rPr>
      </w:pPr>
      <w:r w:rsidRPr="008A7203">
        <w:rPr>
          <w:rFonts w:ascii="Times New Roman" w:eastAsia="Times New Roman" w:hAnsi="Times New Roman" w:cs="Times New Roman"/>
          <w:i/>
          <w:color w:val="000000"/>
          <w:sz w:val="24"/>
          <w:szCs w:val="24"/>
          <w:bdr w:val="nil"/>
          <w:lang w:eastAsia="ru-RU"/>
        </w:rPr>
        <w:tab/>
        <w:t xml:space="preserve">Научный руководитель </w:t>
      </w:r>
      <w:r w:rsidRPr="008A7203">
        <w:rPr>
          <w:rFonts w:ascii="Times New Roman" w:eastAsia="Times New Roman" w:hAnsi="Times New Roman" w:cs="Times New Roman"/>
          <w:b/>
          <w:i/>
          <w:color w:val="000000"/>
          <w:sz w:val="24"/>
          <w:szCs w:val="24"/>
          <w:bdr w:val="nil"/>
          <w:lang w:eastAsia="ru-RU"/>
        </w:rPr>
        <w:t>Шеслер А</w:t>
      </w:r>
      <w:r w:rsidRPr="008A7203">
        <w:rPr>
          <w:rFonts w:ascii="Times New Roman" w:eastAsia="Helvetica Neue" w:hAnsi="Times New Roman" w:cs="Times New Roman"/>
          <w:b/>
          <w:i/>
          <w:color w:val="000000"/>
          <w:sz w:val="24"/>
          <w:szCs w:val="24"/>
          <w:bdr w:val="nil"/>
          <w:lang w:eastAsia="ru-RU"/>
        </w:rPr>
        <w:t>.В</w:t>
      </w:r>
      <w:r w:rsidRPr="008A7203">
        <w:rPr>
          <w:rFonts w:ascii="Times New Roman" w:eastAsia="Helvetica Neue" w:hAnsi="Times New Roman" w:cs="Times New Roman"/>
          <w:i/>
          <w:color w:val="000000"/>
          <w:sz w:val="24"/>
          <w:szCs w:val="24"/>
          <w:bdr w:val="nil"/>
          <w:lang w:eastAsia="ru-RU"/>
        </w:rPr>
        <w:t xml:space="preserve">., </w:t>
      </w:r>
    </w:p>
    <w:p w:rsidR="000219C7" w:rsidRPr="008A7203"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bdr w:val="nil"/>
          <w:lang w:eastAsia="ru-RU"/>
        </w:rPr>
      </w:pPr>
      <w:r w:rsidRPr="008A7203">
        <w:rPr>
          <w:rFonts w:ascii="Times New Roman" w:eastAsia="Helvetica Neue" w:hAnsi="Times New Roman" w:cs="Times New Roman"/>
          <w:i/>
          <w:color w:val="000000"/>
          <w:sz w:val="24"/>
          <w:szCs w:val="24"/>
          <w:bdr w:val="nil"/>
          <w:lang w:eastAsia="ru-RU"/>
        </w:rPr>
        <w:t>профессор кафедры уголовного праваТомского государственного университета, г. Томск</w:t>
      </w:r>
    </w:p>
    <w:p w:rsidR="000219C7" w:rsidRPr="008A7203"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bdr w:val="nil"/>
          <w:lang w:eastAsia="ru-RU"/>
        </w:rPr>
      </w:pPr>
      <w:r w:rsidRPr="008A7203">
        <w:rPr>
          <w:rFonts w:ascii="Times New Roman" w:eastAsia="Helvetica Neue" w:hAnsi="Times New Roman" w:cs="Times New Roman"/>
          <w:i/>
          <w:color w:val="000000"/>
          <w:sz w:val="24"/>
          <w:szCs w:val="24"/>
          <w:bdr w:val="nil"/>
          <w:lang w:eastAsia="ru-RU"/>
        </w:rPr>
        <w:t>доктор юридических наук, профессор.</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bdr w:val="nil"/>
          <w:lang w:eastAsia="ru-RU"/>
        </w:rPr>
      </w:pPr>
    </w:p>
    <w:p w:rsidR="000219C7" w:rsidRPr="008A7203" w:rsidRDefault="000219C7" w:rsidP="000219C7">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sz w:val="24"/>
          <w:szCs w:val="24"/>
          <w:bdr w:val="nil"/>
          <w:lang w:eastAsia="ru-RU"/>
        </w:rPr>
      </w:pPr>
      <w:r w:rsidRPr="008A7203">
        <w:rPr>
          <w:rFonts w:ascii="Times New Roman" w:eastAsia="Times New Roman" w:hAnsi="Times New Roman" w:cs="Times New Roman"/>
          <w:color w:val="000000"/>
          <w:sz w:val="24"/>
          <w:szCs w:val="24"/>
          <w:bdr w:val="nil"/>
          <w:lang w:eastAsia="ru-RU"/>
        </w:rPr>
        <w:tab/>
      </w:r>
      <w:r w:rsidRPr="008A7203">
        <w:rPr>
          <w:rFonts w:ascii="Times New Roman" w:eastAsia="Helvetica Neue" w:hAnsi="Times New Roman" w:cs="Times New Roman"/>
          <w:b/>
          <w:bCs/>
          <w:color w:val="000000"/>
          <w:sz w:val="24"/>
          <w:szCs w:val="24"/>
          <w:bdr w:val="nil"/>
          <w:lang w:eastAsia="ru-RU"/>
        </w:rPr>
        <w:t>К вопросу о превентивной силе исключительных видов наказаний</w:t>
      </w:r>
    </w:p>
    <w:p w:rsidR="000219C7" w:rsidRPr="008A7203" w:rsidRDefault="000219C7" w:rsidP="000219C7">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sz w:val="24"/>
          <w:szCs w:val="24"/>
          <w:bdr w:val="nil"/>
          <w:lang w:eastAsia="ru-RU"/>
        </w:rPr>
      </w:pPr>
    </w:p>
    <w:p w:rsidR="000219C7" w:rsidRPr="008A7203" w:rsidRDefault="000219C7" w:rsidP="000219C7">
      <w:pPr>
        <w:pBdr>
          <w:top w:val="nil"/>
          <w:left w:val="nil"/>
          <w:bottom w:val="nil"/>
          <w:right w:val="nil"/>
          <w:between w:val="nil"/>
          <w:bar w:val="nil"/>
        </w:pBdr>
        <w:spacing w:after="0" w:line="240" w:lineRule="auto"/>
        <w:ind w:firstLine="567"/>
        <w:jc w:val="both"/>
        <w:rPr>
          <w:rFonts w:ascii="Times New Roman" w:eastAsia="Times New Roman" w:hAnsi="Times New Roman" w:cs="Times New Roman"/>
          <w:color w:val="000000"/>
          <w:sz w:val="24"/>
          <w:szCs w:val="24"/>
          <w:bdr w:val="nil"/>
          <w:lang w:eastAsia="ru-RU"/>
        </w:rPr>
      </w:pPr>
      <w:r w:rsidRPr="008A7203">
        <w:rPr>
          <w:rFonts w:ascii="Times New Roman" w:eastAsia="Times New Roman" w:hAnsi="Times New Roman" w:cs="Times New Roman"/>
          <w:b/>
          <w:bCs/>
          <w:color w:val="000000"/>
          <w:sz w:val="24"/>
          <w:szCs w:val="24"/>
          <w:bdr w:val="nil"/>
          <w:lang w:eastAsia="ru-RU"/>
        </w:rPr>
        <w:t>Аннотация:</w:t>
      </w:r>
      <w:r w:rsidRPr="008A7203">
        <w:rPr>
          <w:rFonts w:ascii="Times New Roman" w:eastAsia="Times New Roman" w:hAnsi="Times New Roman" w:cs="Times New Roman"/>
          <w:color w:val="000000"/>
          <w:sz w:val="24"/>
          <w:szCs w:val="24"/>
          <w:bdr w:val="nil"/>
          <w:lang w:eastAsia="ru-RU"/>
        </w:rPr>
        <w:t xml:space="preserve"> смертная казнь, пожизненное и сверхдлительное лишение свободы. Казалось бы, что данные виды наказаний имеют наивысший уровень устрашения и наиболее эффективно достигают превентивной цели, но практика и множественные исследования показывают обратное...</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bdr w:val="nil"/>
          <w:lang w:eastAsia="ru-RU"/>
        </w:rPr>
      </w:pPr>
    </w:p>
    <w:p w:rsidR="000219C7" w:rsidRP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imes New Roman" w:eastAsia="Times New Roman" w:hAnsi="Times New Roman" w:cs="Times New Roman"/>
          <w:b/>
          <w:bCs/>
          <w:color w:val="000000"/>
          <w:sz w:val="24"/>
          <w:szCs w:val="24"/>
          <w:bdr w:val="nil"/>
          <w:lang w:val="en-US" w:eastAsia="ru-RU"/>
        </w:rPr>
      </w:pPr>
      <w:r w:rsidRPr="000219C7">
        <w:rPr>
          <w:rFonts w:ascii="Times New Roman" w:eastAsia="Arial Unicode MS" w:hAnsi="Times New Roman" w:cs="Times New Roman"/>
          <w:b/>
          <w:bCs/>
          <w:color w:val="000000"/>
          <w:sz w:val="24"/>
          <w:szCs w:val="24"/>
          <w:bdr w:val="nil"/>
          <w:lang w:val="en-US" w:eastAsia="ru-RU"/>
        </w:rPr>
        <w:t>On the Preventive Force of Exceptional Penalties</w:t>
      </w:r>
    </w:p>
    <w:p w:rsidR="000219C7" w:rsidRPr="000219C7"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bdr w:val="nil"/>
          <w:lang w:val="en-US" w:eastAsia="ru-RU"/>
        </w:rPr>
      </w:pPr>
    </w:p>
    <w:p w:rsidR="000219C7" w:rsidRP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Times New Roman" w:eastAsia="Times New Roman" w:hAnsi="Times New Roman" w:cs="Times New Roman"/>
          <w:b/>
          <w:i/>
          <w:color w:val="000000"/>
          <w:sz w:val="24"/>
          <w:szCs w:val="24"/>
          <w:bdr w:val="nil"/>
          <w:lang w:val="en-US" w:eastAsia="ru-RU"/>
        </w:rPr>
      </w:pPr>
      <w:r w:rsidRPr="000219C7">
        <w:rPr>
          <w:rFonts w:ascii="Times New Roman" w:eastAsia="Arial Unicode MS" w:hAnsi="Times New Roman" w:cs="Times New Roman"/>
          <w:b/>
          <w:i/>
          <w:color w:val="000000"/>
          <w:sz w:val="24"/>
          <w:szCs w:val="24"/>
          <w:bdr w:val="nil"/>
          <w:lang w:val="en-US" w:eastAsia="ru-RU"/>
        </w:rPr>
        <w:t>Dzhafarov</w:t>
      </w:r>
      <w:r w:rsidRPr="008A7203">
        <w:rPr>
          <w:rFonts w:ascii="Times New Roman" w:eastAsia="Arial Unicode MS" w:hAnsi="Times New Roman" w:cs="Times New Roman"/>
          <w:b/>
          <w:i/>
          <w:color w:val="000000"/>
          <w:sz w:val="24"/>
          <w:szCs w:val="24"/>
          <w:bdr w:val="nil"/>
          <w:lang w:val="it-IT" w:eastAsia="ru-RU"/>
        </w:rPr>
        <w:t>A.I.</w:t>
      </w:r>
    </w:p>
    <w:p w:rsidR="000219C7" w:rsidRP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Times New Roman" w:eastAsia="Times New Roman" w:hAnsi="Times New Roman" w:cs="Times New Roman"/>
          <w:i/>
          <w:color w:val="000000"/>
          <w:sz w:val="24"/>
          <w:szCs w:val="24"/>
          <w:bdr w:val="nil"/>
          <w:lang w:val="en-US" w:eastAsia="ru-RU"/>
        </w:rPr>
      </w:pPr>
      <w:r w:rsidRPr="000219C7">
        <w:rPr>
          <w:rFonts w:ascii="Times New Roman" w:eastAsia="Arial Unicode MS" w:hAnsi="Times New Roman" w:cs="Times New Roman"/>
          <w:i/>
          <w:color w:val="000000"/>
          <w:sz w:val="24"/>
          <w:szCs w:val="24"/>
          <w:bdr w:val="nil"/>
          <w:lang w:val="en-US" w:eastAsia="ru-RU"/>
        </w:rPr>
        <w:t>Master 's Degree 1 Student</w:t>
      </w:r>
    </w:p>
    <w:p w:rsidR="000219C7" w:rsidRP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Times New Roman" w:eastAsia="Times New Roman" w:hAnsi="Times New Roman" w:cs="Times New Roman"/>
          <w:i/>
          <w:color w:val="000000"/>
          <w:sz w:val="24"/>
          <w:szCs w:val="24"/>
          <w:bdr w:val="nil"/>
          <w:lang w:val="en-US" w:eastAsia="ru-RU"/>
        </w:rPr>
      </w:pPr>
      <w:r w:rsidRPr="000219C7">
        <w:rPr>
          <w:rFonts w:ascii="Times New Roman" w:eastAsia="Arial Unicode MS" w:hAnsi="Times New Roman" w:cs="Times New Roman"/>
          <w:i/>
          <w:color w:val="000000"/>
          <w:sz w:val="24"/>
          <w:szCs w:val="24"/>
          <w:bdr w:val="nil"/>
          <w:lang w:val="en-US" w:eastAsia="ru-RU"/>
        </w:rPr>
        <w:t>Tomsk State University, Tomsk</w:t>
      </w:r>
    </w:p>
    <w:p w:rsidR="00D67C1A" w:rsidRPr="001559EC" w:rsidRDefault="00D67C1A"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Times New Roman" w:eastAsia="Arial Unicode MS" w:hAnsi="Times New Roman" w:cs="Times New Roman"/>
          <w:i/>
          <w:color w:val="000000"/>
          <w:sz w:val="24"/>
          <w:szCs w:val="24"/>
          <w:bdr w:val="nil"/>
          <w:lang w:val="en-US" w:eastAsia="ru-RU"/>
        </w:rPr>
      </w:pPr>
    </w:p>
    <w:p w:rsidR="000219C7" w:rsidRP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Times New Roman" w:eastAsia="Times New Roman" w:hAnsi="Times New Roman" w:cs="Times New Roman"/>
          <w:i/>
          <w:color w:val="000000"/>
          <w:sz w:val="24"/>
          <w:szCs w:val="24"/>
          <w:bdr w:val="nil"/>
          <w:lang w:val="en-US" w:eastAsia="ru-RU"/>
        </w:rPr>
      </w:pPr>
      <w:r w:rsidRPr="000219C7">
        <w:rPr>
          <w:rFonts w:ascii="Times New Roman" w:eastAsia="Arial Unicode MS" w:hAnsi="Times New Roman" w:cs="Times New Roman"/>
          <w:i/>
          <w:color w:val="000000"/>
          <w:sz w:val="24"/>
          <w:szCs w:val="24"/>
          <w:bdr w:val="nil"/>
          <w:lang w:val="en-US" w:eastAsia="ru-RU"/>
        </w:rPr>
        <w:t xml:space="preserve">Supervisor: Doctor of Law, prof. </w:t>
      </w:r>
      <w:r w:rsidRPr="000219C7">
        <w:rPr>
          <w:rFonts w:ascii="Times New Roman" w:eastAsia="Arial Unicode MS" w:hAnsi="Times New Roman" w:cs="Times New Roman"/>
          <w:b/>
          <w:i/>
          <w:color w:val="000000"/>
          <w:sz w:val="24"/>
          <w:szCs w:val="24"/>
          <w:bdr w:val="nil"/>
          <w:lang w:val="en-US" w:eastAsia="ru-RU"/>
        </w:rPr>
        <w:t>Schesler A.V.</w:t>
      </w:r>
    </w:p>
    <w:p w:rsidR="000219C7" w:rsidRP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Times New Roman" w:hAnsi="Times New Roman" w:cs="Times New Roman"/>
          <w:color w:val="000000"/>
          <w:sz w:val="24"/>
          <w:szCs w:val="24"/>
          <w:bdr w:val="nil"/>
          <w:lang w:val="en-US" w:eastAsia="ru-RU"/>
        </w:rPr>
      </w:pPr>
    </w:p>
    <w:p w:rsidR="000219C7" w:rsidRP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firstLine="567"/>
        <w:jc w:val="both"/>
        <w:rPr>
          <w:rFonts w:ascii="Times New Roman" w:eastAsia="Times New Roman" w:hAnsi="Times New Roman" w:cs="Times New Roman"/>
          <w:color w:val="000000"/>
          <w:sz w:val="24"/>
          <w:szCs w:val="24"/>
          <w:bdr w:val="nil"/>
          <w:lang w:val="en-US" w:eastAsia="ru-RU"/>
        </w:rPr>
      </w:pPr>
      <w:r w:rsidRPr="000219C7">
        <w:rPr>
          <w:rFonts w:ascii="Times New Roman" w:eastAsia="Arial Unicode MS" w:hAnsi="Times New Roman" w:cs="Times New Roman"/>
          <w:b/>
          <w:bCs/>
          <w:color w:val="000000"/>
          <w:sz w:val="24"/>
          <w:szCs w:val="24"/>
          <w:bdr w:val="nil"/>
          <w:lang w:val="en-US" w:eastAsia="ru-RU"/>
        </w:rPr>
        <w:t>Abstract:</w:t>
      </w:r>
      <w:r w:rsidRPr="000219C7">
        <w:rPr>
          <w:rFonts w:ascii="Times New Roman" w:eastAsia="Arial Unicode MS" w:hAnsi="Times New Roman" w:cs="Times New Roman"/>
          <w:color w:val="000000"/>
          <w:sz w:val="24"/>
          <w:szCs w:val="24"/>
          <w:bdr w:val="nil"/>
          <w:lang w:val="en-US" w:eastAsia="ru-RU"/>
        </w:rPr>
        <w:t xml:space="preserve"> death penalty, life imprisonment and ultra-long imprisonment. It would seem that these types of punishment have the highest level of intimidation and most effectively achieve a preventive goal, but practice and multiple studies show the opposite...</w:t>
      </w:r>
    </w:p>
    <w:p w:rsidR="000219C7" w:rsidRPr="000219C7"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sz w:val="24"/>
          <w:szCs w:val="24"/>
          <w:bdr w:val="nil"/>
          <w:lang w:val="en-US" w:eastAsia="ru-RU"/>
        </w:rPr>
      </w:pPr>
    </w:p>
    <w:p w:rsidR="000219C7" w:rsidRPr="008A7203" w:rsidRDefault="000219C7" w:rsidP="000219C7">
      <w:pPr>
        <w:pBdr>
          <w:top w:val="nil"/>
          <w:left w:val="nil"/>
          <w:bottom w:val="nil"/>
          <w:right w:val="nil"/>
          <w:between w:val="nil"/>
          <w:bar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sz w:val="24"/>
          <w:szCs w:val="24"/>
          <w:u w:color="000000"/>
          <w:bdr w:val="nil"/>
          <w:lang w:eastAsia="ru-RU"/>
        </w:rPr>
      </w:pPr>
      <w:r w:rsidRPr="000219C7">
        <w:rPr>
          <w:rFonts w:ascii="Times New Roman" w:eastAsia="Times New Roman" w:hAnsi="Times New Roman" w:cs="Times New Roman"/>
          <w:color w:val="000000"/>
          <w:sz w:val="24"/>
          <w:szCs w:val="24"/>
          <w:bdr w:val="nil"/>
          <w:lang w:val="en-US" w:eastAsia="ru-RU"/>
        </w:rPr>
        <w:tab/>
      </w:r>
      <w:r w:rsidRPr="008A7203">
        <w:rPr>
          <w:rFonts w:ascii="Times New Roman" w:eastAsia="Arial Unicode MS" w:hAnsi="Times New Roman" w:cs="Times New Roman"/>
          <w:color w:val="000000"/>
          <w:sz w:val="24"/>
          <w:szCs w:val="24"/>
          <w:bdr w:val="nil"/>
          <w:lang w:eastAsia="ru-RU"/>
        </w:rPr>
        <w:t>«…одна из черт, свидетельствующих об исключительности пожизненного заключения… – это специфика целей данного наказания. Именно вопрос о целях не позволял ранее многим отечественным авторам согласиться с включением пожизненного лишения свободы в систему наказаний. В этой связи не беспочвенной является постановка вопроса о целях пожизненного лишения в двух аспектах: «де-юре» и «де-факто» [1, с. 39-40]. Вопрос о фактическом и теоретическом достижении целей уголовного наказания, в частности, предупредительного воздействия есть и в смертной казни, и в сверхдлительных сроках.</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bdr w:val="nil"/>
          <w:shd w:val="clear" w:color="auto" w:fill="FFFFFF"/>
          <w:lang w:eastAsia="ru-RU"/>
        </w:rPr>
      </w:pPr>
      <w:r w:rsidRPr="008A7203">
        <w:rPr>
          <w:rFonts w:ascii="Times New Roman" w:eastAsia="Times New Roman" w:hAnsi="Times New Roman" w:cs="Times New Roman"/>
          <w:color w:val="000000"/>
          <w:sz w:val="24"/>
          <w:szCs w:val="24"/>
          <w:u w:color="000000"/>
          <w:bdr w:val="nil"/>
          <w:lang w:eastAsia="ru-RU"/>
        </w:rPr>
        <w:tab/>
        <w:t xml:space="preserve">Существуют </w:t>
      </w:r>
      <w:r w:rsidRPr="008A7203">
        <w:rPr>
          <w:rFonts w:ascii="Times New Roman" w:eastAsia="Helvetica Neue" w:hAnsi="Times New Roman" w:cs="Times New Roman"/>
          <w:color w:val="000000"/>
          <w:sz w:val="24"/>
          <w:szCs w:val="24"/>
          <w:u w:color="000000"/>
          <w:bdr w:val="nil"/>
          <w:lang w:eastAsia="ru-RU"/>
        </w:rPr>
        <w:t xml:space="preserve">2 позиции определяющие чрезмерно длительные сроки лишения свободы: 1) социологическая. «Сверхдлительными» именуются сроки лишения свободы 8 лет и более, так как по истечении 7-8 летнего срока изоляции от общества у осуждённых, выявляются психофизиологические и социально-психологические аномалии [2, с. 5]; 2) уголовно-правовая позиция. </w:t>
      </w:r>
      <w:r w:rsidRPr="008A7203">
        <w:rPr>
          <w:rFonts w:ascii="Times New Roman" w:eastAsia="Helvetica Neue" w:hAnsi="Times New Roman" w:cs="Times New Roman"/>
          <w:color w:val="000000"/>
          <w:sz w:val="24"/>
          <w:szCs w:val="24"/>
          <w:bdr w:val="nil"/>
          <w:lang w:val="fr-FR" w:eastAsia="ru-RU"/>
        </w:rPr>
        <w:t>«</w:t>
      </w:r>
      <w:r w:rsidRPr="008A7203">
        <w:rPr>
          <w:rFonts w:ascii="Times New Roman" w:eastAsia="Helvetica Neue" w:hAnsi="Times New Roman" w:cs="Times New Roman"/>
          <w:color w:val="000000"/>
          <w:sz w:val="24"/>
          <w:szCs w:val="24"/>
          <w:bdr w:val="nil"/>
          <w:lang w:eastAsia="ru-RU"/>
        </w:rPr>
        <w:t xml:space="preserve">Сверхдлительне» </w:t>
      </w:r>
      <w:r w:rsidRPr="008A7203">
        <w:rPr>
          <w:rFonts w:ascii="Times New Roman" w:eastAsia="Helvetica Neue" w:hAnsi="Times New Roman" w:cs="Times New Roman"/>
          <w:color w:val="000000"/>
          <w:sz w:val="24"/>
          <w:szCs w:val="24"/>
          <w:bdr w:val="nil"/>
          <w:shd w:val="clear" w:color="auto" w:fill="FFFFFF"/>
          <w:lang w:eastAsia="ru-RU"/>
        </w:rPr>
        <w:t xml:space="preserve">сроки превышающие общий предел лишения свободы (ч. 2 ст. 56 УК РФ </w:t>
      </w:r>
      <w:r w:rsidRPr="008A7203">
        <w:rPr>
          <w:rFonts w:ascii="Times New Roman" w:eastAsia="Helvetica Neue" w:hAnsi="Times New Roman" w:cs="Times New Roman"/>
          <w:color w:val="000000"/>
          <w:sz w:val="24"/>
          <w:szCs w:val="24"/>
          <w:bdr w:val="nil"/>
          <w:lang w:eastAsia="ru-RU"/>
        </w:rPr>
        <w:t>–</w:t>
      </w:r>
      <w:r w:rsidRPr="008A7203">
        <w:rPr>
          <w:rFonts w:ascii="Times New Roman" w:eastAsia="Helvetica Neue" w:hAnsi="Times New Roman" w:cs="Times New Roman"/>
          <w:color w:val="000000"/>
          <w:sz w:val="24"/>
          <w:szCs w:val="24"/>
          <w:bdr w:val="nil"/>
          <w:shd w:val="clear" w:color="auto" w:fill="FFFFFF"/>
          <w:lang w:eastAsia="ru-RU"/>
        </w:rPr>
        <w:t xml:space="preserve"> 20 лет). Следовательно, это сроки, назначенные по совокупности преступлений и совокупности приговоров (ч. 5 ст. 56 УК РФ максимум — 35 лет).</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bdr w:val="nil"/>
          <w:lang w:eastAsia="ru-RU"/>
        </w:rPr>
      </w:pPr>
      <w:r w:rsidRPr="008A7203">
        <w:rPr>
          <w:rFonts w:ascii="Times New Roman" w:eastAsia="Times New Roman" w:hAnsi="Times New Roman" w:cs="Times New Roman"/>
          <w:color w:val="000000"/>
          <w:sz w:val="24"/>
          <w:szCs w:val="24"/>
          <w:bdr w:val="nil"/>
          <w:shd w:val="clear" w:color="auto" w:fill="FFFFFF"/>
          <w:lang w:eastAsia="ru-RU"/>
        </w:rPr>
        <w:tab/>
      </w:r>
      <w:r w:rsidRPr="008A7203">
        <w:rPr>
          <w:rFonts w:ascii="Times New Roman" w:eastAsia="Helvetica Neue" w:hAnsi="Times New Roman" w:cs="Times New Roman"/>
          <w:color w:val="000000"/>
          <w:sz w:val="24"/>
          <w:szCs w:val="24"/>
          <w:bdr w:val="nil"/>
          <w:lang w:eastAsia="ru-RU"/>
        </w:rPr>
        <w:t>«...ликвидация субъекта позволяет абсолютно точно прогнозировать не только невозможность противоправного поведения, но и поведение вообще, то есть специальнопревентивный эффект смертной казни абсолютен» [3, с. 58-59].</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bdr w:val="nil"/>
          <w:lang w:eastAsia="ru-RU"/>
        </w:rPr>
      </w:pPr>
      <w:r w:rsidRPr="008A7203">
        <w:rPr>
          <w:rFonts w:ascii="Times New Roman" w:eastAsia="Times New Roman" w:hAnsi="Times New Roman" w:cs="Times New Roman"/>
          <w:color w:val="000000"/>
          <w:sz w:val="24"/>
          <w:szCs w:val="24"/>
          <w:bdr w:val="nil"/>
          <w:lang w:eastAsia="ru-RU"/>
        </w:rPr>
        <w:tab/>
      </w:r>
      <w:r w:rsidRPr="008A7203">
        <w:rPr>
          <w:rFonts w:ascii="Times New Roman" w:eastAsia="Helvetica Neue" w:hAnsi="Times New Roman" w:cs="Times New Roman"/>
          <w:color w:val="000000"/>
          <w:sz w:val="24"/>
          <w:szCs w:val="24"/>
          <w:bdr w:val="nil"/>
          <w:lang w:eastAsia="ru-RU"/>
        </w:rPr>
        <w:t>Иначе дело с общепревентивной целью. Н.С. Таганцев: «по свидетельству бристольского пастора из 167 преступников, которых он сопровождал на эшафот, 161 присутствовал при совершении казни ранее; по свидетельству протестантского пастора из 177 присужденных к казни, только 3 не присутствовали при ее совершении ранее; у бельгийского пастора из 167 преступников, которых он сопровождал на казнь лишь 6 не присутствовало при совершении акта казни. Из 511 осужденных к казни, только 15 никогда не были свидетелями казни» [4, с. 131-132].</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bdr w:val="nil"/>
          <w:lang w:eastAsia="ru-RU"/>
        </w:rPr>
      </w:pPr>
      <w:r w:rsidRPr="008A7203">
        <w:rPr>
          <w:rFonts w:ascii="Times New Roman" w:eastAsia="Times New Roman" w:hAnsi="Times New Roman" w:cs="Times New Roman"/>
          <w:color w:val="000000"/>
          <w:sz w:val="24"/>
          <w:szCs w:val="24"/>
          <w:bdr w:val="nil"/>
          <w:lang w:eastAsia="ru-RU"/>
        </w:rPr>
        <w:tab/>
        <w:t>В</w:t>
      </w:r>
      <w:r w:rsidRPr="008A7203">
        <w:rPr>
          <w:rFonts w:ascii="Times New Roman" w:eastAsia="Helvetica Neue" w:hAnsi="Times New Roman" w:cs="Times New Roman"/>
          <w:color w:val="000000"/>
          <w:sz w:val="24"/>
          <w:szCs w:val="24"/>
          <w:bdr w:val="nil"/>
          <w:lang w:eastAsia="ru-RU"/>
        </w:rPr>
        <w:t>.Е. Квашис упоминает о теории ожесточения (Brutalization). «Ее авторы ученые Г. Пирс и У. Боверс, основываясь на результатах исследований, утверждали, что каждая казнь убийцы ожесточает общественные нравы и влечет за собой 2 - 3 новых убийства» [5, с. 524].</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bdr w:val="nil"/>
          <w:lang w:eastAsia="ru-RU"/>
        </w:rPr>
      </w:pPr>
      <w:r w:rsidRPr="008A7203">
        <w:rPr>
          <w:rFonts w:ascii="Times New Roman" w:eastAsia="Times New Roman" w:hAnsi="Times New Roman" w:cs="Times New Roman"/>
          <w:color w:val="000000"/>
          <w:sz w:val="24"/>
          <w:szCs w:val="24"/>
          <w:bdr w:val="nil"/>
          <w:lang w:eastAsia="ru-RU"/>
        </w:rPr>
        <w:tab/>
      </w:r>
      <w:r w:rsidRPr="008A7203">
        <w:rPr>
          <w:rFonts w:ascii="Times New Roman" w:eastAsia="Helvetica Neue" w:hAnsi="Times New Roman" w:cs="Times New Roman"/>
          <w:color w:val="000000"/>
          <w:sz w:val="24"/>
          <w:szCs w:val="24"/>
          <w:bdr w:val="nil"/>
          <w:lang w:eastAsia="ru-RU"/>
        </w:rPr>
        <w:t>Миттермайер Карл ОсифАнтон верно отметил, что ошибочно предположение, что преступник всегда перед совершением преступления взвешивает все стороны предпринимаемого им дела pro и contra [3, с. 56].</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bdr w:val="nil"/>
          <w:lang w:eastAsia="ru-RU"/>
        </w:rPr>
      </w:pPr>
      <w:r w:rsidRPr="008A7203">
        <w:rPr>
          <w:rFonts w:ascii="Times New Roman" w:eastAsia="Times New Roman" w:hAnsi="Times New Roman" w:cs="Times New Roman"/>
          <w:color w:val="000000"/>
          <w:sz w:val="24"/>
          <w:szCs w:val="24"/>
          <w:bdr w:val="nil"/>
          <w:lang w:eastAsia="ru-RU"/>
        </w:rPr>
        <w:tab/>
        <w:t xml:space="preserve">Частная превенция в сверхдлительном и пожизненном лишении </w:t>
      </w:r>
      <w:r w:rsidRPr="008A7203">
        <w:rPr>
          <w:rFonts w:ascii="Times New Roman" w:eastAsia="Helvetica Neue" w:hAnsi="Times New Roman" w:cs="Times New Roman"/>
          <w:color w:val="000000"/>
          <w:sz w:val="24"/>
          <w:szCs w:val="24"/>
          <w:bdr w:val="nil"/>
          <w:lang w:eastAsia="ru-RU"/>
        </w:rPr>
        <w:t xml:space="preserve">имеет 2 стороны: 1) связана с изоляцией от общества осужденных к пожизненному и сверхдлительному срокам. Рассматривая с этой точки зрения, то она достигается; 2) связана с другой целью уголовного наказания – исправлением. Предположим, что лицо, отбывшее одно из двух наказаний, освободилось из мест заключения и возникает вопрос: «Совершит ли вновь данное лицо преступление или нет?». Если преступник не совершает новое преступление из страха перед наказанием, то это не значит, что он исправился, но цель частного предупреждения достигнута, потому что, применив наказание, лицо больше не совершает преступлений [6.С. 157-158]. Рассматривая с этой позиции, то не достигается частная превенция. Обоснуем </w:t>
      </w:r>
      <w:r w:rsidRPr="008A7203">
        <w:rPr>
          <w:rFonts w:ascii="Times New Roman" w:eastAsia="Helvetica Neue" w:hAnsi="Times New Roman" w:cs="Times New Roman"/>
          <w:color w:val="000000"/>
          <w:sz w:val="24"/>
          <w:szCs w:val="24"/>
          <w:bdr w:val="nil"/>
          <w:lang w:eastAsia="ru-RU"/>
        </w:rPr>
        <w:lastRenderedPageBreak/>
        <w:t xml:space="preserve">статистикой. Рассмотрим судьбу 6 осуждённых, отбывших большую часть наказания в ИК для осуждённых пожизненно, и вышедших на свободу, но не в порядке, предусмотренном для «пожизненников», а переквалифицировав деяния и назначив более мягкое наказание. Итак, Алексей Быков живет в родном поселке Юсьва и работает водителем на местном предприятии. У него есть семья, для которой он построил дом. Владимир Пахомов скончался год назад от алкоголизма. Александр Щеголев, зарезав собутыльника, снова находится в местах лишения свободы. Владимир Дорохин бесследно исчез. В отношении Анвара Масалимова возбудили дело по ст. 111 УК РФ [7, </w:t>
      </w:r>
      <w:r w:rsidRPr="008A7203">
        <w:rPr>
          <w:rFonts w:ascii="Times New Roman" w:eastAsia="Helvetica Neue" w:hAnsi="Times New Roman" w:cs="Times New Roman"/>
          <w:color w:val="000000"/>
          <w:sz w:val="24"/>
          <w:szCs w:val="24"/>
          <w:u w:color="000000"/>
          <w:bdr w:val="nil"/>
          <w:lang w:eastAsia="ru-RU"/>
        </w:rPr>
        <w:t>Электронный ресурс</w:t>
      </w:r>
      <w:r w:rsidRPr="008A7203">
        <w:rPr>
          <w:rFonts w:ascii="Times New Roman" w:eastAsia="Helvetica Neue" w:hAnsi="Times New Roman" w:cs="Times New Roman"/>
          <w:color w:val="000000"/>
          <w:sz w:val="24"/>
          <w:szCs w:val="24"/>
          <w:bdr w:val="nil"/>
          <w:lang w:eastAsia="ru-RU"/>
        </w:rPr>
        <w:t>]. Александр Бирюков, прожив несколько лет с семьей, развелся и стал пить. Умер от сердечного приступа. Как показывает небольшая практика, 5 из 6 лиц, вышедших из колоний, исполняющих пожизненное заключение, не смогли ресоциализироваться.</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222222"/>
          <w:sz w:val="24"/>
          <w:szCs w:val="24"/>
          <w:u w:color="222222"/>
          <w:bdr w:val="nil"/>
          <w:shd w:val="clear" w:color="auto" w:fill="FFFFFF"/>
          <w:lang w:eastAsia="ru-RU"/>
        </w:rPr>
      </w:pPr>
      <w:r w:rsidRPr="008A7203">
        <w:rPr>
          <w:rFonts w:ascii="Times New Roman" w:eastAsia="Times New Roman" w:hAnsi="Times New Roman" w:cs="Times New Roman"/>
          <w:color w:val="000000"/>
          <w:sz w:val="24"/>
          <w:szCs w:val="24"/>
          <w:bdr w:val="nil"/>
          <w:lang w:eastAsia="ru-RU"/>
        </w:rPr>
        <w:tab/>
        <w:t>М</w:t>
      </w:r>
      <w:r w:rsidRPr="008A7203">
        <w:rPr>
          <w:rFonts w:ascii="Times New Roman" w:eastAsia="Helvetica Neue" w:hAnsi="Times New Roman" w:cs="Times New Roman"/>
          <w:color w:val="000000"/>
          <w:sz w:val="24"/>
          <w:szCs w:val="24"/>
          <w:bdr w:val="nil"/>
          <w:lang w:eastAsia="ru-RU"/>
        </w:rPr>
        <w:t>.Д. Шаргородский утверждал, что: «...большинство граждан не совершает преступлений не потому, что уголовный кодекс запрещает их совершать и угрожает за это наказанием. Подавляющее большинство людей руководствуется при этом моральными принципами, а не страхом перед наказанием» [8, с. 41]. Характерно такое умозаключение в отношении особо тяжких преступлений за которые может быть назначено исключительное наказание. Применение наказания к субъектам, совершившим особо тяжкие деяния, является для законопослушных граждан средством удовлетворения карательных притязаний.</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r w:rsidRPr="008A7203">
        <w:rPr>
          <w:rFonts w:ascii="Times New Roman" w:eastAsia="Times New Roman" w:hAnsi="Times New Roman" w:cs="Times New Roman"/>
          <w:color w:val="222222"/>
          <w:sz w:val="24"/>
          <w:szCs w:val="24"/>
          <w:u w:color="222222"/>
          <w:bdr w:val="nil"/>
          <w:shd w:val="clear" w:color="auto" w:fill="FFFFFF"/>
          <w:lang w:eastAsia="ru-RU"/>
        </w:rPr>
        <w:tab/>
        <w:t>В исключительных наказаниях достигается лишь частная превенция</w:t>
      </w:r>
      <w:r w:rsidRPr="008A7203">
        <w:rPr>
          <w:rFonts w:ascii="Times New Roman" w:eastAsia="Helvetica Neue" w:hAnsi="Times New Roman" w:cs="Times New Roman"/>
          <w:color w:val="000000"/>
          <w:sz w:val="24"/>
          <w:szCs w:val="24"/>
          <w:u w:color="000000"/>
          <w:bdr w:val="nil"/>
          <w:lang w:eastAsia="ru-RU"/>
        </w:rPr>
        <w:t xml:space="preserve">. Нужно расформировать систему наказаний, так как ее </w:t>
      </w:r>
      <w:r w:rsidRPr="008A7203">
        <w:rPr>
          <w:rFonts w:ascii="Times New Roman" w:eastAsia="Helvetica Neue" w:hAnsi="Times New Roman" w:cs="Times New Roman"/>
          <w:color w:val="000000"/>
          <w:sz w:val="24"/>
          <w:szCs w:val="24"/>
          <w:bdr w:val="nil"/>
          <w:lang w:eastAsia="ru-RU"/>
        </w:rPr>
        <w:t xml:space="preserve">схема от штрафа до смертной казни не состоялась: лишение свободы в верхних пределах стало соизмеримо с пожизненным заключением, штраф по степени карательного воздействия является более тяжким, чем уголовные репрессии, которые должны быть суровее штрафа. Нужно </w:t>
      </w:r>
      <w:r w:rsidRPr="008A7203">
        <w:rPr>
          <w:rFonts w:ascii="Times New Roman" w:eastAsia="Helvetica Neue" w:hAnsi="Times New Roman" w:cs="Times New Roman"/>
          <w:color w:val="000000"/>
          <w:sz w:val="24"/>
          <w:szCs w:val="24"/>
          <w:u w:color="000000"/>
          <w:bdr w:val="nil"/>
          <w:lang w:eastAsia="ru-RU"/>
        </w:rPr>
        <w:t>указать от самого мягкого до самого сурового наказания, каких целей они достигают, но в рамках ст. 43 уголовного закона, конкретизировав каждую цель в статье посвященной определенному наказанию. Акцентируем внимание, что не предложена разработка новых целей, а нужна лишь корректировка и приведение в соответствие имеющихся целей с имеющимися наказаниями, указанными в ст. 43 УК РФ.</w:t>
      </w:r>
    </w:p>
    <w:p w:rsidR="000219C7" w:rsidRPr="008A7203" w:rsidRDefault="000219C7" w:rsidP="000219C7">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p>
    <w:p w:rsidR="000219C7" w:rsidRPr="008A7203" w:rsidRDefault="000219C7" w:rsidP="000219C7">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u w:color="000000"/>
          <w:bdr w:val="nil"/>
          <w:lang w:eastAsia="ru-RU"/>
        </w:rPr>
      </w:pPr>
      <w:r w:rsidRPr="008A7203">
        <w:rPr>
          <w:rFonts w:ascii="Times New Roman" w:eastAsia="Helvetica Neue" w:hAnsi="Times New Roman" w:cs="Times New Roman"/>
          <w:b/>
          <w:bCs/>
          <w:color w:val="000000"/>
          <w:sz w:val="24"/>
          <w:szCs w:val="24"/>
          <w:u w:color="000000"/>
          <w:bdr w:val="nil"/>
          <w:lang w:eastAsia="ru-RU"/>
        </w:rPr>
        <w:t>Список использованной литературы</w:t>
      </w:r>
    </w:p>
    <w:p w:rsidR="000219C7" w:rsidRPr="008A7203" w:rsidRDefault="00D67C1A" w:rsidP="00D67C1A">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1.</w:t>
      </w:r>
      <w:r>
        <w:rPr>
          <w:rFonts w:ascii="Times New Roman" w:eastAsia="Arial Unicode MS" w:hAnsi="Times New Roman" w:cs="Times New Roman"/>
          <w:color w:val="000000"/>
          <w:sz w:val="24"/>
          <w:szCs w:val="24"/>
          <w:u w:color="000000"/>
          <w:bdr w:val="nil"/>
        </w:rPr>
        <w:tab/>
      </w:r>
      <w:r w:rsidR="000219C7" w:rsidRPr="008A7203">
        <w:rPr>
          <w:rFonts w:ascii="Times New Roman" w:eastAsia="Arial Unicode MS" w:hAnsi="Times New Roman" w:cs="Times New Roman"/>
          <w:color w:val="000000"/>
          <w:sz w:val="24"/>
          <w:szCs w:val="24"/>
          <w:u w:color="000000"/>
          <w:bdr w:val="nil"/>
        </w:rPr>
        <w:t>Детков А.П. Пожизненное лишение свободы: уголовно-правовые и уголовно-исполнительные аспекты: диссертация. ...канд. юрид. наук; / Детков А.П. – Томск., 1996. – 160 с.</w:t>
      </w:r>
    </w:p>
    <w:p w:rsidR="000219C7" w:rsidRPr="008A7203" w:rsidRDefault="00D67C1A" w:rsidP="00D67C1A">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2.</w:t>
      </w:r>
      <w:r>
        <w:rPr>
          <w:rFonts w:ascii="Times New Roman" w:eastAsia="Arial Unicode MS" w:hAnsi="Times New Roman" w:cs="Times New Roman"/>
          <w:color w:val="000000"/>
          <w:sz w:val="24"/>
          <w:szCs w:val="24"/>
          <w:u w:color="000000"/>
          <w:bdr w:val="nil"/>
        </w:rPr>
        <w:tab/>
      </w:r>
      <w:r w:rsidR="000219C7" w:rsidRPr="008A7203">
        <w:rPr>
          <w:rFonts w:ascii="Times New Roman" w:eastAsia="Arial Unicode MS" w:hAnsi="Times New Roman" w:cs="Times New Roman"/>
          <w:color w:val="000000"/>
          <w:sz w:val="24"/>
          <w:szCs w:val="24"/>
          <w:u w:color="000000"/>
          <w:bdr w:val="nil"/>
        </w:rPr>
        <w:t>Коваль М.И. Социально-правовая адаптация лиц, отбывших длительные сроки лишения свободы.: диссертация. ...канд. юрид. наук. / Коваль М.И. – Рязань., 1995. –  310 с.</w:t>
      </w:r>
    </w:p>
    <w:p w:rsidR="000219C7" w:rsidRPr="008A7203" w:rsidRDefault="00D67C1A" w:rsidP="00D67C1A">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3.</w:t>
      </w:r>
      <w:r>
        <w:rPr>
          <w:rFonts w:ascii="Times New Roman" w:eastAsia="Arial Unicode MS" w:hAnsi="Times New Roman" w:cs="Times New Roman"/>
          <w:color w:val="000000"/>
          <w:sz w:val="24"/>
          <w:szCs w:val="24"/>
          <w:u w:color="000000"/>
          <w:bdr w:val="nil"/>
        </w:rPr>
        <w:tab/>
      </w:r>
      <w:r w:rsidR="000219C7" w:rsidRPr="008A7203">
        <w:rPr>
          <w:rFonts w:ascii="Times New Roman" w:eastAsia="Arial Unicode MS" w:hAnsi="Times New Roman" w:cs="Times New Roman"/>
          <w:color w:val="000000"/>
          <w:sz w:val="24"/>
          <w:szCs w:val="24"/>
          <w:u w:color="000000"/>
          <w:bdr w:val="nil"/>
        </w:rPr>
        <w:t>Миттермайер Карл Исиф Антон. Смертная казнь. По результатам научных исследований, успехов законодательства и опытов. Миттермайер. – СПб, 1864. – 156 с.</w:t>
      </w:r>
    </w:p>
    <w:p w:rsidR="000219C7" w:rsidRPr="008A7203" w:rsidRDefault="00D67C1A" w:rsidP="00D67C1A">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4.</w:t>
      </w:r>
      <w:r>
        <w:rPr>
          <w:rFonts w:ascii="Times New Roman" w:eastAsia="Arial Unicode MS" w:hAnsi="Times New Roman" w:cs="Times New Roman"/>
          <w:color w:val="000000"/>
          <w:sz w:val="24"/>
          <w:szCs w:val="24"/>
          <w:u w:color="000000"/>
          <w:bdr w:val="nil"/>
        </w:rPr>
        <w:tab/>
      </w:r>
      <w:r w:rsidR="000219C7" w:rsidRPr="008A7203">
        <w:rPr>
          <w:rFonts w:ascii="Times New Roman" w:eastAsia="Arial Unicode MS" w:hAnsi="Times New Roman" w:cs="Times New Roman"/>
          <w:color w:val="000000"/>
          <w:sz w:val="24"/>
          <w:szCs w:val="24"/>
          <w:u w:color="000000"/>
          <w:bdr w:val="nil"/>
        </w:rPr>
        <w:t>Таганцев Н.С. Смертная казнь. Таганцев Н.С. – СПб., 1913. – 145 с.</w:t>
      </w:r>
    </w:p>
    <w:p w:rsidR="000219C7" w:rsidRPr="008A7203" w:rsidRDefault="00D67C1A" w:rsidP="00D67C1A">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5.</w:t>
      </w:r>
      <w:r>
        <w:rPr>
          <w:rFonts w:ascii="Times New Roman" w:eastAsia="Arial Unicode MS" w:hAnsi="Times New Roman" w:cs="Times New Roman"/>
          <w:color w:val="000000"/>
          <w:sz w:val="24"/>
          <w:szCs w:val="24"/>
          <w:u w:color="000000"/>
          <w:bdr w:val="nil"/>
        </w:rPr>
        <w:tab/>
      </w:r>
      <w:r w:rsidR="000219C7" w:rsidRPr="008A7203">
        <w:rPr>
          <w:rFonts w:ascii="Times New Roman" w:eastAsia="Arial Unicode MS" w:hAnsi="Times New Roman" w:cs="Times New Roman"/>
          <w:color w:val="000000"/>
          <w:sz w:val="24"/>
          <w:szCs w:val="24"/>
          <w:u w:color="000000"/>
          <w:bdr w:val="nil"/>
        </w:rPr>
        <w:t>Квашис В.Е. Смертная казнь. Мировые тенденции, проблемы и перспективы. Квашис В.Е. – М. : Изд-во Юрайт, 2008. – 800 с.</w:t>
      </w:r>
    </w:p>
    <w:p w:rsidR="000219C7" w:rsidRPr="008A7203" w:rsidRDefault="00D67C1A" w:rsidP="00D67C1A">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6.</w:t>
      </w:r>
      <w:r>
        <w:rPr>
          <w:rFonts w:ascii="Times New Roman" w:eastAsia="Arial Unicode MS" w:hAnsi="Times New Roman" w:cs="Times New Roman"/>
          <w:color w:val="000000"/>
          <w:sz w:val="24"/>
          <w:szCs w:val="24"/>
          <w:u w:color="000000"/>
          <w:bdr w:val="nil"/>
        </w:rPr>
        <w:tab/>
      </w:r>
      <w:r w:rsidR="000219C7" w:rsidRPr="008A7203">
        <w:rPr>
          <w:rFonts w:ascii="Times New Roman" w:eastAsia="Arial Unicode MS" w:hAnsi="Times New Roman" w:cs="Times New Roman"/>
          <w:color w:val="000000"/>
          <w:sz w:val="24"/>
          <w:szCs w:val="24"/>
          <w:u w:color="000000"/>
          <w:bdr w:val="nil"/>
        </w:rPr>
        <w:t>Карпец И.И. Наказание. Социальные, правовые и криминологические проблемы / И.И. Карпец. – М. : Изд-во «Юридическая литература»,  1973. – 210 с.</w:t>
      </w:r>
    </w:p>
    <w:p w:rsidR="000219C7" w:rsidRPr="008A7203" w:rsidRDefault="00D67C1A" w:rsidP="00D67C1A">
      <w:pPr>
        <w:pBdr>
          <w:top w:val="nil"/>
          <w:left w:val="nil"/>
          <w:bottom w:val="nil"/>
          <w:right w:val="nil"/>
          <w:between w:val="nil"/>
          <w:bar w:val="nil"/>
        </w:pBdr>
        <w:spacing w:after="0" w:line="240" w:lineRule="auto"/>
        <w:jc w:val="both"/>
        <w:rPr>
          <w:rFonts w:ascii="Times New Roman" w:eastAsia="Helvetica Neue" w:hAnsi="Times New Roman" w:cs="Times New Roman"/>
          <w:color w:val="000000"/>
          <w:sz w:val="24"/>
          <w:szCs w:val="24"/>
          <w:bdr w:val="nil"/>
          <w:lang w:eastAsia="ru-RU"/>
        </w:rPr>
      </w:pPr>
      <w:r>
        <w:rPr>
          <w:rFonts w:ascii="Times New Roman" w:eastAsia="Helvetica Neue" w:hAnsi="Times New Roman" w:cs="Times New Roman"/>
          <w:color w:val="000000"/>
          <w:sz w:val="24"/>
          <w:szCs w:val="24"/>
          <w:u w:color="000000"/>
          <w:bdr w:val="nil"/>
          <w:lang w:eastAsia="ru-RU"/>
        </w:rPr>
        <w:t>7.</w:t>
      </w:r>
      <w:r>
        <w:rPr>
          <w:rFonts w:ascii="Times New Roman" w:eastAsia="Helvetica Neue" w:hAnsi="Times New Roman" w:cs="Times New Roman"/>
          <w:color w:val="000000"/>
          <w:sz w:val="24"/>
          <w:szCs w:val="24"/>
          <w:u w:color="000000"/>
          <w:bdr w:val="nil"/>
          <w:lang w:eastAsia="ru-RU"/>
        </w:rPr>
        <w:tab/>
      </w:r>
      <w:r w:rsidR="000219C7" w:rsidRPr="008A7203">
        <w:rPr>
          <w:rFonts w:ascii="Times New Roman" w:eastAsia="Helvetica Neue" w:hAnsi="Times New Roman" w:cs="Times New Roman"/>
          <w:color w:val="000000"/>
          <w:sz w:val="24"/>
          <w:szCs w:val="24"/>
          <w:u w:color="000000"/>
          <w:bdr w:val="nil"/>
          <w:lang w:eastAsia="ru-RU"/>
        </w:rPr>
        <w:t>https://life.ru/t/новости/1171239/.</w:t>
      </w:r>
    </w:p>
    <w:p w:rsidR="000219C7" w:rsidRPr="008A7203" w:rsidRDefault="00D67C1A" w:rsidP="00D67C1A">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rPr>
      </w:pPr>
      <w:r>
        <w:rPr>
          <w:rFonts w:ascii="Times New Roman" w:eastAsia="Arial Unicode MS" w:hAnsi="Times New Roman" w:cs="Times New Roman"/>
          <w:color w:val="000000"/>
          <w:sz w:val="24"/>
          <w:szCs w:val="24"/>
          <w:u w:color="000000"/>
          <w:bdr w:val="nil"/>
        </w:rPr>
        <w:t>8.</w:t>
      </w:r>
      <w:r>
        <w:rPr>
          <w:rFonts w:ascii="Times New Roman" w:eastAsia="Arial Unicode MS" w:hAnsi="Times New Roman" w:cs="Times New Roman"/>
          <w:color w:val="000000"/>
          <w:sz w:val="24"/>
          <w:szCs w:val="24"/>
          <w:u w:color="000000"/>
          <w:bdr w:val="nil"/>
        </w:rPr>
        <w:tab/>
      </w:r>
      <w:r w:rsidR="000219C7" w:rsidRPr="008A7203">
        <w:rPr>
          <w:rFonts w:ascii="Times New Roman" w:eastAsia="Arial Unicode MS" w:hAnsi="Times New Roman" w:cs="Times New Roman"/>
          <w:color w:val="000000"/>
          <w:sz w:val="24"/>
          <w:szCs w:val="24"/>
          <w:u w:color="000000"/>
          <w:bdr w:val="nil"/>
        </w:rPr>
        <w:t>Шаргородский М.Д. Наказание, его цели и эффективность; Ленингр. гос. ун-т им. А.А. Жданова. – Л. : Изд-во Ленинградского ун-та, 1973. – 150 с.</w:t>
      </w:r>
    </w:p>
    <w:p w:rsidR="000219C7" w:rsidRDefault="000219C7" w:rsidP="00D67C1A">
      <w:pPr>
        <w:tabs>
          <w:tab w:val="left" w:pos="425"/>
        </w:tabs>
        <w:spacing w:after="0"/>
        <w:jc w:val="both"/>
        <w:rPr>
          <w:rFonts w:ascii="Times New Roman" w:hAnsi="Times New Roman" w:cs="Times New Roman"/>
          <w:sz w:val="24"/>
          <w:szCs w:val="24"/>
        </w:rPr>
      </w:pPr>
    </w:p>
    <w:p w:rsidR="000219C7" w:rsidRPr="00D67C1A" w:rsidRDefault="000219C7" w:rsidP="00D67C1A">
      <w:pPr>
        <w:spacing w:before="20" w:after="0" w:line="240" w:lineRule="auto"/>
        <w:jc w:val="right"/>
        <w:rPr>
          <w:rFonts w:ascii="Times New Roman" w:eastAsia="Calibri" w:hAnsi="Times New Roman" w:cs="Times New Roman"/>
          <w:b/>
          <w:i/>
          <w:sz w:val="24"/>
          <w:szCs w:val="24"/>
        </w:rPr>
      </w:pPr>
      <w:r w:rsidRPr="00D67C1A">
        <w:rPr>
          <w:rFonts w:ascii="Times New Roman" w:eastAsia="Calibri" w:hAnsi="Times New Roman" w:cs="Times New Roman"/>
          <w:b/>
          <w:i/>
          <w:sz w:val="24"/>
          <w:szCs w:val="24"/>
        </w:rPr>
        <w:t>Додин Алексей Александрович</w:t>
      </w:r>
    </w:p>
    <w:p w:rsidR="000219C7" w:rsidRPr="00D67C1A" w:rsidRDefault="000219C7" w:rsidP="000219C7">
      <w:pPr>
        <w:spacing w:before="20" w:after="20" w:line="240" w:lineRule="auto"/>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студент 5 курса</w:t>
      </w:r>
    </w:p>
    <w:p w:rsidR="000219C7" w:rsidRPr="00D67C1A" w:rsidRDefault="000219C7" w:rsidP="000219C7">
      <w:pPr>
        <w:spacing w:before="20" w:after="20" w:line="240" w:lineRule="auto"/>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Саратовской государственной юридической академии, г. Саратов</w:t>
      </w:r>
    </w:p>
    <w:p w:rsidR="00D67C1A" w:rsidRPr="00D67C1A" w:rsidRDefault="00D67C1A" w:rsidP="000219C7">
      <w:pPr>
        <w:spacing w:before="20" w:after="20" w:line="240" w:lineRule="auto"/>
        <w:jc w:val="right"/>
        <w:rPr>
          <w:rFonts w:ascii="Times New Roman" w:eastAsia="Calibri" w:hAnsi="Times New Roman" w:cs="Times New Roman"/>
          <w:i/>
          <w:sz w:val="24"/>
          <w:szCs w:val="24"/>
        </w:rPr>
      </w:pPr>
    </w:p>
    <w:p w:rsidR="000219C7" w:rsidRPr="00D67C1A" w:rsidRDefault="000219C7" w:rsidP="000219C7">
      <w:pPr>
        <w:spacing w:before="20" w:after="20" w:line="240" w:lineRule="auto"/>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lastRenderedPageBreak/>
        <w:t xml:space="preserve">Научный руководитель </w:t>
      </w:r>
      <w:r w:rsidRPr="00D67C1A">
        <w:rPr>
          <w:rFonts w:ascii="Times New Roman" w:eastAsia="Calibri" w:hAnsi="Times New Roman" w:cs="Times New Roman"/>
          <w:b/>
          <w:i/>
          <w:sz w:val="24"/>
          <w:szCs w:val="24"/>
        </w:rPr>
        <w:t>Якушева С.Е.,</w:t>
      </w:r>
    </w:p>
    <w:p w:rsidR="000219C7" w:rsidRPr="00D67C1A" w:rsidRDefault="000219C7" w:rsidP="000219C7">
      <w:pPr>
        <w:spacing w:before="20" w:after="20" w:line="240" w:lineRule="auto"/>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доцент кафедры прокурорского надзора и криминологии</w:t>
      </w:r>
    </w:p>
    <w:p w:rsidR="000219C7" w:rsidRPr="00D67C1A" w:rsidRDefault="000219C7" w:rsidP="000219C7">
      <w:pPr>
        <w:spacing w:before="20" w:after="20" w:line="240" w:lineRule="auto"/>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Саратовской государственной юридической академии, г. Саратов,</w:t>
      </w:r>
    </w:p>
    <w:p w:rsidR="000219C7" w:rsidRPr="00D67C1A" w:rsidRDefault="000219C7" w:rsidP="000219C7">
      <w:pPr>
        <w:spacing w:before="20" w:after="20" w:line="240" w:lineRule="auto"/>
        <w:jc w:val="right"/>
        <w:rPr>
          <w:rFonts w:ascii="Times New Roman" w:eastAsia="Calibri" w:hAnsi="Times New Roman" w:cs="Times New Roman"/>
          <w:i/>
          <w:sz w:val="24"/>
          <w:szCs w:val="24"/>
        </w:rPr>
      </w:pPr>
      <w:r w:rsidRPr="00D67C1A">
        <w:rPr>
          <w:rFonts w:ascii="Times New Roman" w:eastAsia="Calibri" w:hAnsi="Times New Roman" w:cs="Times New Roman"/>
          <w:i/>
          <w:sz w:val="24"/>
          <w:szCs w:val="24"/>
        </w:rPr>
        <w:t>кандидат юридических наук</w:t>
      </w:r>
    </w:p>
    <w:p w:rsidR="00D67C1A" w:rsidRDefault="00D67C1A" w:rsidP="000219C7">
      <w:pPr>
        <w:spacing w:before="20" w:after="20" w:line="240" w:lineRule="auto"/>
        <w:jc w:val="center"/>
        <w:rPr>
          <w:rFonts w:ascii="Times New Roman" w:eastAsia="Calibri" w:hAnsi="Times New Roman" w:cs="Times New Roman"/>
          <w:b/>
          <w:sz w:val="24"/>
          <w:szCs w:val="24"/>
        </w:rPr>
      </w:pPr>
    </w:p>
    <w:p w:rsidR="000219C7" w:rsidRDefault="000219C7" w:rsidP="000219C7">
      <w:pPr>
        <w:spacing w:before="20" w:after="20" w:line="240" w:lineRule="auto"/>
        <w:jc w:val="center"/>
        <w:rPr>
          <w:rFonts w:ascii="Times New Roman" w:eastAsia="Calibri" w:hAnsi="Times New Roman" w:cs="Times New Roman"/>
          <w:b/>
          <w:sz w:val="24"/>
          <w:szCs w:val="24"/>
        </w:rPr>
      </w:pPr>
      <w:r w:rsidRPr="008A7203">
        <w:rPr>
          <w:rFonts w:ascii="Times New Roman" w:eastAsia="Calibri" w:hAnsi="Times New Roman" w:cs="Times New Roman"/>
          <w:b/>
          <w:sz w:val="24"/>
          <w:szCs w:val="24"/>
        </w:rPr>
        <w:t>Проблемы реализации жилищных прав детей-сирот и детей, оставшихся без попечения родителей</w:t>
      </w:r>
    </w:p>
    <w:p w:rsidR="00D67C1A" w:rsidRPr="008A7203" w:rsidRDefault="00D67C1A" w:rsidP="000219C7">
      <w:pPr>
        <w:spacing w:before="20" w:after="20" w:line="240" w:lineRule="auto"/>
        <w:jc w:val="center"/>
        <w:rPr>
          <w:rFonts w:ascii="Times New Roman" w:eastAsia="Calibri" w:hAnsi="Times New Roman" w:cs="Times New Roman"/>
          <w:b/>
          <w:sz w:val="24"/>
          <w:szCs w:val="24"/>
        </w:rPr>
      </w:pP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b/>
          <w:sz w:val="24"/>
          <w:szCs w:val="24"/>
        </w:rPr>
        <w:t>Аннотация:</w:t>
      </w:r>
      <w:r w:rsidRPr="008A7203">
        <w:rPr>
          <w:rFonts w:ascii="Times New Roman" w:eastAsia="Calibri" w:hAnsi="Times New Roman" w:cs="Times New Roman"/>
          <w:sz w:val="24"/>
          <w:szCs w:val="24"/>
        </w:rPr>
        <w:t xml:space="preserve"> В нашей стране существуют различного рода нарушения жилищных прав отдельных категорий граждан. Социально уязвимыми в данном вопросе остаются дети-сироты и дети, оставшиеся без попечения родителей. В связи с этим в данной статье рассмотрены и проанализированы современные механизмы предоставления жилых посещений данной категории граждан, а также выявлены проблемы, препятствующие реализации данного права. </w:t>
      </w:r>
    </w:p>
    <w:p w:rsidR="000219C7" w:rsidRPr="00D67C1A" w:rsidRDefault="000219C7" w:rsidP="00D67C1A">
      <w:pPr>
        <w:spacing w:after="0" w:line="240" w:lineRule="auto"/>
        <w:ind w:firstLine="709"/>
        <w:jc w:val="right"/>
        <w:rPr>
          <w:rFonts w:ascii="Times New Roman" w:eastAsia="Times New Roman" w:hAnsi="Times New Roman" w:cs="Times New Roman"/>
          <w:b/>
          <w:i/>
          <w:sz w:val="24"/>
          <w:szCs w:val="24"/>
          <w:lang w:val="en-US" w:eastAsia="ru-RU"/>
        </w:rPr>
      </w:pPr>
      <w:r w:rsidRPr="00D67C1A">
        <w:rPr>
          <w:rFonts w:ascii="Times New Roman" w:eastAsia="Times New Roman" w:hAnsi="Times New Roman" w:cs="Times New Roman"/>
          <w:b/>
          <w:i/>
          <w:sz w:val="24"/>
          <w:szCs w:val="24"/>
          <w:lang w:val="en-US" w:eastAsia="ru-RU"/>
        </w:rPr>
        <w:t>Dodin A. A.</w:t>
      </w:r>
    </w:p>
    <w:p w:rsidR="000219C7" w:rsidRPr="00D67C1A" w:rsidRDefault="000219C7" w:rsidP="000219C7">
      <w:pPr>
        <w:spacing w:after="0" w:line="240" w:lineRule="auto"/>
        <w:ind w:firstLine="709"/>
        <w:jc w:val="right"/>
        <w:rPr>
          <w:rFonts w:ascii="Times New Roman" w:eastAsia="Times New Roman" w:hAnsi="Times New Roman" w:cs="Times New Roman"/>
          <w:i/>
          <w:sz w:val="24"/>
          <w:szCs w:val="24"/>
          <w:lang w:val="en-US" w:eastAsia="ru-RU"/>
        </w:rPr>
      </w:pPr>
      <w:r w:rsidRPr="00D67C1A">
        <w:rPr>
          <w:rFonts w:ascii="Times New Roman" w:eastAsia="Times New Roman" w:hAnsi="Times New Roman" w:cs="Times New Roman"/>
          <w:i/>
          <w:sz w:val="24"/>
          <w:szCs w:val="24"/>
          <w:lang w:val="en-US" w:eastAsia="ru-RU"/>
        </w:rPr>
        <w:t>student of Saratov State Law Academy (SSLA), Saratov</w:t>
      </w:r>
    </w:p>
    <w:p w:rsidR="00D67C1A" w:rsidRPr="001559EC" w:rsidRDefault="00D67C1A" w:rsidP="000219C7">
      <w:pPr>
        <w:spacing w:after="0" w:line="240" w:lineRule="auto"/>
        <w:ind w:firstLine="709"/>
        <w:jc w:val="right"/>
        <w:rPr>
          <w:rFonts w:ascii="Times New Roman" w:eastAsia="Calibri" w:hAnsi="Times New Roman" w:cs="Times New Roman"/>
          <w:i/>
          <w:sz w:val="24"/>
          <w:szCs w:val="24"/>
          <w:lang w:val="en-US"/>
        </w:rPr>
      </w:pPr>
    </w:p>
    <w:p w:rsidR="000219C7" w:rsidRPr="00D67C1A" w:rsidRDefault="00D67C1A" w:rsidP="000219C7">
      <w:pPr>
        <w:spacing w:after="0" w:line="240" w:lineRule="auto"/>
        <w:ind w:firstLine="709"/>
        <w:jc w:val="right"/>
        <w:rPr>
          <w:rFonts w:ascii="Times New Roman" w:eastAsia="Times New Roman" w:hAnsi="Times New Roman" w:cs="Times New Roman"/>
          <w:b/>
          <w:i/>
          <w:sz w:val="24"/>
          <w:szCs w:val="24"/>
          <w:lang w:val="en-US" w:eastAsia="ru-RU"/>
        </w:rPr>
      </w:pPr>
      <w:r w:rsidRPr="00D67C1A">
        <w:rPr>
          <w:rFonts w:ascii="Times New Roman" w:eastAsia="Calibri" w:hAnsi="Times New Roman" w:cs="Times New Roman"/>
          <w:i/>
          <w:sz w:val="24"/>
          <w:szCs w:val="24"/>
          <w:lang w:val="en-US"/>
        </w:rPr>
        <w:t xml:space="preserve">Supervisor: </w:t>
      </w:r>
      <w:r w:rsidR="000219C7" w:rsidRPr="00D67C1A">
        <w:rPr>
          <w:rFonts w:ascii="Times New Roman" w:eastAsia="Calibri" w:hAnsi="Times New Roman" w:cs="Times New Roman"/>
          <w:i/>
          <w:sz w:val="24"/>
          <w:szCs w:val="24"/>
          <w:lang w:val="en-US"/>
        </w:rPr>
        <w:t>Candidate of legal sciences, professor</w:t>
      </w:r>
      <w:r w:rsidR="000219C7" w:rsidRPr="00D67C1A">
        <w:rPr>
          <w:rFonts w:ascii="Times New Roman" w:eastAsia="Times New Roman" w:hAnsi="Times New Roman" w:cs="Times New Roman"/>
          <w:b/>
          <w:i/>
          <w:sz w:val="24"/>
          <w:szCs w:val="24"/>
          <w:lang w:val="en-US" w:eastAsia="ru-RU"/>
        </w:rPr>
        <w:t>Yakusheva S.E.</w:t>
      </w:r>
    </w:p>
    <w:p w:rsidR="000219C7" w:rsidRPr="00D67C1A" w:rsidRDefault="000219C7" w:rsidP="000219C7">
      <w:pPr>
        <w:spacing w:after="0" w:line="240" w:lineRule="auto"/>
        <w:ind w:firstLine="709"/>
        <w:jc w:val="both"/>
        <w:rPr>
          <w:rFonts w:ascii="Times New Roman" w:eastAsia="Times New Roman" w:hAnsi="Times New Roman" w:cs="Times New Roman"/>
          <w:i/>
          <w:sz w:val="24"/>
          <w:szCs w:val="24"/>
          <w:lang w:val="en-US" w:eastAsia="ru-RU"/>
        </w:rPr>
      </w:pPr>
    </w:p>
    <w:p w:rsidR="000219C7" w:rsidRPr="000219C7" w:rsidRDefault="000219C7" w:rsidP="000219C7">
      <w:pPr>
        <w:spacing w:after="0" w:line="240" w:lineRule="auto"/>
        <w:ind w:firstLine="709"/>
        <w:jc w:val="center"/>
        <w:rPr>
          <w:rFonts w:ascii="Times New Roman" w:eastAsia="Times New Roman" w:hAnsi="Times New Roman" w:cs="Times New Roman"/>
          <w:b/>
          <w:sz w:val="24"/>
          <w:szCs w:val="24"/>
          <w:lang w:val="en-US" w:eastAsia="ru-RU"/>
        </w:rPr>
      </w:pPr>
      <w:r w:rsidRPr="000219C7">
        <w:rPr>
          <w:rFonts w:ascii="Times New Roman" w:eastAsia="Times New Roman" w:hAnsi="Times New Roman" w:cs="Times New Roman"/>
          <w:b/>
          <w:sz w:val="24"/>
          <w:szCs w:val="24"/>
          <w:lang w:val="en-US" w:eastAsia="ru-RU"/>
        </w:rPr>
        <w:t>Challenges to the realization of housing rights of orphans and children without parental care</w:t>
      </w:r>
    </w:p>
    <w:p w:rsidR="000219C7" w:rsidRPr="000219C7" w:rsidRDefault="000219C7" w:rsidP="000219C7">
      <w:pPr>
        <w:spacing w:after="0" w:line="240" w:lineRule="auto"/>
        <w:ind w:firstLine="709"/>
        <w:jc w:val="right"/>
        <w:rPr>
          <w:rFonts w:ascii="Times New Roman" w:eastAsia="Times New Roman" w:hAnsi="Times New Roman" w:cs="Times New Roman"/>
          <w:b/>
          <w:sz w:val="24"/>
          <w:szCs w:val="24"/>
          <w:lang w:val="en-US" w:eastAsia="ru-RU"/>
        </w:rPr>
      </w:pPr>
    </w:p>
    <w:p w:rsidR="000219C7" w:rsidRPr="000219C7" w:rsidRDefault="000219C7" w:rsidP="000219C7">
      <w:pPr>
        <w:spacing w:after="0" w:line="240" w:lineRule="auto"/>
        <w:ind w:firstLine="709"/>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sz w:val="24"/>
          <w:szCs w:val="24"/>
          <w:lang w:val="en-US" w:eastAsia="ru-RU"/>
        </w:rPr>
        <w:t xml:space="preserve">Abstract: </w:t>
      </w:r>
      <w:r w:rsidRPr="000219C7">
        <w:rPr>
          <w:rFonts w:ascii="Times New Roman" w:eastAsia="Times New Roman" w:hAnsi="Times New Roman" w:cs="Times New Roman"/>
          <w:sz w:val="24"/>
          <w:szCs w:val="24"/>
          <w:lang w:val="en-US" w:eastAsia="ru-RU"/>
        </w:rPr>
        <w:t>In our country, there are various types of violations of the housing rights of certain categories of citizens. Orphans and children without parental care remain socially vulnerable in this regard. In this connection, this article considers and analyses modern mechanisms for providing residential visits to this category of citizens, as well as identifies problems that impede the realization of this right.</w:t>
      </w:r>
    </w:p>
    <w:p w:rsidR="000219C7" w:rsidRPr="000219C7" w:rsidRDefault="000219C7" w:rsidP="000219C7">
      <w:pPr>
        <w:spacing w:after="0" w:line="240" w:lineRule="auto"/>
        <w:jc w:val="both"/>
        <w:rPr>
          <w:rFonts w:ascii="Times New Roman" w:eastAsia="Calibri" w:hAnsi="Times New Roman" w:cs="Times New Roman"/>
          <w:sz w:val="24"/>
          <w:szCs w:val="24"/>
          <w:lang w:val="en-US"/>
        </w:rPr>
      </w:pP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 xml:space="preserve">Российская Федерация, как социальное государство провозглашает высокую значимость общественных отношений, касающихся реализации жилищных прав граждан. Наиболее важным остается вопрос реализации данных категорий прав, когда одним их субъектов данных правоотношений выступают дети-сироты и дети, оставшиеся без попечения родителей. Являясь социально незащищенной категорией граждан, они не могут самостоятельно в должной мере защищать свои права. Данная ситуация накладывает большую ответственность на органы государственного контроля и надзора. </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К сожалению, в настоящее время прослеживается ослабление государственного контроля в области жилищных правоотношений с участием детей-сирот и детей, оставшихся без попечения родителей. Большое количество нарушений в этой области допускают органы государственной власти и местного самоуправления. В результате этого можно наблюдать незаконное лишение детей-сирот жилья, ухудшение их жилищных условий, а также нарушение сроков предоставления им жилых помещений. Это, в свою очередь, способствует формированию у данной категории граждан чувства социальной незащищенности, неустроенности в жизни, что нередко приводит к развитию асоциального поведения.</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Другой немаловажной проблемой является то, что отдельные вопросы в области реализации жилищных прав детей-сирот до сих пор не решены.</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Так, например, современное законодательство РФ предоставляет субъектам РФ полную самостоятельность в определении и утверждении порядка обеспечения детей-сирот жилыми помещениями[</w:t>
      </w:r>
      <w:fldSimple w:instr=" REF _Ref22226048 \r \h  \* MERGEFORMAT ">
        <w:r w:rsidR="00B16471" w:rsidRPr="00B16471">
          <w:rPr>
            <w:rFonts w:ascii="Times New Roman" w:eastAsia="Calibri" w:hAnsi="Times New Roman" w:cs="Times New Roman"/>
            <w:sz w:val="24"/>
            <w:szCs w:val="24"/>
          </w:rPr>
          <w:t>0</w:t>
        </w:r>
      </w:fldSimple>
      <w:r w:rsidRPr="008A7203">
        <w:rPr>
          <w:rFonts w:ascii="Times New Roman" w:eastAsia="Calibri" w:hAnsi="Times New Roman" w:cs="Times New Roman"/>
          <w:sz w:val="24"/>
          <w:szCs w:val="24"/>
        </w:rPr>
        <w:t xml:space="preserve">]. Данное обстоятельство способствует нарушению прав данной категории граждан, так как реализация прав их прав на жилье находится в зависимости от экономического и социального состояния региона. </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lastRenderedPageBreak/>
        <w:t>Обратим внимание на то обстоятельство, что на федеральном уровне не установлены сроки, по истечению которых с момента постановки детей-сирот на учет в обязательном порядке  им должно быть предоставлено жилое помещение. Вследствие этого ущемляются, в первую очередь, права детей-сирот, не успевших получить жилье до 1 января 2012 г. Эти дети утратили право на внеочередное обеспечение жилыми помещениями, и, по новым правилам, были включены во вновь сформировавшуюся после 1 января 2012 г. очередь [</w:t>
      </w:r>
      <w:fldSimple w:instr=" REF _Ref22226112 \r \h  \* MERGEFORMAT ">
        <w:r w:rsidR="00B16471" w:rsidRPr="00B16471">
          <w:rPr>
            <w:rFonts w:ascii="Times New Roman" w:eastAsia="Calibri" w:hAnsi="Times New Roman" w:cs="Times New Roman"/>
            <w:sz w:val="24"/>
            <w:szCs w:val="24"/>
          </w:rPr>
          <w:t>0</w:t>
        </w:r>
      </w:fldSimple>
      <w:r w:rsidRPr="008A7203">
        <w:rPr>
          <w:rFonts w:ascii="Times New Roman" w:eastAsia="Calibri" w:hAnsi="Times New Roman" w:cs="Times New Roman"/>
          <w:sz w:val="24"/>
          <w:szCs w:val="24"/>
        </w:rPr>
        <w:t>, с. 53, 54].</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К вышесказанному следует добавить тот факт, что в законодательстве отражена норма, в соответствии с которой реализация права детей-сирот на предоставления им жилых помещений осуществляется по месту жительства данных лиц [</w:t>
      </w:r>
      <w:fldSimple w:instr=" REF _Ref22226048 \r \h  \* MERGEFORMAT ">
        <w:r w:rsidR="00B16471" w:rsidRPr="00B16471">
          <w:rPr>
            <w:rFonts w:ascii="Times New Roman" w:eastAsia="Calibri" w:hAnsi="Times New Roman" w:cs="Times New Roman"/>
            <w:sz w:val="24"/>
            <w:szCs w:val="24"/>
          </w:rPr>
          <w:t>0</w:t>
        </w:r>
      </w:fldSimple>
      <w:r w:rsidRPr="008A7203">
        <w:rPr>
          <w:rFonts w:ascii="Times New Roman" w:eastAsia="Calibri" w:hAnsi="Times New Roman" w:cs="Times New Roman"/>
          <w:sz w:val="24"/>
          <w:szCs w:val="24"/>
        </w:rPr>
        <w:t xml:space="preserve">]. Однако субъекты РФ интерпретируют вопрос, связанный с определением места предоставления жилья данной категории детей, по-разному: по месту выявления и первичного учет детей-сирот; по месту выпуска из учреждения для детей-сирот; по месту трудоустройства и т.д. Данная ситуация создает большие трудности в правоприменительной практике. </w:t>
      </w:r>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r w:rsidRPr="008A7203">
        <w:rPr>
          <w:rFonts w:ascii="Times New Roman" w:eastAsia="Calibri" w:hAnsi="Times New Roman" w:cs="Times New Roman"/>
          <w:sz w:val="24"/>
          <w:szCs w:val="24"/>
        </w:rPr>
        <w:t>Таким образом, жилищные права детей-сирот и детей, оставшихся без попечения родителей в настоящее время не реализуются в полной мере. Для решения данной проблемы необходимо устранить большое количество проблем в данной сфере общественных отношений.</w:t>
      </w:r>
    </w:p>
    <w:p w:rsidR="000219C7" w:rsidRPr="008A7203" w:rsidRDefault="000219C7" w:rsidP="000219C7">
      <w:pPr>
        <w:keepNext/>
        <w:spacing w:after="0" w:line="240" w:lineRule="auto"/>
        <w:jc w:val="center"/>
        <w:outlineLvl w:val="0"/>
        <w:rPr>
          <w:rFonts w:ascii="Times New Roman" w:eastAsia="Times New Roman" w:hAnsi="Times New Roman" w:cs="Times New Roman"/>
          <w:b/>
          <w:sz w:val="24"/>
          <w:szCs w:val="24"/>
          <w:lang w:eastAsia="ru-RU"/>
        </w:rPr>
      </w:pPr>
      <w:r w:rsidRPr="008A7203">
        <w:rPr>
          <w:rFonts w:ascii="Times New Roman" w:eastAsia="Times New Roman" w:hAnsi="Times New Roman" w:cs="Times New Roman"/>
          <w:b/>
          <w:sz w:val="24"/>
          <w:szCs w:val="24"/>
          <w:lang w:eastAsia="ru-RU"/>
        </w:rPr>
        <w:t>Список использованной литературы</w:t>
      </w:r>
    </w:p>
    <w:p w:rsidR="000219C7" w:rsidRPr="008A7203" w:rsidRDefault="00D67C1A" w:rsidP="00D67C1A">
      <w:pPr>
        <w:spacing w:after="0" w:line="240" w:lineRule="auto"/>
        <w:jc w:val="both"/>
        <w:rPr>
          <w:rFonts w:ascii="Times New Roman" w:eastAsia="Calibri" w:hAnsi="Times New Roman" w:cs="Times New Roman"/>
          <w:sz w:val="24"/>
          <w:szCs w:val="24"/>
        </w:rPr>
      </w:pPr>
      <w:bookmarkStart w:id="1" w:name="_Ref22226048"/>
      <w:r>
        <w:rPr>
          <w:rFonts w:ascii="Times New Roman" w:eastAsia="Calibri" w:hAnsi="Times New Roman" w:cs="Times New Roman"/>
          <w:sz w:val="24"/>
          <w:szCs w:val="24"/>
        </w:rPr>
        <w:t>1.</w:t>
      </w:r>
      <w:r>
        <w:rPr>
          <w:rFonts w:ascii="Times New Roman" w:eastAsia="Calibri" w:hAnsi="Times New Roman" w:cs="Times New Roman"/>
          <w:sz w:val="24"/>
          <w:szCs w:val="24"/>
        </w:rPr>
        <w:tab/>
      </w:r>
      <w:r w:rsidR="000219C7" w:rsidRPr="008A7203">
        <w:rPr>
          <w:rFonts w:ascii="Times New Roman" w:eastAsia="Calibri" w:hAnsi="Times New Roman" w:cs="Times New Roman"/>
          <w:sz w:val="24"/>
          <w:szCs w:val="24"/>
        </w:rPr>
        <w:t>Федеральный закон от 21.12.1996 № 159-ФЗ (ред. от 03.08.2018) «О дополнительных гарантиях по социальной поддержке детей-сирот и детей, оставшихся без попечения родителей» //</w:t>
      </w:r>
      <w:bookmarkEnd w:id="1"/>
      <w:r w:rsidR="000219C7" w:rsidRPr="008A7203">
        <w:rPr>
          <w:rFonts w:ascii="Times New Roman" w:eastAsia="Calibri" w:hAnsi="Times New Roman" w:cs="Times New Roman"/>
          <w:sz w:val="24"/>
          <w:szCs w:val="24"/>
        </w:rPr>
        <w:t xml:space="preserve"> СЗ РФ. 1996. № 52.ю Ст. 5880; 2018. № 32 (Часть II). Ст. 5115.</w:t>
      </w:r>
    </w:p>
    <w:p w:rsidR="000219C7" w:rsidRPr="008A7203" w:rsidRDefault="00D67C1A" w:rsidP="00D67C1A">
      <w:pPr>
        <w:spacing w:after="0" w:line="240" w:lineRule="auto"/>
        <w:jc w:val="both"/>
        <w:rPr>
          <w:rFonts w:ascii="Times New Roman" w:eastAsia="Calibri" w:hAnsi="Times New Roman" w:cs="Times New Roman"/>
          <w:sz w:val="24"/>
          <w:szCs w:val="24"/>
        </w:rPr>
      </w:pPr>
      <w:bookmarkStart w:id="2" w:name="_Ref22226112"/>
      <w:r>
        <w:rPr>
          <w:rFonts w:ascii="Times New Roman" w:eastAsia="Calibri" w:hAnsi="Times New Roman" w:cs="Times New Roman"/>
          <w:sz w:val="24"/>
          <w:szCs w:val="24"/>
        </w:rPr>
        <w:t>2.</w:t>
      </w:r>
      <w:r>
        <w:rPr>
          <w:rFonts w:ascii="Times New Roman" w:eastAsia="Calibri" w:hAnsi="Times New Roman" w:cs="Times New Roman"/>
          <w:sz w:val="24"/>
          <w:szCs w:val="24"/>
        </w:rPr>
        <w:tab/>
      </w:r>
      <w:r w:rsidR="000219C7" w:rsidRPr="008A7203">
        <w:rPr>
          <w:rFonts w:ascii="Times New Roman" w:eastAsia="Calibri" w:hAnsi="Times New Roman" w:cs="Times New Roman"/>
          <w:sz w:val="24"/>
          <w:szCs w:val="24"/>
        </w:rPr>
        <w:t>Лазаренкова О.И. Новеллы законодательства об обеспечении жилыми помещениями детей-сирот: шаг вперед, два шага назад // Российская юстиция. 2014. № 12. С. 53-56.</w:t>
      </w:r>
      <w:bookmarkEnd w:id="2"/>
    </w:p>
    <w:p w:rsidR="000219C7" w:rsidRPr="008A7203" w:rsidRDefault="000219C7" w:rsidP="000219C7">
      <w:pPr>
        <w:spacing w:after="0" w:line="240" w:lineRule="auto"/>
        <w:ind w:firstLine="709"/>
        <w:jc w:val="both"/>
        <w:rPr>
          <w:rFonts w:ascii="Times New Roman" w:eastAsia="Calibri" w:hAnsi="Times New Roman" w:cs="Times New Roman"/>
          <w:sz w:val="24"/>
          <w:szCs w:val="24"/>
        </w:rPr>
      </w:pPr>
    </w:p>
    <w:p w:rsidR="000219C7" w:rsidRPr="00D67C1A" w:rsidRDefault="000219C7" w:rsidP="000219C7">
      <w:pPr>
        <w:spacing w:line="240" w:lineRule="auto"/>
        <w:ind w:firstLine="225"/>
        <w:contextualSpacing/>
        <w:jc w:val="right"/>
        <w:rPr>
          <w:rFonts w:ascii="Times New Roman" w:hAnsi="Times New Roman" w:cs="Times New Roman"/>
          <w:b/>
          <w:i/>
          <w:color w:val="000000"/>
          <w:sz w:val="24"/>
          <w:szCs w:val="24"/>
          <w:shd w:val="clear" w:color="auto" w:fill="FFFFFF"/>
        </w:rPr>
      </w:pPr>
      <w:r w:rsidRPr="00D67C1A">
        <w:rPr>
          <w:rFonts w:ascii="Times New Roman" w:hAnsi="Times New Roman" w:cs="Times New Roman"/>
          <w:b/>
          <w:i/>
          <w:color w:val="000000"/>
          <w:sz w:val="24"/>
          <w:szCs w:val="24"/>
          <w:shd w:val="clear" w:color="auto" w:fill="FFFFFF"/>
        </w:rPr>
        <w:t xml:space="preserve">ДулиговАрбиСалимович – </w:t>
      </w:r>
      <w:r w:rsidRPr="00D67C1A">
        <w:rPr>
          <w:rFonts w:ascii="Times New Roman" w:hAnsi="Times New Roman" w:cs="Times New Roman"/>
          <w:i/>
          <w:color w:val="000000"/>
          <w:sz w:val="24"/>
          <w:szCs w:val="24"/>
          <w:shd w:val="clear" w:color="auto" w:fill="FFFFFF"/>
        </w:rPr>
        <w:t>студент</w:t>
      </w:r>
    </w:p>
    <w:p w:rsidR="000219C7" w:rsidRPr="00D67C1A" w:rsidRDefault="000219C7" w:rsidP="000219C7">
      <w:pPr>
        <w:shd w:val="clear" w:color="auto" w:fill="FFFFFF"/>
        <w:spacing w:after="0" w:line="240" w:lineRule="auto"/>
        <w:contextualSpacing/>
        <w:jc w:val="right"/>
        <w:rPr>
          <w:rFonts w:ascii="Times New Roman" w:hAnsi="Times New Roman" w:cs="Times New Roman"/>
          <w:i/>
          <w:iCs/>
          <w:color w:val="000000"/>
          <w:sz w:val="24"/>
          <w:szCs w:val="24"/>
        </w:rPr>
      </w:pPr>
      <w:r w:rsidRPr="00D67C1A">
        <w:rPr>
          <w:rFonts w:ascii="Times New Roman" w:hAnsi="Times New Roman" w:cs="Times New Roman"/>
          <w:i/>
          <w:iCs/>
          <w:color w:val="000000"/>
          <w:sz w:val="24"/>
          <w:szCs w:val="24"/>
        </w:rPr>
        <w:t xml:space="preserve">Юридического факультета Северо-Кавказского Института ФГБОУ ВО «ВСЕРОССИЙСКИЙ ГОСУДАРСТВЕЕНЫЙ УНИВЕРСИТЕТ ЮСТИЦИИ (РПА Минюста России) </w:t>
      </w:r>
    </w:p>
    <w:p w:rsidR="00D67C1A" w:rsidRPr="00D67C1A" w:rsidRDefault="00D67C1A" w:rsidP="000219C7">
      <w:pPr>
        <w:spacing w:after="0" w:line="240" w:lineRule="auto"/>
        <w:ind w:firstLine="225"/>
        <w:contextualSpacing/>
        <w:jc w:val="right"/>
        <w:rPr>
          <w:rFonts w:ascii="Times New Roman" w:hAnsi="Times New Roman" w:cs="Times New Roman"/>
          <w:i/>
          <w:iCs/>
          <w:color w:val="000000"/>
          <w:sz w:val="24"/>
          <w:szCs w:val="24"/>
        </w:rPr>
      </w:pPr>
    </w:p>
    <w:p w:rsidR="000219C7" w:rsidRPr="00D67C1A" w:rsidRDefault="000219C7" w:rsidP="000219C7">
      <w:pPr>
        <w:spacing w:after="0" w:line="240" w:lineRule="auto"/>
        <w:ind w:firstLine="225"/>
        <w:contextualSpacing/>
        <w:jc w:val="right"/>
        <w:rPr>
          <w:rFonts w:ascii="Times New Roman" w:hAnsi="Times New Roman" w:cs="Times New Roman"/>
          <w:i/>
          <w:sz w:val="24"/>
          <w:szCs w:val="24"/>
        </w:rPr>
      </w:pPr>
      <w:r w:rsidRPr="00D67C1A">
        <w:rPr>
          <w:rFonts w:ascii="Times New Roman" w:hAnsi="Times New Roman" w:cs="Times New Roman"/>
          <w:i/>
          <w:iCs/>
          <w:color w:val="000000"/>
          <w:sz w:val="24"/>
          <w:szCs w:val="24"/>
        </w:rPr>
        <w:t xml:space="preserve">Научный руководитель - </w:t>
      </w:r>
      <w:r w:rsidRPr="00D67C1A">
        <w:rPr>
          <w:rFonts w:ascii="Times New Roman" w:hAnsi="Times New Roman" w:cs="Times New Roman"/>
          <w:b/>
          <w:i/>
          <w:iCs/>
          <w:color w:val="000000"/>
          <w:sz w:val="24"/>
          <w:szCs w:val="24"/>
        </w:rPr>
        <w:t>Ашурбекова А. А.</w:t>
      </w:r>
    </w:p>
    <w:p w:rsidR="000219C7" w:rsidRPr="00D67C1A" w:rsidRDefault="000219C7" w:rsidP="000219C7">
      <w:pPr>
        <w:spacing w:after="0" w:line="240" w:lineRule="auto"/>
        <w:ind w:firstLine="225"/>
        <w:contextualSpacing/>
        <w:jc w:val="right"/>
        <w:rPr>
          <w:rFonts w:ascii="Times New Roman" w:hAnsi="Times New Roman" w:cs="Times New Roman"/>
          <w:i/>
          <w:iCs/>
          <w:color w:val="000000"/>
          <w:sz w:val="24"/>
          <w:szCs w:val="24"/>
        </w:rPr>
      </w:pPr>
      <w:r w:rsidRPr="00D67C1A">
        <w:rPr>
          <w:rFonts w:ascii="Times New Roman" w:hAnsi="Times New Roman" w:cs="Times New Roman"/>
          <w:i/>
          <w:iCs/>
          <w:color w:val="000000"/>
          <w:sz w:val="24"/>
          <w:szCs w:val="24"/>
        </w:rPr>
        <w:t xml:space="preserve">преподаватель кафедры Теории государства и права  </w:t>
      </w:r>
    </w:p>
    <w:p w:rsidR="000219C7" w:rsidRPr="00D67C1A" w:rsidRDefault="000219C7" w:rsidP="000219C7">
      <w:pPr>
        <w:spacing w:after="0" w:line="240" w:lineRule="auto"/>
        <w:ind w:firstLine="225"/>
        <w:contextualSpacing/>
        <w:jc w:val="right"/>
        <w:rPr>
          <w:rFonts w:ascii="Times New Roman" w:hAnsi="Times New Roman" w:cs="Times New Roman"/>
          <w:i/>
          <w:iCs/>
          <w:color w:val="000000"/>
          <w:sz w:val="24"/>
          <w:szCs w:val="24"/>
        </w:rPr>
      </w:pPr>
      <w:r w:rsidRPr="00D67C1A">
        <w:rPr>
          <w:rFonts w:ascii="Times New Roman" w:hAnsi="Times New Roman" w:cs="Times New Roman"/>
          <w:i/>
          <w:iCs/>
          <w:color w:val="000000"/>
          <w:sz w:val="24"/>
          <w:szCs w:val="24"/>
        </w:rPr>
        <w:t>г. Махачкала, Россия</w:t>
      </w:r>
    </w:p>
    <w:p w:rsidR="00D67C1A" w:rsidRDefault="00D67C1A" w:rsidP="000219C7">
      <w:pPr>
        <w:spacing w:after="0" w:line="240" w:lineRule="auto"/>
        <w:ind w:firstLine="225"/>
        <w:contextualSpacing/>
        <w:jc w:val="center"/>
        <w:rPr>
          <w:rFonts w:ascii="Times New Roman" w:hAnsi="Times New Roman" w:cs="Times New Roman"/>
          <w:b/>
          <w:color w:val="000000"/>
          <w:sz w:val="24"/>
          <w:szCs w:val="24"/>
          <w:shd w:val="clear" w:color="auto" w:fill="FFFFFF"/>
        </w:rPr>
      </w:pPr>
    </w:p>
    <w:p w:rsidR="000219C7" w:rsidRDefault="000219C7" w:rsidP="000219C7">
      <w:pPr>
        <w:spacing w:after="0" w:line="240" w:lineRule="auto"/>
        <w:ind w:firstLine="225"/>
        <w:contextualSpacing/>
        <w:jc w:val="center"/>
        <w:rPr>
          <w:rFonts w:ascii="Times New Roman" w:hAnsi="Times New Roman" w:cs="Times New Roman"/>
          <w:b/>
          <w:color w:val="000000"/>
          <w:sz w:val="24"/>
          <w:szCs w:val="24"/>
          <w:shd w:val="clear" w:color="auto" w:fill="FFFFFF"/>
        </w:rPr>
      </w:pPr>
      <w:r w:rsidRPr="008A7203">
        <w:rPr>
          <w:rFonts w:ascii="Times New Roman" w:hAnsi="Times New Roman" w:cs="Times New Roman"/>
          <w:b/>
          <w:color w:val="000000"/>
          <w:sz w:val="24"/>
          <w:szCs w:val="24"/>
          <w:shd w:val="clear" w:color="auto" w:fill="FFFFFF"/>
        </w:rPr>
        <w:t>БОРЬБА С ПРОТЕКЦИОНИЗМОМ В СИСТЕМЕ ОРГАНОВ ГОСУДАРСТВЕННОЙ ВЛАСТИ</w:t>
      </w:r>
    </w:p>
    <w:p w:rsidR="00D67C1A" w:rsidRPr="008A7203" w:rsidRDefault="00D67C1A" w:rsidP="000219C7">
      <w:pPr>
        <w:spacing w:after="0" w:line="240" w:lineRule="auto"/>
        <w:ind w:firstLine="225"/>
        <w:contextualSpacing/>
        <w:jc w:val="center"/>
        <w:rPr>
          <w:rFonts w:ascii="Times New Roman" w:hAnsi="Times New Roman" w:cs="Times New Roman"/>
          <w:b/>
          <w:color w:val="000000"/>
          <w:sz w:val="24"/>
          <w:szCs w:val="24"/>
          <w:shd w:val="clear" w:color="auto" w:fill="FFFFFF"/>
        </w:rPr>
      </w:pPr>
    </w:p>
    <w:p w:rsidR="000219C7" w:rsidRPr="000219C7" w:rsidRDefault="000219C7" w:rsidP="000219C7">
      <w:pPr>
        <w:tabs>
          <w:tab w:val="left" w:pos="3935"/>
          <w:tab w:val="right" w:pos="9638"/>
        </w:tabs>
        <w:spacing w:after="0" w:line="240" w:lineRule="auto"/>
        <w:ind w:firstLine="225"/>
        <w:contextualSpacing/>
        <w:rPr>
          <w:rFonts w:ascii="Times New Roman" w:hAnsi="Times New Roman" w:cs="Times New Roman"/>
          <w:i/>
          <w:iCs/>
          <w:color w:val="000000"/>
          <w:sz w:val="24"/>
          <w:szCs w:val="24"/>
          <w:lang w:val="en-US"/>
        </w:rPr>
      </w:pPr>
      <w:r w:rsidRPr="008A7203">
        <w:rPr>
          <w:rFonts w:ascii="Times New Roman" w:hAnsi="Times New Roman" w:cs="Times New Roman"/>
          <w:b/>
          <w:i/>
          <w:iCs/>
          <w:color w:val="000000"/>
          <w:sz w:val="24"/>
          <w:szCs w:val="24"/>
        </w:rPr>
        <w:tab/>
      </w:r>
      <w:r w:rsidRPr="008A7203">
        <w:rPr>
          <w:rFonts w:ascii="Times New Roman" w:hAnsi="Times New Roman" w:cs="Times New Roman"/>
          <w:b/>
          <w:i/>
          <w:iCs/>
          <w:color w:val="000000"/>
          <w:sz w:val="24"/>
          <w:szCs w:val="24"/>
        </w:rPr>
        <w:tab/>
      </w:r>
      <w:r w:rsidRPr="000219C7">
        <w:rPr>
          <w:rFonts w:ascii="Times New Roman" w:hAnsi="Times New Roman" w:cs="Times New Roman"/>
          <w:b/>
          <w:i/>
          <w:iCs/>
          <w:color w:val="000000"/>
          <w:sz w:val="24"/>
          <w:szCs w:val="24"/>
          <w:lang w:val="en-US"/>
        </w:rPr>
        <w:t>DolgovArbiSalimovich</w:t>
      </w:r>
      <w:r w:rsidRPr="000219C7">
        <w:rPr>
          <w:rFonts w:ascii="Times New Roman" w:hAnsi="Times New Roman" w:cs="Times New Roman"/>
          <w:i/>
          <w:iCs/>
          <w:color w:val="000000"/>
          <w:sz w:val="24"/>
          <w:szCs w:val="24"/>
          <w:lang w:val="en-US"/>
        </w:rPr>
        <w:t xml:space="preserve"> – student </w:t>
      </w:r>
    </w:p>
    <w:p w:rsidR="000219C7" w:rsidRPr="000219C7" w:rsidRDefault="000219C7" w:rsidP="000219C7">
      <w:pPr>
        <w:spacing w:after="0" w:line="240" w:lineRule="auto"/>
        <w:ind w:firstLine="225"/>
        <w:contextualSpacing/>
        <w:jc w:val="right"/>
        <w:rPr>
          <w:rFonts w:ascii="Times New Roman" w:hAnsi="Times New Roman" w:cs="Times New Roman"/>
          <w:i/>
          <w:iCs/>
          <w:color w:val="000000"/>
          <w:sz w:val="24"/>
          <w:szCs w:val="24"/>
          <w:lang w:val="en-US"/>
        </w:rPr>
      </w:pPr>
      <w:r w:rsidRPr="000219C7">
        <w:rPr>
          <w:rFonts w:ascii="Times New Roman" w:hAnsi="Times New Roman" w:cs="Times New Roman"/>
          <w:i/>
          <w:iCs/>
          <w:color w:val="000000"/>
          <w:sz w:val="24"/>
          <w:szCs w:val="24"/>
          <w:lang w:val="en-US"/>
        </w:rPr>
        <w:t xml:space="preserve">North Caucasus Institute of THE all-RUSSIAN STATE University of JUSTICE (RPA of the Ministry of justice of Russia) Makhachkala </w:t>
      </w:r>
    </w:p>
    <w:p w:rsidR="00D67C1A" w:rsidRPr="001559EC" w:rsidRDefault="00D67C1A" w:rsidP="000219C7">
      <w:pPr>
        <w:spacing w:after="0" w:line="240" w:lineRule="auto"/>
        <w:ind w:firstLine="225"/>
        <w:contextualSpacing/>
        <w:jc w:val="right"/>
        <w:rPr>
          <w:rFonts w:ascii="Times New Roman" w:hAnsi="Times New Roman" w:cs="Times New Roman"/>
          <w:i/>
          <w:iCs/>
          <w:color w:val="000000"/>
          <w:sz w:val="24"/>
          <w:szCs w:val="24"/>
          <w:lang w:val="en-US"/>
        </w:rPr>
      </w:pPr>
    </w:p>
    <w:p w:rsidR="000219C7" w:rsidRPr="000219C7" w:rsidRDefault="000219C7" w:rsidP="000219C7">
      <w:pPr>
        <w:spacing w:after="0" w:line="240" w:lineRule="auto"/>
        <w:ind w:firstLine="225"/>
        <w:contextualSpacing/>
        <w:jc w:val="right"/>
        <w:rPr>
          <w:rFonts w:ascii="Times New Roman" w:hAnsi="Times New Roman" w:cs="Times New Roman"/>
          <w:i/>
          <w:iCs/>
          <w:color w:val="000000"/>
          <w:sz w:val="24"/>
          <w:szCs w:val="24"/>
          <w:lang w:val="en-US"/>
        </w:rPr>
      </w:pPr>
      <w:r w:rsidRPr="000219C7">
        <w:rPr>
          <w:rFonts w:ascii="Times New Roman" w:hAnsi="Times New Roman" w:cs="Times New Roman"/>
          <w:i/>
          <w:iCs/>
          <w:color w:val="000000"/>
          <w:sz w:val="24"/>
          <w:szCs w:val="24"/>
          <w:lang w:val="en-US"/>
        </w:rPr>
        <w:t xml:space="preserve">Supervisor - </w:t>
      </w:r>
      <w:r w:rsidRPr="000219C7">
        <w:rPr>
          <w:rFonts w:ascii="Times New Roman" w:hAnsi="Times New Roman" w:cs="Times New Roman"/>
          <w:b/>
          <w:i/>
          <w:iCs/>
          <w:color w:val="000000"/>
          <w:sz w:val="24"/>
          <w:szCs w:val="24"/>
          <w:lang w:val="en-US"/>
        </w:rPr>
        <w:t>Ashurbekova A. A</w:t>
      </w:r>
      <w:r w:rsidRPr="000219C7">
        <w:rPr>
          <w:rFonts w:ascii="Times New Roman" w:hAnsi="Times New Roman" w:cs="Times New Roman"/>
          <w:i/>
          <w:iCs/>
          <w:color w:val="000000"/>
          <w:sz w:val="24"/>
          <w:szCs w:val="24"/>
          <w:lang w:val="en-US"/>
        </w:rPr>
        <w:t>.</w:t>
      </w:r>
    </w:p>
    <w:p w:rsidR="00D67C1A" w:rsidRPr="00D67C1A" w:rsidRDefault="000219C7" w:rsidP="000219C7">
      <w:pPr>
        <w:spacing w:after="0" w:line="240" w:lineRule="auto"/>
        <w:ind w:firstLine="225"/>
        <w:contextualSpacing/>
        <w:jc w:val="right"/>
        <w:rPr>
          <w:rFonts w:ascii="Times New Roman" w:hAnsi="Times New Roman" w:cs="Times New Roman"/>
          <w:i/>
          <w:iCs/>
          <w:color w:val="000000"/>
          <w:sz w:val="24"/>
          <w:szCs w:val="24"/>
          <w:lang w:val="en-US"/>
        </w:rPr>
      </w:pPr>
      <w:r w:rsidRPr="000219C7">
        <w:rPr>
          <w:rFonts w:ascii="Times New Roman" w:hAnsi="Times New Roman" w:cs="Times New Roman"/>
          <w:i/>
          <w:iCs/>
          <w:color w:val="000000"/>
          <w:sz w:val="24"/>
          <w:szCs w:val="24"/>
          <w:lang w:val="en-US"/>
        </w:rPr>
        <w:t>teacher of the Department of Theory of state and law</w:t>
      </w:r>
    </w:p>
    <w:p w:rsidR="000219C7" w:rsidRPr="000219C7" w:rsidRDefault="000219C7" w:rsidP="000219C7">
      <w:pPr>
        <w:spacing w:after="0" w:line="240" w:lineRule="auto"/>
        <w:ind w:firstLine="225"/>
        <w:contextualSpacing/>
        <w:jc w:val="right"/>
        <w:rPr>
          <w:rFonts w:ascii="Times New Roman" w:hAnsi="Times New Roman" w:cs="Times New Roman"/>
          <w:i/>
          <w:iCs/>
          <w:color w:val="000000"/>
          <w:sz w:val="24"/>
          <w:szCs w:val="24"/>
          <w:lang w:val="en-US"/>
        </w:rPr>
      </w:pPr>
      <w:r w:rsidRPr="000219C7">
        <w:rPr>
          <w:rFonts w:ascii="Times New Roman" w:hAnsi="Times New Roman" w:cs="Times New Roman"/>
          <w:i/>
          <w:iCs/>
          <w:color w:val="000000"/>
          <w:sz w:val="24"/>
          <w:szCs w:val="24"/>
          <w:lang w:val="en-US"/>
        </w:rPr>
        <w:t xml:space="preserve"> </w:t>
      </w:r>
    </w:p>
    <w:p w:rsidR="000219C7" w:rsidRPr="000219C7" w:rsidRDefault="000219C7" w:rsidP="000219C7">
      <w:pPr>
        <w:spacing w:after="0" w:line="240" w:lineRule="auto"/>
        <w:ind w:firstLine="225"/>
        <w:contextualSpacing/>
        <w:jc w:val="center"/>
        <w:rPr>
          <w:rFonts w:ascii="Times New Roman" w:hAnsi="Times New Roman" w:cs="Times New Roman"/>
          <w:b/>
          <w:color w:val="000000"/>
          <w:sz w:val="24"/>
          <w:szCs w:val="24"/>
          <w:shd w:val="clear" w:color="auto" w:fill="FFFFFF"/>
          <w:lang w:val="en-US"/>
        </w:rPr>
      </w:pPr>
      <w:r w:rsidRPr="000219C7">
        <w:rPr>
          <w:rFonts w:ascii="Times New Roman" w:hAnsi="Times New Roman" w:cs="Times New Roman"/>
          <w:b/>
          <w:color w:val="000000"/>
          <w:sz w:val="24"/>
          <w:szCs w:val="24"/>
          <w:shd w:val="clear" w:color="auto" w:fill="FFFFFF"/>
          <w:lang w:val="en-US"/>
        </w:rPr>
        <w:t>FIGHT AGAINST PROTECTIONISM IN THE SYSTEM OF PUBLIC AUTHORITIES</w:t>
      </w:r>
    </w:p>
    <w:p w:rsidR="000219C7" w:rsidRPr="000219C7" w:rsidRDefault="000219C7" w:rsidP="000219C7">
      <w:pPr>
        <w:spacing w:after="0" w:line="240" w:lineRule="auto"/>
        <w:jc w:val="both"/>
        <w:rPr>
          <w:rFonts w:ascii="Times New Roman" w:hAnsi="Times New Roman" w:cs="Times New Roman"/>
          <w:color w:val="000000"/>
          <w:sz w:val="24"/>
          <w:szCs w:val="24"/>
          <w:lang w:val="en-US"/>
        </w:rPr>
      </w:pPr>
    </w:p>
    <w:p w:rsidR="000219C7" w:rsidRPr="008A7203" w:rsidRDefault="000219C7" w:rsidP="000219C7">
      <w:pPr>
        <w:spacing w:after="0" w:line="240" w:lineRule="auto"/>
        <w:ind w:firstLine="567"/>
        <w:jc w:val="both"/>
        <w:rPr>
          <w:rFonts w:ascii="Times New Roman" w:hAnsi="Times New Roman" w:cs="Times New Roman"/>
          <w:sz w:val="24"/>
          <w:szCs w:val="24"/>
        </w:rPr>
      </w:pPr>
      <w:r w:rsidRPr="008A7203">
        <w:rPr>
          <w:rFonts w:ascii="Times New Roman" w:hAnsi="Times New Roman" w:cs="Times New Roman"/>
          <w:sz w:val="24"/>
          <w:szCs w:val="24"/>
        </w:rPr>
        <w:t>Тесная связь протекционизма и коррупции вытекает из общепризнанного определения коррупции как использования служебного положения для извлечения личной выгоды.</w:t>
      </w:r>
    </w:p>
    <w:p w:rsidR="000219C7" w:rsidRPr="008A7203" w:rsidRDefault="000219C7" w:rsidP="000219C7">
      <w:pPr>
        <w:spacing w:after="0" w:line="240" w:lineRule="auto"/>
        <w:ind w:firstLine="567"/>
        <w:jc w:val="both"/>
        <w:rPr>
          <w:rFonts w:ascii="Times New Roman" w:hAnsi="Times New Roman" w:cs="Times New Roman"/>
          <w:sz w:val="24"/>
          <w:szCs w:val="24"/>
        </w:rPr>
      </w:pPr>
      <w:r w:rsidRPr="008A7203">
        <w:rPr>
          <w:rFonts w:ascii="Times New Roman" w:hAnsi="Times New Roman" w:cs="Times New Roman"/>
          <w:sz w:val="24"/>
          <w:szCs w:val="24"/>
        </w:rPr>
        <w:t>Если  коррупция  в  большинстве государств давно получила юридическую квалификацию и ей объявлена настоящая война, то протекционизм часто,  пытается  приобрести  более  благопристойный вид.</w:t>
      </w:r>
    </w:p>
    <w:p w:rsidR="000219C7" w:rsidRPr="008A7203" w:rsidRDefault="000219C7" w:rsidP="000219C7">
      <w:pPr>
        <w:spacing w:after="0" w:line="240" w:lineRule="auto"/>
        <w:ind w:firstLine="567"/>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lastRenderedPageBreak/>
        <w:t>Протекционизм - это негативное кадровое явление, присущее для должностных лиц, противоправно использующих властные полномочия и преследующих корыстные цели, для личной или частной выгоды.  [2.с 10]</w:t>
      </w:r>
    </w:p>
    <w:p w:rsidR="000219C7" w:rsidRPr="008A7203" w:rsidRDefault="000219C7" w:rsidP="000219C7">
      <w:pPr>
        <w:spacing w:after="0" w:line="240" w:lineRule="auto"/>
        <w:ind w:firstLine="567"/>
        <w:jc w:val="both"/>
        <w:rPr>
          <w:rFonts w:ascii="Times New Roman" w:hAnsi="Times New Roman" w:cs="Times New Roman"/>
          <w:color w:val="000000"/>
          <w:sz w:val="24"/>
          <w:szCs w:val="24"/>
          <w:shd w:val="clear" w:color="auto" w:fill="FFFFFF"/>
        </w:rPr>
      </w:pPr>
      <w:r w:rsidRPr="008A7203">
        <w:rPr>
          <w:rFonts w:ascii="Times New Roman" w:hAnsi="Times New Roman" w:cs="Times New Roman"/>
          <w:color w:val="000000"/>
          <w:sz w:val="24"/>
          <w:szCs w:val="24"/>
          <w:shd w:val="clear" w:color="auto" w:fill="FFFFFF"/>
        </w:rPr>
        <w:t>На сегодняшний день коррупция – это абсолютно привычное дело. Практически во всех учреждениях вопросы решаются намного быстрее, если вы предложите денежное вознаграждение за оказанную вам услугу. Но стоит сказать, что взятки с нас вымогают не всегда. Люди сами с удовольствием предлагаем плату за оказанную им помощь. Забавно, но в нашем обществе коррупция – это нормальное явление, и для большинства людей ещё и очень полезное. Люди привыкли к тому, что без денег они не смогут решить ни один вопрос и даже без задней мысли дают взятки. Можно сказать что, для нас сегодня коррупция – это образ жизни.</w:t>
      </w:r>
    </w:p>
    <w:p w:rsidR="000219C7" w:rsidRPr="008A7203" w:rsidRDefault="000219C7" w:rsidP="000219C7">
      <w:pPr>
        <w:spacing w:after="0" w:line="240" w:lineRule="auto"/>
        <w:ind w:firstLine="567"/>
        <w:jc w:val="both"/>
        <w:rPr>
          <w:rFonts w:ascii="Times New Roman" w:hAnsi="Times New Roman" w:cs="Times New Roman"/>
          <w:color w:val="000000"/>
          <w:sz w:val="24"/>
          <w:szCs w:val="24"/>
        </w:rPr>
      </w:pPr>
      <w:r w:rsidRPr="008A7203">
        <w:rPr>
          <w:rFonts w:ascii="Times New Roman" w:hAnsi="Times New Roman" w:cs="Times New Roman"/>
          <w:color w:val="000000"/>
          <w:sz w:val="24"/>
          <w:szCs w:val="24"/>
          <w:shd w:val="clear" w:color="auto" w:fill="FFFFFF"/>
        </w:rPr>
        <w:t>В январе 2016 года на форуме ОНФ в г. Ставрополе президент РФ В. В. Путин отметил: «Я не в первый раз слышу о том, что в этом регионе России коррупция проявляет себя наиболее остро, создаёт наибольшие проблемы. Но ведь не из Ставрополья, и не с Краснодарского края импортировали коррупцию в Дагестан. Надо посмотреть на себя изнутри». [1]</w:t>
      </w:r>
    </w:p>
    <w:p w:rsidR="000219C7" w:rsidRPr="008A7203" w:rsidRDefault="000219C7" w:rsidP="000219C7">
      <w:pPr>
        <w:spacing w:after="0" w:line="240" w:lineRule="auto"/>
        <w:ind w:firstLine="567"/>
        <w:jc w:val="both"/>
        <w:rPr>
          <w:rFonts w:ascii="Times New Roman" w:hAnsi="Times New Roman" w:cs="Times New Roman"/>
          <w:color w:val="000000"/>
          <w:sz w:val="24"/>
          <w:szCs w:val="24"/>
        </w:rPr>
      </w:pPr>
      <w:r w:rsidRPr="008A7203">
        <w:rPr>
          <w:rFonts w:ascii="Times New Roman" w:hAnsi="Times New Roman" w:cs="Times New Roman"/>
          <w:color w:val="000000"/>
          <w:sz w:val="24"/>
          <w:szCs w:val="24"/>
        </w:rPr>
        <w:t xml:space="preserve">Надо отметить тот факт, что в Дагестане, коррупция отличается распространённостью так называемой «клановой коррупцией», когда государственные служащие продвигают своих родственников, оставляя «за бортом» более опытных и квалифицированных специалистов. Данное явление мало исследовано, отсутствует опыт и спосбы борьбы с так называемой «клановой коррупцией». Причиной «клановой коррупции» являются  родственные и земляческие отношения. В законодательстве РФ имеются ограничения, касающиеся совместной работы в близких родственников, круг которых определён законом. Соблюдение этих ограничений не даёт  результата, так как в Дагестане даже троюродный племянник считается  близким родственником. </w:t>
      </w:r>
    </w:p>
    <w:p w:rsidR="000219C7" w:rsidRPr="008A7203" w:rsidRDefault="000219C7" w:rsidP="000219C7">
      <w:pPr>
        <w:spacing w:after="0" w:line="240" w:lineRule="auto"/>
        <w:ind w:firstLine="567"/>
        <w:jc w:val="both"/>
        <w:rPr>
          <w:rFonts w:ascii="Times New Roman" w:hAnsi="Times New Roman" w:cs="Times New Roman"/>
          <w:color w:val="000000"/>
          <w:sz w:val="24"/>
          <w:szCs w:val="24"/>
        </w:rPr>
      </w:pPr>
      <w:r w:rsidRPr="008A7203">
        <w:rPr>
          <w:rFonts w:ascii="Times New Roman" w:hAnsi="Times New Roman" w:cs="Times New Roman"/>
          <w:color w:val="000000"/>
          <w:sz w:val="24"/>
          <w:szCs w:val="24"/>
        </w:rPr>
        <w:t>Социологические исследования показали, что коррупция в Дагестане для большинства представляет собой безнравственное поведение чиновников, связанное с возложенными на них обязанностями и ответственностью. Оценивая работу органов власти по борьбе с коррупцией, 95% опрошенных отметили, что органы власти имитируют борьбу с коррупцией и мирятся с ней, и только 5% опрошенных уверены в том, что органы власти ведут борьбу с коррупцией. [3]</w:t>
      </w:r>
    </w:p>
    <w:p w:rsidR="000219C7" w:rsidRPr="008A7203" w:rsidRDefault="000219C7" w:rsidP="000219C7">
      <w:pPr>
        <w:spacing w:after="0" w:line="240" w:lineRule="auto"/>
        <w:ind w:firstLine="567"/>
        <w:jc w:val="both"/>
        <w:rPr>
          <w:rFonts w:ascii="Times New Roman" w:hAnsi="Times New Roman" w:cs="Times New Roman"/>
          <w:color w:val="000000"/>
          <w:sz w:val="24"/>
          <w:szCs w:val="24"/>
          <w:shd w:val="clear" w:color="auto" w:fill="FFFFFF"/>
        </w:rPr>
      </w:pPr>
      <w:r w:rsidRPr="008A7203">
        <w:rPr>
          <w:rFonts w:ascii="Times New Roman" w:hAnsi="Times New Roman" w:cs="Times New Roman"/>
          <w:color w:val="000000"/>
          <w:sz w:val="24"/>
          <w:szCs w:val="24"/>
        </w:rPr>
        <w:t>Борьба с коррупцией в Дагестане проводится такими же методами, как и в других регионах, и в основном сводится к выявлению коррупционеров и привлечению их к ответственности. В условиях тотальной коррупции увольнение одних чиновников и замена их на других является не борьбой с коррупцией, а созданием видимости борьбы с ней, так как от смены одних чиновников на других ситуация в сфере не меняется. Даже самому честному человеку, получив должность, тяжело не податься искушению. Поэтому необходимо создать такие условия, при которых любой чиновник даже при большом желании не мог бы использовать своё положение для получения незаконных доходов или продвижения родственников.</w:t>
      </w:r>
    </w:p>
    <w:p w:rsidR="000219C7" w:rsidRPr="008A7203" w:rsidRDefault="000219C7" w:rsidP="000219C7">
      <w:pPr>
        <w:spacing w:after="0" w:line="240" w:lineRule="auto"/>
        <w:ind w:firstLine="567"/>
        <w:jc w:val="both"/>
        <w:rPr>
          <w:rFonts w:ascii="Times New Roman" w:hAnsi="Times New Roman" w:cs="Times New Roman"/>
          <w:sz w:val="24"/>
          <w:szCs w:val="24"/>
        </w:rPr>
      </w:pPr>
      <w:r w:rsidRPr="008A7203">
        <w:rPr>
          <w:rFonts w:ascii="Times New Roman" w:hAnsi="Times New Roman" w:cs="Times New Roman"/>
          <w:sz w:val="24"/>
          <w:szCs w:val="24"/>
        </w:rPr>
        <w:t>Однако протекционизм, пронизывающий часто все уровни государственного аппарата, вовсе не так бескорыстен, как может показаться на первый взгляд. «Маленькие услуги» с использованием должностного положения, благотворительность за государственный счет превращаются в серьезную политическую, правовую, экономическую и моральную проблему, автоматически ведут к увеличению незаконных практик.</w:t>
      </w:r>
    </w:p>
    <w:p w:rsidR="000219C7" w:rsidRPr="008A7203" w:rsidRDefault="000219C7" w:rsidP="000219C7">
      <w:pPr>
        <w:spacing w:after="0" w:line="240" w:lineRule="auto"/>
        <w:ind w:firstLine="567"/>
        <w:jc w:val="both"/>
        <w:rPr>
          <w:rFonts w:ascii="Times New Roman" w:hAnsi="Times New Roman" w:cs="Times New Roman"/>
          <w:sz w:val="24"/>
          <w:szCs w:val="24"/>
        </w:rPr>
      </w:pPr>
      <w:r w:rsidRPr="008A7203">
        <w:rPr>
          <w:rFonts w:ascii="Times New Roman" w:hAnsi="Times New Roman" w:cs="Times New Roman"/>
          <w:sz w:val="24"/>
          <w:szCs w:val="24"/>
        </w:rPr>
        <w:t>Неформальные отношения, которые произрастают на почве протекционизма, создают условия для укрепления коррупционного потенциала, стимулируют деятельность организованных преступных групп и организаций в борьбе за власть и влияние, являются составной частью их стратегии и тактики.</w:t>
      </w:r>
    </w:p>
    <w:p w:rsidR="000219C7" w:rsidRPr="008A7203" w:rsidRDefault="000219C7" w:rsidP="00D67C1A">
      <w:pPr>
        <w:spacing w:after="0" w:line="240" w:lineRule="auto"/>
        <w:ind w:firstLine="567"/>
        <w:jc w:val="both"/>
        <w:rPr>
          <w:rFonts w:ascii="Times New Roman" w:eastAsia="Times New Roman" w:hAnsi="Times New Roman" w:cs="Times New Roman"/>
          <w:color w:val="000000" w:themeColor="text1"/>
          <w:sz w:val="24"/>
          <w:szCs w:val="24"/>
          <w:shd w:val="clear" w:color="auto" w:fill="FFFFFF"/>
          <w:lang w:eastAsia="ru-RU"/>
        </w:rPr>
      </w:pPr>
      <w:r w:rsidRPr="008A7203">
        <w:rPr>
          <w:rFonts w:ascii="Times New Roman" w:eastAsia="Times New Roman" w:hAnsi="Times New Roman" w:cs="Times New Roman"/>
          <w:sz w:val="24"/>
          <w:szCs w:val="24"/>
          <w:lang w:eastAsia="ru-RU"/>
        </w:rPr>
        <w:t xml:space="preserve">Подытожив все выше сказанное, можно выделить следующие способы борьбы с протекционизмом в системе органов государственной власти: </w:t>
      </w:r>
      <w:r w:rsidRPr="008A7203">
        <w:rPr>
          <w:rFonts w:ascii="Times New Roman" w:eastAsia="Times New Roman" w:hAnsi="Times New Roman" w:cs="Times New Roman"/>
          <w:color w:val="000000"/>
          <w:sz w:val="24"/>
          <w:szCs w:val="24"/>
          <w:lang w:eastAsia="ru-RU"/>
        </w:rPr>
        <w:t xml:space="preserve">создание независимой </w:t>
      </w:r>
      <w:r w:rsidRPr="008A7203">
        <w:rPr>
          <w:rFonts w:ascii="Times New Roman" w:eastAsia="Times New Roman" w:hAnsi="Times New Roman" w:cs="Times New Roman"/>
          <w:color w:val="000000"/>
          <w:sz w:val="24"/>
          <w:szCs w:val="24"/>
          <w:lang w:eastAsia="ru-RU"/>
        </w:rPr>
        <w:lastRenderedPageBreak/>
        <w:t>кадровой комиссии, которая проводила бы конкурсный отбор на замещение вакантных должностей;проведение конкурса</w:t>
      </w:r>
      <w:r w:rsidRPr="008A7203">
        <w:rPr>
          <w:rFonts w:ascii="Times New Roman" w:eastAsia="Times New Roman" w:hAnsi="Times New Roman" w:cs="Times New Roman"/>
          <w:sz w:val="24"/>
          <w:szCs w:val="24"/>
          <w:lang w:eastAsia="ru-RU"/>
        </w:rPr>
        <w:t xml:space="preserve"> на замещение вакантной государственной должности; </w:t>
      </w:r>
      <w:r w:rsidRPr="008A7203">
        <w:rPr>
          <w:rFonts w:ascii="Times New Roman" w:eastAsia="Times New Roman" w:hAnsi="Times New Roman" w:cs="Times New Roman"/>
          <w:color w:val="000000" w:themeColor="text1"/>
          <w:sz w:val="24"/>
          <w:szCs w:val="24"/>
          <w:shd w:val="clear" w:color="auto" w:fill="FFFFFF"/>
          <w:lang w:eastAsia="ru-RU"/>
        </w:rPr>
        <w:t>разработки новых механизмов государственной кадровой политики, которые должны положить конец коррумпированности, взяточничеству, а так же принципу «сват, брат»  в кадровых решениях;использования институтов конфискации, штрафов, проверки сведений о доходах, имуществе и обязательствах служащих;воспитания наших «народных служителей» в высоком духе нравственности и патриотизма.</w:t>
      </w:r>
    </w:p>
    <w:p w:rsidR="000219C7" w:rsidRDefault="000219C7" w:rsidP="00D67C1A">
      <w:pPr>
        <w:spacing w:after="0" w:line="240" w:lineRule="auto"/>
        <w:ind w:firstLine="567"/>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В конце хотелось бы сказать, что Председатель правительства РФ Дмитрий Медведев своим постановлением утвердил порядок ведения </w:t>
      </w:r>
      <w:hyperlink r:id="rId18" w:history="1">
        <w:r w:rsidRPr="008A7203">
          <w:rPr>
            <w:rFonts w:ascii="Times New Roman" w:eastAsia="Times New Roman" w:hAnsi="Times New Roman" w:cs="Times New Roman"/>
            <w:color w:val="0000FF" w:themeColor="hyperlink"/>
            <w:sz w:val="24"/>
            <w:szCs w:val="24"/>
            <w:u w:val="single"/>
            <w:lang w:eastAsia="ru-RU"/>
          </w:rPr>
          <w:t>реестр</w:t>
        </w:r>
      </w:hyperlink>
      <w:r w:rsidRPr="008A7203">
        <w:rPr>
          <w:rFonts w:ascii="Times New Roman" w:eastAsia="Times New Roman" w:hAnsi="Times New Roman" w:cs="Times New Roman"/>
          <w:sz w:val="24"/>
          <w:szCs w:val="24"/>
          <w:lang w:eastAsia="ru-RU"/>
        </w:rPr>
        <w:t xml:space="preserve"> лиц, которые были уволены с государственной службы в связи с утратой доверия за коррупционные правонарушения, который был подписан Президентом РФ и вступил в силу с 1 января 2018-го. [4] Именно этот шаг позволит если не искоренить, то уменьшить количество лиц, готовых нарушать закон в свою пользу и со своей выгодой. В связи с этим можно утверждать, что политика современного государства в области кадровой политики должна быть пересмотрена и усовершенствована.</w:t>
      </w:r>
    </w:p>
    <w:p w:rsidR="00D67C1A" w:rsidRPr="008A7203" w:rsidRDefault="00D67C1A" w:rsidP="000219C7">
      <w:pPr>
        <w:spacing w:after="0" w:line="240" w:lineRule="auto"/>
        <w:ind w:left="180" w:firstLine="567"/>
        <w:jc w:val="both"/>
        <w:rPr>
          <w:rFonts w:ascii="Times New Roman" w:eastAsia="Times New Roman" w:hAnsi="Times New Roman" w:cs="Times New Roman"/>
          <w:sz w:val="24"/>
          <w:szCs w:val="24"/>
          <w:lang w:eastAsia="ru-RU"/>
        </w:rPr>
      </w:pPr>
    </w:p>
    <w:p w:rsidR="000219C7" w:rsidRPr="00D67C1A" w:rsidRDefault="00D67C1A" w:rsidP="00D67C1A">
      <w:pPr>
        <w:spacing w:after="0" w:line="240" w:lineRule="auto"/>
        <w:jc w:val="center"/>
        <w:rPr>
          <w:rFonts w:ascii="Times New Roman" w:hAnsi="Times New Roman" w:cs="Times New Roman"/>
          <w:b/>
          <w:sz w:val="24"/>
          <w:szCs w:val="24"/>
        </w:rPr>
      </w:pPr>
      <w:r w:rsidRPr="00D67C1A">
        <w:rPr>
          <w:rFonts w:ascii="Times New Roman" w:hAnsi="Times New Roman" w:cs="Times New Roman"/>
          <w:b/>
          <w:sz w:val="24"/>
          <w:szCs w:val="24"/>
        </w:rPr>
        <w:t>Список использованной литературы</w:t>
      </w:r>
    </w:p>
    <w:p w:rsidR="000219C7" w:rsidRPr="008A7203" w:rsidRDefault="00D67C1A" w:rsidP="00D67C1A">
      <w:pPr>
        <w:spacing w:after="0"/>
        <w:contextualSpacing/>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0219C7" w:rsidRPr="008A7203">
        <w:rPr>
          <w:rFonts w:ascii="Times New Roman" w:hAnsi="Times New Roman" w:cs="Times New Roman"/>
          <w:sz w:val="24"/>
          <w:szCs w:val="24"/>
        </w:rPr>
        <w:t>Вступление В.В. Путина на Международном форуме «Арктика-территория диалога» : сайт URL: http : // forumarctica.ru / news /vystuplenie.</w:t>
      </w:r>
    </w:p>
    <w:p w:rsidR="000219C7" w:rsidRPr="001559EC" w:rsidRDefault="00D67C1A" w:rsidP="00D67C1A">
      <w:pPr>
        <w:spacing w:after="0" w:line="240" w:lineRule="auto"/>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0219C7" w:rsidRPr="008A7203">
        <w:rPr>
          <w:rFonts w:ascii="Times New Roman" w:eastAsia="Times New Roman" w:hAnsi="Times New Roman" w:cs="Times New Roman"/>
          <w:sz w:val="24"/>
          <w:szCs w:val="24"/>
          <w:lang w:eastAsia="ru-RU"/>
        </w:rPr>
        <w:t>Вельский К.С. Персональная ответственность в советском государственном управлении (моральные, экономические, политические аспекты). М</w:t>
      </w:r>
      <w:r w:rsidR="000219C7" w:rsidRPr="001559EC">
        <w:rPr>
          <w:rFonts w:ascii="Times New Roman" w:eastAsia="Times New Roman" w:hAnsi="Times New Roman" w:cs="Times New Roman"/>
          <w:sz w:val="24"/>
          <w:szCs w:val="24"/>
          <w:lang w:val="en-US" w:eastAsia="ru-RU"/>
        </w:rPr>
        <w:t xml:space="preserve">., 1989. </w:t>
      </w:r>
      <w:r w:rsidR="000219C7" w:rsidRPr="008A7203">
        <w:rPr>
          <w:rFonts w:ascii="Times New Roman" w:eastAsia="Times New Roman" w:hAnsi="Times New Roman" w:cs="Times New Roman"/>
          <w:sz w:val="24"/>
          <w:szCs w:val="24"/>
          <w:lang w:eastAsia="ru-RU"/>
        </w:rPr>
        <w:t>С</w:t>
      </w:r>
      <w:r w:rsidR="000219C7" w:rsidRPr="001559EC">
        <w:rPr>
          <w:rFonts w:ascii="Times New Roman" w:eastAsia="Times New Roman" w:hAnsi="Times New Roman" w:cs="Times New Roman"/>
          <w:sz w:val="24"/>
          <w:szCs w:val="24"/>
          <w:lang w:val="en-US" w:eastAsia="ru-RU"/>
        </w:rPr>
        <w:t>. 10</w:t>
      </w:r>
    </w:p>
    <w:p w:rsidR="000219C7" w:rsidRPr="000219C7" w:rsidRDefault="00D67C1A" w:rsidP="00D67C1A">
      <w:pPr>
        <w:spacing w:line="240" w:lineRule="auto"/>
        <w:contextualSpacing/>
        <w:jc w:val="both"/>
        <w:rPr>
          <w:rFonts w:ascii="Times New Roman" w:hAnsi="Times New Roman" w:cs="Times New Roman"/>
          <w:sz w:val="24"/>
          <w:szCs w:val="24"/>
          <w:lang w:val="en-US"/>
        </w:rPr>
      </w:pPr>
      <w:r w:rsidRPr="00D67C1A">
        <w:rPr>
          <w:rFonts w:ascii="Times New Roman" w:hAnsi="Times New Roman" w:cs="Times New Roman"/>
          <w:sz w:val="24"/>
          <w:szCs w:val="24"/>
          <w:lang w:val="en-US"/>
        </w:rPr>
        <w:t>3.</w:t>
      </w:r>
      <w:r w:rsidRPr="00D67C1A">
        <w:rPr>
          <w:rFonts w:ascii="Times New Roman" w:hAnsi="Times New Roman" w:cs="Times New Roman"/>
          <w:sz w:val="24"/>
          <w:szCs w:val="24"/>
          <w:lang w:val="en-US"/>
        </w:rPr>
        <w:tab/>
      </w:r>
      <w:r w:rsidR="000219C7" w:rsidRPr="000219C7">
        <w:rPr>
          <w:rFonts w:ascii="Times New Roman" w:hAnsi="Times New Roman" w:cs="Times New Roman"/>
          <w:sz w:val="24"/>
          <w:szCs w:val="24"/>
          <w:lang w:val="en-US"/>
        </w:rPr>
        <w:t xml:space="preserve">URL: </w:t>
      </w:r>
      <w:hyperlink r:id="rId19" w:history="1">
        <w:r w:rsidR="000219C7" w:rsidRPr="000219C7">
          <w:rPr>
            <w:rFonts w:ascii="Times New Roman" w:hAnsi="Times New Roman" w:cs="Times New Roman"/>
            <w:color w:val="0000FF"/>
            <w:sz w:val="24"/>
            <w:szCs w:val="24"/>
            <w:u w:val="single"/>
            <w:lang w:val="en-US"/>
          </w:rPr>
          <w:t>http://vawilon.ru/statistika-korruptsii-v-mire/</w:t>
        </w:r>
      </w:hyperlink>
    </w:p>
    <w:p w:rsidR="000219C7" w:rsidRPr="008A7203" w:rsidRDefault="00D67C1A" w:rsidP="00D67C1A">
      <w:pPr>
        <w:spacing w:line="240" w:lineRule="auto"/>
        <w:contextualSpacing/>
        <w:jc w:val="both"/>
        <w:rPr>
          <w:rFonts w:ascii="Times New Roman" w:hAnsi="Times New Roman" w:cs="Times New Roman"/>
          <w:sz w:val="24"/>
          <w:szCs w:val="24"/>
        </w:rPr>
      </w:pPr>
      <w:r>
        <w:rPr>
          <w:rFonts w:ascii="Times New Roman" w:hAnsi="Times New Roman" w:cs="Times New Roman"/>
          <w:color w:val="000000"/>
          <w:spacing w:val="2"/>
          <w:sz w:val="24"/>
          <w:szCs w:val="24"/>
          <w:shd w:val="clear" w:color="auto" w:fill="FFFFFF"/>
        </w:rPr>
        <w:t>4.</w:t>
      </w:r>
      <w:r>
        <w:rPr>
          <w:rFonts w:ascii="Times New Roman" w:hAnsi="Times New Roman" w:cs="Times New Roman"/>
          <w:color w:val="000000"/>
          <w:spacing w:val="2"/>
          <w:sz w:val="24"/>
          <w:szCs w:val="24"/>
          <w:shd w:val="clear" w:color="auto" w:fill="FFFFFF"/>
        </w:rPr>
        <w:tab/>
      </w:r>
      <w:r w:rsidR="000219C7" w:rsidRPr="008A7203">
        <w:rPr>
          <w:rFonts w:ascii="Times New Roman" w:hAnsi="Times New Roman" w:cs="Times New Roman"/>
          <w:color w:val="000000"/>
          <w:spacing w:val="2"/>
          <w:sz w:val="24"/>
          <w:szCs w:val="24"/>
          <w:shd w:val="clear" w:color="auto" w:fill="FFFFFF"/>
        </w:rPr>
        <w:t>Федеральный закон от 01.07.2017 N 132-ФЗ "О внесении изменений в отдельные законодательные акты Российской Федерации в части размещения в государственной информационной системе в области государственной службы сведений о применении взыскания в виде увольнения в связи с утратой доверия за совершение коррупционныхправонарушенийURL:</w:t>
      </w:r>
      <w:hyperlink r:id="rId20" w:history="1">
        <w:r w:rsidR="000219C7" w:rsidRPr="008A7203">
          <w:rPr>
            <w:rFonts w:ascii="Times New Roman" w:hAnsi="Times New Roman" w:cs="Times New Roman"/>
            <w:color w:val="0000FF" w:themeColor="hyperlink"/>
            <w:spacing w:val="2"/>
            <w:sz w:val="24"/>
            <w:szCs w:val="24"/>
            <w:u w:val="single"/>
            <w:shd w:val="clear" w:color="auto" w:fill="FFFFFF"/>
          </w:rPr>
          <w:t>http://www.consultant.ru/law/hotdoc</w:t>
        </w:r>
      </w:hyperlink>
    </w:p>
    <w:p w:rsidR="000219C7" w:rsidRPr="008A7203" w:rsidRDefault="000219C7" w:rsidP="000219C7">
      <w:pPr>
        <w:tabs>
          <w:tab w:val="left" w:pos="425"/>
        </w:tabs>
        <w:jc w:val="both"/>
        <w:rPr>
          <w:rFonts w:ascii="Times New Roman" w:hAnsi="Times New Roman" w:cs="Times New Roman"/>
          <w:sz w:val="24"/>
          <w:szCs w:val="24"/>
        </w:rPr>
      </w:pPr>
    </w:p>
    <w:p w:rsidR="000219C7" w:rsidRPr="008A7203" w:rsidRDefault="000219C7" w:rsidP="000219C7">
      <w:pPr>
        <w:spacing w:after="0" w:line="240" w:lineRule="auto"/>
        <w:ind w:firstLine="709"/>
        <w:jc w:val="right"/>
        <w:rPr>
          <w:rFonts w:ascii="Times New Roman" w:eastAsia="Times New Roman" w:hAnsi="Times New Roman" w:cs="Times New Roman"/>
          <w:b/>
          <w:i/>
          <w:sz w:val="24"/>
          <w:szCs w:val="24"/>
          <w:lang w:eastAsia="ru-RU"/>
        </w:rPr>
      </w:pPr>
      <w:r w:rsidRPr="008A7203">
        <w:rPr>
          <w:rFonts w:ascii="Times New Roman" w:eastAsia="Times New Roman" w:hAnsi="Times New Roman" w:cs="Times New Roman"/>
          <w:b/>
          <w:i/>
          <w:sz w:val="24"/>
          <w:szCs w:val="24"/>
          <w:lang w:eastAsia="ru-RU"/>
        </w:rPr>
        <w:t>Зайцева Полина Николаевна,</w:t>
      </w:r>
    </w:p>
    <w:p w:rsidR="000219C7" w:rsidRPr="008A7203"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8A7203">
        <w:rPr>
          <w:rFonts w:ascii="Times New Roman" w:eastAsia="Times New Roman" w:hAnsi="Times New Roman" w:cs="Times New Roman"/>
          <w:i/>
          <w:sz w:val="24"/>
          <w:szCs w:val="24"/>
          <w:lang w:eastAsia="ru-RU"/>
        </w:rPr>
        <w:t xml:space="preserve"> Студентка 3 курса</w:t>
      </w:r>
    </w:p>
    <w:p w:rsidR="000219C7" w:rsidRPr="008A7203"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8A7203">
        <w:rPr>
          <w:rFonts w:ascii="Times New Roman" w:eastAsia="Times New Roman" w:hAnsi="Times New Roman" w:cs="Times New Roman"/>
          <w:i/>
          <w:sz w:val="24"/>
          <w:szCs w:val="24"/>
          <w:lang w:eastAsia="ru-RU"/>
        </w:rPr>
        <w:t>Саратовской государственной юридической академии, г.Саратов</w:t>
      </w:r>
    </w:p>
    <w:p w:rsidR="000219C7" w:rsidRPr="008A7203" w:rsidRDefault="000219C7" w:rsidP="000219C7">
      <w:pPr>
        <w:spacing w:after="0" w:line="240" w:lineRule="auto"/>
        <w:ind w:firstLine="709"/>
        <w:jc w:val="right"/>
        <w:rPr>
          <w:rFonts w:ascii="Times New Roman" w:eastAsia="Times New Roman" w:hAnsi="Times New Roman" w:cs="Times New Roman"/>
          <w:i/>
          <w:sz w:val="24"/>
          <w:szCs w:val="24"/>
          <w:lang w:eastAsia="ru-RU"/>
        </w:rPr>
      </w:pPr>
    </w:p>
    <w:p w:rsidR="000219C7" w:rsidRPr="008A7203" w:rsidRDefault="000219C7" w:rsidP="000219C7">
      <w:pPr>
        <w:spacing w:after="0" w:line="240" w:lineRule="auto"/>
        <w:ind w:firstLine="709"/>
        <w:jc w:val="right"/>
        <w:rPr>
          <w:rFonts w:ascii="Times New Roman" w:eastAsia="Times New Roman" w:hAnsi="Times New Roman" w:cs="Times New Roman"/>
          <w:b/>
          <w:i/>
          <w:sz w:val="24"/>
          <w:szCs w:val="24"/>
          <w:lang w:eastAsia="ru-RU"/>
        </w:rPr>
      </w:pPr>
      <w:r w:rsidRPr="008A7203">
        <w:rPr>
          <w:rFonts w:ascii="Times New Roman" w:eastAsia="Times New Roman" w:hAnsi="Times New Roman" w:cs="Times New Roman"/>
          <w:i/>
          <w:sz w:val="24"/>
          <w:szCs w:val="24"/>
          <w:lang w:eastAsia="ru-RU"/>
        </w:rPr>
        <w:t xml:space="preserve">Научный руководитель </w:t>
      </w:r>
      <w:r w:rsidRPr="008A7203">
        <w:rPr>
          <w:rFonts w:ascii="Times New Roman" w:eastAsia="Times New Roman" w:hAnsi="Times New Roman" w:cs="Times New Roman"/>
          <w:b/>
          <w:i/>
          <w:sz w:val="24"/>
          <w:szCs w:val="24"/>
          <w:lang w:eastAsia="ru-RU"/>
        </w:rPr>
        <w:t>Голикова А.В.,</w:t>
      </w:r>
    </w:p>
    <w:p w:rsidR="000219C7" w:rsidRPr="008A7203"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8A7203">
        <w:rPr>
          <w:rFonts w:ascii="Times New Roman" w:eastAsia="Times New Roman" w:hAnsi="Times New Roman" w:cs="Times New Roman"/>
          <w:i/>
          <w:sz w:val="24"/>
          <w:szCs w:val="24"/>
          <w:lang w:eastAsia="ru-RU"/>
        </w:rPr>
        <w:t xml:space="preserve"> доцент кафедры уголовного и уголовно-исполнительного права</w:t>
      </w:r>
    </w:p>
    <w:p w:rsidR="000219C7" w:rsidRPr="008A7203"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8A7203">
        <w:rPr>
          <w:rFonts w:ascii="Times New Roman" w:eastAsia="Times New Roman" w:hAnsi="Times New Roman" w:cs="Times New Roman"/>
          <w:i/>
          <w:sz w:val="24"/>
          <w:szCs w:val="24"/>
          <w:lang w:eastAsia="ru-RU"/>
        </w:rPr>
        <w:t xml:space="preserve"> Саратовской государственной юридической академии, г. Саратов,</w:t>
      </w:r>
    </w:p>
    <w:p w:rsidR="000219C7" w:rsidRPr="008A7203"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8A7203">
        <w:rPr>
          <w:rFonts w:ascii="Times New Roman" w:eastAsia="Times New Roman" w:hAnsi="Times New Roman" w:cs="Times New Roman"/>
          <w:i/>
          <w:sz w:val="24"/>
          <w:szCs w:val="24"/>
          <w:lang w:eastAsia="ru-RU"/>
        </w:rPr>
        <w:t>кандидат юридических наук</w:t>
      </w:r>
    </w:p>
    <w:p w:rsidR="000219C7" w:rsidRPr="008A7203" w:rsidRDefault="000219C7" w:rsidP="000219C7">
      <w:pPr>
        <w:spacing w:after="0" w:line="240" w:lineRule="auto"/>
        <w:ind w:firstLine="709"/>
        <w:jc w:val="center"/>
        <w:rPr>
          <w:rFonts w:ascii="Times New Roman" w:eastAsia="Times New Roman" w:hAnsi="Times New Roman" w:cs="Times New Roman"/>
          <w:i/>
          <w:sz w:val="24"/>
          <w:szCs w:val="24"/>
          <w:lang w:eastAsia="ru-RU"/>
        </w:rPr>
      </w:pPr>
    </w:p>
    <w:p w:rsidR="000219C7" w:rsidRPr="008A7203" w:rsidRDefault="000219C7" w:rsidP="000219C7">
      <w:pPr>
        <w:spacing w:after="0" w:line="240" w:lineRule="auto"/>
        <w:ind w:firstLine="709"/>
        <w:jc w:val="center"/>
        <w:rPr>
          <w:rFonts w:ascii="Times New Roman" w:eastAsia="Times New Roman" w:hAnsi="Times New Roman" w:cs="Times New Roman"/>
          <w:b/>
          <w:sz w:val="24"/>
          <w:szCs w:val="24"/>
          <w:lang w:eastAsia="ru-RU"/>
        </w:rPr>
      </w:pPr>
      <w:r w:rsidRPr="008A7203">
        <w:rPr>
          <w:rFonts w:ascii="Times New Roman" w:eastAsia="Times New Roman" w:hAnsi="Times New Roman" w:cs="Times New Roman"/>
          <w:b/>
          <w:sz w:val="24"/>
          <w:szCs w:val="24"/>
          <w:lang w:eastAsia="ru-RU"/>
        </w:rPr>
        <w:t>Врачебная ошибка: уголовно-правовой аспект</w:t>
      </w:r>
    </w:p>
    <w:p w:rsidR="000219C7" w:rsidRPr="008A7203" w:rsidRDefault="000219C7" w:rsidP="000219C7">
      <w:pPr>
        <w:spacing w:after="0" w:line="240" w:lineRule="auto"/>
        <w:rPr>
          <w:rFonts w:ascii="Times New Roman" w:eastAsia="Times New Roman" w:hAnsi="Times New Roman" w:cs="Times New Roman"/>
          <w:b/>
          <w:sz w:val="24"/>
          <w:szCs w:val="24"/>
          <w:lang w:eastAsia="ru-RU"/>
        </w:rPr>
      </w:pP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b/>
          <w:i/>
          <w:sz w:val="24"/>
          <w:szCs w:val="24"/>
          <w:lang w:eastAsia="ru-RU"/>
        </w:rPr>
        <w:t>Аннотация.</w:t>
      </w:r>
      <w:r w:rsidRPr="008A7203">
        <w:rPr>
          <w:rFonts w:ascii="Times New Roman" w:eastAsia="Times New Roman" w:hAnsi="Times New Roman" w:cs="Times New Roman"/>
          <w:sz w:val="24"/>
          <w:szCs w:val="24"/>
          <w:lang w:eastAsia="ru-RU"/>
        </w:rPr>
        <w:t xml:space="preserve"> В данной статье рассматривается понятие врачебной ошибки с позиции уголовного права, ее уголовно-правовая оценка, а также целесообразность введения новой статьи в УК РФ.</w:t>
      </w:r>
    </w:p>
    <w:p w:rsidR="000219C7" w:rsidRPr="000219C7" w:rsidRDefault="000219C7" w:rsidP="000219C7">
      <w:pPr>
        <w:tabs>
          <w:tab w:val="left" w:pos="2340"/>
        </w:tabs>
        <w:spacing w:after="0" w:line="240" w:lineRule="auto"/>
        <w:jc w:val="center"/>
        <w:rPr>
          <w:rFonts w:ascii="Times New Roman" w:eastAsia="Times New Roman" w:hAnsi="Times New Roman" w:cs="Times New Roman"/>
          <w:b/>
          <w:sz w:val="24"/>
          <w:szCs w:val="24"/>
          <w:lang w:val="en-US" w:eastAsia="ru-RU"/>
        </w:rPr>
      </w:pPr>
      <w:r w:rsidRPr="000219C7">
        <w:rPr>
          <w:rFonts w:ascii="Times New Roman" w:eastAsia="Times New Roman" w:hAnsi="Times New Roman" w:cs="Times New Roman"/>
          <w:b/>
          <w:sz w:val="24"/>
          <w:szCs w:val="24"/>
          <w:lang w:val="en-US" w:eastAsia="ru-RU"/>
        </w:rPr>
        <w:t>Medical error: criminal-legal aspect</w:t>
      </w:r>
    </w:p>
    <w:p w:rsidR="000219C7" w:rsidRPr="00D67C1A" w:rsidRDefault="000219C7" w:rsidP="000219C7">
      <w:pPr>
        <w:tabs>
          <w:tab w:val="left" w:pos="2340"/>
        </w:tabs>
        <w:spacing w:after="0" w:line="240" w:lineRule="auto"/>
        <w:jc w:val="right"/>
        <w:rPr>
          <w:rFonts w:ascii="Times New Roman" w:eastAsia="Times New Roman" w:hAnsi="Times New Roman" w:cs="Times New Roman"/>
          <w:b/>
          <w:i/>
          <w:sz w:val="24"/>
          <w:szCs w:val="24"/>
          <w:lang w:val="en-US" w:eastAsia="ru-RU"/>
        </w:rPr>
      </w:pPr>
      <w:r w:rsidRPr="00D67C1A">
        <w:rPr>
          <w:rFonts w:ascii="Times New Roman" w:eastAsia="Times New Roman" w:hAnsi="Times New Roman" w:cs="Times New Roman"/>
          <w:b/>
          <w:i/>
          <w:sz w:val="24"/>
          <w:szCs w:val="24"/>
          <w:lang w:val="en-US" w:eastAsia="ru-RU"/>
        </w:rPr>
        <w:t>Zaitseva P.N.</w:t>
      </w:r>
    </w:p>
    <w:p w:rsidR="000219C7" w:rsidRPr="00D67C1A" w:rsidRDefault="000219C7" w:rsidP="000219C7">
      <w:pPr>
        <w:tabs>
          <w:tab w:val="left" w:pos="2340"/>
        </w:tabs>
        <w:spacing w:after="0" w:line="240" w:lineRule="auto"/>
        <w:ind w:firstLine="709"/>
        <w:jc w:val="right"/>
        <w:rPr>
          <w:rFonts w:ascii="Times New Roman" w:eastAsia="Times New Roman" w:hAnsi="Times New Roman" w:cs="Times New Roman"/>
          <w:i/>
          <w:color w:val="000000"/>
          <w:sz w:val="24"/>
          <w:szCs w:val="24"/>
          <w:lang w:val="en-US" w:eastAsia="ru-RU"/>
        </w:rPr>
      </w:pPr>
      <w:r w:rsidRPr="00D67C1A">
        <w:rPr>
          <w:rFonts w:ascii="Times New Roman" w:eastAsia="Times New Roman" w:hAnsi="Times New Roman" w:cs="Times New Roman"/>
          <w:i/>
          <w:color w:val="000000"/>
          <w:sz w:val="24"/>
          <w:szCs w:val="24"/>
          <w:lang w:val="en-US" w:eastAsia="ru-RU"/>
        </w:rPr>
        <w:t>student of the Saratov State Law Academy (SSLA), Saratov</w:t>
      </w:r>
    </w:p>
    <w:p w:rsidR="00D67C1A" w:rsidRPr="001559EC" w:rsidRDefault="00D67C1A" w:rsidP="000219C7">
      <w:pPr>
        <w:tabs>
          <w:tab w:val="left" w:pos="2340"/>
        </w:tabs>
        <w:spacing w:after="0" w:line="240" w:lineRule="auto"/>
        <w:ind w:firstLine="709"/>
        <w:jc w:val="right"/>
        <w:rPr>
          <w:rFonts w:ascii="Times New Roman" w:eastAsia="Times New Roman" w:hAnsi="Times New Roman" w:cs="Times New Roman"/>
          <w:b/>
          <w:i/>
          <w:color w:val="000000"/>
          <w:sz w:val="24"/>
          <w:szCs w:val="24"/>
          <w:lang w:val="en-US" w:eastAsia="ru-RU"/>
        </w:rPr>
      </w:pPr>
    </w:p>
    <w:p w:rsidR="000219C7" w:rsidRPr="00D67C1A" w:rsidRDefault="000219C7" w:rsidP="000219C7">
      <w:pPr>
        <w:tabs>
          <w:tab w:val="left" w:pos="2340"/>
        </w:tabs>
        <w:spacing w:after="0" w:line="240" w:lineRule="auto"/>
        <w:ind w:firstLine="709"/>
        <w:jc w:val="right"/>
        <w:rPr>
          <w:rFonts w:ascii="Times New Roman" w:eastAsia="Times New Roman" w:hAnsi="Times New Roman" w:cs="Times New Roman"/>
          <w:i/>
          <w:color w:val="000000"/>
          <w:sz w:val="24"/>
          <w:szCs w:val="24"/>
          <w:lang w:val="en-US" w:eastAsia="ru-RU"/>
        </w:rPr>
      </w:pPr>
      <w:r w:rsidRPr="00D67C1A">
        <w:rPr>
          <w:rFonts w:ascii="Times New Roman" w:eastAsia="Times New Roman" w:hAnsi="Times New Roman" w:cs="Times New Roman"/>
          <w:b/>
          <w:i/>
          <w:color w:val="000000"/>
          <w:sz w:val="24"/>
          <w:szCs w:val="24"/>
          <w:lang w:val="en-US" w:eastAsia="ru-RU"/>
        </w:rPr>
        <w:t>Supervisor</w:t>
      </w:r>
      <w:r w:rsidRPr="00D67C1A">
        <w:rPr>
          <w:rFonts w:ascii="Times New Roman" w:eastAsia="Times New Roman" w:hAnsi="Times New Roman" w:cs="Times New Roman"/>
          <w:i/>
          <w:color w:val="000000"/>
          <w:sz w:val="24"/>
          <w:szCs w:val="24"/>
          <w:lang w:val="en-US" w:eastAsia="ru-RU"/>
        </w:rPr>
        <w:t>: Ph.D, profGolikova A.V.</w:t>
      </w:r>
    </w:p>
    <w:p w:rsidR="000219C7" w:rsidRPr="000219C7" w:rsidRDefault="000219C7" w:rsidP="00D67C1A">
      <w:pPr>
        <w:tabs>
          <w:tab w:val="left" w:pos="2340"/>
        </w:tabs>
        <w:spacing w:after="0" w:line="240" w:lineRule="auto"/>
        <w:ind w:firstLine="709"/>
        <w:jc w:val="both"/>
        <w:rPr>
          <w:rFonts w:ascii="Times New Roman" w:eastAsia="Times New Roman" w:hAnsi="Times New Roman" w:cs="Times New Roman"/>
          <w:color w:val="000000"/>
          <w:sz w:val="24"/>
          <w:szCs w:val="24"/>
          <w:lang w:val="en-US" w:eastAsia="ru-RU"/>
        </w:rPr>
      </w:pPr>
    </w:p>
    <w:p w:rsidR="000219C7" w:rsidRPr="000219C7" w:rsidRDefault="000219C7" w:rsidP="00D67C1A">
      <w:pPr>
        <w:tabs>
          <w:tab w:val="left" w:pos="2340"/>
        </w:tabs>
        <w:spacing w:after="0" w:line="240" w:lineRule="auto"/>
        <w:ind w:firstLine="709"/>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color w:val="000000"/>
          <w:sz w:val="24"/>
          <w:szCs w:val="24"/>
          <w:lang w:val="en-US" w:eastAsia="ru-RU"/>
        </w:rPr>
        <w:lastRenderedPageBreak/>
        <w:t>Abstract:</w:t>
      </w:r>
      <w:r w:rsidRPr="000219C7">
        <w:rPr>
          <w:rFonts w:ascii="Times New Roman" w:eastAsia="Times New Roman" w:hAnsi="Times New Roman" w:cs="Times New Roman"/>
          <w:color w:val="000000"/>
          <w:sz w:val="24"/>
          <w:szCs w:val="24"/>
          <w:lang w:val="en-US" w:eastAsia="ru-RU"/>
        </w:rPr>
        <w:t>This article discusses the concept of medical error from the standpoint of criminal law, its criminal legal assessment, as well as the feasibility of introducing a new article in the criminal code.</w:t>
      </w:r>
    </w:p>
    <w:p w:rsidR="000219C7" w:rsidRPr="000219C7" w:rsidRDefault="000219C7" w:rsidP="000219C7">
      <w:pPr>
        <w:tabs>
          <w:tab w:val="left" w:pos="2340"/>
        </w:tabs>
        <w:spacing w:after="0" w:line="240" w:lineRule="auto"/>
        <w:ind w:firstLine="709"/>
        <w:jc w:val="both"/>
        <w:rPr>
          <w:rFonts w:ascii="Times New Roman" w:eastAsia="Times New Roman" w:hAnsi="Times New Roman" w:cs="Times New Roman"/>
          <w:b/>
          <w:sz w:val="24"/>
          <w:szCs w:val="24"/>
          <w:lang w:val="en-US" w:eastAsia="ru-RU"/>
        </w:rPr>
      </w:pP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По статистике, число уголовных дел, возбуждаемых в отношении медицинских работников, растет. В России за 2015 год  из-за врачебных ошибок и ненадлежащего оказания медицинской помощи погибли более 700 человек, среди которых 317 детей. В 2016 году из 352 человек, также погибших вследствие врачебных ошибок – 142 ребенка. В 2017 эти цифры увеличились до 6050 заявлений,  из которых по 1791 начато уголовное дело</w:t>
      </w:r>
      <w:r w:rsidRPr="008A7203">
        <w:rPr>
          <w:rFonts w:ascii="Times New Roman" w:eastAsia="Times New Roman" w:hAnsi="Times New Roman" w:cs="Times New Roman"/>
          <w:color w:val="000000"/>
          <w:sz w:val="24"/>
          <w:szCs w:val="24"/>
          <w:lang w:eastAsia="ru-RU"/>
        </w:rPr>
        <w:t xml:space="preserve"> [1]</w:t>
      </w:r>
      <w:r w:rsidRPr="008A7203">
        <w:rPr>
          <w:rFonts w:ascii="Times New Roman" w:eastAsia="Times New Roman" w:hAnsi="Times New Roman" w:cs="Times New Roman"/>
          <w:sz w:val="24"/>
          <w:szCs w:val="24"/>
          <w:lang w:eastAsia="ru-RU"/>
        </w:rPr>
        <w:t>.</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 Как стало известно </w:t>
      </w:r>
      <w:r w:rsidRPr="008A7203">
        <w:rPr>
          <w:rFonts w:ascii="Times New Roman" w:eastAsia="Times New Roman" w:hAnsi="Times New Roman" w:cs="Times New Roman"/>
          <w:color w:val="000000"/>
          <w:sz w:val="24"/>
          <w:szCs w:val="24"/>
          <w:lang w:eastAsia="ru-RU"/>
        </w:rPr>
        <w:t>[2]</w:t>
      </w:r>
      <w:r w:rsidRPr="008A7203">
        <w:rPr>
          <w:rFonts w:ascii="Times New Roman" w:eastAsia="Times New Roman" w:hAnsi="Times New Roman" w:cs="Times New Roman"/>
          <w:sz w:val="24"/>
          <w:szCs w:val="24"/>
          <w:lang w:eastAsia="ru-RU"/>
        </w:rPr>
        <w:t xml:space="preserve"> сотрудники СК РФ хотят ввести ответственность и за врачебные ошибки. Новая статья в УК РФ, как считают следователи,  позволит объективно вести статистику таких деяний, делать выводы о причинах увеличения в различных регионах числа врачебных ошибок. Думаю, следует разобраться в целесообразности таких мер реагирования.</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Термин «врачебная ошибка», следует понимать как действие (бездействие) врача, которое способствовало увеличению риска развития имеющегося у пациента заболевания или возникновению нового, отрицательный результат диагностической, лечебной или организационной деятельности, а также причинение вреда и (или) недостижение положительного эффекта лечения при отсутствии вины </w:t>
      </w:r>
      <w:r w:rsidRPr="008A7203">
        <w:rPr>
          <w:rFonts w:ascii="Times New Roman" w:eastAsia="Times New Roman" w:hAnsi="Times New Roman" w:cs="Times New Roman"/>
          <w:color w:val="000000"/>
          <w:sz w:val="24"/>
          <w:szCs w:val="24"/>
          <w:lang w:eastAsia="ru-RU"/>
        </w:rPr>
        <w:t>[3, с.11]</w:t>
      </w:r>
      <w:r w:rsidRPr="008A7203">
        <w:rPr>
          <w:rFonts w:ascii="Times New Roman" w:eastAsia="Times New Roman" w:hAnsi="Times New Roman" w:cs="Times New Roman"/>
          <w:sz w:val="24"/>
          <w:szCs w:val="24"/>
          <w:lang w:eastAsia="ru-RU"/>
        </w:rPr>
        <w:t xml:space="preserve">.  </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Врачебные ошибки, совершаемые медицинскими работниками, при исполнении своих профессиональных обязанностей классифицируются </w:t>
      </w:r>
      <w:r w:rsidRPr="008A7203">
        <w:rPr>
          <w:rFonts w:ascii="Times New Roman" w:eastAsia="Times New Roman" w:hAnsi="Times New Roman" w:cs="Times New Roman"/>
          <w:color w:val="000000"/>
          <w:sz w:val="24"/>
          <w:szCs w:val="24"/>
          <w:lang w:eastAsia="ru-RU"/>
        </w:rPr>
        <w:t>[4, с.21]</w:t>
      </w:r>
      <w:r w:rsidRPr="008A7203">
        <w:rPr>
          <w:rFonts w:ascii="Times New Roman" w:eastAsia="Times New Roman" w:hAnsi="Times New Roman" w:cs="Times New Roman"/>
          <w:sz w:val="24"/>
          <w:szCs w:val="24"/>
          <w:lang w:eastAsia="ru-RU"/>
        </w:rPr>
        <w:t xml:space="preserve"> на две категории: ошибки, за которые наступает уголовная ответственность и ошибки, которые исключают уголовную ответственность.</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В первом случае уголовная ответственность наступает за неосторожное причинение вреда, в результате ненадлежащего исполнения медицинским работником своих профессиональных обязанностей. Во втором случае, ошибка исключающая уголовную ответственность является видом невиновного причинения вреда.</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Суть любой ошибки заключается в том, что каждый человек по-своему воспринимает и оценивает сложившую ситуацию. Поэтому может быть и так, что объективная реальность в сознании человека отражается правильно, но толкует он ее ошибочно. Когда речь идет о медицинском работнике, необходимо учитывать такие факторы как его квалификация, профессиональный опыт, соблюдение инструкции по проведению конкретной медицинской процедуры.</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 xml:space="preserve">Невиновное причинение вреда следует отличать от фактической ошибки. При невиновном причинении вреда отсутствует возможность или обязанность предвидеть лицом опасные последствия, что является обстоятельством, исключающим вину данного лица. Под «фактической ошибкой» в уголовном праве понимается неверное представление лица о фактических обстоятельствах, играющих роль объективных признаков состава данного преступления и определяющих характер преступления и степень общественной опасности </w:t>
      </w:r>
      <w:r w:rsidRPr="008A7203">
        <w:rPr>
          <w:rFonts w:ascii="Times New Roman" w:eastAsia="Times New Roman" w:hAnsi="Times New Roman" w:cs="Times New Roman"/>
          <w:color w:val="000000"/>
          <w:sz w:val="24"/>
          <w:szCs w:val="24"/>
          <w:lang w:eastAsia="ru-RU"/>
        </w:rPr>
        <w:t>[5, с.70]</w:t>
      </w:r>
      <w:r w:rsidRPr="008A7203">
        <w:rPr>
          <w:rFonts w:ascii="Times New Roman" w:eastAsia="Times New Roman" w:hAnsi="Times New Roman" w:cs="Times New Roman"/>
          <w:sz w:val="24"/>
          <w:szCs w:val="24"/>
          <w:lang w:eastAsia="ru-RU"/>
        </w:rPr>
        <w:t>. Фактическая ошибка относительно причинной связи означает, что лицо имеет неправильное представление о причинной связи между деянием и  последствием.</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Врачи чаще всего допускают ошибку относительно развития причинной связи между выбранным способом оказания медицинской помощи и наступившим последствием. Так в Волгоградской области вступил в силу приговор суда в отношении врача-хирурга  Бориса Полипонова</w:t>
      </w:r>
      <w:r w:rsidRPr="008A7203">
        <w:rPr>
          <w:rFonts w:ascii="Times New Roman" w:eastAsia="Times New Roman" w:hAnsi="Times New Roman" w:cs="Times New Roman"/>
          <w:color w:val="000000"/>
          <w:sz w:val="24"/>
          <w:szCs w:val="24"/>
          <w:lang w:eastAsia="ru-RU"/>
        </w:rPr>
        <w:t>[6]</w:t>
      </w:r>
      <w:r w:rsidRPr="008A7203">
        <w:rPr>
          <w:rFonts w:ascii="Times New Roman" w:eastAsia="Times New Roman" w:hAnsi="Times New Roman" w:cs="Times New Roman"/>
          <w:sz w:val="24"/>
          <w:szCs w:val="24"/>
          <w:lang w:eastAsia="ru-RU"/>
        </w:rPr>
        <w:t xml:space="preserve">. По данным экспертизы установлено, что в реанимационное отделение поступил больной, которому вовремя не был поставлен правильный диагноз. Врач недооценил тяжесть состояния больного и вместо хирургического вмешательства, проводил ему, так называемое, «консервативное» лечение. Причиной врачебной ошибки стало то, что Полипонов не провел полного обследования больного, что в результате  привело к неправильной постановке диагноза и смерти пациента. В данном случае врач допустил </w:t>
      </w:r>
      <w:r w:rsidRPr="008A7203">
        <w:rPr>
          <w:rFonts w:ascii="Times New Roman" w:eastAsia="Times New Roman" w:hAnsi="Times New Roman" w:cs="Times New Roman"/>
          <w:sz w:val="24"/>
          <w:szCs w:val="24"/>
          <w:lang w:eastAsia="ru-RU"/>
        </w:rPr>
        <w:lastRenderedPageBreak/>
        <w:t>ошибку, неправильно оценил причинно-следственную зависимость относительно его действий и наступившим последствием.</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Ошибка, исключающая преступность деяния, которая имеет «извинительный» характер в соответствии со ст. 28 УК РФ означает, что лицо при  внимательном и добросовестном отношении не могло избежать этих  последствий и что, эти действия не могут быть поставлены ему в вину. В качестве примера приведу следующий случай. В Хабаровском крае в детское отделение поступила девочка с диагнозом пневмония. Дежурный врач назначил лечение, при этом выполняя соответствующую инструкцию, провел стандартную пробу на определение повышенной чувствительности к препарату. Реакции не было. Однако после введения инъекции с препаратом внезапно возникли судороги, затем остановка дыхания. Девочка умерла. По данным экспертизы причиной смерти стала непереносимость препарата</w:t>
      </w:r>
      <w:r w:rsidRPr="008A7203">
        <w:rPr>
          <w:rFonts w:ascii="Times New Roman" w:eastAsia="Times New Roman" w:hAnsi="Times New Roman" w:cs="Times New Roman"/>
          <w:color w:val="000000"/>
          <w:sz w:val="24"/>
          <w:szCs w:val="24"/>
          <w:lang w:eastAsia="ru-RU"/>
        </w:rPr>
        <w:t>[7]</w:t>
      </w:r>
      <w:r w:rsidRPr="008A7203">
        <w:rPr>
          <w:rFonts w:ascii="Times New Roman" w:eastAsia="Times New Roman" w:hAnsi="Times New Roman" w:cs="Times New Roman"/>
          <w:sz w:val="24"/>
          <w:szCs w:val="24"/>
          <w:lang w:eastAsia="ru-RU"/>
        </w:rPr>
        <w:t xml:space="preserve">. Оказание медицинской помощи, в данном случае осуществлялось должным образом, но вторгся случайный фактор, который врач не мог предвидеть. Таким образом, в данном случае ошибка рассматривается как невиновное причинение вреда </w:t>
      </w:r>
      <w:r w:rsidRPr="008A7203">
        <w:rPr>
          <w:rFonts w:ascii="Times New Roman" w:eastAsia="Times New Roman" w:hAnsi="Times New Roman" w:cs="Times New Roman"/>
          <w:color w:val="000000"/>
          <w:sz w:val="24"/>
          <w:szCs w:val="24"/>
          <w:lang w:eastAsia="ru-RU"/>
        </w:rPr>
        <w:t>[8, с.38-41]</w:t>
      </w:r>
      <w:r w:rsidRPr="008A7203">
        <w:rPr>
          <w:rFonts w:ascii="Times New Roman" w:eastAsia="Times New Roman" w:hAnsi="Times New Roman" w:cs="Times New Roman"/>
          <w:sz w:val="24"/>
          <w:szCs w:val="24"/>
          <w:lang w:eastAsia="ru-RU"/>
        </w:rPr>
        <w:t>.</w:t>
      </w:r>
    </w:p>
    <w:p w:rsidR="000219C7" w:rsidRPr="008A7203"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8A7203">
        <w:rPr>
          <w:rFonts w:ascii="Times New Roman" w:eastAsia="Times New Roman" w:hAnsi="Times New Roman" w:cs="Times New Roman"/>
          <w:sz w:val="24"/>
          <w:szCs w:val="24"/>
          <w:lang w:eastAsia="ru-RU"/>
        </w:rPr>
        <w:t>В заключении отмечу, что врачебная ошибка представляет собой специфический вид фактической ошибки в уголовном праве. Специфика состоит в том, что она рассматривается как явление, существующее  на уровне сознания. Получается, что предметом правовой оценки становится не возникшее деяние и негативное последствие, а само заблуждение. Для верной правовой оценки необходимо понять, чем руководствовался в этот момент врач, какие личные или внутренние качества или внешние факторы на это влияли. Считаю, что нет необходимости вводить новую статью в УК РФ, потому что любые ошибочные действия врача, повлекшие вред здоровью, всегда станут или основанием для ответственности по ст. 124, 293 или 118 УК РФ, либо для применения ст. 28 УК РФ.</w:t>
      </w:r>
    </w:p>
    <w:p w:rsidR="000219C7" w:rsidRPr="008A7203" w:rsidRDefault="000219C7" w:rsidP="000219C7">
      <w:pPr>
        <w:spacing w:after="0" w:line="240" w:lineRule="auto"/>
        <w:ind w:firstLine="709"/>
        <w:jc w:val="center"/>
        <w:rPr>
          <w:rFonts w:ascii="Times New Roman" w:eastAsia="Times New Roman" w:hAnsi="Times New Roman" w:cs="Times New Roman"/>
          <w:b/>
          <w:sz w:val="24"/>
          <w:szCs w:val="24"/>
          <w:lang w:eastAsia="ru-RU"/>
        </w:rPr>
      </w:pPr>
    </w:p>
    <w:p w:rsidR="000219C7" w:rsidRPr="008A7203" w:rsidRDefault="000219C7" w:rsidP="000219C7">
      <w:pPr>
        <w:spacing w:after="0" w:line="240" w:lineRule="auto"/>
        <w:ind w:firstLine="709"/>
        <w:jc w:val="center"/>
        <w:rPr>
          <w:rFonts w:ascii="Times New Roman" w:eastAsia="Times New Roman" w:hAnsi="Times New Roman" w:cs="Times New Roman"/>
          <w:b/>
          <w:sz w:val="24"/>
          <w:szCs w:val="24"/>
          <w:lang w:eastAsia="ru-RU"/>
        </w:rPr>
      </w:pPr>
      <w:r w:rsidRPr="008A7203">
        <w:rPr>
          <w:rFonts w:ascii="Times New Roman" w:eastAsia="Times New Roman" w:hAnsi="Times New Roman" w:cs="Times New Roman"/>
          <w:b/>
          <w:sz w:val="24"/>
          <w:szCs w:val="24"/>
          <w:lang w:eastAsia="ru-RU"/>
        </w:rPr>
        <w:t>Список использованной литературы</w:t>
      </w:r>
    </w:p>
    <w:p w:rsidR="000219C7" w:rsidRPr="008A7203" w:rsidRDefault="00D67C1A" w:rsidP="00D67C1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r>
      <w:r w:rsidR="000219C7" w:rsidRPr="008A7203">
        <w:rPr>
          <w:rFonts w:ascii="Times New Roman" w:eastAsia="Times New Roman" w:hAnsi="Times New Roman" w:cs="Times New Roman"/>
          <w:sz w:val="24"/>
          <w:szCs w:val="24"/>
          <w:lang w:eastAsia="ru-RU"/>
        </w:rPr>
        <w:t xml:space="preserve">Новости - Следственный комитет РФ// </w:t>
      </w:r>
      <w:r w:rsidR="000219C7" w:rsidRPr="008A7203">
        <w:rPr>
          <w:rFonts w:ascii="Times New Roman" w:eastAsia="Times New Roman" w:hAnsi="Times New Roman" w:cs="Times New Roman"/>
          <w:color w:val="000000"/>
          <w:sz w:val="24"/>
          <w:szCs w:val="24"/>
          <w:lang w:eastAsia="ru-RU"/>
        </w:rPr>
        <w:t>[Электронный ресурс]: URL</w:t>
      </w:r>
      <w:hyperlink r:id="rId21" w:history="1">
        <w:r w:rsidR="000219C7" w:rsidRPr="008A7203">
          <w:rPr>
            <w:rFonts w:ascii="Times New Roman" w:eastAsia="Times New Roman" w:hAnsi="Times New Roman" w:cs="Times New Roman"/>
            <w:color w:val="0000FF"/>
            <w:sz w:val="24"/>
            <w:szCs w:val="24"/>
            <w:u w:val="single"/>
            <w:lang w:eastAsia="ru-RU"/>
          </w:rPr>
          <w:t>https://sledcom.ru/news/item/1199260/?type=main</w:t>
        </w:r>
      </w:hyperlink>
      <w:r w:rsidR="000219C7" w:rsidRPr="008A7203">
        <w:rPr>
          <w:rFonts w:ascii="Times New Roman" w:eastAsia="Times New Roman" w:hAnsi="Times New Roman" w:cs="Times New Roman"/>
          <w:sz w:val="24"/>
          <w:szCs w:val="24"/>
          <w:lang w:eastAsia="ru-RU"/>
        </w:rPr>
        <w:t xml:space="preserve"> (дата обращения 14.10.19)  </w:t>
      </w:r>
    </w:p>
    <w:p w:rsidR="000219C7" w:rsidRPr="008A7203" w:rsidRDefault="00D67C1A" w:rsidP="00D67C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0219C7" w:rsidRPr="008A7203">
        <w:rPr>
          <w:rFonts w:ascii="Times New Roman" w:eastAsia="Times New Roman" w:hAnsi="Times New Roman" w:cs="Times New Roman"/>
          <w:sz w:val="24"/>
          <w:szCs w:val="24"/>
          <w:lang w:eastAsia="ru-RU"/>
        </w:rPr>
        <w:t xml:space="preserve">СКР предложил ввести уголовную ответственность за врачебные ошибки - Газета.ru. </w:t>
      </w:r>
      <w:hyperlink r:id="rId22" w:history="1">
        <w:r w:rsidR="000219C7" w:rsidRPr="008A7203">
          <w:rPr>
            <w:rFonts w:ascii="Times New Roman" w:eastAsia="Times New Roman" w:hAnsi="Times New Roman" w:cs="Times New Roman"/>
            <w:color w:val="0000FF"/>
            <w:sz w:val="24"/>
            <w:szCs w:val="24"/>
            <w:u w:val="single"/>
            <w:bdr w:val="none" w:sz="0" w:space="0" w:color="auto" w:frame="1"/>
            <w:shd w:val="clear" w:color="auto" w:fill="FFFFFF"/>
            <w:lang w:eastAsia="ru-RU"/>
          </w:rPr>
          <w:t>Яков Лысенко</w:t>
        </w:r>
      </w:hyperlink>
      <w:r w:rsidR="000219C7" w:rsidRPr="008A7203">
        <w:rPr>
          <w:rFonts w:ascii="Times New Roman" w:eastAsia="Times New Roman" w:hAnsi="Times New Roman" w:cs="Times New Roman"/>
          <w:sz w:val="24"/>
          <w:szCs w:val="24"/>
          <w:shd w:val="clear" w:color="auto" w:fill="FFFFFF"/>
          <w:lang w:eastAsia="ru-RU"/>
        </w:rPr>
        <w:t>, </w:t>
      </w:r>
      <w:hyperlink r:id="rId23" w:history="1">
        <w:r w:rsidR="000219C7" w:rsidRPr="008A7203">
          <w:rPr>
            <w:rFonts w:ascii="Times New Roman" w:eastAsia="Times New Roman" w:hAnsi="Times New Roman" w:cs="Times New Roman"/>
            <w:color w:val="0000FF"/>
            <w:sz w:val="24"/>
            <w:szCs w:val="24"/>
            <w:u w:val="single"/>
            <w:bdr w:val="none" w:sz="0" w:space="0" w:color="auto" w:frame="1"/>
            <w:shd w:val="clear" w:color="auto" w:fill="FFFFFF"/>
            <w:lang w:eastAsia="ru-RU"/>
          </w:rPr>
          <w:t>Анна Семенова</w:t>
        </w:r>
      </w:hyperlink>
      <w:r w:rsidR="000219C7" w:rsidRPr="008A7203">
        <w:rPr>
          <w:rFonts w:ascii="Times New Roman" w:eastAsia="Times New Roman" w:hAnsi="Times New Roman" w:cs="Times New Roman"/>
          <w:color w:val="AF242C"/>
          <w:sz w:val="24"/>
          <w:szCs w:val="24"/>
          <w:shd w:val="clear" w:color="auto" w:fill="FAFAFA"/>
          <w:lang w:eastAsia="ru-RU"/>
        </w:rPr>
        <w:t> </w:t>
      </w:r>
      <w:r w:rsidR="000219C7" w:rsidRPr="008A7203">
        <w:rPr>
          <w:rFonts w:ascii="Times New Roman" w:eastAsia="Times New Roman" w:hAnsi="Times New Roman" w:cs="Times New Roman"/>
          <w:sz w:val="24"/>
          <w:szCs w:val="24"/>
          <w:lang w:eastAsia="ru-RU"/>
        </w:rPr>
        <w:t>04.10.2017 //</w:t>
      </w:r>
      <w:r w:rsidR="000219C7" w:rsidRPr="008A7203">
        <w:rPr>
          <w:rFonts w:ascii="Times New Roman" w:eastAsia="Times New Roman" w:hAnsi="Times New Roman" w:cs="Times New Roman"/>
          <w:color w:val="000000"/>
          <w:sz w:val="24"/>
          <w:szCs w:val="24"/>
          <w:lang w:eastAsia="ru-RU"/>
        </w:rPr>
        <w:t xml:space="preserve">[Электронный ресурс]: URL </w:t>
      </w:r>
      <w:hyperlink r:id="rId24" w:history="1">
        <w:r w:rsidR="000219C7" w:rsidRPr="008A7203">
          <w:rPr>
            <w:rFonts w:ascii="Times New Roman" w:eastAsia="Times New Roman" w:hAnsi="Times New Roman" w:cs="Times New Roman"/>
            <w:color w:val="0000FF"/>
            <w:sz w:val="24"/>
            <w:szCs w:val="24"/>
            <w:u w:val="single"/>
            <w:lang w:eastAsia="ru-RU"/>
          </w:rPr>
          <w:t>https://www.gazeta.ru/social/2017/10/04/10917164.shtml</w:t>
        </w:r>
      </w:hyperlink>
      <w:r w:rsidR="000219C7" w:rsidRPr="008A7203">
        <w:rPr>
          <w:rFonts w:ascii="Times New Roman" w:eastAsia="Times New Roman" w:hAnsi="Times New Roman" w:cs="Times New Roman"/>
          <w:color w:val="000000"/>
          <w:sz w:val="24"/>
          <w:szCs w:val="24"/>
          <w:lang w:eastAsia="ru-RU"/>
        </w:rPr>
        <w:t xml:space="preserve"> (дата обращения 22.10.2019)</w:t>
      </w:r>
    </w:p>
    <w:p w:rsidR="000219C7" w:rsidRPr="008A7203" w:rsidRDefault="00D67C1A" w:rsidP="00D67C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r>
      <w:r w:rsidR="000219C7" w:rsidRPr="008A7203">
        <w:rPr>
          <w:rFonts w:ascii="Times New Roman" w:eastAsia="Times New Roman" w:hAnsi="Times New Roman" w:cs="Times New Roman"/>
          <w:sz w:val="24"/>
          <w:szCs w:val="24"/>
          <w:lang w:eastAsia="ru-RU"/>
        </w:rPr>
        <w:t>Старченко А. А. Руководство по защите прав пациентов (застрахованных лиц). – СПб.:  Изд-во «Диалог», 2002 г.</w:t>
      </w:r>
    </w:p>
    <w:p w:rsidR="000219C7" w:rsidRPr="008A7203" w:rsidRDefault="00D67C1A" w:rsidP="00D67C1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ab/>
      </w:r>
      <w:r w:rsidR="000219C7" w:rsidRPr="008A7203">
        <w:rPr>
          <w:rFonts w:ascii="Times New Roman" w:eastAsia="Times New Roman" w:hAnsi="Times New Roman" w:cs="Times New Roman"/>
          <w:sz w:val="24"/>
          <w:szCs w:val="24"/>
          <w:lang w:eastAsia="ru-RU"/>
        </w:rPr>
        <w:t>Старостина Я. В. Проблемы уголовной ответственности медицинских работников: автореферат дис. ... кандидата юридических наук: 12.00.08 / Ставроп. гос. ун-т. - Ставрополь, 2005. - 21 с.</w:t>
      </w:r>
    </w:p>
    <w:p w:rsidR="000219C7" w:rsidRPr="008A7203" w:rsidRDefault="00D67C1A" w:rsidP="00D67C1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ab/>
      </w:r>
      <w:r w:rsidR="000219C7" w:rsidRPr="008A7203">
        <w:rPr>
          <w:rFonts w:ascii="Times New Roman" w:eastAsia="Times New Roman" w:hAnsi="Times New Roman" w:cs="Times New Roman"/>
          <w:sz w:val="24"/>
          <w:szCs w:val="24"/>
          <w:lang w:eastAsia="ru-RU"/>
        </w:rPr>
        <w:t>Иногамова-Хегай Л.В., Рарог А.И., Чучаев А.И. Уголовное право РФ. Общая часть. Учебник. М., 2007.</w:t>
      </w:r>
    </w:p>
    <w:p w:rsidR="000219C7" w:rsidRPr="008A7203" w:rsidRDefault="00D67C1A" w:rsidP="00D67C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ab/>
      </w:r>
      <w:r w:rsidR="000219C7" w:rsidRPr="008A7203">
        <w:rPr>
          <w:rFonts w:ascii="Times New Roman" w:eastAsia="Times New Roman" w:hAnsi="Times New Roman" w:cs="Times New Roman"/>
          <w:sz w:val="24"/>
          <w:szCs w:val="24"/>
          <w:lang w:eastAsia="ru-RU"/>
        </w:rPr>
        <w:t>Осужден заведующий хирургическим отделением //</w:t>
      </w:r>
      <w:r w:rsidR="000219C7" w:rsidRPr="008A7203">
        <w:rPr>
          <w:rFonts w:ascii="Times New Roman" w:eastAsia="Times New Roman" w:hAnsi="Times New Roman" w:cs="Times New Roman"/>
          <w:color w:val="000000"/>
          <w:sz w:val="24"/>
          <w:szCs w:val="24"/>
          <w:lang w:eastAsia="ru-RU"/>
        </w:rPr>
        <w:t>[Электронный ресурс]: URL</w:t>
      </w:r>
      <w:hyperlink r:id="rId25" w:history="1">
        <w:r w:rsidR="000219C7" w:rsidRPr="008A7203">
          <w:rPr>
            <w:rFonts w:ascii="Times New Roman" w:eastAsia="Times New Roman" w:hAnsi="Times New Roman" w:cs="Times New Roman"/>
            <w:color w:val="0000FF"/>
            <w:sz w:val="24"/>
            <w:szCs w:val="24"/>
            <w:u w:val="single"/>
            <w:lang w:eastAsia="ru-RU"/>
          </w:rPr>
          <w:t>http://genproc.gov.ru/smi/news/genproc/news-62929/</w:t>
        </w:r>
      </w:hyperlink>
      <w:r w:rsidR="000219C7" w:rsidRPr="008A7203">
        <w:rPr>
          <w:rFonts w:ascii="Times New Roman" w:eastAsia="Times New Roman" w:hAnsi="Times New Roman" w:cs="Times New Roman"/>
          <w:sz w:val="24"/>
          <w:szCs w:val="24"/>
          <w:lang w:eastAsia="ru-RU"/>
        </w:rPr>
        <w:t xml:space="preserve"> (дата обращения 14.02.19)</w:t>
      </w:r>
    </w:p>
    <w:p w:rsidR="000219C7" w:rsidRPr="008A7203" w:rsidRDefault="00D67C1A" w:rsidP="00D67C1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ab/>
      </w:r>
      <w:r w:rsidR="000219C7" w:rsidRPr="008A7203">
        <w:rPr>
          <w:rFonts w:ascii="Times New Roman" w:eastAsia="Times New Roman" w:hAnsi="Times New Roman" w:cs="Times New Roman"/>
          <w:sz w:val="24"/>
          <w:szCs w:val="24"/>
          <w:lang w:eastAsia="ru-RU"/>
        </w:rPr>
        <w:t>Управление качеством медицинской помощи: Глава 12//</w:t>
      </w:r>
      <w:r w:rsidR="000219C7" w:rsidRPr="008A7203">
        <w:rPr>
          <w:rFonts w:ascii="Times New Roman" w:eastAsia="Times New Roman" w:hAnsi="Times New Roman" w:cs="Times New Roman"/>
          <w:color w:val="000000"/>
          <w:sz w:val="24"/>
          <w:szCs w:val="24"/>
          <w:lang w:eastAsia="ru-RU"/>
        </w:rPr>
        <w:t xml:space="preserve">[Электронный ресурс]: URL </w:t>
      </w:r>
      <w:hyperlink r:id="rId26" w:history="1">
        <w:r w:rsidR="000219C7" w:rsidRPr="008A7203">
          <w:rPr>
            <w:rFonts w:ascii="Times New Roman" w:eastAsia="Times New Roman" w:hAnsi="Times New Roman" w:cs="Times New Roman"/>
            <w:color w:val="0000FF"/>
            <w:sz w:val="24"/>
            <w:szCs w:val="24"/>
            <w:u w:val="single"/>
            <w:lang w:eastAsia="ru-RU"/>
          </w:rPr>
          <w:t>http://www.medlinks.ru/sections.php?op=viewarticle&amp;artid=3357</w:t>
        </w:r>
      </w:hyperlink>
      <w:r w:rsidR="000219C7" w:rsidRPr="008A7203">
        <w:rPr>
          <w:rFonts w:ascii="Times New Roman" w:eastAsia="Times New Roman" w:hAnsi="Times New Roman" w:cs="Times New Roman"/>
          <w:color w:val="000000"/>
          <w:sz w:val="24"/>
          <w:szCs w:val="24"/>
          <w:lang w:eastAsia="ru-RU"/>
        </w:rPr>
        <w:t xml:space="preserve"> (дата обращения 14.02.19)</w:t>
      </w:r>
    </w:p>
    <w:p w:rsidR="000219C7" w:rsidRPr="008A7203" w:rsidRDefault="00D67C1A" w:rsidP="00D67C1A">
      <w:pPr>
        <w:spacing w:after="0" w:line="240" w:lineRule="auto"/>
        <w:jc w:val="both"/>
        <w:rPr>
          <w:rFonts w:ascii="Times New Roman" w:eastAsia="Times New Roman" w:hAnsi="Times New Roman" w:cs="Times New Roman"/>
          <w:sz w:val="24"/>
          <w:szCs w:val="24"/>
          <w:lang w:eastAsia="ru-RU"/>
        </w:rPr>
      </w:pPr>
      <w:r w:rsidRPr="00D67C1A">
        <w:rPr>
          <w:rFonts w:ascii="Times New Roman" w:eastAsia="Times New Roman" w:hAnsi="Times New Roman" w:cs="Times New Roman"/>
          <w:iCs/>
          <w:color w:val="000000"/>
          <w:sz w:val="24"/>
          <w:szCs w:val="24"/>
          <w:lang w:eastAsia="ru-RU"/>
        </w:rPr>
        <w:t>8</w:t>
      </w:r>
      <w:r>
        <w:rPr>
          <w:rFonts w:ascii="Times New Roman" w:eastAsia="Times New Roman" w:hAnsi="Times New Roman" w:cs="Times New Roman"/>
          <w:i/>
          <w:iCs/>
          <w:color w:val="000000"/>
          <w:sz w:val="24"/>
          <w:szCs w:val="24"/>
          <w:lang w:eastAsia="ru-RU"/>
        </w:rPr>
        <w:t>.</w:t>
      </w:r>
      <w:r>
        <w:rPr>
          <w:rFonts w:ascii="Times New Roman" w:eastAsia="Times New Roman" w:hAnsi="Times New Roman" w:cs="Times New Roman"/>
          <w:i/>
          <w:iCs/>
          <w:color w:val="000000"/>
          <w:sz w:val="24"/>
          <w:szCs w:val="24"/>
          <w:lang w:eastAsia="ru-RU"/>
        </w:rPr>
        <w:tab/>
      </w:r>
      <w:r w:rsidR="000219C7" w:rsidRPr="008A7203">
        <w:rPr>
          <w:rFonts w:ascii="Times New Roman" w:eastAsia="Times New Roman" w:hAnsi="Times New Roman" w:cs="Times New Roman"/>
          <w:i/>
          <w:iCs/>
          <w:color w:val="000000"/>
          <w:sz w:val="24"/>
          <w:szCs w:val="24"/>
          <w:lang w:eastAsia="ru-RU"/>
        </w:rPr>
        <w:t>Кибкало А.П., Мохов А.А., Салямов К.Ю.</w:t>
      </w:r>
      <w:r w:rsidR="000219C7" w:rsidRPr="008A7203">
        <w:rPr>
          <w:rFonts w:ascii="Times New Roman" w:eastAsia="Times New Roman" w:hAnsi="Times New Roman" w:cs="Times New Roman"/>
          <w:color w:val="000000"/>
          <w:sz w:val="24"/>
          <w:szCs w:val="24"/>
          <w:lang w:eastAsia="ru-RU"/>
        </w:rPr>
        <w:t> Определение понятий «неблагоприятный исход» и «врачебная ошибка» в медицинской практике: социально-правовое значение// Медицинское право. – 2003. - № 4. – С. 38-41</w:t>
      </w:r>
    </w:p>
    <w:p w:rsidR="000219C7" w:rsidRDefault="000219C7" w:rsidP="000219C7">
      <w:pPr>
        <w:tabs>
          <w:tab w:val="left" w:pos="425"/>
        </w:tabs>
        <w:jc w:val="both"/>
        <w:rPr>
          <w:rFonts w:ascii="Times New Roman" w:hAnsi="Times New Roman" w:cs="Times New Roman"/>
          <w:sz w:val="24"/>
          <w:szCs w:val="24"/>
        </w:rPr>
      </w:pPr>
    </w:p>
    <w:p w:rsidR="000219C7" w:rsidRPr="0053688A" w:rsidRDefault="000219C7" w:rsidP="000219C7">
      <w:pPr>
        <w:spacing w:after="0" w:line="240" w:lineRule="auto"/>
        <w:ind w:left="3540"/>
        <w:jc w:val="right"/>
        <w:rPr>
          <w:rFonts w:ascii="Times New Roman" w:eastAsia="Calibri" w:hAnsi="Times New Roman" w:cs="Times New Roman"/>
          <w:b/>
          <w:i/>
          <w:color w:val="000000"/>
          <w:sz w:val="24"/>
          <w:szCs w:val="24"/>
          <w:shd w:val="clear" w:color="auto" w:fill="FFFFFF"/>
        </w:rPr>
      </w:pPr>
      <w:r w:rsidRPr="00D67C1A">
        <w:rPr>
          <w:rFonts w:ascii="Times New Roman" w:eastAsia="Calibri" w:hAnsi="Times New Roman" w:cs="Times New Roman"/>
          <w:b/>
          <w:color w:val="000000"/>
          <w:sz w:val="24"/>
          <w:szCs w:val="24"/>
          <w:shd w:val="clear" w:color="auto" w:fill="FFFFFF"/>
        </w:rPr>
        <w:t xml:space="preserve"> </w:t>
      </w:r>
      <w:r w:rsidRPr="0053688A">
        <w:rPr>
          <w:rFonts w:ascii="Times New Roman" w:eastAsia="Calibri" w:hAnsi="Times New Roman" w:cs="Times New Roman"/>
          <w:b/>
          <w:i/>
          <w:color w:val="000000"/>
          <w:sz w:val="24"/>
          <w:szCs w:val="24"/>
          <w:shd w:val="clear" w:color="auto" w:fill="FFFFFF"/>
        </w:rPr>
        <w:t>Зимин Дмитрий Денисович</w:t>
      </w:r>
    </w:p>
    <w:p w:rsidR="000219C7" w:rsidRPr="0053688A" w:rsidRDefault="000219C7" w:rsidP="000219C7">
      <w:pPr>
        <w:spacing w:after="0" w:line="240" w:lineRule="auto"/>
        <w:ind w:left="3540"/>
        <w:jc w:val="right"/>
        <w:rPr>
          <w:rFonts w:ascii="Times New Roman" w:eastAsia="Calibri" w:hAnsi="Times New Roman" w:cs="Times New Roman"/>
          <w:i/>
          <w:color w:val="000000"/>
          <w:sz w:val="24"/>
          <w:szCs w:val="24"/>
          <w:shd w:val="clear" w:color="auto" w:fill="FFFFFF"/>
        </w:rPr>
      </w:pPr>
      <w:r w:rsidRPr="0053688A">
        <w:rPr>
          <w:rFonts w:ascii="Times New Roman" w:eastAsia="Calibri" w:hAnsi="Times New Roman" w:cs="Times New Roman"/>
          <w:i/>
          <w:color w:val="000000"/>
          <w:sz w:val="24"/>
          <w:szCs w:val="24"/>
          <w:shd w:val="clear" w:color="auto" w:fill="FFFFFF"/>
        </w:rPr>
        <w:t>студент 2 курса</w:t>
      </w:r>
    </w:p>
    <w:p w:rsidR="000219C7" w:rsidRPr="0053688A" w:rsidRDefault="000219C7" w:rsidP="000219C7">
      <w:pPr>
        <w:spacing w:after="0" w:line="240" w:lineRule="auto"/>
        <w:ind w:left="3540"/>
        <w:jc w:val="right"/>
        <w:rPr>
          <w:rFonts w:ascii="Times New Roman" w:eastAsia="Calibri" w:hAnsi="Times New Roman" w:cs="Times New Roman"/>
          <w:i/>
          <w:color w:val="000000"/>
          <w:sz w:val="24"/>
          <w:szCs w:val="24"/>
          <w:shd w:val="clear" w:color="auto" w:fill="FFFFFF"/>
        </w:rPr>
      </w:pPr>
      <w:r w:rsidRPr="0053688A">
        <w:rPr>
          <w:rFonts w:ascii="Times New Roman" w:eastAsia="Calibri" w:hAnsi="Times New Roman" w:cs="Times New Roman"/>
          <w:i/>
          <w:color w:val="000000"/>
          <w:sz w:val="24"/>
          <w:szCs w:val="24"/>
          <w:shd w:val="clear" w:color="auto" w:fill="FFFFFF"/>
        </w:rPr>
        <w:t>Российского государственного университета правосудия, г. Москва</w:t>
      </w:r>
    </w:p>
    <w:p w:rsidR="00D67C1A" w:rsidRPr="0053688A" w:rsidRDefault="00D67C1A" w:rsidP="000219C7">
      <w:pPr>
        <w:spacing w:after="0" w:line="240" w:lineRule="auto"/>
        <w:ind w:left="3540"/>
        <w:jc w:val="right"/>
        <w:rPr>
          <w:rFonts w:ascii="Times New Roman" w:eastAsia="Calibri" w:hAnsi="Times New Roman" w:cs="Times New Roman"/>
          <w:i/>
          <w:color w:val="000000"/>
          <w:sz w:val="24"/>
          <w:szCs w:val="24"/>
          <w:shd w:val="clear" w:color="auto" w:fill="FFFFFF"/>
        </w:rPr>
      </w:pPr>
    </w:p>
    <w:p w:rsidR="000219C7" w:rsidRPr="0053688A" w:rsidRDefault="000219C7" w:rsidP="000219C7">
      <w:pPr>
        <w:spacing w:after="0" w:line="240" w:lineRule="auto"/>
        <w:ind w:left="3540"/>
        <w:jc w:val="right"/>
        <w:rPr>
          <w:rFonts w:ascii="Times New Roman" w:eastAsia="Calibri" w:hAnsi="Times New Roman" w:cs="Times New Roman"/>
          <w:i/>
          <w:color w:val="000000"/>
          <w:sz w:val="24"/>
          <w:szCs w:val="24"/>
          <w:shd w:val="clear" w:color="auto" w:fill="FFFFFF"/>
        </w:rPr>
      </w:pPr>
      <w:r w:rsidRPr="0053688A">
        <w:rPr>
          <w:rFonts w:ascii="Times New Roman" w:eastAsia="Calibri" w:hAnsi="Times New Roman" w:cs="Times New Roman"/>
          <w:i/>
          <w:color w:val="000000"/>
          <w:sz w:val="24"/>
          <w:szCs w:val="24"/>
          <w:shd w:val="clear" w:color="auto" w:fill="FFFFFF"/>
        </w:rPr>
        <w:t xml:space="preserve">Научный руководитель: </w:t>
      </w:r>
      <w:r w:rsidRPr="0053688A">
        <w:rPr>
          <w:rFonts w:ascii="Times New Roman" w:eastAsia="Calibri" w:hAnsi="Times New Roman" w:cs="Times New Roman"/>
          <w:b/>
          <w:i/>
          <w:color w:val="000000"/>
          <w:sz w:val="24"/>
          <w:szCs w:val="24"/>
          <w:shd w:val="clear" w:color="auto" w:fill="FFFFFF"/>
        </w:rPr>
        <w:t>Ноженко М. О.</w:t>
      </w:r>
    </w:p>
    <w:p w:rsidR="000219C7" w:rsidRPr="0053688A" w:rsidRDefault="000219C7" w:rsidP="000219C7">
      <w:pPr>
        <w:spacing w:after="0" w:line="240" w:lineRule="auto"/>
        <w:ind w:left="3540"/>
        <w:jc w:val="right"/>
        <w:rPr>
          <w:rFonts w:ascii="Times New Roman" w:eastAsia="Calibri" w:hAnsi="Times New Roman" w:cs="Times New Roman"/>
          <w:i/>
          <w:color w:val="000000"/>
          <w:sz w:val="24"/>
          <w:szCs w:val="24"/>
          <w:shd w:val="clear" w:color="auto" w:fill="FFFFFF"/>
        </w:rPr>
      </w:pPr>
      <w:r w:rsidRPr="0053688A">
        <w:rPr>
          <w:rFonts w:ascii="Times New Roman" w:eastAsia="Calibri" w:hAnsi="Times New Roman" w:cs="Times New Roman"/>
          <w:i/>
          <w:color w:val="000000"/>
          <w:sz w:val="24"/>
          <w:szCs w:val="24"/>
          <w:shd w:val="clear" w:color="auto" w:fill="FFFFFF"/>
        </w:rPr>
        <w:t xml:space="preserve">Преподаватель кафедры уголовного права Российского государственного университета правосудия, г. Москва, доктор юридических наук </w:t>
      </w:r>
    </w:p>
    <w:p w:rsidR="00D67C1A" w:rsidRPr="0053688A" w:rsidRDefault="00D67C1A" w:rsidP="000219C7">
      <w:pPr>
        <w:spacing w:after="0" w:line="240" w:lineRule="auto"/>
        <w:jc w:val="center"/>
        <w:rPr>
          <w:rFonts w:ascii="Times New Roman" w:eastAsia="Calibri" w:hAnsi="Times New Roman" w:cs="Times New Roman"/>
          <w:b/>
          <w:color w:val="000000"/>
          <w:sz w:val="24"/>
          <w:szCs w:val="24"/>
          <w:shd w:val="clear" w:color="auto" w:fill="FFFFFF"/>
        </w:rPr>
      </w:pPr>
    </w:p>
    <w:p w:rsidR="000219C7" w:rsidRPr="0053688A" w:rsidRDefault="000219C7" w:rsidP="000219C7">
      <w:pPr>
        <w:spacing w:after="0" w:line="240" w:lineRule="auto"/>
        <w:jc w:val="center"/>
        <w:rPr>
          <w:rFonts w:ascii="Times New Roman" w:eastAsia="Calibri" w:hAnsi="Times New Roman" w:cs="Times New Roman"/>
          <w:b/>
          <w:color w:val="000000"/>
          <w:sz w:val="24"/>
          <w:szCs w:val="24"/>
          <w:shd w:val="clear" w:color="auto" w:fill="FFFFFF"/>
        </w:rPr>
      </w:pPr>
      <w:r w:rsidRPr="0053688A">
        <w:rPr>
          <w:rFonts w:ascii="Times New Roman" w:eastAsia="Calibri" w:hAnsi="Times New Roman" w:cs="Times New Roman"/>
          <w:b/>
          <w:color w:val="000000"/>
          <w:sz w:val="24"/>
          <w:szCs w:val="24"/>
          <w:shd w:val="clear" w:color="auto" w:fill="FFFFFF"/>
        </w:rPr>
        <w:t>Превышение должностных полномочий</w:t>
      </w:r>
    </w:p>
    <w:p w:rsidR="000219C7" w:rsidRPr="0053688A" w:rsidRDefault="000219C7" w:rsidP="000219C7">
      <w:pPr>
        <w:spacing w:after="0" w:line="240" w:lineRule="auto"/>
        <w:ind w:firstLine="709"/>
        <w:rPr>
          <w:rFonts w:ascii="Times New Roman" w:eastAsia="Calibri" w:hAnsi="Times New Roman" w:cs="Times New Roman"/>
          <w:b/>
          <w:color w:val="000000"/>
          <w:sz w:val="24"/>
          <w:szCs w:val="24"/>
          <w:shd w:val="clear" w:color="auto" w:fill="FFFFFF"/>
        </w:rPr>
      </w:pPr>
    </w:p>
    <w:p w:rsidR="000219C7" w:rsidRPr="0053688A" w:rsidRDefault="000219C7" w:rsidP="000219C7">
      <w:pPr>
        <w:spacing w:after="0" w:line="240" w:lineRule="auto"/>
        <w:ind w:firstLine="709"/>
        <w:jc w:val="both"/>
        <w:rPr>
          <w:rFonts w:ascii="Times New Roman" w:eastAsia="Calibri" w:hAnsi="Times New Roman" w:cs="Times New Roman"/>
          <w:color w:val="000000"/>
          <w:sz w:val="24"/>
          <w:szCs w:val="24"/>
        </w:rPr>
      </w:pPr>
      <w:r w:rsidRPr="0053688A">
        <w:rPr>
          <w:rFonts w:ascii="Times New Roman" w:eastAsia="Calibri" w:hAnsi="Times New Roman" w:cs="Times New Roman"/>
          <w:b/>
          <w:color w:val="000000"/>
          <w:sz w:val="24"/>
          <w:szCs w:val="24"/>
        </w:rPr>
        <w:t>Аннотация:</w:t>
      </w:r>
      <w:r w:rsidRPr="0053688A">
        <w:rPr>
          <w:rFonts w:ascii="Times New Roman" w:eastAsia="Calibri" w:hAnsi="Times New Roman" w:cs="Times New Roman"/>
          <w:color w:val="000000"/>
          <w:sz w:val="24"/>
          <w:szCs w:val="24"/>
        </w:rPr>
        <w:t xml:space="preserve"> В статье предпринята попытка исследования вопросов определения степени общественной опасности, а также объективности установления уголовной ответственности за такое преступление, как злоупотребление должностными полномочиями. Также рассмотрены состав превышения должностных полномочий и некоторые аспекты ответственности за данное преступление. Проведен сравнительный анализ превышения должностных полномочий и злоупотребления должностными полномочиями. Проанализированы отдельные недостатки конструкции ст. 286 УК РФ, предусматривающей ответственность за превышение должностных полномочий.</w:t>
      </w:r>
    </w:p>
    <w:p w:rsidR="000219C7" w:rsidRPr="0053688A" w:rsidRDefault="000219C7" w:rsidP="000219C7">
      <w:pPr>
        <w:spacing w:after="0" w:line="240" w:lineRule="auto"/>
        <w:rPr>
          <w:rFonts w:ascii="Times New Roman" w:eastAsia="Calibri" w:hAnsi="Times New Roman" w:cs="Times New Roman"/>
          <w:b/>
          <w:bCs/>
          <w:color w:val="000000"/>
          <w:sz w:val="24"/>
          <w:szCs w:val="24"/>
        </w:rPr>
      </w:pPr>
    </w:p>
    <w:p w:rsidR="000219C7" w:rsidRPr="0053688A" w:rsidRDefault="000219C7" w:rsidP="000219C7">
      <w:pPr>
        <w:spacing w:after="0" w:line="240" w:lineRule="auto"/>
        <w:jc w:val="center"/>
        <w:rPr>
          <w:rFonts w:ascii="Times New Roman" w:eastAsia="Calibri" w:hAnsi="Times New Roman" w:cs="Times New Roman"/>
          <w:b/>
          <w:bCs/>
          <w:color w:val="000000"/>
          <w:sz w:val="24"/>
          <w:szCs w:val="24"/>
          <w:lang w:val="en-US"/>
        </w:rPr>
      </w:pPr>
      <w:r w:rsidRPr="0053688A">
        <w:rPr>
          <w:rFonts w:ascii="Times New Roman" w:eastAsia="Calibri" w:hAnsi="Times New Roman" w:cs="Times New Roman"/>
          <w:b/>
          <w:bCs/>
          <w:color w:val="000000"/>
          <w:sz w:val="24"/>
          <w:szCs w:val="24"/>
          <w:lang w:val="en-US"/>
        </w:rPr>
        <w:t>Abuse of office</w:t>
      </w:r>
    </w:p>
    <w:p w:rsidR="00D67C1A" w:rsidRPr="0053688A" w:rsidRDefault="00D67C1A" w:rsidP="000219C7">
      <w:pPr>
        <w:spacing w:after="0" w:line="240" w:lineRule="auto"/>
        <w:jc w:val="center"/>
        <w:rPr>
          <w:rFonts w:ascii="Times New Roman" w:eastAsia="Calibri" w:hAnsi="Times New Roman" w:cs="Times New Roman"/>
          <w:b/>
          <w:bCs/>
          <w:color w:val="000000"/>
          <w:sz w:val="24"/>
          <w:szCs w:val="24"/>
          <w:lang w:val="en-US"/>
        </w:rPr>
      </w:pPr>
    </w:p>
    <w:p w:rsidR="000219C7" w:rsidRPr="0053688A" w:rsidRDefault="000219C7" w:rsidP="000219C7">
      <w:pPr>
        <w:spacing w:after="0" w:line="240" w:lineRule="auto"/>
        <w:ind w:firstLine="709"/>
        <w:jc w:val="right"/>
        <w:rPr>
          <w:rFonts w:ascii="Times New Roman" w:eastAsia="Calibri" w:hAnsi="Times New Roman" w:cs="Times New Roman"/>
          <w:b/>
          <w:bCs/>
          <w:i/>
          <w:color w:val="000000"/>
          <w:sz w:val="24"/>
          <w:szCs w:val="24"/>
          <w:lang w:val="en-US"/>
        </w:rPr>
      </w:pPr>
      <w:r w:rsidRPr="0053688A">
        <w:rPr>
          <w:rFonts w:ascii="Times New Roman" w:eastAsia="Calibri" w:hAnsi="Times New Roman" w:cs="Times New Roman"/>
          <w:b/>
          <w:bCs/>
          <w:i/>
          <w:color w:val="000000"/>
          <w:sz w:val="24"/>
          <w:szCs w:val="24"/>
          <w:lang w:val="en-US"/>
        </w:rPr>
        <w:t>Zimin D.D.</w:t>
      </w:r>
    </w:p>
    <w:p w:rsidR="000219C7" w:rsidRPr="0053688A" w:rsidRDefault="000219C7" w:rsidP="000219C7">
      <w:pPr>
        <w:spacing w:after="0" w:line="240" w:lineRule="auto"/>
        <w:ind w:firstLine="709"/>
        <w:jc w:val="right"/>
        <w:rPr>
          <w:rFonts w:ascii="Times New Roman" w:eastAsia="Calibri" w:hAnsi="Times New Roman" w:cs="Times New Roman"/>
          <w:bCs/>
          <w:i/>
          <w:color w:val="000000"/>
          <w:sz w:val="24"/>
          <w:szCs w:val="24"/>
          <w:lang w:val="en-US"/>
        </w:rPr>
      </w:pPr>
      <w:r w:rsidRPr="0053688A">
        <w:rPr>
          <w:rFonts w:ascii="Times New Roman" w:eastAsia="Calibri" w:hAnsi="Times New Roman" w:cs="Times New Roman"/>
          <w:bCs/>
          <w:i/>
          <w:color w:val="000000"/>
          <w:sz w:val="24"/>
          <w:szCs w:val="24"/>
          <w:lang w:val="en-US"/>
        </w:rPr>
        <w:t>student of the Russian state university of justice(RSUJ), Moscow</w:t>
      </w:r>
    </w:p>
    <w:p w:rsidR="00D67C1A" w:rsidRPr="0053688A" w:rsidRDefault="00D67C1A" w:rsidP="000219C7">
      <w:pPr>
        <w:spacing w:after="0" w:line="240" w:lineRule="auto"/>
        <w:ind w:firstLine="709"/>
        <w:jc w:val="right"/>
        <w:rPr>
          <w:rFonts w:ascii="Times New Roman" w:eastAsia="Calibri" w:hAnsi="Times New Roman" w:cs="Times New Roman"/>
          <w:bCs/>
          <w:i/>
          <w:color w:val="000000"/>
          <w:sz w:val="24"/>
          <w:szCs w:val="24"/>
          <w:lang w:val="en-US"/>
        </w:rPr>
      </w:pPr>
    </w:p>
    <w:p w:rsidR="000219C7" w:rsidRPr="0053688A" w:rsidRDefault="000219C7" w:rsidP="000219C7">
      <w:pPr>
        <w:spacing w:after="0" w:line="240" w:lineRule="auto"/>
        <w:ind w:firstLine="709"/>
        <w:jc w:val="right"/>
        <w:rPr>
          <w:rFonts w:ascii="Times New Roman" w:eastAsia="Calibri" w:hAnsi="Times New Roman" w:cs="Times New Roman"/>
          <w:b/>
          <w:bCs/>
          <w:i/>
          <w:color w:val="000000"/>
          <w:sz w:val="24"/>
          <w:szCs w:val="24"/>
          <w:lang w:val="en-US"/>
        </w:rPr>
      </w:pPr>
      <w:r w:rsidRPr="0053688A">
        <w:rPr>
          <w:rFonts w:ascii="Times New Roman" w:eastAsia="Calibri" w:hAnsi="Times New Roman" w:cs="Times New Roman"/>
          <w:bCs/>
          <w:i/>
          <w:color w:val="000000"/>
          <w:sz w:val="24"/>
          <w:szCs w:val="24"/>
          <w:lang w:val="en-US"/>
        </w:rPr>
        <w:t xml:space="preserve">Supervisor: </w:t>
      </w:r>
      <w:r w:rsidRPr="0053688A">
        <w:rPr>
          <w:rFonts w:ascii="Times New Roman" w:eastAsia="Calibri" w:hAnsi="Times New Roman" w:cs="Times New Roman"/>
          <w:b/>
          <w:bCs/>
          <w:i/>
          <w:color w:val="000000"/>
          <w:sz w:val="24"/>
          <w:szCs w:val="24"/>
          <w:lang w:val="en-US"/>
        </w:rPr>
        <w:t>Nozhenko M. O.</w:t>
      </w:r>
    </w:p>
    <w:p w:rsidR="000219C7" w:rsidRPr="0053688A" w:rsidRDefault="000219C7" w:rsidP="000219C7">
      <w:pPr>
        <w:spacing w:after="0" w:line="240" w:lineRule="auto"/>
        <w:ind w:firstLine="709"/>
        <w:jc w:val="right"/>
        <w:rPr>
          <w:rFonts w:ascii="Times New Roman" w:eastAsia="Calibri" w:hAnsi="Times New Roman" w:cs="Times New Roman"/>
          <w:bCs/>
          <w:i/>
          <w:color w:val="000000"/>
          <w:sz w:val="24"/>
          <w:szCs w:val="24"/>
          <w:lang w:val="en-US"/>
        </w:rPr>
      </w:pPr>
      <w:r w:rsidRPr="0053688A">
        <w:rPr>
          <w:rFonts w:ascii="Times New Roman" w:eastAsia="Calibri" w:hAnsi="Times New Roman" w:cs="Times New Roman"/>
          <w:bCs/>
          <w:i/>
          <w:color w:val="000000"/>
          <w:sz w:val="24"/>
          <w:szCs w:val="24"/>
          <w:lang w:val="en-US"/>
        </w:rPr>
        <w:t>Lecturer, Department of criminal law, Russian state University of justice, Moscow, doctor of law</w:t>
      </w:r>
    </w:p>
    <w:p w:rsidR="000219C7" w:rsidRPr="0053688A" w:rsidRDefault="000219C7" w:rsidP="000219C7">
      <w:pPr>
        <w:spacing w:after="0" w:line="240" w:lineRule="auto"/>
        <w:ind w:firstLine="709"/>
        <w:jc w:val="both"/>
        <w:rPr>
          <w:rFonts w:ascii="Times New Roman" w:eastAsia="Calibri" w:hAnsi="Times New Roman" w:cs="Times New Roman"/>
          <w:color w:val="000000"/>
          <w:sz w:val="24"/>
          <w:szCs w:val="24"/>
          <w:lang w:val="en-US"/>
        </w:rPr>
      </w:pPr>
      <w:r w:rsidRPr="0053688A">
        <w:rPr>
          <w:rFonts w:ascii="Times New Roman" w:eastAsia="Calibri" w:hAnsi="Times New Roman" w:cs="Times New Roman"/>
          <w:b/>
          <w:color w:val="000000"/>
          <w:sz w:val="24"/>
          <w:szCs w:val="24"/>
          <w:lang w:val="en-US"/>
        </w:rPr>
        <w:t>Abstract:</w:t>
      </w:r>
      <w:r w:rsidRPr="0053688A">
        <w:rPr>
          <w:rFonts w:ascii="Times New Roman" w:eastAsia="Calibri" w:hAnsi="Times New Roman" w:cs="Times New Roman"/>
          <w:color w:val="000000"/>
          <w:sz w:val="24"/>
          <w:szCs w:val="24"/>
          <w:lang w:val="en-US"/>
        </w:rPr>
        <w:t xml:space="preserve"> the article attempts to study the issues of determining the degree of public danger, as well as the objectivity of establishing criminal responsibility for such a crime as abuse of power. The composition of abuse of power and some aspects of responsibility for this crime are also considered. A comparative analysis of abuse of power and abuse of power. The article analyzes some shortcomings of the construction of article 286 of the criminal code of the Russian Federation, which provides for liability for abuse of power. </w:t>
      </w:r>
    </w:p>
    <w:p w:rsidR="00D67C1A" w:rsidRPr="0053688A" w:rsidRDefault="00D67C1A" w:rsidP="000219C7">
      <w:pPr>
        <w:spacing w:after="0" w:line="240" w:lineRule="auto"/>
        <w:ind w:firstLine="709"/>
        <w:jc w:val="both"/>
        <w:rPr>
          <w:rFonts w:ascii="Times New Roman" w:eastAsia="Calibri" w:hAnsi="Times New Roman" w:cs="Times New Roman"/>
          <w:color w:val="000000"/>
          <w:sz w:val="24"/>
          <w:szCs w:val="24"/>
          <w:lang w:val="en-US"/>
        </w:rPr>
      </w:pPr>
    </w:p>
    <w:p w:rsidR="000219C7" w:rsidRPr="0053688A" w:rsidRDefault="000219C7" w:rsidP="000219C7">
      <w:pPr>
        <w:spacing w:after="0" w:line="240" w:lineRule="auto"/>
        <w:ind w:firstLine="709"/>
        <w:jc w:val="both"/>
        <w:rPr>
          <w:rFonts w:ascii="Times New Roman" w:eastAsia="Calibri" w:hAnsi="Times New Roman" w:cs="Times New Roman"/>
          <w:color w:val="000000"/>
          <w:sz w:val="24"/>
          <w:szCs w:val="24"/>
        </w:rPr>
      </w:pPr>
      <w:r w:rsidRPr="0053688A">
        <w:rPr>
          <w:rFonts w:ascii="Times New Roman" w:eastAsia="Calibri" w:hAnsi="Times New Roman" w:cs="Times New Roman"/>
          <w:color w:val="000000"/>
          <w:sz w:val="24"/>
          <w:szCs w:val="24"/>
        </w:rPr>
        <w:t>Общественная опасность преступлений, связанных с превышением должностных полномочий, в настоящее время в России чрезвычайно высока в силу коррупционности, характерной для данной группы преступлений как таковых. Сама же коррупция – это достаточно опасное явление, которое имеет сильный разрушительный эффект, оказывающий воздействие на демократические государства. Если рассматривать в целом, то коррупция как отрицательный феномен. Который имеет место в Российской Федерации, выступает в качестве серьезной преграды на пути не просто политического, экономического, но отдельно и духовного возрождения всей страны и ее народа. Указанный отрицательный феномен – коррупция – это проблема современности, поскольку выступает в роли определенного барьера, который препятствует эффективному, а также полноценному выполнению деятельности, которая, в свою очередь, возлагается на органы государственной власти Российской Федерации. По этой причине сегодня именно такая категория, как государственные служащие выступают в качестве объекта пристального внимания не только со стороны государства, но также отдельно и со стороны граждан.</w:t>
      </w:r>
    </w:p>
    <w:p w:rsidR="000219C7" w:rsidRPr="0053688A" w:rsidRDefault="000219C7" w:rsidP="000219C7">
      <w:pPr>
        <w:spacing w:after="0" w:line="240" w:lineRule="auto"/>
        <w:ind w:firstLine="709"/>
        <w:jc w:val="both"/>
        <w:rPr>
          <w:rFonts w:ascii="Times New Roman" w:eastAsia="Calibri" w:hAnsi="Times New Roman" w:cs="Times New Roman"/>
          <w:color w:val="000000"/>
          <w:sz w:val="24"/>
          <w:szCs w:val="24"/>
        </w:rPr>
      </w:pPr>
      <w:r w:rsidRPr="0053688A">
        <w:rPr>
          <w:rFonts w:ascii="Times New Roman" w:eastAsia="Calibri" w:hAnsi="Times New Roman" w:cs="Times New Roman"/>
          <w:color w:val="000000"/>
          <w:sz w:val="24"/>
          <w:szCs w:val="24"/>
        </w:rPr>
        <w:t>Таким образом, в данной статье рассмотрены состав превышения должностных полномочий и некоторые аспекты ответственности за данное преступление. Проведен сравнительный анализ превышения должностных полномочий и злоупотребления должностными полномочиями. Проанализированы отдельные недостатки конструкции ст. 286 УК РФ, предусматривающей ответственность за превышение должностных полномочий.</w:t>
      </w:r>
    </w:p>
    <w:p w:rsidR="000219C7" w:rsidRPr="0053688A" w:rsidRDefault="000219C7" w:rsidP="000219C7">
      <w:pPr>
        <w:spacing w:after="0" w:line="240" w:lineRule="auto"/>
        <w:ind w:firstLine="709"/>
        <w:jc w:val="both"/>
        <w:rPr>
          <w:rFonts w:ascii="Times New Roman" w:eastAsia="Calibri" w:hAnsi="Times New Roman" w:cs="Times New Roman"/>
          <w:color w:val="000000"/>
          <w:sz w:val="24"/>
          <w:szCs w:val="24"/>
        </w:rPr>
      </w:pPr>
    </w:p>
    <w:p w:rsidR="000219C7" w:rsidRPr="0053688A" w:rsidRDefault="00D67C1A" w:rsidP="00D67C1A">
      <w:pPr>
        <w:widowControl w:val="0"/>
        <w:autoSpaceDE w:val="0"/>
        <w:autoSpaceDN w:val="0"/>
        <w:adjustRightInd w:val="0"/>
        <w:spacing w:after="0" w:line="240" w:lineRule="auto"/>
        <w:ind w:firstLine="709"/>
        <w:jc w:val="center"/>
        <w:rPr>
          <w:rFonts w:ascii="Times New Roman" w:eastAsia="Calibri" w:hAnsi="Times New Roman" w:cs="Times New Roman"/>
          <w:b/>
          <w:color w:val="000000"/>
          <w:sz w:val="24"/>
          <w:szCs w:val="24"/>
        </w:rPr>
      </w:pPr>
      <w:r w:rsidRPr="0053688A">
        <w:rPr>
          <w:rFonts w:ascii="Times New Roman" w:eastAsia="Calibri" w:hAnsi="Times New Roman" w:cs="Times New Roman"/>
          <w:b/>
          <w:color w:val="000000"/>
          <w:sz w:val="24"/>
          <w:szCs w:val="24"/>
        </w:rPr>
        <w:t>Список использованной литературы</w:t>
      </w:r>
    </w:p>
    <w:p w:rsidR="000219C7" w:rsidRPr="0053688A" w:rsidRDefault="00D67C1A" w:rsidP="00D67C1A">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53688A">
        <w:rPr>
          <w:rFonts w:ascii="Times New Roman" w:eastAsia="Calibri" w:hAnsi="Times New Roman" w:cs="Times New Roman"/>
          <w:color w:val="000000"/>
          <w:sz w:val="24"/>
          <w:szCs w:val="24"/>
        </w:rPr>
        <w:t>1.</w:t>
      </w:r>
      <w:r w:rsidRPr="0053688A">
        <w:rPr>
          <w:rFonts w:ascii="Times New Roman" w:eastAsia="Calibri" w:hAnsi="Times New Roman" w:cs="Times New Roman"/>
          <w:color w:val="000000"/>
          <w:sz w:val="24"/>
          <w:szCs w:val="24"/>
        </w:rPr>
        <w:tab/>
      </w:r>
      <w:r w:rsidR="000219C7" w:rsidRPr="0053688A">
        <w:rPr>
          <w:rFonts w:ascii="Times New Roman" w:eastAsia="Calibri" w:hAnsi="Times New Roman" w:cs="Times New Roman"/>
          <w:color w:val="000000"/>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РФ. 2014. № 31. ст. 4398.</w:t>
      </w:r>
    </w:p>
    <w:p w:rsidR="000219C7" w:rsidRPr="0053688A" w:rsidRDefault="00D67C1A" w:rsidP="00D67C1A">
      <w:pPr>
        <w:widowControl w:val="0"/>
        <w:autoSpaceDE w:val="0"/>
        <w:autoSpaceDN w:val="0"/>
        <w:adjustRightInd w:val="0"/>
        <w:spacing w:after="0" w:line="240" w:lineRule="auto"/>
        <w:jc w:val="both"/>
        <w:rPr>
          <w:rFonts w:ascii="Times New Roman" w:eastAsia="Calibri" w:hAnsi="Times New Roman" w:cs="Times New Roman"/>
          <w:color w:val="000000"/>
          <w:sz w:val="24"/>
          <w:szCs w:val="24"/>
        </w:rPr>
      </w:pPr>
      <w:r w:rsidRPr="0053688A">
        <w:rPr>
          <w:rFonts w:ascii="Times New Roman" w:eastAsia="Calibri" w:hAnsi="Times New Roman" w:cs="Times New Roman"/>
          <w:color w:val="000000"/>
          <w:sz w:val="24"/>
          <w:szCs w:val="24"/>
        </w:rPr>
        <w:t>2.</w:t>
      </w:r>
      <w:r w:rsidRPr="0053688A">
        <w:rPr>
          <w:rFonts w:ascii="Times New Roman" w:eastAsia="Calibri" w:hAnsi="Times New Roman" w:cs="Times New Roman"/>
          <w:color w:val="000000"/>
          <w:sz w:val="24"/>
          <w:szCs w:val="24"/>
        </w:rPr>
        <w:tab/>
      </w:r>
      <w:r w:rsidR="000219C7" w:rsidRPr="0053688A">
        <w:rPr>
          <w:rFonts w:ascii="Times New Roman" w:eastAsia="Calibri" w:hAnsi="Times New Roman" w:cs="Times New Roman"/>
          <w:color w:val="000000"/>
          <w:sz w:val="24"/>
          <w:szCs w:val="24"/>
        </w:rPr>
        <w:t>Уголовный кодекс Российской Федерации от 13.06.1996 № 63-ФЗ (ред. от 02.08.2019) // Собрание законодательства РФ. 1996. № 25. ст. 2954.</w:t>
      </w:r>
    </w:p>
    <w:p w:rsidR="000219C7" w:rsidRPr="000F123D" w:rsidRDefault="00D67C1A" w:rsidP="00D67C1A">
      <w:pPr>
        <w:widowControl w:val="0"/>
        <w:autoSpaceDE w:val="0"/>
        <w:autoSpaceDN w:val="0"/>
        <w:adjustRightInd w:val="0"/>
        <w:spacing w:after="0" w:line="240" w:lineRule="auto"/>
        <w:jc w:val="both"/>
        <w:rPr>
          <w:rFonts w:ascii="Times New Roman" w:eastAsia="TimesNewRomanPSMT" w:hAnsi="Times New Roman" w:cs="Times New Roman"/>
          <w:sz w:val="24"/>
          <w:szCs w:val="24"/>
        </w:rPr>
      </w:pPr>
      <w:r w:rsidRPr="0053688A">
        <w:rPr>
          <w:rFonts w:ascii="Times New Roman" w:eastAsia="Calibri" w:hAnsi="Times New Roman" w:cs="Times New Roman"/>
          <w:color w:val="000000"/>
          <w:sz w:val="24"/>
          <w:szCs w:val="24"/>
        </w:rPr>
        <w:t>3.</w:t>
      </w:r>
      <w:r w:rsidRPr="0053688A">
        <w:rPr>
          <w:rFonts w:ascii="Times New Roman" w:eastAsia="Calibri" w:hAnsi="Times New Roman" w:cs="Times New Roman"/>
          <w:color w:val="000000"/>
          <w:sz w:val="24"/>
          <w:szCs w:val="24"/>
        </w:rPr>
        <w:tab/>
      </w:r>
      <w:r w:rsidR="000219C7" w:rsidRPr="0053688A">
        <w:rPr>
          <w:rFonts w:ascii="Times New Roman" w:eastAsia="Calibri" w:hAnsi="Times New Roman" w:cs="Times New Roman"/>
          <w:color w:val="000000"/>
          <w:sz w:val="24"/>
          <w:szCs w:val="24"/>
        </w:rPr>
        <w:t>Президент РФ В.В. Путин о коррупции URL: http://ba.adm-kbr.ru/index.php/informatsiya/857-prezident-rf-v-v-putin-o-korruptsii (дата обращения 22.10.2019).т</w:t>
      </w:r>
    </w:p>
    <w:p w:rsidR="000219C7" w:rsidRDefault="000219C7" w:rsidP="00081D1D">
      <w:pPr>
        <w:tabs>
          <w:tab w:val="left" w:pos="425"/>
        </w:tabs>
        <w:spacing w:after="0"/>
        <w:jc w:val="both"/>
        <w:rPr>
          <w:rFonts w:ascii="Times New Roman" w:hAnsi="Times New Roman" w:cs="Times New Roman"/>
          <w:sz w:val="24"/>
          <w:szCs w:val="24"/>
        </w:rPr>
      </w:pPr>
    </w:p>
    <w:p w:rsidR="000219C7" w:rsidRPr="000F123D" w:rsidRDefault="000219C7" w:rsidP="00081D1D">
      <w:pPr>
        <w:spacing w:after="0" w:line="240" w:lineRule="auto"/>
        <w:ind w:firstLine="709"/>
        <w:jc w:val="right"/>
        <w:rPr>
          <w:rFonts w:ascii="Times New Roman" w:eastAsia="Calibri" w:hAnsi="Times New Roman" w:cs="Times New Roman"/>
          <w:b/>
          <w:i/>
          <w:sz w:val="24"/>
          <w:szCs w:val="24"/>
        </w:rPr>
      </w:pPr>
      <w:r w:rsidRPr="000F123D">
        <w:rPr>
          <w:rFonts w:ascii="Times New Roman" w:eastAsia="Calibri" w:hAnsi="Times New Roman" w:cs="Times New Roman"/>
          <w:b/>
          <w:i/>
          <w:sz w:val="24"/>
          <w:szCs w:val="24"/>
        </w:rPr>
        <w:t>Ибрагимов Ибрагим Ахмедович</w:t>
      </w:r>
    </w:p>
    <w:p w:rsidR="000219C7" w:rsidRPr="000F123D" w:rsidRDefault="000219C7" w:rsidP="000219C7">
      <w:pPr>
        <w:spacing w:after="0" w:line="240" w:lineRule="auto"/>
        <w:ind w:firstLine="709"/>
        <w:jc w:val="right"/>
        <w:rPr>
          <w:rFonts w:ascii="Times New Roman" w:eastAsia="Calibri" w:hAnsi="Times New Roman" w:cs="Times New Roman"/>
          <w:i/>
          <w:sz w:val="24"/>
          <w:szCs w:val="24"/>
        </w:rPr>
      </w:pPr>
      <w:r w:rsidRPr="000F123D">
        <w:rPr>
          <w:rFonts w:ascii="Times New Roman" w:eastAsia="Calibri" w:hAnsi="Times New Roman" w:cs="Times New Roman"/>
          <w:i/>
          <w:sz w:val="24"/>
          <w:szCs w:val="24"/>
        </w:rPr>
        <w:t>студент 1 курса</w:t>
      </w:r>
    </w:p>
    <w:p w:rsidR="000219C7" w:rsidRPr="000F123D" w:rsidRDefault="000219C7" w:rsidP="000219C7">
      <w:pPr>
        <w:spacing w:after="0" w:line="240" w:lineRule="auto"/>
        <w:ind w:firstLine="709"/>
        <w:jc w:val="right"/>
        <w:rPr>
          <w:rFonts w:ascii="Times New Roman" w:eastAsia="Calibri" w:hAnsi="Times New Roman" w:cs="Times New Roman"/>
          <w:i/>
          <w:sz w:val="24"/>
          <w:szCs w:val="24"/>
        </w:rPr>
      </w:pPr>
      <w:r w:rsidRPr="000F123D">
        <w:rPr>
          <w:rFonts w:ascii="Times New Roman" w:eastAsia="Calibri" w:hAnsi="Times New Roman" w:cs="Times New Roman"/>
          <w:i/>
          <w:sz w:val="24"/>
          <w:szCs w:val="24"/>
        </w:rPr>
        <w:t>Северо-Кавказского института Всероссийского Государственного Университета Юстиции(РПА Минюста России)</w:t>
      </w:r>
    </w:p>
    <w:p w:rsidR="00081D1D" w:rsidRDefault="00081D1D" w:rsidP="000219C7">
      <w:pPr>
        <w:spacing w:after="0" w:line="240" w:lineRule="auto"/>
        <w:jc w:val="right"/>
        <w:rPr>
          <w:rFonts w:ascii="Times New Roman" w:eastAsia="Times New Roman" w:hAnsi="Times New Roman" w:cs="Times New Roman"/>
          <w:i/>
          <w:sz w:val="24"/>
          <w:szCs w:val="24"/>
          <w:lang w:eastAsia="ru-RU"/>
        </w:rPr>
      </w:pPr>
    </w:p>
    <w:p w:rsidR="000219C7" w:rsidRPr="000F123D" w:rsidRDefault="000219C7" w:rsidP="000219C7">
      <w:pPr>
        <w:spacing w:after="0" w:line="240" w:lineRule="auto"/>
        <w:jc w:val="right"/>
        <w:rPr>
          <w:rFonts w:ascii="Times New Roman" w:eastAsia="Times New Roman" w:hAnsi="Times New Roman" w:cs="Times New Roman"/>
          <w:i/>
          <w:sz w:val="24"/>
          <w:szCs w:val="24"/>
          <w:lang w:eastAsia="ru-RU"/>
        </w:rPr>
      </w:pPr>
      <w:r w:rsidRPr="000F123D">
        <w:rPr>
          <w:rFonts w:ascii="Times New Roman" w:eastAsia="Times New Roman" w:hAnsi="Times New Roman" w:cs="Times New Roman"/>
          <w:i/>
          <w:sz w:val="24"/>
          <w:szCs w:val="24"/>
          <w:lang w:eastAsia="ru-RU"/>
        </w:rPr>
        <w:t xml:space="preserve">Научный руководитель </w:t>
      </w:r>
      <w:r w:rsidRPr="000F123D">
        <w:rPr>
          <w:rFonts w:ascii="Times New Roman" w:eastAsia="Times New Roman" w:hAnsi="Times New Roman" w:cs="Times New Roman"/>
          <w:b/>
          <w:i/>
          <w:sz w:val="24"/>
          <w:szCs w:val="24"/>
          <w:lang w:eastAsia="ru-RU"/>
        </w:rPr>
        <w:t>Ахмедханова С.Т.,</w:t>
      </w:r>
    </w:p>
    <w:p w:rsidR="000219C7" w:rsidRPr="000F123D" w:rsidRDefault="000219C7" w:rsidP="000219C7">
      <w:pPr>
        <w:spacing w:after="0" w:line="240" w:lineRule="auto"/>
        <w:jc w:val="right"/>
        <w:rPr>
          <w:rFonts w:ascii="Times New Roman" w:eastAsia="Times New Roman" w:hAnsi="Times New Roman" w:cs="Times New Roman"/>
          <w:i/>
          <w:sz w:val="24"/>
          <w:szCs w:val="24"/>
          <w:lang w:eastAsia="ru-RU"/>
        </w:rPr>
      </w:pPr>
      <w:r w:rsidRPr="000F123D">
        <w:rPr>
          <w:rFonts w:ascii="Times New Roman" w:eastAsia="Times New Roman" w:hAnsi="Times New Roman" w:cs="Times New Roman"/>
          <w:i/>
          <w:sz w:val="24"/>
          <w:szCs w:val="24"/>
          <w:lang w:eastAsia="ru-RU"/>
        </w:rPr>
        <w:t xml:space="preserve">доцент кафедры уголовного права </w:t>
      </w:r>
    </w:p>
    <w:p w:rsidR="000219C7" w:rsidRPr="000F123D" w:rsidRDefault="000219C7" w:rsidP="000219C7">
      <w:pPr>
        <w:spacing w:after="0" w:line="240" w:lineRule="auto"/>
        <w:ind w:firstLine="709"/>
        <w:jc w:val="right"/>
        <w:rPr>
          <w:rFonts w:ascii="Times New Roman" w:eastAsia="Calibri" w:hAnsi="Times New Roman" w:cs="Times New Roman"/>
          <w:i/>
          <w:sz w:val="24"/>
          <w:szCs w:val="24"/>
        </w:rPr>
      </w:pPr>
      <w:r w:rsidRPr="000F123D">
        <w:rPr>
          <w:rFonts w:ascii="Times New Roman" w:eastAsia="Calibri" w:hAnsi="Times New Roman" w:cs="Times New Roman"/>
          <w:i/>
          <w:sz w:val="24"/>
          <w:szCs w:val="24"/>
        </w:rPr>
        <w:t>Северо-Кавказского института Всероссийского Государственного Университета Юстиции(РПА Минюста России), г. Махачкала</w:t>
      </w:r>
    </w:p>
    <w:p w:rsidR="000219C7" w:rsidRPr="000F123D" w:rsidRDefault="000219C7" w:rsidP="000219C7">
      <w:pPr>
        <w:spacing w:after="0" w:line="240" w:lineRule="auto"/>
        <w:jc w:val="right"/>
        <w:rPr>
          <w:rFonts w:ascii="Times New Roman" w:eastAsia="Times New Roman" w:hAnsi="Times New Roman" w:cs="Times New Roman"/>
          <w:i/>
          <w:sz w:val="24"/>
          <w:szCs w:val="24"/>
          <w:lang w:eastAsia="ru-RU"/>
        </w:rPr>
      </w:pPr>
      <w:r w:rsidRPr="000F123D">
        <w:rPr>
          <w:rFonts w:ascii="Times New Roman" w:eastAsia="Times New Roman" w:hAnsi="Times New Roman" w:cs="Times New Roman"/>
          <w:i/>
          <w:sz w:val="24"/>
          <w:szCs w:val="24"/>
          <w:lang w:eastAsia="ru-RU"/>
        </w:rPr>
        <w:t xml:space="preserve"> кандидат юридических наук, доцент</w:t>
      </w:r>
    </w:p>
    <w:p w:rsidR="000219C7" w:rsidRPr="000F123D" w:rsidRDefault="000219C7" w:rsidP="000219C7">
      <w:pPr>
        <w:spacing w:after="0" w:line="240" w:lineRule="auto"/>
        <w:ind w:firstLine="709"/>
        <w:jc w:val="center"/>
        <w:rPr>
          <w:rFonts w:ascii="Times New Roman" w:eastAsia="Calibri" w:hAnsi="Times New Roman" w:cs="Times New Roman"/>
          <w:b/>
          <w:sz w:val="24"/>
          <w:szCs w:val="24"/>
        </w:rPr>
      </w:pPr>
    </w:p>
    <w:p w:rsidR="000219C7" w:rsidRPr="000F123D" w:rsidRDefault="000219C7" w:rsidP="000219C7">
      <w:pPr>
        <w:spacing w:after="0" w:line="240" w:lineRule="auto"/>
        <w:ind w:firstLine="709"/>
        <w:jc w:val="center"/>
        <w:rPr>
          <w:rFonts w:ascii="Times New Roman" w:eastAsia="Calibri" w:hAnsi="Times New Roman" w:cs="Times New Roman"/>
          <w:b/>
          <w:sz w:val="24"/>
          <w:szCs w:val="24"/>
        </w:rPr>
      </w:pPr>
      <w:r w:rsidRPr="000F123D">
        <w:rPr>
          <w:rFonts w:ascii="Times New Roman" w:eastAsia="Calibri" w:hAnsi="Times New Roman" w:cs="Times New Roman"/>
          <w:b/>
          <w:sz w:val="24"/>
          <w:szCs w:val="24"/>
        </w:rPr>
        <w:t>Уголовная ответственность при банкротстве в системах континентальной и общего права: на примерах России и США</w:t>
      </w:r>
    </w:p>
    <w:p w:rsidR="000219C7" w:rsidRPr="000F123D" w:rsidRDefault="000219C7" w:rsidP="00081D1D">
      <w:pPr>
        <w:spacing w:after="0" w:line="240" w:lineRule="auto"/>
        <w:jc w:val="both"/>
        <w:rPr>
          <w:rFonts w:ascii="Times New Roman" w:eastAsia="Calibri" w:hAnsi="Times New Roman" w:cs="Times New Roman"/>
          <w:b/>
          <w:sz w:val="24"/>
          <w:szCs w:val="24"/>
        </w:rPr>
      </w:pPr>
    </w:p>
    <w:p w:rsidR="000219C7" w:rsidRPr="000F123D" w:rsidRDefault="000219C7" w:rsidP="00081D1D">
      <w:pPr>
        <w:spacing w:after="0" w:line="240" w:lineRule="auto"/>
        <w:ind w:firstLine="709"/>
        <w:jc w:val="both"/>
        <w:rPr>
          <w:rFonts w:ascii="Times New Roman" w:eastAsia="Calibri" w:hAnsi="Times New Roman" w:cs="Times New Roman"/>
          <w:b/>
          <w:sz w:val="24"/>
          <w:szCs w:val="24"/>
        </w:rPr>
      </w:pPr>
      <w:r w:rsidRPr="000F123D">
        <w:rPr>
          <w:rFonts w:ascii="Times New Roman" w:eastAsia="Calibri" w:hAnsi="Times New Roman" w:cs="Times New Roman"/>
          <w:b/>
          <w:sz w:val="24"/>
          <w:szCs w:val="24"/>
        </w:rPr>
        <w:t xml:space="preserve">Аннотация: </w:t>
      </w:r>
      <w:r w:rsidRPr="000F123D">
        <w:rPr>
          <w:rFonts w:ascii="Times New Roman" w:eastAsia="Calibri" w:hAnsi="Times New Roman" w:cs="Times New Roman"/>
          <w:sz w:val="24"/>
          <w:szCs w:val="24"/>
        </w:rPr>
        <w:t>Работа посвящена исследованию отдельных вопросов уголовной ответственности при банкротстве. Автором избраны для краткого анализа уголовного законодательства Российская Федерация как представитель системы континентального права и Соединенные штаты Америки – как представитель системы общего права.</w:t>
      </w:r>
    </w:p>
    <w:p w:rsidR="000219C7" w:rsidRPr="000F123D" w:rsidRDefault="000219C7" w:rsidP="00081D1D">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b/>
          <w:sz w:val="24"/>
          <w:szCs w:val="24"/>
        </w:rPr>
        <w:t xml:space="preserve">Ключевые слова: </w:t>
      </w:r>
      <w:r w:rsidRPr="000F123D">
        <w:rPr>
          <w:rFonts w:ascii="Times New Roman" w:eastAsia="Calibri" w:hAnsi="Times New Roman" w:cs="Times New Roman"/>
          <w:sz w:val="24"/>
          <w:szCs w:val="24"/>
        </w:rPr>
        <w:t>Уголовная ответственность; мошенничество; банкротство; судебная практика; квалификация преступлений; Российская Федерация, Соединенные штаты Америки.</w:t>
      </w: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p>
    <w:p w:rsidR="000219C7" w:rsidRPr="000219C7" w:rsidRDefault="000219C7" w:rsidP="000219C7">
      <w:pPr>
        <w:spacing w:after="0" w:line="240" w:lineRule="auto"/>
        <w:ind w:firstLine="709"/>
        <w:jc w:val="center"/>
        <w:rPr>
          <w:rFonts w:ascii="Times New Roman" w:eastAsia="Calibri" w:hAnsi="Times New Roman" w:cs="Times New Roman"/>
          <w:b/>
          <w:sz w:val="24"/>
          <w:szCs w:val="24"/>
          <w:lang w:val="en-US"/>
        </w:rPr>
      </w:pPr>
      <w:r w:rsidRPr="000219C7">
        <w:rPr>
          <w:rFonts w:ascii="Times New Roman" w:eastAsia="Calibri" w:hAnsi="Times New Roman" w:cs="Times New Roman"/>
          <w:b/>
          <w:sz w:val="24"/>
          <w:szCs w:val="24"/>
          <w:lang w:val="en-US"/>
        </w:rPr>
        <w:t>Criminal liability in bankruptcy in the systems of continental and common law: the examples of Russia and the United States</w:t>
      </w:r>
    </w:p>
    <w:p w:rsidR="000219C7" w:rsidRPr="000219C7" w:rsidRDefault="000219C7" w:rsidP="000219C7">
      <w:pPr>
        <w:spacing w:after="0" w:line="240" w:lineRule="auto"/>
        <w:jc w:val="right"/>
        <w:rPr>
          <w:rFonts w:ascii="Times New Roman" w:eastAsia="Calibri" w:hAnsi="Times New Roman" w:cs="Times New Roman"/>
          <w:b/>
          <w:i/>
          <w:sz w:val="24"/>
          <w:szCs w:val="24"/>
          <w:lang w:val="en-US"/>
        </w:rPr>
      </w:pPr>
      <w:r w:rsidRPr="000219C7">
        <w:rPr>
          <w:rFonts w:ascii="Times New Roman" w:eastAsia="Calibri" w:hAnsi="Times New Roman" w:cs="Times New Roman"/>
          <w:b/>
          <w:i/>
          <w:sz w:val="24"/>
          <w:szCs w:val="24"/>
          <w:lang w:val="en-US"/>
        </w:rPr>
        <w:t>Ibragimov I.A.</w:t>
      </w:r>
    </w:p>
    <w:p w:rsidR="000219C7" w:rsidRPr="000219C7" w:rsidRDefault="000219C7" w:rsidP="000219C7">
      <w:pPr>
        <w:spacing w:after="0" w:line="240" w:lineRule="auto"/>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student of the North Caucasus Institute of the all-Russian State University, Makhachkala</w:t>
      </w:r>
    </w:p>
    <w:p w:rsidR="00081D1D" w:rsidRPr="001559EC" w:rsidRDefault="00081D1D" w:rsidP="000219C7">
      <w:pPr>
        <w:spacing w:after="0" w:line="240" w:lineRule="auto"/>
        <w:jc w:val="right"/>
        <w:rPr>
          <w:rFonts w:ascii="Times New Roman" w:eastAsia="Calibri" w:hAnsi="Times New Roman" w:cs="Times New Roman"/>
          <w:i/>
          <w:sz w:val="24"/>
          <w:szCs w:val="24"/>
          <w:lang w:val="en-US"/>
        </w:rPr>
      </w:pPr>
    </w:p>
    <w:p w:rsidR="000219C7" w:rsidRPr="000219C7" w:rsidRDefault="000219C7" w:rsidP="000219C7">
      <w:pPr>
        <w:spacing w:after="0" w:line="240" w:lineRule="auto"/>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 xml:space="preserve">Supervisor:candidate of law, associate Prof. </w:t>
      </w:r>
      <w:r w:rsidRPr="00081D1D">
        <w:rPr>
          <w:rFonts w:ascii="Times New Roman" w:eastAsia="Calibri" w:hAnsi="Times New Roman" w:cs="Times New Roman"/>
          <w:b/>
          <w:i/>
          <w:sz w:val="24"/>
          <w:szCs w:val="24"/>
          <w:lang w:val="en-US"/>
        </w:rPr>
        <w:t>Akhmedhanova S.T.</w:t>
      </w:r>
    </w:p>
    <w:p w:rsidR="000219C7" w:rsidRPr="000219C7" w:rsidRDefault="000219C7" w:rsidP="000219C7">
      <w:pPr>
        <w:spacing w:after="0" w:line="240" w:lineRule="auto"/>
        <w:rPr>
          <w:rFonts w:ascii="Times New Roman" w:eastAsia="Calibri" w:hAnsi="Times New Roman" w:cs="Times New Roman"/>
          <w:i/>
          <w:sz w:val="24"/>
          <w:szCs w:val="24"/>
          <w:lang w:val="en-US"/>
        </w:rPr>
      </w:pPr>
    </w:p>
    <w:p w:rsidR="000219C7" w:rsidRPr="000219C7" w:rsidRDefault="000219C7" w:rsidP="000219C7">
      <w:pPr>
        <w:spacing w:after="0" w:line="240" w:lineRule="auto"/>
        <w:ind w:firstLine="709"/>
        <w:jc w:val="both"/>
        <w:rPr>
          <w:rFonts w:ascii="Times New Roman" w:eastAsia="Calibri" w:hAnsi="Times New Roman" w:cs="Times New Roman"/>
          <w:sz w:val="24"/>
          <w:szCs w:val="24"/>
          <w:lang w:val="en-US"/>
        </w:rPr>
      </w:pPr>
      <w:r w:rsidRPr="000219C7">
        <w:rPr>
          <w:rFonts w:ascii="Times New Roman" w:eastAsia="Calibri" w:hAnsi="Times New Roman" w:cs="Times New Roman"/>
          <w:b/>
          <w:sz w:val="24"/>
          <w:szCs w:val="24"/>
          <w:lang w:val="en-US"/>
        </w:rPr>
        <w:t>Abstract:</w:t>
      </w:r>
      <w:r w:rsidRPr="000219C7">
        <w:rPr>
          <w:rFonts w:ascii="Times New Roman" w:eastAsia="Calibri" w:hAnsi="Times New Roman" w:cs="Times New Roman"/>
          <w:sz w:val="24"/>
          <w:szCs w:val="24"/>
          <w:lang w:val="en-US"/>
        </w:rPr>
        <w:t xml:space="preserve"> the Work is devoted to the study of certain issues of criminal liability in bankruptcy. The author has chosen the Russian Federation as a representative of the continental law system and the United States of America as a representative of the common law system for a brief analysis of the criminal law.</w:t>
      </w:r>
    </w:p>
    <w:p w:rsidR="000219C7" w:rsidRPr="000219C7" w:rsidRDefault="000219C7" w:rsidP="000219C7">
      <w:pPr>
        <w:spacing w:after="0" w:line="240" w:lineRule="auto"/>
        <w:ind w:firstLine="709"/>
        <w:jc w:val="both"/>
        <w:rPr>
          <w:rFonts w:ascii="Times New Roman" w:eastAsia="Calibri" w:hAnsi="Times New Roman" w:cs="Times New Roman"/>
          <w:sz w:val="24"/>
          <w:szCs w:val="24"/>
          <w:lang w:val="en-US"/>
        </w:rPr>
      </w:pPr>
      <w:r w:rsidRPr="000219C7">
        <w:rPr>
          <w:rFonts w:ascii="Times New Roman" w:eastAsia="Calibri" w:hAnsi="Times New Roman" w:cs="Times New Roman"/>
          <w:b/>
          <w:sz w:val="24"/>
          <w:szCs w:val="24"/>
          <w:lang w:val="en-US"/>
        </w:rPr>
        <w:t>Keywords:</w:t>
      </w:r>
      <w:r w:rsidRPr="000219C7">
        <w:rPr>
          <w:rFonts w:ascii="Times New Roman" w:eastAsia="Calibri" w:hAnsi="Times New Roman" w:cs="Times New Roman"/>
          <w:sz w:val="24"/>
          <w:szCs w:val="24"/>
          <w:lang w:val="en-US"/>
        </w:rPr>
        <w:t xml:space="preserve"> Criminal liability; fraud; bankruptcy; judicial practice; qualification of crimes; Russian Federation, United States of America.</w:t>
      </w:r>
    </w:p>
    <w:p w:rsidR="000219C7" w:rsidRPr="000219C7" w:rsidRDefault="000219C7" w:rsidP="000219C7">
      <w:pPr>
        <w:spacing w:after="0" w:line="240" w:lineRule="auto"/>
        <w:jc w:val="both"/>
        <w:rPr>
          <w:rFonts w:ascii="Times New Roman" w:eastAsia="Calibri" w:hAnsi="Times New Roman" w:cs="Times New Roman"/>
          <w:sz w:val="24"/>
          <w:szCs w:val="24"/>
          <w:lang w:val="en-US"/>
        </w:rPr>
      </w:pP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shd w:val="clear" w:color="auto" w:fill="FFFFFF"/>
        </w:rPr>
      </w:pPr>
      <w:r w:rsidRPr="000F123D">
        <w:rPr>
          <w:rFonts w:ascii="Times New Roman" w:eastAsia="Calibri" w:hAnsi="Times New Roman" w:cs="Times New Roman"/>
          <w:sz w:val="24"/>
          <w:szCs w:val="24"/>
        </w:rPr>
        <w:t xml:space="preserve">В современных условиях банкротство все больше превращается в инструмент передела собственности, когда должник намеренно инициирует его процедуру, чтобы избавиться от долгов перед кредиторами, а так же нарушает установленный законом порядок </w:t>
      </w:r>
      <w:r w:rsidRPr="000F123D">
        <w:rPr>
          <w:rFonts w:ascii="Times New Roman" w:eastAsia="Calibri" w:hAnsi="Times New Roman" w:cs="Times New Roman"/>
          <w:sz w:val="24"/>
          <w:szCs w:val="24"/>
        </w:rPr>
        <w:lastRenderedPageBreak/>
        <w:t xml:space="preserve">проведения такой процедуры в целях извлечения собственной выгоды. И, нередко, - для создания убытка кредиторам [5]. Именно для обеспечения защиты интересов последних </w:t>
      </w:r>
      <w:bookmarkStart w:id="3" w:name="_Toc1"/>
      <w:r w:rsidRPr="000F123D">
        <w:rPr>
          <w:rFonts w:ascii="Times New Roman" w:eastAsia="Calibri" w:hAnsi="Times New Roman" w:cs="Times New Roman"/>
          <w:sz w:val="24"/>
          <w:szCs w:val="24"/>
        </w:rPr>
        <w:t xml:space="preserve">в России установлена </w:t>
      </w:r>
      <w:r w:rsidRPr="000F123D">
        <w:rPr>
          <w:rFonts w:ascii="Times New Roman" w:eastAsia="Times New Roman" w:hAnsi="Times New Roman" w:cs="Times New Roman"/>
          <w:sz w:val="24"/>
          <w:szCs w:val="24"/>
          <w:shd w:val="clear" w:color="auto" w:fill="FFFFFF"/>
        </w:rPr>
        <w:t>уголовная ответственность при банкротстве. Это установленная уголовным кодексом Российской Федерации (далее – УК РФ) обязанность вменяемого физического лица, достигшего возраста 16 лет, претерпеть негативные для него уголовно-правовые последствия в связи с действиями, связанными с признанием его банкротом с целью уклонения от уплаты долгов в пользу кредиторов и иных заинтересованных лиц [4, c.143]. При этом уголовный закон России содержит три статьи (структурно подразделяющиеся на части и пункты), содержащие пять самостоятельных составов преступлений.</w:t>
      </w:r>
    </w:p>
    <w:bookmarkEnd w:id="3"/>
    <w:p w:rsidR="000219C7" w:rsidRPr="000F123D" w:rsidRDefault="000219C7" w:rsidP="000219C7">
      <w:pPr>
        <w:spacing w:after="0" w:line="240" w:lineRule="auto"/>
        <w:ind w:firstLine="709"/>
        <w:jc w:val="both"/>
        <w:rPr>
          <w:rFonts w:ascii="Times New Roman" w:eastAsia="Times New Roman" w:hAnsi="Times New Roman" w:cs="Times New Roman"/>
          <w:sz w:val="24"/>
          <w:szCs w:val="24"/>
          <w:shd w:val="clear" w:color="auto" w:fill="FFFFFF"/>
        </w:rPr>
      </w:pPr>
      <w:r w:rsidRPr="000F123D">
        <w:rPr>
          <w:rFonts w:ascii="Times New Roman" w:eastAsia="Calibri" w:hAnsi="Times New Roman" w:cs="Times New Roman"/>
          <w:sz w:val="24"/>
          <w:szCs w:val="24"/>
        </w:rPr>
        <w:t xml:space="preserve">В США мошенничество при банкротстве также является федеральным преступлением. В американской доктрине, применительно к криминальному банкротству, отмечают полезность объединения обычных обвинений в финансовом мошенничестве с обвинениями в мошенничестве при банкротстве, когда схемы финансового мошенничества усугубляются мошенничеством в суде по делам о банкротстве. Доказывание мошенничества с проводами, почтой и банком часто является сложным и многогранным доказательством адвокатов. В сущности, этот обсуждаемый в доктрине вопрос имеет нечто общее с отечественным разделением криминального банкротства и мошенничества, хотя, конечно, со своей спецификой, присущей правовой системе каждой страны [3]. </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rPr>
      </w:pPr>
      <w:r w:rsidRPr="000F123D">
        <w:rPr>
          <w:rFonts w:ascii="Times New Roman" w:eastAsia="Calibri" w:hAnsi="Times New Roman" w:cs="Times New Roman"/>
          <w:sz w:val="24"/>
          <w:szCs w:val="24"/>
        </w:rPr>
        <w:t>Кроме того, Примерный уголовный кодекса США предусматривает девять самостоятельных правонарушений в рассматриваемой сфере:</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rPr>
      </w:pPr>
      <w:r w:rsidRPr="000F123D">
        <w:rPr>
          <w:rFonts w:ascii="Times New Roman" w:eastAsia="Calibri" w:hAnsi="Times New Roman" w:cs="Times New Roman"/>
          <w:sz w:val="24"/>
          <w:szCs w:val="24"/>
        </w:rPr>
        <w:t xml:space="preserve">- передача или сокрытие имущества от определенных должностных лиц, включая доверенных лиц; </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rPr>
      </w:pPr>
      <w:r w:rsidRPr="000F123D">
        <w:rPr>
          <w:rFonts w:ascii="Times New Roman" w:eastAsia="Calibri" w:hAnsi="Times New Roman" w:cs="Times New Roman"/>
          <w:sz w:val="24"/>
          <w:szCs w:val="24"/>
        </w:rPr>
        <w:t xml:space="preserve"> - дача ложных показаний под присягой в отношении процедуры банкротства; </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rPr>
      </w:pPr>
      <w:r w:rsidRPr="000F123D">
        <w:rPr>
          <w:rFonts w:ascii="Times New Roman" w:eastAsia="Calibri" w:hAnsi="Times New Roman" w:cs="Times New Roman"/>
          <w:sz w:val="24"/>
          <w:szCs w:val="24"/>
        </w:rPr>
        <w:t xml:space="preserve">- дача ложного заявления под страхом наказания за лжесвидетельство; </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rPr>
      </w:pPr>
      <w:r w:rsidRPr="000F123D">
        <w:rPr>
          <w:rFonts w:ascii="Times New Roman" w:eastAsia="Calibri" w:hAnsi="Times New Roman" w:cs="Times New Roman"/>
          <w:sz w:val="24"/>
          <w:szCs w:val="24"/>
        </w:rPr>
        <w:t xml:space="preserve">- предъявление или использование ложных доказательств требования (то есть требования об уплате) в отношении конкурсной массы; </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rPr>
      </w:pPr>
      <w:r w:rsidRPr="000F123D">
        <w:rPr>
          <w:rFonts w:ascii="Times New Roman" w:eastAsia="Calibri" w:hAnsi="Times New Roman" w:cs="Times New Roman"/>
          <w:sz w:val="24"/>
          <w:szCs w:val="24"/>
        </w:rPr>
        <w:t>- после подачи дела о банкротстве, сокрытие зарегистрированной информации, относящейся к финансовым делам должника от лица, имеющего право на такую информацию [2].</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rPr>
      </w:pPr>
      <w:r w:rsidRPr="000F123D">
        <w:rPr>
          <w:rFonts w:ascii="Times New Roman" w:eastAsia="Calibri" w:hAnsi="Times New Roman" w:cs="Times New Roman"/>
          <w:sz w:val="24"/>
          <w:szCs w:val="24"/>
        </w:rPr>
        <w:t>В США существует такое понятие, как multiplefiling (множественная подача заявления о банкротстве) [1]. Множественная подача происходит, когда должники подают заявление о банкротстве в более чем одном государстве. Они представляют неполные списки своих активов в обеих заявках в попытке избежать ликвидации этих активов. Этот вид криминального банкротства также охватывает ситуации, когда должник подает заявление о банкротстве под ложным или вымышленным именем.</w:t>
      </w:r>
    </w:p>
    <w:p w:rsidR="000219C7"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t xml:space="preserve">Такими образом, криминальное банкротство является юридическим процессом, с помощью которого юридические или физические лица освобождаются от своих долгов в связи с признанной судом неплатежеспособности. Криминальное банкротство, как называют в России в совокупности три рассмотренных состава, влечет множество негативных последствий для экономических отношении, причем как для частных лиц, так и для государства. Эти составы сложны по своей конструкции, в силу бланкетности норм, отсылающих как к гражданскому законодательству, так и законодательству о банкротстве. Другая проблема – это сложность в выявлении данных преступлений, их латентный характер. Отчасти это связано с высоким уровнем подготовки участников, которые обладают обширными знаниями в финансовой сфере и могут максимально приближенно к закону осуществлять находящиеся вне закона финансовые операции и соответствующим образом оформлять необходимые документы. Кроме того, неполучение справедливой компенсации в случае банкротства, влечет дополнительные расходы, что вынуждает кредиторов перекладывать эти расходы на потребителей. Поскольку криминальная деятельность в процессе банкротства снижает стоимость конкурсной массы должника, распределение, </w:t>
      </w:r>
      <w:r w:rsidRPr="000F123D">
        <w:rPr>
          <w:rFonts w:ascii="Times New Roman" w:eastAsia="Calibri" w:hAnsi="Times New Roman" w:cs="Times New Roman"/>
          <w:sz w:val="24"/>
          <w:szCs w:val="24"/>
        </w:rPr>
        <w:lastRenderedPageBreak/>
        <w:t xml:space="preserve">которое получает каждый кредитор, меньше, чем можно было бы ожидать в ходе обычного производства по делу о банкротстве. </w:t>
      </w:r>
    </w:p>
    <w:p w:rsidR="00081D1D" w:rsidRPr="000F123D" w:rsidRDefault="00081D1D" w:rsidP="000219C7">
      <w:pPr>
        <w:spacing w:after="0" w:line="240" w:lineRule="auto"/>
        <w:ind w:firstLine="709"/>
        <w:jc w:val="both"/>
        <w:rPr>
          <w:rFonts w:ascii="Times New Roman" w:eastAsia="Calibri" w:hAnsi="Times New Roman" w:cs="Times New Roman"/>
          <w:sz w:val="24"/>
          <w:szCs w:val="24"/>
        </w:rPr>
      </w:pPr>
    </w:p>
    <w:p w:rsidR="000219C7" w:rsidRPr="000F123D" w:rsidRDefault="000219C7" w:rsidP="000219C7">
      <w:pPr>
        <w:tabs>
          <w:tab w:val="left" w:pos="993"/>
        </w:tabs>
        <w:spacing w:after="0" w:line="240" w:lineRule="auto"/>
        <w:ind w:firstLine="709"/>
        <w:contextualSpacing/>
        <w:jc w:val="center"/>
        <w:rPr>
          <w:rFonts w:ascii="Times New Roman" w:eastAsia="Calibri" w:hAnsi="Times New Roman" w:cs="Times New Roman"/>
          <w:sz w:val="24"/>
          <w:szCs w:val="24"/>
        </w:rPr>
      </w:pPr>
      <w:r w:rsidRPr="000F123D">
        <w:rPr>
          <w:rFonts w:ascii="Times New Roman" w:eastAsia="Arial Unicode MS" w:hAnsi="Times New Roman" w:cs="Times New Roman"/>
          <w:b/>
          <w:bCs/>
          <w:sz w:val="24"/>
          <w:szCs w:val="24"/>
        </w:rPr>
        <w:t>Список использованной литературы</w:t>
      </w:r>
    </w:p>
    <w:p w:rsidR="000219C7" w:rsidRPr="001559EC" w:rsidRDefault="00081D1D" w:rsidP="00081D1D">
      <w:pPr>
        <w:pBdr>
          <w:top w:val="nil"/>
          <w:left w:val="nil"/>
          <w:bottom w:val="nil"/>
          <w:right w:val="nil"/>
          <w:between w:val="nil"/>
          <w:bar w:val="nil"/>
        </w:pBd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240" w:lineRule="auto"/>
        <w:jc w:val="both"/>
        <w:rPr>
          <w:rFonts w:ascii="Times New Roman" w:eastAsia="Calibri" w:hAnsi="Times New Roman" w:cs="Times New Roman"/>
          <w:sz w:val="24"/>
          <w:szCs w:val="24"/>
        </w:rPr>
      </w:pPr>
      <w:r w:rsidRPr="001559EC">
        <w:rPr>
          <w:rFonts w:ascii="Times New Roman" w:eastAsia="Calibri" w:hAnsi="Times New Roman" w:cs="Times New Roman"/>
          <w:sz w:val="24"/>
          <w:szCs w:val="24"/>
        </w:rPr>
        <w:t>1.</w:t>
      </w:r>
      <w:r w:rsidRPr="001559EC">
        <w:rPr>
          <w:rFonts w:ascii="Times New Roman" w:eastAsia="Calibri" w:hAnsi="Times New Roman" w:cs="Times New Roman"/>
          <w:sz w:val="24"/>
          <w:szCs w:val="24"/>
        </w:rPr>
        <w:tab/>
      </w:r>
      <w:r w:rsidR="000219C7" w:rsidRPr="000219C7">
        <w:rPr>
          <w:rFonts w:ascii="Times New Roman" w:eastAsia="Calibri" w:hAnsi="Times New Roman" w:cs="Times New Roman"/>
          <w:sz w:val="24"/>
          <w:szCs w:val="24"/>
          <w:lang w:val="en-US"/>
        </w:rPr>
        <w:t>A</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study</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on</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bankruptcy</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crime</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prosecution</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under</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title</w:t>
      </w:r>
      <w:r w:rsidR="000219C7" w:rsidRPr="001559EC">
        <w:rPr>
          <w:rFonts w:ascii="Times New Roman" w:eastAsia="Calibri" w:hAnsi="Times New Roman" w:cs="Times New Roman"/>
          <w:sz w:val="24"/>
          <w:szCs w:val="24"/>
        </w:rPr>
        <w:t xml:space="preserve"> 18/ </w:t>
      </w:r>
      <w:r w:rsidR="000219C7" w:rsidRPr="000F123D">
        <w:rPr>
          <w:rFonts w:ascii="Times New Roman" w:eastAsia="Calibri" w:hAnsi="Times New Roman" w:cs="Times New Roman"/>
          <w:sz w:val="24"/>
          <w:szCs w:val="24"/>
        </w:rPr>
        <w:t>Электронныйресурс</w:t>
      </w:r>
      <w:r w:rsidR="000219C7" w:rsidRPr="001559EC">
        <w:rPr>
          <w:rFonts w:ascii="Times New Roman" w:eastAsia="Calibri" w:hAnsi="Times New Roman" w:cs="Times New Roman"/>
          <w:sz w:val="24"/>
          <w:szCs w:val="24"/>
        </w:rPr>
        <w:t xml:space="preserve">. – </w:t>
      </w:r>
      <w:r w:rsidR="000219C7" w:rsidRPr="000219C7">
        <w:rPr>
          <w:rFonts w:ascii="Times New Roman" w:eastAsia="Calibri" w:hAnsi="Times New Roman" w:cs="Times New Roman"/>
          <w:sz w:val="24"/>
          <w:szCs w:val="24"/>
          <w:lang w:val="en-US"/>
        </w:rPr>
        <w:t>URL</w:t>
      </w:r>
      <w:r w:rsidR="000219C7" w:rsidRPr="001559EC">
        <w:rPr>
          <w:rFonts w:ascii="Times New Roman" w:eastAsia="Calibri" w:hAnsi="Times New Roman" w:cs="Times New Roman"/>
          <w:sz w:val="24"/>
          <w:szCs w:val="24"/>
        </w:rPr>
        <w:t xml:space="preserve">: </w:t>
      </w:r>
      <w:hyperlink r:id="rId27" w:history="1">
        <w:r w:rsidR="000219C7" w:rsidRPr="000219C7">
          <w:rPr>
            <w:rFonts w:ascii="Times New Roman" w:eastAsia="Calibri" w:hAnsi="Times New Roman" w:cs="Times New Roman"/>
            <w:sz w:val="24"/>
            <w:szCs w:val="24"/>
            <w:lang w:val="en-US"/>
          </w:rPr>
          <w:t>https</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law</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emory</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edu</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ebdj</w:t>
        </w:r>
        <w:r w:rsidR="000219C7" w:rsidRPr="001559EC">
          <w:rPr>
            <w:rFonts w:ascii="Times New Roman" w:eastAsia="Calibri" w:hAnsi="Times New Roman" w:cs="Times New Roman"/>
            <w:sz w:val="24"/>
            <w:szCs w:val="24"/>
          </w:rPr>
          <w:t>/_</w:t>
        </w:r>
        <w:r w:rsidR="000219C7" w:rsidRPr="000219C7">
          <w:rPr>
            <w:rFonts w:ascii="Times New Roman" w:eastAsia="Calibri" w:hAnsi="Times New Roman" w:cs="Times New Roman"/>
            <w:sz w:val="24"/>
            <w:szCs w:val="24"/>
            <w:lang w:val="en-US"/>
          </w:rPr>
          <w:t>documents</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volumes</w:t>
        </w:r>
        <w:r w:rsidR="000219C7" w:rsidRPr="001559EC">
          <w:rPr>
            <w:rFonts w:ascii="Times New Roman" w:eastAsia="Calibri" w:hAnsi="Times New Roman" w:cs="Times New Roman"/>
            <w:sz w:val="24"/>
            <w:szCs w:val="24"/>
          </w:rPr>
          <w:t>/31/2/</w:t>
        </w:r>
        <w:r w:rsidR="000219C7" w:rsidRPr="000219C7">
          <w:rPr>
            <w:rFonts w:ascii="Times New Roman" w:eastAsia="Calibri" w:hAnsi="Times New Roman" w:cs="Times New Roman"/>
            <w:sz w:val="24"/>
            <w:szCs w:val="24"/>
            <w:lang w:val="en-US"/>
          </w:rPr>
          <w:t>clement</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pdf</w:t>
        </w:r>
      </w:hyperlink>
      <w:r w:rsidR="000219C7" w:rsidRPr="001559EC">
        <w:rPr>
          <w:rFonts w:ascii="Times New Roman" w:eastAsia="Calibri" w:hAnsi="Times New Roman" w:cs="Times New Roman"/>
          <w:sz w:val="24"/>
          <w:szCs w:val="24"/>
        </w:rPr>
        <w:t xml:space="preserve"> (</w:t>
      </w:r>
      <w:r w:rsidR="000219C7" w:rsidRPr="000F123D">
        <w:rPr>
          <w:rFonts w:ascii="Times New Roman" w:eastAsia="Calibri" w:hAnsi="Times New Roman" w:cs="Times New Roman"/>
          <w:sz w:val="24"/>
          <w:szCs w:val="24"/>
        </w:rPr>
        <w:t>датаобращения</w:t>
      </w:r>
      <w:r w:rsidR="000219C7" w:rsidRPr="001559EC">
        <w:rPr>
          <w:rFonts w:ascii="Times New Roman" w:eastAsia="Calibri" w:hAnsi="Times New Roman" w:cs="Times New Roman"/>
          <w:sz w:val="24"/>
          <w:szCs w:val="24"/>
        </w:rPr>
        <w:t>: 13.04.2019).</w:t>
      </w:r>
    </w:p>
    <w:p w:rsidR="000219C7" w:rsidRPr="001559EC" w:rsidRDefault="00081D1D" w:rsidP="00081D1D">
      <w:pPr>
        <w:pBdr>
          <w:top w:val="nil"/>
          <w:left w:val="nil"/>
          <w:bottom w:val="nil"/>
          <w:right w:val="nil"/>
          <w:between w:val="nil"/>
          <w:bar w:val="nil"/>
        </w:pBd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0219C7" w:rsidRPr="000219C7">
        <w:rPr>
          <w:rFonts w:ascii="Times New Roman" w:eastAsia="Calibri" w:hAnsi="Times New Roman" w:cs="Times New Roman"/>
          <w:sz w:val="24"/>
          <w:szCs w:val="24"/>
          <w:lang w:val="en-US"/>
        </w:rPr>
        <w:t>Bankruptcy</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and</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Bankruptcy</w:t>
      </w:r>
      <w:r w:rsidR="000219C7" w:rsidRPr="001559EC">
        <w:rPr>
          <w:rFonts w:ascii="Times New Roman" w:eastAsia="Calibri" w:hAnsi="Times New Roman" w:cs="Times New Roman"/>
          <w:sz w:val="24"/>
          <w:szCs w:val="24"/>
        </w:rPr>
        <w:t xml:space="preserve"> </w:t>
      </w:r>
      <w:r w:rsidR="000219C7" w:rsidRPr="000219C7">
        <w:rPr>
          <w:rFonts w:ascii="Times New Roman" w:eastAsia="Calibri" w:hAnsi="Times New Roman" w:cs="Times New Roman"/>
          <w:sz w:val="24"/>
          <w:szCs w:val="24"/>
          <w:lang w:val="en-US"/>
        </w:rPr>
        <w:t>Fraud</w:t>
      </w:r>
      <w:r w:rsidR="000219C7" w:rsidRPr="001559EC">
        <w:rPr>
          <w:rFonts w:ascii="Times New Roman" w:eastAsia="Calibri" w:hAnsi="Times New Roman" w:cs="Times New Roman"/>
          <w:sz w:val="24"/>
          <w:szCs w:val="24"/>
        </w:rPr>
        <w:t xml:space="preserve">. </w:t>
      </w:r>
      <w:r w:rsidR="000219C7" w:rsidRPr="000F123D">
        <w:rPr>
          <w:rFonts w:ascii="Times New Roman" w:eastAsia="Calibri" w:hAnsi="Times New Roman" w:cs="Times New Roman"/>
          <w:sz w:val="24"/>
          <w:szCs w:val="24"/>
        </w:rPr>
        <w:t>Электронныйресурс</w:t>
      </w:r>
      <w:r w:rsidR="000219C7" w:rsidRPr="001559EC">
        <w:rPr>
          <w:rFonts w:ascii="Times New Roman" w:eastAsia="Calibri" w:hAnsi="Times New Roman" w:cs="Times New Roman"/>
          <w:sz w:val="24"/>
          <w:szCs w:val="24"/>
        </w:rPr>
        <w:t xml:space="preserve">. – </w:t>
      </w:r>
      <w:r w:rsidR="000219C7" w:rsidRPr="000219C7">
        <w:rPr>
          <w:rFonts w:ascii="Times New Roman" w:eastAsia="Calibri" w:hAnsi="Times New Roman" w:cs="Times New Roman"/>
          <w:sz w:val="24"/>
          <w:szCs w:val="24"/>
          <w:lang w:val="en-US"/>
        </w:rPr>
        <w:t>URL</w:t>
      </w:r>
      <w:r w:rsidR="000219C7" w:rsidRPr="001559EC">
        <w:rPr>
          <w:rFonts w:ascii="Times New Roman" w:eastAsia="Calibri" w:hAnsi="Times New Roman" w:cs="Times New Roman"/>
          <w:sz w:val="24"/>
          <w:szCs w:val="24"/>
        </w:rPr>
        <w:t xml:space="preserve">: </w:t>
      </w:r>
      <w:hyperlink r:id="rId28" w:history="1">
        <w:r w:rsidR="000219C7" w:rsidRPr="000219C7">
          <w:rPr>
            <w:rFonts w:ascii="Times New Roman" w:eastAsia="Calibri" w:hAnsi="Times New Roman" w:cs="Times New Roman"/>
            <w:sz w:val="24"/>
            <w:szCs w:val="24"/>
            <w:lang w:val="en-US"/>
          </w:rPr>
          <w:t>https</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www</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justice</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gov</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usao</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page</w:t>
        </w:r>
        <w:r w:rsidR="000219C7" w:rsidRPr="001559EC">
          <w:rPr>
            <w:rFonts w:ascii="Times New Roman" w:eastAsia="Calibri" w:hAnsi="Times New Roman" w:cs="Times New Roman"/>
            <w:sz w:val="24"/>
            <w:szCs w:val="24"/>
          </w:rPr>
          <w:t>/</w:t>
        </w:r>
        <w:r w:rsidR="000219C7" w:rsidRPr="000219C7">
          <w:rPr>
            <w:rFonts w:ascii="Times New Roman" w:eastAsia="Calibri" w:hAnsi="Times New Roman" w:cs="Times New Roman"/>
            <w:sz w:val="24"/>
            <w:szCs w:val="24"/>
            <w:lang w:val="en-US"/>
          </w:rPr>
          <w:t>file</w:t>
        </w:r>
        <w:r w:rsidR="000219C7" w:rsidRPr="001559EC">
          <w:rPr>
            <w:rFonts w:ascii="Times New Roman" w:eastAsia="Calibri" w:hAnsi="Times New Roman" w:cs="Times New Roman"/>
            <w:sz w:val="24"/>
            <w:szCs w:val="24"/>
          </w:rPr>
          <w:t>/1046201/</w:t>
        </w:r>
        <w:r w:rsidR="000219C7" w:rsidRPr="000219C7">
          <w:rPr>
            <w:rFonts w:ascii="Times New Roman" w:eastAsia="Calibri" w:hAnsi="Times New Roman" w:cs="Times New Roman"/>
            <w:sz w:val="24"/>
            <w:szCs w:val="24"/>
            <w:lang w:val="en-US"/>
          </w:rPr>
          <w:t>download</w:t>
        </w:r>
      </w:hyperlink>
      <w:r w:rsidR="000219C7" w:rsidRPr="001559EC">
        <w:rPr>
          <w:rFonts w:ascii="Times New Roman" w:eastAsia="Calibri" w:hAnsi="Times New Roman" w:cs="Times New Roman"/>
          <w:sz w:val="24"/>
          <w:szCs w:val="24"/>
        </w:rPr>
        <w:t xml:space="preserve"> (</w:t>
      </w:r>
      <w:r w:rsidR="000219C7" w:rsidRPr="000F123D">
        <w:rPr>
          <w:rFonts w:ascii="Times New Roman" w:eastAsia="Calibri" w:hAnsi="Times New Roman" w:cs="Times New Roman"/>
          <w:sz w:val="24"/>
          <w:szCs w:val="24"/>
        </w:rPr>
        <w:t>датаобращения</w:t>
      </w:r>
      <w:r w:rsidR="000219C7" w:rsidRPr="001559EC">
        <w:rPr>
          <w:rFonts w:ascii="Times New Roman" w:eastAsia="Calibri" w:hAnsi="Times New Roman" w:cs="Times New Roman"/>
          <w:sz w:val="24"/>
          <w:szCs w:val="24"/>
        </w:rPr>
        <w:t>: 13.04.2019).</w:t>
      </w:r>
    </w:p>
    <w:p w:rsidR="000219C7" w:rsidRPr="000F123D" w:rsidRDefault="00081D1D" w:rsidP="00081D1D">
      <w:pPr>
        <w:pBdr>
          <w:top w:val="nil"/>
          <w:left w:val="nil"/>
          <w:bottom w:val="nil"/>
          <w:right w:val="nil"/>
          <w:between w:val="nil"/>
          <w:bar w:val="nil"/>
        </w:pBd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240" w:lineRule="auto"/>
        <w:jc w:val="both"/>
        <w:rPr>
          <w:rFonts w:ascii="Times New Roman" w:eastAsia="Calibri" w:hAnsi="Times New Roman" w:cs="Times New Roman"/>
          <w:sz w:val="24"/>
          <w:szCs w:val="24"/>
        </w:rPr>
      </w:pPr>
      <w:r w:rsidRPr="00081D1D">
        <w:rPr>
          <w:rFonts w:ascii="Times New Roman" w:eastAsia="Calibri" w:hAnsi="Times New Roman" w:cs="Times New Roman"/>
          <w:sz w:val="24"/>
          <w:szCs w:val="24"/>
          <w:lang w:val="en-US"/>
        </w:rPr>
        <w:t>3.</w:t>
      </w:r>
      <w:r w:rsidRPr="00081D1D">
        <w:rPr>
          <w:rFonts w:ascii="Times New Roman" w:eastAsia="Calibri" w:hAnsi="Times New Roman" w:cs="Times New Roman"/>
          <w:sz w:val="24"/>
          <w:szCs w:val="24"/>
          <w:lang w:val="en-US"/>
        </w:rPr>
        <w:tab/>
      </w:r>
      <w:r w:rsidR="000219C7" w:rsidRPr="000219C7">
        <w:rPr>
          <w:rFonts w:ascii="Times New Roman" w:eastAsia="Calibri" w:hAnsi="Times New Roman" w:cs="Times New Roman"/>
          <w:sz w:val="24"/>
          <w:szCs w:val="24"/>
          <w:lang w:val="en-US"/>
        </w:rPr>
        <w:t xml:space="preserve">Bankruptcy Court Miscellaneous Fee Schedule". Bankruptcy Courts. United States Courts. </w:t>
      </w:r>
      <w:r w:rsidR="000219C7" w:rsidRPr="000F123D">
        <w:rPr>
          <w:rFonts w:ascii="Times New Roman" w:eastAsia="Calibri" w:hAnsi="Times New Roman" w:cs="Times New Roman"/>
          <w:sz w:val="24"/>
          <w:szCs w:val="24"/>
        </w:rPr>
        <w:t>1 December 2016. Retrieved 23 July 2017.</w:t>
      </w:r>
    </w:p>
    <w:p w:rsidR="000219C7" w:rsidRPr="000F123D" w:rsidRDefault="00081D1D" w:rsidP="00081D1D">
      <w:pPr>
        <w:pBdr>
          <w:top w:val="nil"/>
          <w:left w:val="nil"/>
          <w:bottom w:val="nil"/>
          <w:right w:val="nil"/>
          <w:between w:val="nil"/>
          <w:bar w:val="nil"/>
        </w:pBd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rPr>
        <w:tab/>
      </w:r>
      <w:r w:rsidR="000219C7" w:rsidRPr="000F123D">
        <w:rPr>
          <w:rFonts w:ascii="Times New Roman" w:eastAsia="Calibri" w:hAnsi="Times New Roman" w:cs="Times New Roman"/>
          <w:sz w:val="24"/>
          <w:szCs w:val="24"/>
        </w:rPr>
        <w:t>Дерягина С.В. Субъекты «криминальных банкротств».// Бизнес в законе. Экономико-юридический журнал. № 1. 2012. С. 143-146.</w:t>
      </w:r>
    </w:p>
    <w:p w:rsidR="000219C7" w:rsidRPr="000F123D" w:rsidRDefault="00081D1D" w:rsidP="00081D1D">
      <w:pPr>
        <w:pBdr>
          <w:top w:val="nil"/>
          <w:left w:val="nil"/>
          <w:bottom w:val="nil"/>
          <w:right w:val="nil"/>
          <w:between w:val="nil"/>
          <w:bar w:val="nil"/>
        </w:pBdr>
        <w:tabs>
          <w:tab w:val="left" w:pos="708"/>
          <w:tab w:val="left" w:pos="993"/>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5.</w:t>
      </w:r>
      <w:r>
        <w:rPr>
          <w:rFonts w:ascii="Times New Roman" w:eastAsia="Calibri" w:hAnsi="Times New Roman" w:cs="Times New Roman"/>
          <w:sz w:val="24"/>
          <w:szCs w:val="24"/>
          <w:shd w:val="clear" w:color="auto" w:fill="FFFFFF"/>
        </w:rPr>
        <w:tab/>
      </w:r>
      <w:r w:rsidR="000219C7" w:rsidRPr="000F123D">
        <w:rPr>
          <w:rFonts w:ascii="Times New Roman" w:eastAsia="Calibri" w:hAnsi="Times New Roman" w:cs="Times New Roman"/>
          <w:sz w:val="24"/>
          <w:szCs w:val="24"/>
          <w:shd w:val="clear" w:color="auto" w:fill="FFFFFF"/>
        </w:rPr>
        <w:t xml:space="preserve">Михайловский М.В. Преднамеренное и фиктивное банкротство. Электронный ресурс. – URL: </w:t>
      </w:r>
      <w:hyperlink r:id="rId29" w:anchor="091009034089 33505" w:history="1">
        <w:r w:rsidRPr="00ED5AC8">
          <w:rPr>
            <w:rStyle w:val="a7"/>
            <w:rFonts w:ascii="Times New Roman" w:eastAsia="Calibri" w:hAnsi="Times New Roman"/>
            <w:sz w:val="24"/>
            <w:szCs w:val="24"/>
            <w:shd w:val="clear" w:color="auto" w:fill="FFFFFF"/>
          </w:rPr>
          <w:t>http://www.consultant.ru/ cons/ cgi /online. Cgi ? re q= doc&amp;base=C JI&amp;n=106526#091009034089 33505</w:t>
        </w:r>
      </w:hyperlink>
      <w:r w:rsidR="000219C7" w:rsidRPr="000F123D">
        <w:rPr>
          <w:rFonts w:ascii="Times New Roman" w:eastAsia="Calibri" w:hAnsi="Times New Roman" w:cs="Times New Roman"/>
          <w:sz w:val="24"/>
          <w:szCs w:val="24"/>
          <w:shd w:val="clear" w:color="auto" w:fill="FFFFFF"/>
        </w:rPr>
        <w:t xml:space="preserve"> (дата обращения: 13.04.2019).</w:t>
      </w:r>
    </w:p>
    <w:p w:rsidR="000219C7" w:rsidRPr="000F123D" w:rsidRDefault="000219C7" w:rsidP="00081D1D">
      <w:pPr>
        <w:spacing w:after="0" w:line="240" w:lineRule="auto"/>
        <w:rPr>
          <w:rFonts w:ascii="Times New Roman" w:eastAsia="Calibri" w:hAnsi="Times New Roman" w:cs="Times New Roman"/>
          <w:sz w:val="24"/>
          <w:szCs w:val="24"/>
        </w:rPr>
      </w:pPr>
    </w:p>
    <w:p w:rsidR="000219C7" w:rsidRPr="000F123D" w:rsidRDefault="000219C7" w:rsidP="00081D1D">
      <w:pPr>
        <w:spacing w:after="0" w:line="240" w:lineRule="auto"/>
        <w:jc w:val="right"/>
        <w:rPr>
          <w:rFonts w:ascii="Times New Roman" w:eastAsia="Times New Roman" w:hAnsi="Times New Roman" w:cs="Times New Roman"/>
          <w:b/>
          <w:i/>
          <w:sz w:val="24"/>
          <w:szCs w:val="24"/>
          <w:lang w:eastAsia="ru-RU"/>
        </w:rPr>
      </w:pPr>
      <w:r w:rsidRPr="000F123D">
        <w:rPr>
          <w:rFonts w:ascii="Times New Roman" w:eastAsia="Times New Roman" w:hAnsi="Times New Roman" w:cs="Times New Roman"/>
          <w:b/>
          <w:i/>
          <w:sz w:val="24"/>
          <w:szCs w:val="24"/>
          <w:lang w:eastAsia="ru-RU"/>
        </w:rPr>
        <w:t>Икрамов Марсель Шагамутинович</w:t>
      </w:r>
    </w:p>
    <w:p w:rsidR="000219C7" w:rsidRPr="000F123D" w:rsidRDefault="000219C7" w:rsidP="00081D1D">
      <w:pPr>
        <w:spacing w:after="0" w:line="240" w:lineRule="auto"/>
        <w:jc w:val="right"/>
        <w:rPr>
          <w:rFonts w:ascii="Times New Roman" w:eastAsia="Times New Roman" w:hAnsi="Times New Roman" w:cs="Times New Roman"/>
          <w:i/>
          <w:sz w:val="24"/>
          <w:szCs w:val="24"/>
          <w:lang w:eastAsia="ru-RU"/>
        </w:rPr>
      </w:pPr>
      <w:r w:rsidRPr="000F123D">
        <w:rPr>
          <w:rFonts w:ascii="Times New Roman" w:eastAsia="Times New Roman" w:hAnsi="Times New Roman" w:cs="Times New Roman"/>
          <w:i/>
          <w:sz w:val="24"/>
          <w:szCs w:val="24"/>
          <w:lang w:eastAsia="ru-RU"/>
        </w:rPr>
        <w:t xml:space="preserve">Студент 3 курса </w:t>
      </w:r>
    </w:p>
    <w:p w:rsidR="000219C7" w:rsidRPr="000F123D" w:rsidRDefault="000219C7" w:rsidP="00081D1D">
      <w:pPr>
        <w:spacing w:after="0" w:line="240" w:lineRule="auto"/>
        <w:jc w:val="right"/>
        <w:rPr>
          <w:rFonts w:ascii="Times New Roman" w:eastAsia="Times New Roman" w:hAnsi="Times New Roman" w:cs="Times New Roman"/>
          <w:i/>
          <w:sz w:val="24"/>
          <w:szCs w:val="24"/>
          <w:lang w:eastAsia="ru-RU"/>
        </w:rPr>
      </w:pPr>
      <w:r w:rsidRPr="000F123D">
        <w:rPr>
          <w:rFonts w:ascii="Times New Roman" w:eastAsia="Times New Roman" w:hAnsi="Times New Roman" w:cs="Times New Roman"/>
          <w:i/>
          <w:sz w:val="24"/>
          <w:szCs w:val="24"/>
          <w:lang w:eastAsia="ru-RU"/>
        </w:rPr>
        <w:t>Северо-Кавказский институт (филиал) Всероссийского государственного университета юстиции (РПА Минюста России).</w:t>
      </w:r>
    </w:p>
    <w:p w:rsidR="000219C7" w:rsidRPr="000F123D" w:rsidRDefault="000219C7" w:rsidP="00081D1D">
      <w:pPr>
        <w:spacing w:after="0" w:line="240" w:lineRule="auto"/>
        <w:jc w:val="right"/>
        <w:rPr>
          <w:rFonts w:ascii="Times New Roman" w:eastAsia="Times New Roman" w:hAnsi="Times New Roman" w:cs="Times New Roman"/>
          <w:i/>
          <w:sz w:val="24"/>
          <w:szCs w:val="24"/>
          <w:lang w:eastAsia="ru-RU"/>
        </w:rPr>
      </w:pPr>
    </w:p>
    <w:p w:rsidR="000219C7" w:rsidRPr="000F123D" w:rsidRDefault="000219C7" w:rsidP="00081D1D">
      <w:pPr>
        <w:spacing w:after="0" w:line="240" w:lineRule="auto"/>
        <w:jc w:val="right"/>
        <w:rPr>
          <w:rFonts w:ascii="Times New Roman" w:eastAsia="Times New Roman" w:hAnsi="Times New Roman" w:cs="Times New Roman"/>
          <w:i/>
          <w:sz w:val="24"/>
          <w:szCs w:val="24"/>
          <w:lang w:eastAsia="ru-RU"/>
        </w:rPr>
      </w:pPr>
      <w:r w:rsidRPr="000F123D">
        <w:rPr>
          <w:rFonts w:ascii="Times New Roman" w:eastAsia="Times New Roman" w:hAnsi="Times New Roman" w:cs="Times New Roman"/>
          <w:i/>
          <w:sz w:val="24"/>
          <w:szCs w:val="24"/>
          <w:lang w:eastAsia="ru-RU"/>
        </w:rPr>
        <w:t xml:space="preserve">Научный руководитель </w:t>
      </w:r>
      <w:r w:rsidRPr="000F123D">
        <w:rPr>
          <w:rFonts w:ascii="Times New Roman" w:eastAsia="Times New Roman" w:hAnsi="Times New Roman" w:cs="Times New Roman"/>
          <w:b/>
          <w:i/>
          <w:sz w:val="24"/>
          <w:szCs w:val="24"/>
          <w:lang w:eastAsia="ru-RU"/>
        </w:rPr>
        <w:t>Курбанова З.С.,</w:t>
      </w:r>
    </w:p>
    <w:p w:rsidR="000219C7" w:rsidRPr="000F123D" w:rsidRDefault="000219C7" w:rsidP="00081D1D">
      <w:pPr>
        <w:spacing w:after="0" w:line="240" w:lineRule="auto"/>
        <w:jc w:val="right"/>
        <w:rPr>
          <w:rFonts w:ascii="Times New Roman" w:eastAsia="Times New Roman" w:hAnsi="Times New Roman" w:cs="Times New Roman"/>
          <w:i/>
          <w:sz w:val="24"/>
          <w:szCs w:val="24"/>
          <w:lang w:eastAsia="ru-RU"/>
        </w:rPr>
      </w:pPr>
      <w:r w:rsidRPr="000F123D">
        <w:rPr>
          <w:rFonts w:ascii="Times New Roman" w:eastAsia="Times New Roman" w:hAnsi="Times New Roman" w:cs="Times New Roman"/>
          <w:i/>
          <w:sz w:val="24"/>
          <w:szCs w:val="24"/>
          <w:lang w:eastAsia="ru-RU"/>
        </w:rPr>
        <w:t>Северо-Кавказский институт (филиал) Всероссийского государственного университета юстиции (РПА Минюста России).</w:t>
      </w:r>
    </w:p>
    <w:p w:rsidR="000219C7" w:rsidRPr="000F123D" w:rsidRDefault="000219C7" w:rsidP="00081D1D">
      <w:pPr>
        <w:spacing w:after="0" w:line="240" w:lineRule="auto"/>
        <w:jc w:val="right"/>
        <w:rPr>
          <w:rFonts w:ascii="Times New Roman" w:eastAsia="Times New Roman" w:hAnsi="Times New Roman" w:cs="Times New Roman"/>
          <w:i/>
          <w:sz w:val="24"/>
          <w:szCs w:val="24"/>
          <w:lang w:eastAsia="ru-RU"/>
        </w:rPr>
      </w:pPr>
      <w:r w:rsidRPr="000F123D">
        <w:rPr>
          <w:rFonts w:ascii="Times New Roman" w:eastAsia="Times New Roman" w:hAnsi="Times New Roman" w:cs="Times New Roman"/>
          <w:i/>
          <w:sz w:val="24"/>
          <w:szCs w:val="24"/>
          <w:lang w:eastAsia="ru-RU"/>
        </w:rPr>
        <w:t>Кандидат психологических наук</w:t>
      </w:r>
    </w:p>
    <w:p w:rsidR="000219C7" w:rsidRPr="000F123D" w:rsidRDefault="000219C7" w:rsidP="000219C7">
      <w:pPr>
        <w:spacing w:after="0" w:line="240" w:lineRule="auto"/>
        <w:ind w:firstLine="709"/>
        <w:jc w:val="center"/>
        <w:rPr>
          <w:rFonts w:ascii="Times New Roman" w:eastAsia="Times New Roman" w:hAnsi="Times New Roman" w:cs="Times New Roman"/>
          <w:b/>
          <w:sz w:val="24"/>
          <w:szCs w:val="24"/>
          <w:lang w:eastAsia="ru-RU"/>
        </w:rPr>
      </w:pPr>
      <w:r w:rsidRPr="000F123D">
        <w:rPr>
          <w:rFonts w:ascii="Times New Roman" w:eastAsia="Times New Roman" w:hAnsi="Times New Roman" w:cs="Times New Roman"/>
          <w:b/>
          <w:sz w:val="24"/>
          <w:szCs w:val="24"/>
          <w:lang w:eastAsia="ru-RU"/>
        </w:rPr>
        <w:t xml:space="preserve">Девиантное поведение как фактор подростковой преступности </w:t>
      </w:r>
    </w:p>
    <w:p w:rsidR="000219C7" w:rsidRPr="000F123D" w:rsidRDefault="000219C7" w:rsidP="000219C7">
      <w:pPr>
        <w:spacing w:after="0" w:line="240" w:lineRule="auto"/>
        <w:ind w:firstLine="709"/>
        <w:jc w:val="center"/>
        <w:rPr>
          <w:rFonts w:ascii="Times New Roman" w:eastAsia="Times New Roman" w:hAnsi="Times New Roman" w:cs="Times New Roman"/>
          <w:b/>
          <w:sz w:val="24"/>
          <w:szCs w:val="24"/>
          <w:lang w:eastAsia="ru-RU"/>
        </w:rPr>
      </w:pPr>
    </w:p>
    <w:p w:rsidR="000219C7" w:rsidRPr="000219C7" w:rsidRDefault="000219C7" w:rsidP="000219C7">
      <w:pPr>
        <w:spacing w:after="0" w:line="240" w:lineRule="auto"/>
        <w:ind w:firstLine="709"/>
        <w:jc w:val="both"/>
        <w:rPr>
          <w:rFonts w:ascii="Times New Roman" w:eastAsia="Times New Roman" w:hAnsi="Times New Roman" w:cs="Times New Roman"/>
          <w:bCs/>
          <w:sz w:val="24"/>
          <w:szCs w:val="24"/>
          <w:lang w:val="en-US" w:eastAsia="ru-RU"/>
        </w:rPr>
      </w:pPr>
      <w:r w:rsidRPr="000F123D">
        <w:rPr>
          <w:rFonts w:ascii="Times New Roman" w:eastAsia="Times New Roman" w:hAnsi="Times New Roman" w:cs="Times New Roman"/>
          <w:b/>
          <w:sz w:val="24"/>
          <w:szCs w:val="24"/>
          <w:lang w:eastAsia="ru-RU"/>
        </w:rPr>
        <w:t xml:space="preserve">Аннотация: </w:t>
      </w:r>
      <w:r w:rsidRPr="000F123D">
        <w:rPr>
          <w:rFonts w:ascii="Times New Roman" w:eastAsia="Times New Roman" w:hAnsi="Times New Roman" w:cs="Times New Roman"/>
          <w:bCs/>
          <w:sz w:val="24"/>
          <w:szCs w:val="24"/>
          <w:lang w:eastAsia="ru-RU"/>
        </w:rPr>
        <w:t>В данной статье автор акцентирует внимание на факторах, оказывающих влияние на формирование и   проявление девиантного поведения подростков, как причины преступного поведения среди подростков. Предлагается</w:t>
      </w:r>
      <w:r w:rsidRPr="000219C7">
        <w:rPr>
          <w:rFonts w:ascii="Times New Roman" w:eastAsia="Times New Roman" w:hAnsi="Times New Roman" w:cs="Times New Roman"/>
          <w:bCs/>
          <w:sz w:val="24"/>
          <w:szCs w:val="24"/>
          <w:lang w:val="en-US" w:eastAsia="ru-RU"/>
        </w:rPr>
        <w:t xml:space="preserve"> </w:t>
      </w:r>
      <w:r w:rsidRPr="000F123D">
        <w:rPr>
          <w:rFonts w:ascii="Times New Roman" w:eastAsia="Times New Roman" w:hAnsi="Times New Roman" w:cs="Times New Roman"/>
          <w:bCs/>
          <w:sz w:val="24"/>
          <w:szCs w:val="24"/>
          <w:lang w:eastAsia="ru-RU"/>
        </w:rPr>
        <w:t>внедрение</w:t>
      </w:r>
      <w:r w:rsidRPr="000219C7">
        <w:rPr>
          <w:rFonts w:ascii="Times New Roman" w:eastAsia="Times New Roman" w:hAnsi="Times New Roman" w:cs="Times New Roman"/>
          <w:bCs/>
          <w:sz w:val="24"/>
          <w:szCs w:val="24"/>
          <w:lang w:val="en-US" w:eastAsia="ru-RU"/>
        </w:rPr>
        <w:t xml:space="preserve"> </w:t>
      </w:r>
      <w:r w:rsidRPr="000F123D">
        <w:rPr>
          <w:rFonts w:ascii="Times New Roman" w:eastAsia="Times New Roman" w:hAnsi="Times New Roman" w:cs="Times New Roman"/>
          <w:bCs/>
          <w:sz w:val="24"/>
          <w:szCs w:val="24"/>
          <w:lang w:eastAsia="ru-RU"/>
        </w:rPr>
        <w:t>в</w:t>
      </w:r>
      <w:r w:rsidRPr="000219C7">
        <w:rPr>
          <w:rFonts w:ascii="Times New Roman" w:eastAsia="Times New Roman" w:hAnsi="Times New Roman" w:cs="Times New Roman"/>
          <w:bCs/>
          <w:sz w:val="24"/>
          <w:szCs w:val="24"/>
          <w:lang w:val="en-US" w:eastAsia="ru-RU"/>
        </w:rPr>
        <w:t xml:space="preserve"> </w:t>
      </w:r>
      <w:r w:rsidRPr="000F123D">
        <w:rPr>
          <w:rFonts w:ascii="Times New Roman" w:eastAsia="Times New Roman" w:hAnsi="Times New Roman" w:cs="Times New Roman"/>
          <w:bCs/>
          <w:sz w:val="24"/>
          <w:szCs w:val="24"/>
          <w:lang w:eastAsia="ru-RU"/>
        </w:rPr>
        <w:t>образовательные</w:t>
      </w:r>
      <w:r w:rsidRPr="000219C7">
        <w:rPr>
          <w:rFonts w:ascii="Times New Roman" w:eastAsia="Times New Roman" w:hAnsi="Times New Roman" w:cs="Times New Roman"/>
          <w:bCs/>
          <w:sz w:val="24"/>
          <w:szCs w:val="24"/>
          <w:lang w:val="en-US" w:eastAsia="ru-RU"/>
        </w:rPr>
        <w:t xml:space="preserve"> </w:t>
      </w:r>
      <w:r w:rsidRPr="000F123D">
        <w:rPr>
          <w:rFonts w:ascii="Times New Roman" w:eastAsia="Times New Roman" w:hAnsi="Times New Roman" w:cs="Times New Roman"/>
          <w:bCs/>
          <w:sz w:val="24"/>
          <w:szCs w:val="24"/>
          <w:lang w:eastAsia="ru-RU"/>
        </w:rPr>
        <w:t>программы</w:t>
      </w:r>
      <w:r w:rsidRPr="000219C7">
        <w:rPr>
          <w:rFonts w:ascii="Times New Roman" w:eastAsia="Times New Roman" w:hAnsi="Times New Roman" w:cs="Times New Roman"/>
          <w:bCs/>
          <w:sz w:val="24"/>
          <w:szCs w:val="24"/>
          <w:lang w:val="en-US" w:eastAsia="ru-RU"/>
        </w:rPr>
        <w:t xml:space="preserve"> </w:t>
      </w:r>
      <w:r w:rsidRPr="000F123D">
        <w:rPr>
          <w:rFonts w:ascii="Times New Roman" w:eastAsia="Times New Roman" w:hAnsi="Times New Roman" w:cs="Times New Roman"/>
          <w:bCs/>
          <w:sz w:val="24"/>
          <w:szCs w:val="24"/>
          <w:lang w:eastAsia="ru-RU"/>
        </w:rPr>
        <w:t>специальных</w:t>
      </w:r>
      <w:r w:rsidRPr="000219C7">
        <w:rPr>
          <w:rFonts w:ascii="Times New Roman" w:eastAsia="Times New Roman" w:hAnsi="Times New Roman" w:cs="Times New Roman"/>
          <w:bCs/>
          <w:sz w:val="24"/>
          <w:szCs w:val="24"/>
          <w:lang w:val="en-US" w:eastAsia="ru-RU"/>
        </w:rPr>
        <w:t xml:space="preserve"> </w:t>
      </w:r>
      <w:r w:rsidRPr="000F123D">
        <w:rPr>
          <w:rFonts w:ascii="Times New Roman" w:eastAsia="Times New Roman" w:hAnsi="Times New Roman" w:cs="Times New Roman"/>
          <w:bCs/>
          <w:sz w:val="24"/>
          <w:szCs w:val="24"/>
          <w:lang w:eastAsia="ru-RU"/>
        </w:rPr>
        <w:t>тренингов</w:t>
      </w:r>
      <w:r w:rsidRPr="000219C7">
        <w:rPr>
          <w:rFonts w:ascii="Times New Roman" w:eastAsia="Times New Roman" w:hAnsi="Times New Roman" w:cs="Times New Roman"/>
          <w:bCs/>
          <w:sz w:val="24"/>
          <w:szCs w:val="24"/>
          <w:lang w:val="en-US" w:eastAsia="ru-RU"/>
        </w:rPr>
        <w:t xml:space="preserve">. </w:t>
      </w:r>
    </w:p>
    <w:p w:rsidR="000219C7" w:rsidRPr="000219C7" w:rsidRDefault="000219C7" w:rsidP="000219C7">
      <w:pPr>
        <w:spacing w:after="0" w:line="240" w:lineRule="auto"/>
        <w:jc w:val="right"/>
        <w:rPr>
          <w:rFonts w:ascii="Times New Roman" w:eastAsia="Times New Roman" w:hAnsi="Times New Roman" w:cs="Times New Roman"/>
          <w:b/>
          <w:i/>
          <w:sz w:val="24"/>
          <w:szCs w:val="24"/>
          <w:lang w:val="en-US" w:eastAsia="ru-RU"/>
        </w:rPr>
      </w:pPr>
    </w:p>
    <w:p w:rsidR="000219C7" w:rsidRPr="000219C7" w:rsidRDefault="000219C7" w:rsidP="000219C7">
      <w:pPr>
        <w:spacing w:after="0" w:line="240" w:lineRule="auto"/>
        <w:jc w:val="right"/>
        <w:rPr>
          <w:rFonts w:ascii="Times New Roman" w:eastAsia="Times New Roman" w:hAnsi="Times New Roman" w:cs="Times New Roman"/>
          <w:b/>
          <w:i/>
          <w:sz w:val="24"/>
          <w:szCs w:val="24"/>
          <w:lang w:val="en-US" w:eastAsia="ru-RU"/>
        </w:rPr>
      </w:pPr>
      <w:r w:rsidRPr="000219C7">
        <w:rPr>
          <w:rFonts w:ascii="Times New Roman" w:eastAsia="Times New Roman" w:hAnsi="Times New Roman" w:cs="Times New Roman"/>
          <w:b/>
          <w:i/>
          <w:sz w:val="24"/>
          <w:szCs w:val="24"/>
          <w:lang w:val="en-US" w:eastAsia="ru-RU"/>
        </w:rPr>
        <w:t>IkramovMarselShagamutinovich</w:t>
      </w:r>
    </w:p>
    <w:p w:rsidR="000219C7" w:rsidRPr="000219C7" w:rsidRDefault="000219C7" w:rsidP="000219C7">
      <w:pPr>
        <w:spacing w:after="0" w:line="240" w:lineRule="auto"/>
        <w:jc w:val="right"/>
        <w:rPr>
          <w:rFonts w:ascii="Times New Roman" w:eastAsia="Times New Roman" w:hAnsi="Times New Roman" w:cs="Times New Roman"/>
          <w:bCs/>
          <w:i/>
          <w:sz w:val="24"/>
          <w:szCs w:val="24"/>
          <w:lang w:val="en-US" w:eastAsia="ru-RU"/>
        </w:rPr>
      </w:pPr>
      <w:r w:rsidRPr="000219C7">
        <w:rPr>
          <w:rFonts w:ascii="Times New Roman" w:eastAsia="Times New Roman" w:hAnsi="Times New Roman" w:cs="Times New Roman"/>
          <w:bCs/>
          <w:i/>
          <w:sz w:val="24"/>
          <w:szCs w:val="24"/>
          <w:lang w:val="en-US" w:eastAsia="ru-RU"/>
        </w:rPr>
        <w:t>3 yearstudent</w:t>
      </w:r>
    </w:p>
    <w:p w:rsidR="000219C7" w:rsidRPr="000219C7" w:rsidRDefault="000219C7" w:rsidP="000219C7">
      <w:pPr>
        <w:spacing w:after="0" w:line="240" w:lineRule="auto"/>
        <w:jc w:val="right"/>
        <w:rPr>
          <w:rFonts w:ascii="Times New Roman" w:eastAsia="Times New Roman" w:hAnsi="Times New Roman" w:cs="Times New Roman"/>
          <w:bCs/>
          <w:i/>
          <w:sz w:val="24"/>
          <w:szCs w:val="24"/>
          <w:lang w:val="en-US" w:eastAsia="ru-RU"/>
        </w:rPr>
      </w:pPr>
      <w:r w:rsidRPr="000219C7">
        <w:rPr>
          <w:rFonts w:ascii="Times New Roman" w:eastAsia="Times New Roman" w:hAnsi="Times New Roman" w:cs="Times New Roman"/>
          <w:bCs/>
          <w:i/>
          <w:sz w:val="24"/>
          <w:szCs w:val="24"/>
          <w:lang w:val="en-US" w:eastAsia="ru-RU"/>
        </w:rPr>
        <w:t>North Caucasian Institute (branch) of the All-Russian State University of Justice (RPA of the Ministry of Justice of Russia).</w:t>
      </w:r>
    </w:p>
    <w:p w:rsidR="000219C7" w:rsidRPr="000219C7" w:rsidRDefault="000219C7" w:rsidP="000219C7">
      <w:pPr>
        <w:spacing w:after="0" w:line="240" w:lineRule="auto"/>
        <w:jc w:val="right"/>
        <w:rPr>
          <w:rFonts w:ascii="Times New Roman" w:eastAsia="Times New Roman" w:hAnsi="Times New Roman" w:cs="Times New Roman"/>
          <w:bCs/>
          <w:i/>
          <w:sz w:val="24"/>
          <w:szCs w:val="24"/>
          <w:lang w:val="en-US" w:eastAsia="ru-RU"/>
        </w:rPr>
      </w:pPr>
    </w:p>
    <w:p w:rsidR="000219C7" w:rsidRPr="000219C7" w:rsidRDefault="000219C7" w:rsidP="000219C7">
      <w:pPr>
        <w:spacing w:after="0" w:line="240" w:lineRule="auto"/>
        <w:jc w:val="right"/>
        <w:rPr>
          <w:rFonts w:ascii="Times New Roman" w:eastAsia="Times New Roman" w:hAnsi="Times New Roman" w:cs="Times New Roman"/>
          <w:b/>
          <w:i/>
          <w:sz w:val="24"/>
          <w:szCs w:val="24"/>
          <w:lang w:val="en-US" w:eastAsia="ru-RU"/>
        </w:rPr>
      </w:pPr>
      <w:r w:rsidRPr="000219C7">
        <w:rPr>
          <w:rFonts w:ascii="Times New Roman" w:eastAsia="Times New Roman" w:hAnsi="Times New Roman" w:cs="Times New Roman"/>
          <w:bCs/>
          <w:i/>
          <w:sz w:val="24"/>
          <w:szCs w:val="24"/>
          <w:lang w:val="en-US" w:eastAsia="ru-RU"/>
        </w:rPr>
        <w:t>Supervisor:</w:t>
      </w:r>
      <w:r w:rsidRPr="000219C7">
        <w:rPr>
          <w:rFonts w:ascii="Times New Roman" w:eastAsia="Times New Roman" w:hAnsi="Times New Roman" w:cs="Times New Roman"/>
          <w:b/>
          <w:i/>
          <w:sz w:val="24"/>
          <w:szCs w:val="24"/>
          <w:lang w:val="en-US" w:eastAsia="ru-RU"/>
        </w:rPr>
        <w:t>Kurbanova Z.S.,</w:t>
      </w:r>
    </w:p>
    <w:p w:rsidR="000219C7" w:rsidRPr="000219C7" w:rsidRDefault="000219C7" w:rsidP="000219C7">
      <w:pPr>
        <w:spacing w:after="0" w:line="240" w:lineRule="auto"/>
        <w:jc w:val="right"/>
        <w:rPr>
          <w:rFonts w:ascii="Times New Roman" w:eastAsia="Times New Roman" w:hAnsi="Times New Roman" w:cs="Times New Roman"/>
          <w:bCs/>
          <w:i/>
          <w:sz w:val="24"/>
          <w:szCs w:val="24"/>
          <w:lang w:val="en-US" w:eastAsia="ru-RU"/>
        </w:rPr>
      </w:pPr>
      <w:r w:rsidRPr="000219C7">
        <w:rPr>
          <w:rFonts w:ascii="Times New Roman" w:eastAsia="Times New Roman" w:hAnsi="Times New Roman" w:cs="Times New Roman"/>
          <w:bCs/>
          <w:i/>
          <w:sz w:val="24"/>
          <w:szCs w:val="24"/>
          <w:lang w:val="en-US" w:eastAsia="ru-RU"/>
        </w:rPr>
        <w:t>North Caucasian Institute (branch) of the All-Russian State University of Justice (RPA of the Ministry of Justice of Russia).</w:t>
      </w:r>
    </w:p>
    <w:p w:rsidR="000219C7" w:rsidRPr="000219C7" w:rsidRDefault="000219C7" w:rsidP="000219C7">
      <w:pPr>
        <w:spacing w:after="160" w:line="259" w:lineRule="auto"/>
        <w:jc w:val="right"/>
        <w:rPr>
          <w:rFonts w:ascii="Times New Roman" w:eastAsia="Times New Roman" w:hAnsi="Times New Roman" w:cs="Times New Roman"/>
          <w:bCs/>
          <w:sz w:val="24"/>
          <w:szCs w:val="24"/>
          <w:lang w:val="en-US" w:eastAsia="ru-RU"/>
        </w:rPr>
      </w:pPr>
      <w:r w:rsidRPr="000219C7">
        <w:rPr>
          <w:rFonts w:ascii="Times New Roman" w:eastAsia="Times New Roman" w:hAnsi="Times New Roman" w:cs="Times New Roman"/>
          <w:bCs/>
          <w:i/>
          <w:sz w:val="24"/>
          <w:szCs w:val="24"/>
          <w:lang w:val="en-US" w:eastAsia="ru-RU"/>
        </w:rPr>
        <w:t>PhD in Psychology</w:t>
      </w:r>
    </w:p>
    <w:p w:rsidR="000219C7" w:rsidRPr="000219C7" w:rsidRDefault="000219C7" w:rsidP="000219C7">
      <w:pPr>
        <w:spacing w:after="0" w:line="240" w:lineRule="auto"/>
        <w:ind w:firstLine="709"/>
        <w:jc w:val="center"/>
        <w:rPr>
          <w:rFonts w:ascii="Times New Roman" w:eastAsia="Times New Roman" w:hAnsi="Times New Roman" w:cs="Times New Roman"/>
          <w:b/>
          <w:sz w:val="24"/>
          <w:szCs w:val="24"/>
          <w:lang w:val="en-US" w:eastAsia="ru-RU"/>
        </w:rPr>
      </w:pPr>
    </w:p>
    <w:p w:rsidR="000219C7" w:rsidRPr="00081D1D" w:rsidRDefault="000219C7" w:rsidP="000219C7">
      <w:pPr>
        <w:spacing w:after="0" w:line="240" w:lineRule="auto"/>
        <w:ind w:firstLine="709"/>
        <w:jc w:val="center"/>
        <w:rPr>
          <w:rFonts w:ascii="Times New Roman" w:eastAsia="Times New Roman" w:hAnsi="Times New Roman" w:cs="Times New Roman"/>
          <w:b/>
          <w:sz w:val="24"/>
          <w:szCs w:val="24"/>
          <w:lang w:val="en-US" w:eastAsia="ru-RU"/>
        </w:rPr>
      </w:pPr>
      <w:r w:rsidRPr="000219C7">
        <w:rPr>
          <w:rFonts w:ascii="Times New Roman" w:eastAsia="Times New Roman" w:hAnsi="Times New Roman" w:cs="Times New Roman"/>
          <w:b/>
          <w:sz w:val="24"/>
          <w:szCs w:val="24"/>
          <w:lang w:val="en-US" w:eastAsia="ru-RU"/>
        </w:rPr>
        <w:t>Deviant behavior as a factor in juvenile delinquency</w:t>
      </w:r>
    </w:p>
    <w:p w:rsidR="00081D1D" w:rsidRPr="00081D1D" w:rsidRDefault="00081D1D" w:rsidP="000219C7">
      <w:pPr>
        <w:spacing w:after="0" w:line="240" w:lineRule="auto"/>
        <w:ind w:firstLine="709"/>
        <w:jc w:val="center"/>
        <w:rPr>
          <w:rFonts w:ascii="Times New Roman" w:eastAsia="Times New Roman" w:hAnsi="Times New Roman" w:cs="Times New Roman"/>
          <w:b/>
          <w:sz w:val="24"/>
          <w:szCs w:val="24"/>
          <w:lang w:val="en-US" w:eastAsia="ru-RU"/>
        </w:rPr>
      </w:pPr>
    </w:p>
    <w:p w:rsidR="000219C7" w:rsidRPr="000219C7" w:rsidRDefault="000219C7" w:rsidP="000219C7">
      <w:pPr>
        <w:spacing w:after="0" w:line="240" w:lineRule="auto"/>
        <w:ind w:firstLine="709"/>
        <w:jc w:val="both"/>
        <w:rPr>
          <w:rFonts w:ascii="Times New Roman" w:eastAsia="Times New Roman" w:hAnsi="Times New Roman" w:cs="Times New Roman"/>
          <w:bCs/>
          <w:sz w:val="24"/>
          <w:szCs w:val="24"/>
          <w:lang w:val="en-US" w:eastAsia="ru-RU"/>
        </w:rPr>
      </w:pPr>
      <w:r w:rsidRPr="000219C7">
        <w:rPr>
          <w:rFonts w:ascii="Times New Roman" w:eastAsia="Times New Roman" w:hAnsi="Times New Roman" w:cs="Times New Roman"/>
          <w:b/>
          <w:sz w:val="24"/>
          <w:szCs w:val="24"/>
          <w:lang w:val="en-US" w:eastAsia="ru-RU"/>
        </w:rPr>
        <w:t>Abstract</w:t>
      </w:r>
      <w:r w:rsidRPr="000219C7">
        <w:rPr>
          <w:rFonts w:ascii="Times New Roman" w:eastAsia="Times New Roman" w:hAnsi="Times New Roman" w:cs="Times New Roman"/>
          <w:bCs/>
          <w:sz w:val="24"/>
          <w:szCs w:val="24"/>
          <w:lang w:val="en-US" w:eastAsia="ru-RU"/>
        </w:rPr>
        <w:t>: In this article, the author focuses on factors that influence the formation and manifestation of deviant behavior of adolescents as the causes of criminal behavior among adolescents. The introduction of special trainings in educational programs is proposed.</w:t>
      </w:r>
    </w:p>
    <w:p w:rsidR="000219C7" w:rsidRPr="000219C7" w:rsidRDefault="000219C7" w:rsidP="000219C7">
      <w:pPr>
        <w:spacing w:after="0" w:line="240" w:lineRule="auto"/>
        <w:ind w:firstLine="709"/>
        <w:jc w:val="both"/>
        <w:rPr>
          <w:rFonts w:ascii="Times New Roman" w:eastAsia="Times New Roman" w:hAnsi="Times New Roman" w:cs="Times New Roman"/>
          <w:bCs/>
          <w:sz w:val="24"/>
          <w:szCs w:val="24"/>
          <w:lang w:val="en-US" w:eastAsia="ru-RU"/>
        </w:rPr>
      </w:pP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lastRenderedPageBreak/>
        <w:t xml:space="preserve">Современная молодежь отличается от предыдущего поколения. Появление положительных черт общества сопряжено с появлением отрицательных сторон. К подобному проявлению можно отнести проблему девиантного поведения подростков [1, с. 277] </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0F123D">
        <w:rPr>
          <w:rFonts w:ascii="Times New Roman" w:eastAsia="Times New Roman" w:hAnsi="Times New Roman" w:cs="Times New Roman"/>
          <w:sz w:val="24"/>
          <w:szCs w:val="24"/>
          <w:lang w:eastAsia="ru-RU"/>
        </w:rPr>
        <w:t xml:space="preserve">Проблемы молодежи рассматриваются многими исследователями не только в рамках определения «девиантное поведение», также используется понятие «отклоняющееся поведение», имеющее схожую формулировку, но менее критичное и характеризующее более сдержанные проявления. Е.И. Холостова рассматривает девиантное поведение «как поведение, которое отклоняется от ценностей, норм, установок и ожиданий общества или социальной группы» В.В. Ковалев характеризует девиантное поведение как «поведение, отклоняющееся от этических норм данного общества». </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0F123D">
        <w:rPr>
          <w:rFonts w:ascii="Times New Roman" w:eastAsia="Times New Roman" w:hAnsi="Times New Roman" w:cs="Times New Roman"/>
          <w:sz w:val="24"/>
          <w:szCs w:val="24"/>
          <w:lang w:eastAsia="ru-RU"/>
        </w:rPr>
        <w:t xml:space="preserve">Существуют различные основания для образования у подростка отклоняющегося поведения: экономические, политические, генетические, социальные. Статистические данные прокуратуры РФ за 2015 год показывают, что количество преступлений, совершённых несовершеннолетними или с их участием выросло по сравнению с предшествующим годом на 3 %. Однако исследование данных официальной статистики позволяет заметить, что в общем количество преступлений, совершаемых несовершеннолетними постепенно снижается. Согласно данным, приведённым на сайте МВД России, в период с января по август 2018 года каждое 28 преступление (3.7%) совершается подростками или при их соучастии. В разных субъектах Российской Федерации преступность в подростковом возрасте имеет разные показатели, это связано с различными социальными и экономическими показателями регионов, ведь существенное влияние на количество преступлений совершаемых несовершеннолетними оказывают условия жизни соответствующего региона.   </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0F123D">
        <w:rPr>
          <w:rFonts w:ascii="Times New Roman" w:eastAsia="Times New Roman" w:hAnsi="Times New Roman" w:cs="Times New Roman"/>
          <w:sz w:val="24"/>
          <w:szCs w:val="24"/>
          <w:lang w:eastAsia="ru-RU"/>
        </w:rPr>
        <w:t>Подросток постоянно обращает внимание на поведение родителей, и старается подражать ему. Большинство родителей делают всё для здорового психического и физического развития ребёнка, но что делать с теми родителями, которые курят, пьют и т.д., в такой семье ребёнок будет совершенно без присмотра, будет копировать поведение родителей, в конце концов, это не приведёт ни к чему хорошему. Подростков привлекает несдержанное, агрессивное поведение, которое в каком-то смысле становится популярным в последнее время. Впоследствии, все это переходит на улицы, где подростки, предоставляемые им примеры поведения, воспринимают как норму и образец подражания [2, с. 71-74]</w:t>
      </w:r>
    </w:p>
    <w:p w:rsidR="000219C7" w:rsidRPr="000F123D"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0F123D">
        <w:rPr>
          <w:rFonts w:ascii="Times New Roman" w:eastAsia="Times New Roman" w:hAnsi="Times New Roman" w:cs="Times New Roman"/>
          <w:sz w:val="24"/>
          <w:szCs w:val="24"/>
          <w:lang w:eastAsia="ru-RU"/>
        </w:rPr>
        <w:t>Основной целью профилактики данного варианта поведения является установление границ. Четкое понимание рамок и границ дозволенного, умение вовремя остановится и решить собственные проблемы – данному развитию событий в подростковом возрасте смогут поспособствовать такие методы профилактики, как:</w:t>
      </w:r>
    </w:p>
    <w:p w:rsidR="000219C7" w:rsidRPr="000F123D" w:rsidRDefault="000219C7" w:rsidP="000219C7">
      <w:pPr>
        <w:spacing w:after="0" w:line="240" w:lineRule="auto"/>
        <w:jc w:val="both"/>
        <w:rPr>
          <w:rFonts w:ascii="Times New Roman" w:eastAsia="Times New Roman" w:hAnsi="Times New Roman" w:cs="Times New Roman"/>
          <w:sz w:val="24"/>
          <w:szCs w:val="24"/>
          <w:lang w:eastAsia="ru-RU"/>
        </w:rPr>
      </w:pPr>
      <w:r w:rsidRPr="000F123D">
        <w:rPr>
          <w:rFonts w:ascii="Times New Roman" w:eastAsia="Times New Roman" w:hAnsi="Times New Roman" w:cs="Times New Roman"/>
          <w:sz w:val="24"/>
          <w:szCs w:val="24"/>
          <w:lang w:eastAsia="ru-RU"/>
        </w:rPr>
        <w:t xml:space="preserve">  1. Психологические тренинги. Такие тренинги будут способствовать подростку в формировании более правильного мышления. Именно на подобных занятиях подросток определить для себя цель и варианты достижения своей цели.</w:t>
      </w:r>
    </w:p>
    <w:p w:rsidR="000219C7" w:rsidRPr="000F123D" w:rsidRDefault="000219C7" w:rsidP="000219C7">
      <w:pPr>
        <w:spacing w:after="0" w:line="240" w:lineRule="auto"/>
        <w:jc w:val="both"/>
        <w:rPr>
          <w:rFonts w:ascii="Times New Roman" w:eastAsia="Times New Roman" w:hAnsi="Times New Roman" w:cs="Times New Roman"/>
          <w:sz w:val="24"/>
          <w:szCs w:val="24"/>
          <w:lang w:eastAsia="ru-RU"/>
        </w:rPr>
      </w:pPr>
      <w:r w:rsidRPr="000F123D">
        <w:rPr>
          <w:rFonts w:ascii="Times New Roman" w:eastAsia="Times New Roman" w:hAnsi="Times New Roman" w:cs="Times New Roman"/>
          <w:sz w:val="24"/>
          <w:szCs w:val="24"/>
          <w:lang w:eastAsia="ru-RU"/>
        </w:rPr>
        <w:t xml:space="preserve">  2. Воспитательные беседы и лекции. Еще одним прекрасным методом может послужить проведение воспитательных лекций в школах раз в полгода. Родителям необходимо систематически проводить беседы с детьми. В период формирования личности родители должны уделять больше внимания своему ребёнку. Слушать и разговаривать, стараться понять желания ребенка, и объяснять причины по которым определённый вариант поведения не дозволим.</w:t>
      </w:r>
    </w:p>
    <w:p w:rsidR="000219C7" w:rsidRPr="000F123D" w:rsidRDefault="000219C7" w:rsidP="000219C7">
      <w:pPr>
        <w:spacing w:after="0" w:line="240" w:lineRule="auto"/>
        <w:jc w:val="both"/>
        <w:rPr>
          <w:rFonts w:ascii="Times New Roman" w:eastAsia="Times New Roman" w:hAnsi="Times New Roman" w:cs="Times New Roman"/>
          <w:sz w:val="24"/>
          <w:szCs w:val="24"/>
          <w:shd w:val="clear" w:color="auto" w:fill="FFFFFF"/>
          <w:lang w:eastAsia="ru-RU"/>
        </w:rPr>
      </w:pPr>
      <w:r w:rsidRPr="000F123D">
        <w:rPr>
          <w:rFonts w:ascii="Times New Roman" w:eastAsia="Times New Roman" w:hAnsi="Times New Roman" w:cs="Times New Roman"/>
          <w:sz w:val="24"/>
          <w:szCs w:val="24"/>
          <w:shd w:val="clear" w:color="auto" w:fill="FFFFFF"/>
          <w:lang w:eastAsia="ru-RU"/>
        </w:rPr>
        <w:t xml:space="preserve">  3. Образовательные программы. Практически в каждой школе практикуют данный метод. Для проведения занятия приглашают специалиста, который чётко и подробно объясняет все негативные последствия и недостатки, которые влечет за собой девиантное поведение. Данный метод объясняет о законных и дозволенных путях решения своих проблем.</w:t>
      </w:r>
    </w:p>
    <w:p w:rsidR="000219C7" w:rsidRPr="000F123D" w:rsidRDefault="000219C7" w:rsidP="000219C7">
      <w:pPr>
        <w:spacing w:after="0" w:line="240" w:lineRule="auto"/>
        <w:jc w:val="center"/>
        <w:rPr>
          <w:rFonts w:ascii="Times New Roman" w:eastAsia="Times New Roman" w:hAnsi="Times New Roman" w:cs="Times New Roman"/>
          <w:b/>
          <w:bCs/>
          <w:sz w:val="24"/>
          <w:szCs w:val="24"/>
          <w:shd w:val="clear" w:color="auto" w:fill="FFFFFF"/>
          <w:lang w:eastAsia="ru-RU"/>
        </w:rPr>
      </w:pPr>
    </w:p>
    <w:p w:rsidR="000219C7" w:rsidRPr="000F123D" w:rsidRDefault="000219C7" w:rsidP="000219C7">
      <w:pPr>
        <w:spacing w:after="0" w:line="240" w:lineRule="auto"/>
        <w:jc w:val="center"/>
        <w:rPr>
          <w:rFonts w:ascii="Times New Roman" w:eastAsia="Times New Roman" w:hAnsi="Times New Roman" w:cs="Times New Roman"/>
          <w:b/>
          <w:bCs/>
          <w:sz w:val="24"/>
          <w:szCs w:val="24"/>
          <w:lang w:eastAsia="ru-RU"/>
        </w:rPr>
      </w:pPr>
      <w:r w:rsidRPr="000F123D">
        <w:rPr>
          <w:rFonts w:ascii="Times New Roman" w:eastAsia="Times New Roman" w:hAnsi="Times New Roman" w:cs="Times New Roman"/>
          <w:b/>
          <w:bCs/>
          <w:sz w:val="24"/>
          <w:szCs w:val="24"/>
          <w:shd w:val="clear" w:color="auto" w:fill="FFFFFF"/>
          <w:lang w:eastAsia="ru-RU"/>
        </w:rPr>
        <w:t>Список использованной литературы</w:t>
      </w:r>
    </w:p>
    <w:p w:rsidR="000219C7" w:rsidRPr="000F123D" w:rsidRDefault="00081D1D" w:rsidP="00081D1D">
      <w:pPr>
        <w:spacing w:after="16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Pr>
          <w:rFonts w:ascii="Times New Roman" w:eastAsia="Times New Roman" w:hAnsi="Times New Roman" w:cs="Times New Roman"/>
          <w:sz w:val="24"/>
          <w:szCs w:val="24"/>
          <w:lang w:eastAsia="ru-RU"/>
        </w:rPr>
        <w:tab/>
      </w:r>
      <w:r w:rsidR="000219C7" w:rsidRPr="000F123D">
        <w:rPr>
          <w:rFonts w:ascii="Times New Roman" w:eastAsia="Times New Roman" w:hAnsi="Times New Roman" w:cs="Times New Roman"/>
          <w:sz w:val="24"/>
          <w:szCs w:val="24"/>
          <w:lang w:eastAsia="ru-RU"/>
        </w:rPr>
        <w:t xml:space="preserve">Бибикова Н.В. Медитация как технология социальной работы с девиантными подростками/Н.В. Бибикова// Социально-педагогический контекст образования: проблемы и тенденции материалы Всероссийской Научно-практической конференции. Ульяновск: УлГПУ им. И.Н. Ульянова. 2015. </w:t>
      </w:r>
    </w:p>
    <w:p w:rsidR="000219C7" w:rsidRPr="000F123D" w:rsidRDefault="00081D1D" w:rsidP="00081D1D">
      <w:pPr>
        <w:spacing w:after="16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0219C7" w:rsidRPr="000F123D">
        <w:rPr>
          <w:rFonts w:ascii="Times New Roman" w:eastAsia="Times New Roman" w:hAnsi="Times New Roman" w:cs="Times New Roman"/>
          <w:sz w:val="24"/>
          <w:szCs w:val="24"/>
          <w:lang w:eastAsia="ru-RU"/>
        </w:rPr>
        <w:t>Коповой, А.С. Формирование отклонение в поведении подростков под воздействием современного информационного пространства / А.С. Коповой, О.В. Коповая, Е.В. Кравченко // Инициативы XXI века. – 2013. – № 1.</w:t>
      </w:r>
    </w:p>
    <w:p w:rsidR="000219C7" w:rsidRDefault="000219C7" w:rsidP="000219C7">
      <w:pPr>
        <w:tabs>
          <w:tab w:val="left" w:pos="425"/>
        </w:tabs>
        <w:jc w:val="both"/>
        <w:rPr>
          <w:rFonts w:ascii="Times New Roman" w:hAnsi="Times New Roman" w:cs="Times New Roman"/>
          <w:sz w:val="24"/>
          <w:szCs w:val="24"/>
        </w:rPr>
      </w:pPr>
    </w:p>
    <w:p w:rsidR="000219C7" w:rsidRPr="00790B98" w:rsidRDefault="000219C7" w:rsidP="000219C7">
      <w:pPr>
        <w:spacing w:after="0" w:line="240" w:lineRule="auto"/>
        <w:ind w:firstLine="709"/>
        <w:jc w:val="right"/>
        <w:rPr>
          <w:rFonts w:ascii="Times New Roman" w:eastAsia="Calibri" w:hAnsi="Times New Roman" w:cs="Times New Roman"/>
          <w:b/>
          <w:i/>
          <w:sz w:val="24"/>
          <w:szCs w:val="24"/>
        </w:rPr>
      </w:pPr>
      <w:r w:rsidRPr="00790B98">
        <w:rPr>
          <w:rFonts w:ascii="Times New Roman" w:eastAsia="Calibri" w:hAnsi="Times New Roman" w:cs="Times New Roman"/>
          <w:b/>
          <w:i/>
          <w:sz w:val="24"/>
          <w:szCs w:val="24"/>
        </w:rPr>
        <w:t>Керимова Милена Садировна</w:t>
      </w:r>
    </w:p>
    <w:p w:rsidR="000219C7" w:rsidRPr="00790B98" w:rsidRDefault="000219C7" w:rsidP="000219C7">
      <w:pPr>
        <w:spacing w:after="0" w:line="240" w:lineRule="auto"/>
        <w:ind w:firstLine="709"/>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 xml:space="preserve">студентка 3 курса </w:t>
      </w:r>
    </w:p>
    <w:p w:rsidR="000219C7" w:rsidRPr="00790B98" w:rsidRDefault="000219C7" w:rsidP="000219C7">
      <w:pPr>
        <w:spacing w:after="0" w:line="240" w:lineRule="auto"/>
        <w:ind w:firstLine="709"/>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Северо-Кавказского Института (филиала) Всероссийского</w:t>
      </w:r>
    </w:p>
    <w:p w:rsidR="000219C7" w:rsidRPr="00790B98" w:rsidRDefault="000219C7" w:rsidP="000219C7">
      <w:pPr>
        <w:spacing w:after="0" w:line="240" w:lineRule="auto"/>
        <w:ind w:firstLine="709"/>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 xml:space="preserve"> Государственного Университета Юстиции </w:t>
      </w:r>
    </w:p>
    <w:p w:rsidR="000219C7" w:rsidRPr="00790B98" w:rsidRDefault="000219C7" w:rsidP="000219C7">
      <w:pPr>
        <w:spacing w:after="0" w:line="240" w:lineRule="auto"/>
        <w:ind w:firstLine="709"/>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(РПА Минюста России), г. Махачкала</w:t>
      </w:r>
    </w:p>
    <w:p w:rsidR="000219C7" w:rsidRPr="00790B98" w:rsidRDefault="000219C7" w:rsidP="000219C7">
      <w:pPr>
        <w:spacing w:after="0" w:line="240" w:lineRule="auto"/>
        <w:ind w:firstLine="709"/>
        <w:jc w:val="right"/>
        <w:rPr>
          <w:rFonts w:ascii="Times New Roman" w:eastAsia="Calibri" w:hAnsi="Times New Roman" w:cs="Times New Roman"/>
          <w:i/>
          <w:sz w:val="24"/>
          <w:szCs w:val="24"/>
        </w:rPr>
      </w:pPr>
    </w:p>
    <w:p w:rsidR="000219C7" w:rsidRPr="00790B98" w:rsidRDefault="000219C7" w:rsidP="000219C7">
      <w:pPr>
        <w:spacing w:after="0" w:line="240" w:lineRule="auto"/>
        <w:ind w:firstLine="709"/>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 xml:space="preserve">Научный руководитель </w:t>
      </w:r>
      <w:r w:rsidRPr="00790B98">
        <w:rPr>
          <w:rFonts w:ascii="Times New Roman" w:eastAsia="Calibri" w:hAnsi="Times New Roman" w:cs="Times New Roman"/>
          <w:b/>
          <w:i/>
          <w:sz w:val="24"/>
          <w:szCs w:val="24"/>
        </w:rPr>
        <w:t>Ахмедханова С.Т</w:t>
      </w:r>
      <w:r w:rsidRPr="00790B98">
        <w:rPr>
          <w:rFonts w:ascii="Times New Roman" w:eastAsia="Calibri" w:hAnsi="Times New Roman" w:cs="Times New Roman"/>
          <w:i/>
          <w:sz w:val="24"/>
          <w:szCs w:val="24"/>
        </w:rPr>
        <w:t>.,</w:t>
      </w:r>
    </w:p>
    <w:p w:rsidR="000219C7" w:rsidRPr="00790B98" w:rsidRDefault="000219C7" w:rsidP="000219C7">
      <w:pPr>
        <w:spacing w:after="0" w:line="240" w:lineRule="auto"/>
        <w:ind w:firstLine="709"/>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преподаватель кафедры гуманитарных и социально-экономических дисциплин</w:t>
      </w:r>
    </w:p>
    <w:p w:rsidR="000219C7" w:rsidRPr="00790B98" w:rsidRDefault="000219C7" w:rsidP="000219C7">
      <w:pPr>
        <w:spacing w:after="0" w:line="240" w:lineRule="auto"/>
        <w:ind w:firstLine="709"/>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Северо-Кавказского института «Всероссийский государственный университет юстиции (РПА Минюста России)», г. Махачкала.</w:t>
      </w:r>
    </w:p>
    <w:p w:rsidR="000219C7" w:rsidRPr="00790B98" w:rsidRDefault="000219C7" w:rsidP="000219C7">
      <w:pPr>
        <w:spacing w:after="0" w:line="240" w:lineRule="auto"/>
        <w:ind w:firstLine="709"/>
        <w:jc w:val="right"/>
        <w:rPr>
          <w:rFonts w:ascii="Times New Roman" w:eastAsia="Calibri" w:hAnsi="Times New Roman" w:cs="Times New Roman"/>
          <w:i/>
          <w:sz w:val="24"/>
          <w:szCs w:val="24"/>
        </w:rPr>
      </w:pPr>
    </w:p>
    <w:p w:rsidR="000219C7" w:rsidRPr="00790B98" w:rsidRDefault="000219C7" w:rsidP="000219C7">
      <w:pPr>
        <w:spacing w:after="0" w:line="240" w:lineRule="auto"/>
        <w:ind w:firstLine="709"/>
        <w:jc w:val="center"/>
        <w:rPr>
          <w:rFonts w:ascii="Times New Roman" w:eastAsia="Times New Roman" w:hAnsi="Times New Roman" w:cs="Times New Roman"/>
          <w:b/>
          <w:color w:val="000000"/>
          <w:sz w:val="24"/>
          <w:szCs w:val="24"/>
          <w:lang w:eastAsia="ru-RU"/>
        </w:rPr>
      </w:pPr>
      <w:r w:rsidRPr="00790B98">
        <w:rPr>
          <w:rFonts w:ascii="Times New Roman" w:eastAsia="Times New Roman" w:hAnsi="Times New Roman" w:cs="Times New Roman"/>
          <w:b/>
          <w:color w:val="000000"/>
          <w:sz w:val="24"/>
          <w:szCs w:val="24"/>
          <w:lang w:eastAsia="ru-RU"/>
        </w:rPr>
        <w:t>Нарушение авторских и смежных прав</w:t>
      </w:r>
    </w:p>
    <w:p w:rsidR="000219C7" w:rsidRPr="00790B98" w:rsidRDefault="000219C7" w:rsidP="000219C7">
      <w:pPr>
        <w:spacing w:after="0" w:line="240" w:lineRule="auto"/>
        <w:ind w:firstLine="709"/>
        <w:jc w:val="center"/>
        <w:rPr>
          <w:rFonts w:ascii="Times New Roman" w:eastAsia="Times New Roman" w:hAnsi="Times New Roman" w:cs="Times New Roman"/>
          <w:b/>
          <w:color w:val="000000"/>
          <w:sz w:val="24"/>
          <w:szCs w:val="24"/>
          <w:lang w:eastAsia="ru-RU"/>
        </w:rPr>
      </w:pPr>
    </w:p>
    <w:p w:rsidR="000219C7" w:rsidRPr="00790B98" w:rsidRDefault="000219C7" w:rsidP="000219C7">
      <w:pPr>
        <w:spacing w:after="0" w:line="240" w:lineRule="auto"/>
        <w:ind w:firstLine="709"/>
        <w:jc w:val="both"/>
        <w:rPr>
          <w:rFonts w:ascii="Times New Roman" w:eastAsia="Times New Roman" w:hAnsi="Times New Roman" w:cs="Times New Roman"/>
          <w:color w:val="000000"/>
          <w:sz w:val="24"/>
          <w:szCs w:val="24"/>
          <w:lang w:eastAsia="ru-RU"/>
        </w:rPr>
      </w:pPr>
      <w:r w:rsidRPr="00790B98">
        <w:rPr>
          <w:rFonts w:ascii="Times New Roman" w:eastAsia="Times New Roman" w:hAnsi="Times New Roman" w:cs="Times New Roman"/>
          <w:b/>
          <w:color w:val="000000"/>
          <w:sz w:val="24"/>
          <w:szCs w:val="24"/>
          <w:lang w:eastAsia="ru-RU"/>
        </w:rPr>
        <w:t xml:space="preserve">Аннотация. </w:t>
      </w:r>
      <w:r w:rsidRPr="00790B98">
        <w:rPr>
          <w:rFonts w:ascii="Times New Roman" w:eastAsia="Times New Roman" w:hAnsi="Times New Roman" w:cs="Times New Roman"/>
          <w:color w:val="000000"/>
          <w:sz w:val="24"/>
          <w:szCs w:val="24"/>
          <w:lang w:eastAsia="ru-RU"/>
        </w:rPr>
        <w:t>В статье приведен анализ состава преступления, предусмотренного ст.146 УК РФ с учетом изменений, внесенных в действующее уголовное законодательство за нарушение авторских и смежных прав. Автором рассмотрены проблемы, связанные с применением анализируемой статьи и высказаны предложения по их законодательному решению.</w:t>
      </w:r>
    </w:p>
    <w:p w:rsidR="000219C7" w:rsidRPr="00790B98" w:rsidRDefault="000219C7" w:rsidP="000219C7">
      <w:pPr>
        <w:spacing w:after="0" w:line="240" w:lineRule="auto"/>
        <w:ind w:firstLine="709"/>
        <w:jc w:val="both"/>
        <w:rPr>
          <w:rFonts w:ascii="Times New Roman" w:eastAsia="Times New Roman" w:hAnsi="Times New Roman" w:cs="Times New Roman"/>
          <w:color w:val="000000"/>
          <w:sz w:val="24"/>
          <w:szCs w:val="24"/>
          <w:lang w:eastAsia="ru-RU"/>
        </w:rPr>
      </w:pPr>
    </w:p>
    <w:p w:rsidR="000219C7" w:rsidRPr="000219C7" w:rsidRDefault="000219C7" w:rsidP="000219C7">
      <w:pPr>
        <w:spacing w:after="0" w:line="240" w:lineRule="auto"/>
        <w:ind w:firstLine="709"/>
        <w:jc w:val="center"/>
        <w:rPr>
          <w:rFonts w:ascii="Times New Roman" w:eastAsia="Calibri" w:hAnsi="Times New Roman" w:cs="Times New Roman"/>
          <w:b/>
          <w:sz w:val="24"/>
          <w:szCs w:val="28"/>
          <w:lang w:val="en-US"/>
        </w:rPr>
      </w:pPr>
      <w:r w:rsidRPr="000219C7">
        <w:rPr>
          <w:rFonts w:ascii="Times New Roman" w:eastAsia="Calibri" w:hAnsi="Times New Roman" w:cs="Times New Roman"/>
          <w:b/>
          <w:sz w:val="24"/>
          <w:szCs w:val="28"/>
          <w:lang w:val="en-US"/>
        </w:rPr>
        <w:t>Infringement of copyright and related rights</w:t>
      </w:r>
    </w:p>
    <w:p w:rsidR="000219C7" w:rsidRPr="000219C7" w:rsidRDefault="000219C7" w:rsidP="000219C7">
      <w:pPr>
        <w:spacing w:after="0" w:line="240" w:lineRule="auto"/>
        <w:ind w:firstLine="709"/>
        <w:jc w:val="center"/>
        <w:rPr>
          <w:rFonts w:ascii="Times New Roman" w:eastAsia="Calibri" w:hAnsi="Times New Roman" w:cs="Times New Roman"/>
          <w:b/>
          <w:sz w:val="24"/>
          <w:szCs w:val="28"/>
          <w:lang w:val="en-US"/>
        </w:rPr>
      </w:pPr>
    </w:p>
    <w:p w:rsidR="000219C7" w:rsidRPr="000219C7" w:rsidRDefault="000219C7" w:rsidP="000219C7">
      <w:pPr>
        <w:spacing w:after="0" w:line="240" w:lineRule="auto"/>
        <w:ind w:firstLine="709"/>
        <w:jc w:val="right"/>
        <w:rPr>
          <w:rFonts w:ascii="Times New Roman" w:eastAsia="Calibri" w:hAnsi="Times New Roman" w:cs="Times New Roman"/>
          <w:b/>
          <w:i/>
          <w:sz w:val="24"/>
          <w:szCs w:val="28"/>
          <w:lang w:val="en-US"/>
        </w:rPr>
      </w:pPr>
      <w:r w:rsidRPr="000219C7">
        <w:rPr>
          <w:rFonts w:ascii="Times New Roman" w:eastAsia="Calibri" w:hAnsi="Times New Roman" w:cs="Times New Roman"/>
          <w:b/>
          <w:i/>
          <w:sz w:val="24"/>
          <w:szCs w:val="28"/>
          <w:lang w:val="en-US"/>
        </w:rPr>
        <w:t>Kerimova M.S.</w:t>
      </w:r>
    </w:p>
    <w:p w:rsidR="000219C7" w:rsidRPr="000219C7" w:rsidRDefault="000219C7" w:rsidP="000219C7">
      <w:pPr>
        <w:spacing w:after="0" w:line="240" w:lineRule="auto"/>
        <w:ind w:firstLine="709"/>
        <w:jc w:val="right"/>
        <w:rPr>
          <w:rFonts w:ascii="Times New Roman" w:eastAsia="Calibri" w:hAnsi="Times New Roman" w:cs="Times New Roman"/>
          <w:i/>
          <w:sz w:val="24"/>
          <w:szCs w:val="28"/>
          <w:lang w:val="en-US"/>
        </w:rPr>
      </w:pPr>
      <w:r w:rsidRPr="000219C7">
        <w:rPr>
          <w:rFonts w:ascii="Times New Roman" w:eastAsia="Calibri" w:hAnsi="Times New Roman" w:cs="Times New Roman"/>
          <w:i/>
          <w:sz w:val="24"/>
          <w:szCs w:val="28"/>
          <w:lang w:val="en-US"/>
        </w:rPr>
        <w:t>student of North Caucasus Institute of all-Russian State University</w:t>
      </w:r>
    </w:p>
    <w:p w:rsidR="000219C7" w:rsidRPr="000219C7" w:rsidRDefault="000219C7" w:rsidP="000219C7">
      <w:pPr>
        <w:spacing w:after="0" w:line="240" w:lineRule="auto"/>
        <w:ind w:firstLine="709"/>
        <w:jc w:val="right"/>
        <w:rPr>
          <w:rFonts w:ascii="Times New Roman" w:eastAsia="Calibri" w:hAnsi="Times New Roman" w:cs="Times New Roman"/>
          <w:i/>
          <w:sz w:val="24"/>
          <w:szCs w:val="28"/>
          <w:lang w:val="en-US"/>
        </w:rPr>
      </w:pPr>
      <w:r w:rsidRPr="000219C7">
        <w:rPr>
          <w:rFonts w:ascii="Times New Roman" w:eastAsia="Calibri" w:hAnsi="Times New Roman" w:cs="Times New Roman"/>
          <w:i/>
          <w:sz w:val="24"/>
          <w:szCs w:val="28"/>
          <w:lang w:val="en-US"/>
        </w:rPr>
        <w:t>of Justice (RPA of the Ministry of justice of Russia), Makhachkala</w:t>
      </w:r>
    </w:p>
    <w:p w:rsidR="00081D1D" w:rsidRPr="001559EC" w:rsidRDefault="00081D1D" w:rsidP="000219C7">
      <w:pPr>
        <w:spacing w:after="0" w:line="240" w:lineRule="auto"/>
        <w:ind w:firstLine="709"/>
        <w:jc w:val="right"/>
        <w:rPr>
          <w:rFonts w:ascii="Times New Roman" w:eastAsia="Calibri" w:hAnsi="Times New Roman" w:cs="Times New Roman"/>
          <w:i/>
          <w:sz w:val="24"/>
          <w:szCs w:val="28"/>
          <w:lang w:val="en-US"/>
        </w:rPr>
      </w:pPr>
    </w:p>
    <w:p w:rsidR="000219C7" w:rsidRPr="000219C7" w:rsidRDefault="000219C7" w:rsidP="000219C7">
      <w:pPr>
        <w:spacing w:after="0" w:line="240" w:lineRule="auto"/>
        <w:ind w:firstLine="709"/>
        <w:jc w:val="right"/>
        <w:rPr>
          <w:rFonts w:ascii="Times New Roman" w:eastAsia="Calibri" w:hAnsi="Times New Roman" w:cs="Times New Roman"/>
          <w:b/>
          <w:i/>
          <w:sz w:val="24"/>
          <w:szCs w:val="28"/>
          <w:lang w:val="en-US"/>
        </w:rPr>
      </w:pPr>
      <w:r w:rsidRPr="000219C7">
        <w:rPr>
          <w:rFonts w:ascii="Times New Roman" w:eastAsia="Calibri" w:hAnsi="Times New Roman" w:cs="Times New Roman"/>
          <w:i/>
          <w:sz w:val="24"/>
          <w:szCs w:val="28"/>
          <w:lang w:val="en-US"/>
        </w:rPr>
        <w:t xml:space="preserve">Supervisor:Ph. D., prof. </w:t>
      </w:r>
      <w:r w:rsidRPr="000219C7">
        <w:rPr>
          <w:rFonts w:ascii="Times New Roman" w:eastAsia="Calibri" w:hAnsi="Times New Roman" w:cs="Times New Roman"/>
          <w:b/>
          <w:i/>
          <w:sz w:val="24"/>
          <w:szCs w:val="28"/>
          <w:lang w:val="en-US"/>
        </w:rPr>
        <w:t>Ahmedhanova S.T.</w:t>
      </w:r>
    </w:p>
    <w:p w:rsidR="000219C7" w:rsidRPr="000219C7" w:rsidRDefault="000219C7" w:rsidP="000219C7">
      <w:pPr>
        <w:spacing w:after="0" w:line="240" w:lineRule="auto"/>
        <w:ind w:firstLine="709"/>
        <w:jc w:val="center"/>
        <w:rPr>
          <w:rFonts w:ascii="Times New Roman" w:eastAsia="Calibri" w:hAnsi="Times New Roman" w:cs="Times New Roman"/>
          <w:sz w:val="24"/>
          <w:szCs w:val="28"/>
          <w:lang w:val="en-US"/>
        </w:rPr>
      </w:pPr>
    </w:p>
    <w:p w:rsidR="000219C7" w:rsidRPr="000219C7" w:rsidRDefault="000219C7" w:rsidP="000219C7">
      <w:pPr>
        <w:spacing w:after="0" w:line="240" w:lineRule="auto"/>
        <w:ind w:firstLine="709"/>
        <w:jc w:val="both"/>
        <w:rPr>
          <w:rFonts w:ascii="Times New Roman" w:eastAsia="Calibri" w:hAnsi="Times New Roman" w:cs="Times New Roman"/>
          <w:sz w:val="24"/>
          <w:szCs w:val="32"/>
          <w:lang w:val="en-US"/>
        </w:rPr>
      </w:pPr>
      <w:r w:rsidRPr="000219C7">
        <w:rPr>
          <w:rFonts w:ascii="Times New Roman" w:eastAsia="Calibri" w:hAnsi="Times New Roman" w:cs="Times New Roman"/>
          <w:b/>
          <w:sz w:val="24"/>
          <w:szCs w:val="28"/>
          <w:lang w:val="en-US"/>
        </w:rPr>
        <w:t xml:space="preserve">Abstract: </w:t>
      </w:r>
      <w:r w:rsidRPr="000219C7">
        <w:rPr>
          <w:rFonts w:ascii="Times New Roman" w:eastAsia="Calibri" w:hAnsi="Times New Roman" w:cs="Times New Roman"/>
          <w:sz w:val="24"/>
          <w:szCs w:val="28"/>
          <w:lang w:val="en-US"/>
        </w:rPr>
        <w:t>The article analyzes the composition of the crime under article 146 of the criminal code, taking into account the changes made to the current criminal legislation for violation of copyright and related rights. The author considers the problems associated with the application of the analyzed article and makes proposals for their legislative solution.</w:t>
      </w:r>
    </w:p>
    <w:p w:rsidR="000219C7" w:rsidRPr="000219C7" w:rsidRDefault="000219C7" w:rsidP="000219C7">
      <w:pPr>
        <w:spacing w:after="0" w:line="240" w:lineRule="auto"/>
        <w:ind w:firstLine="709"/>
        <w:jc w:val="center"/>
        <w:rPr>
          <w:rFonts w:ascii="Times New Roman" w:eastAsia="Calibri" w:hAnsi="Times New Roman" w:cs="Times New Roman"/>
          <w:sz w:val="24"/>
          <w:szCs w:val="32"/>
          <w:lang w:val="en-US"/>
        </w:rPr>
      </w:pP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Одной из актуальных проблем в области защиты и регулирования авторских и смежных прав за последние несколько десятилетий в результате научно-технического прогресса набирает обороты в связи с быстро растущей популярностью сеть Интернет. В этот период времени практически все современные общественные отношения формируются под влиянием научно-технических достижений. Обращение объектов интеллектуальной собственности в информационных и телекоммуникационных сетях приобрело массовый и глобальный характер.</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 xml:space="preserve">Нарушение авторских и смежных прав в сети Интернет совершается как в отношении личных неимущественных прав, так и в отношении права на использование охраняемых объектов [1]. Особую сложность представляет контроль за использованием размещенных </w:t>
      </w:r>
      <w:r w:rsidRPr="00790B98">
        <w:rPr>
          <w:rFonts w:ascii="Times New Roman" w:eastAsia="Calibri" w:hAnsi="Times New Roman" w:cs="Times New Roman"/>
          <w:sz w:val="24"/>
          <w:szCs w:val="32"/>
        </w:rPr>
        <w:lastRenderedPageBreak/>
        <w:t>объектов при выявлении и пресечении совершенных нарушений. Также проблема выражается в выявлении конкретных лиц, которые являются нарушителями, и в степени их незаконного использования.</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Размещение, передача и получение информации, а также обеспечение доступа к информационным и телекоммуникационным сетям осуществляется с помощью интернет-услуг.</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В условиях глобального развития информационного пространства Российская Федерация обязана обеспечить эффективную защиту авторских и смежных прав в сети Интернет. Учитывая трансграничный характер информационных и телекоммуникационных сетей, наиболее важным является обеспечение единообразия национальных законодательств посредством унификации права международными договорами.</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Авторские и смежные права в данный период времени, приобрели негласный статус одного из наиболее прибыльных объектов в рыночной экономике. Но, как только подобные объекты становятся массово доступными, цены на эти объекты в разы уменьшаются поскольку у пользователей отпадает всякая необходимость, скажем, в походе в книжный магазин за книгой и траты денежных средств, если заинтересовавшую пользователя книгу можно бесплатно приобрести в сети Интернет [2].</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Таким образом, информационно-телекоммуникационные сети, а именно сеть Интернет предоставляет широкие возможности для распространения и размещения объектов авторских и смежных прав.</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В уголовно-правовом смысле авторские и смежные права эквивалентны, и статья 146 Уголовного кодекса Российской Федерации в равной степени защищает права авторов и владельцев смежных прав. Авторское право распространяется как на публичные, так и не публикуемые произведения науки, литературы и искусства, которые являются результатом творческой деятельности и существуют в любой объективной форме (письменной, устной, звуковой или видеозаписи, визуальной, объемной и пространственной).</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Состав ч.1 ст.146 УКРФ как был, так и остался материальным. При решении вопроса о виновности лица в совершении преступления, предусмотренного статьей 146 УК РФ, суду надлежит установить факт нарушения этим лицом авторских или смежных прав и указать в приговоре, какое право автора или иного правообладателя, охраняемое какой именно нормой закона Российской Федерации, было нарушено в результате совершения преступления.</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Объективная сторона рассматриваемого преступления включает такие действия, как приобретение, хранение, транспортировка, присвоение, использование и продажа субъекта преступления.</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С субъективной стороны преступление по статье 146 Уголовного кодекса характеризуется умыслом, то есть виновный осознает, что он незаконно использует объекты авторского права или смежных прав, или что он присваивает авторство и предвидит возможность причинения серьезного ущерба, и хочет или признает эти последствия [5].</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Подводя итоги научной работы, можно отметить, что в соответствии с нормами отраслей права ответственность за нарушение авторских прав может быть: гражданская, административная и уголовная.</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Но есть еще один интересный метод воздействия на злоумышленника - коммерческое воздействие. Нарушение авторских прав (ст. 146 УК РФ) четко прописано в кодексе ответственности страны. Это называется «Нарушение авторских и смежных прав».</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Многим интересно, что произойдет, если права автора будут в той или иной степени нарушены. Эта статья Уголовного кодекса полностью объясняет всю ответственность и дает четкое определение того, что такое нарушение авторских прав.</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r w:rsidRPr="00790B98">
        <w:rPr>
          <w:rFonts w:ascii="Times New Roman" w:eastAsia="Calibri" w:hAnsi="Times New Roman" w:cs="Times New Roman"/>
          <w:sz w:val="24"/>
          <w:szCs w:val="32"/>
        </w:rPr>
        <w:t>Считается, что кража интеллектуальной собственности поражает не только автора, но и общество в целом, поскольку писатель, исполнитель, производитель определенных программных продуктов больше не заинтересован в создании новых опций.</w:t>
      </w:r>
    </w:p>
    <w:p w:rsidR="000219C7" w:rsidRPr="00790B98" w:rsidRDefault="000219C7" w:rsidP="000219C7">
      <w:pPr>
        <w:spacing w:after="0" w:line="240" w:lineRule="auto"/>
        <w:ind w:firstLine="709"/>
        <w:jc w:val="both"/>
        <w:rPr>
          <w:rFonts w:ascii="Times New Roman" w:eastAsia="Calibri" w:hAnsi="Times New Roman" w:cs="Times New Roman"/>
          <w:sz w:val="24"/>
          <w:szCs w:val="32"/>
        </w:rPr>
      </w:pPr>
    </w:p>
    <w:p w:rsidR="000219C7" w:rsidRPr="00790B98" w:rsidRDefault="00081D1D" w:rsidP="000219C7">
      <w:pPr>
        <w:spacing w:after="0" w:line="240" w:lineRule="auto"/>
        <w:ind w:firstLine="709"/>
        <w:jc w:val="center"/>
        <w:rPr>
          <w:rFonts w:ascii="Times New Roman" w:eastAsia="Calibri" w:hAnsi="Times New Roman" w:cs="Times New Roman"/>
          <w:sz w:val="24"/>
          <w:szCs w:val="32"/>
        </w:rPr>
      </w:pPr>
      <w:r>
        <w:rPr>
          <w:rFonts w:ascii="Times New Roman" w:eastAsia="Calibri" w:hAnsi="Times New Roman" w:cs="Times New Roman"/>
          <w:b/>
          <w:sz w:val="24"/>
          <w:szCs w:val="32"/>
        </w:rPr>
        <w:lastRenderedPageBreak/>
        <w:t>Список использованной литературы</w:t>
      </w:r>
    </w:p>
    <w:p w:rsidR="000219C7" w:rsidRPr="00790B98" w:rsidRDefault="00081D1D" w:rsidP="000219C7">
      <w:pPr>
        <w:spacing w:after="0" w:line="240" w:lineRule="auto"/>
        <w:jc w:val="both"/>
        <w:rPr>
          <w:rFonts w:ascii="Times New Roman" w:eastAsia="Calibri" w:hAnsi="Times New Roman" w:cs="Times New Roman"/>
          <w:sz w:val="24"/>
          <w:szCs w:val="32"/>
        </w:rPr>
      </w:pPr>
      <w:r>
        <w:rPr>
          <w:rFonts w:ascii="Times New Roman" w:eastAsia="Calibri" w:hAnsi="Times New Roman" w:cs="Times New Roman"/>
          <w:sz w:val="24"/>
          <w:szCs w:val="32"/>
        </w:rPr>
        <w:t>1.</w:t>
      </w:r>
      <w:r>
        <w:rPr>
          <w:rFonts w:ascii="Times New Roman" w:eastAsia="Calibri" w:hAnsi="Times New Roman" w:cs="Times New Roman"/>
          <w:sz w:val="24"/>
          <w:szCs w:val="32"/>
        </w:rPr>
        <w:tab/>
      </w:r>
      <w:r w:rsidR="000219C7" w:rsidRPr="00790B98">
        <w:rPr>
          <w:rFonts w:ascii="Times New Roman" w:eastAsia="Calibri" w:hAnsi="Times New Roman" w:cs="Times New Roman"/>
          <w:sz w:val="24"/>
          <w:szCs w:val="32"/>
        </w:rPr>
        <w:t xml:space="preserve"> 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 СПС «КонсультантПлюс»</w:t>
      </w:r>
    </w:p>
    <w:p w:rsidR="000219C7" w:rsidRPr="00790B98" w:rsidRDefault="00081D1D" w:rsidP="000219C7">
      <w:pPr>
        <w:spacing w:after="0" w:line="240" w:lineRule="auto"/>
        <w:jc w:val="both"/>
        <w:rPr>
          <w:rFonts w:ascii="Times New Roman" w:eastAsia="Calibri" w:hAnsi="Times New Roman" w:cs="Times New Roman"/>
          <w:sz w:val="24"/>
          <w:szCs w:val="32"/>
        </w:rPr>
      </w:pPr>
      <w:r>
        <w:rPr>
          <w:rFonts w:ascii="Times New Roman" w:eastAsia="Calibri" w:hAnsi="Times New Roman" w:cs="Times New Roman"/>
          <w:sz w:val="24"/>
          <w:szCs w:val="32"/>
        </w:rPr>
        <w:t>2.</w:t>
      </w:r>
      <w:r>
        <w:rPr>
          <w:rFonts w:ascii="Times New Roman" w:eastAsia="Calibri" w:hAnsi="Times New Roman" w:cs="Times New Roman"/>
          <w:sz w:val="24"/>
          <w:szCs w:val="32"/>
        </w:rPr>
        <w:tab/>
      </w:r>
      <w:r w:rsidR="000219C7" w:rsidRPr="00790B98">
        <w:rPr>
          <w:rFonts w:ascii="Times New Roman" w:eastAsia="Calibri" w:hAnsi="Times New Roman" w:cs="Times New Roman"/>
          <w:sz w:val="24"/>
          <w:szCs w:val="32"/>
        </w:rPr>
        <w:t xml:space="preserve"> Уголовный кодекс Российской Федерации" от 13.06.1996 N 63-ФЗ (ред. от 02.08.2019) // СПС «КонсультантПлюс»</w:t>
      </w:r>
    </w:p>
    <w:p w:rsidR="000219C7" w:rsidRPr="00790B98" w:rsidRDefault="00081D1D" w:rsidP="000219C7">
      <w:pPr>
        <w:spacing w:after="0" w:line="240" w:lineRule="auto"/>
        <w:jc w:val="both"/>
        <w:rPr>
          <w:rFonts w:ascii="Times New Roman" w:eastAsia="Calibri" w:hAnsi="Times New Roman" w:cs="Times New Roman"/>
          <w:sz w:val="24"/>
          <w:szCs w:val="32"/>
        </w:rPr>
      </w:pPr>
      <w:r>
        <w:rPr>
          <w:rFonts w:ascii="Times New Roman" w:eastAsia="Calibri" w:hAnsi="Times New Roman" w:cs="Times New Roman"/>
          <w:sz w:val="24"/>
          <w:szCs w:val="32"/>
        </w:rPr>
        <w:t>3.</w:t>
      </w:r>
      <w:r>
        <w:rPr>
          <w:rFonts w:ascii="Times New Roman" w:eastAsia="Calibri" w:hAnsi="Times New Roman" w:cs="Times New Roman"/>
          <w:sz w:val="24"/>
          <w:szCs w:val="32"/>
        </w:rPr>
        <w:tab/>
      </w:r>
      <w:r w:rsidR="000219C7" w:rsidRPr="00790B98">
        <w:rPr>
          <w:rFonts w:ascii="Times New Roman" w:eastAsia="Calibri" w:hAnsi="Times New Roman" w:cs="Times New Roman"/>
          <w:sz w:val="24"/>
          <w:szCs w:val="32"/>
        </w:rPr>
        <w:t xml:space="preserve"> Бондарев М.Ю. Совершенствование уголовно-правовых мер борьбы с преступлениями против интеллектуальных прав // Российский следователь. 2018. № 15. С. 15-17.</w:t>
      </w:r>
    </w:p>
    <w:p w:rsidR="000219C7" w:rsidRPr="00345F91" w:rsidRDefault="00081D1D" w:rsidP="000219C7">
      <w:pPr>
        <w:spacing w:after="0" w:line="240" w:lineRule="auto"/>
        <w:jc w:val="both"/>
        <w:rPr>
          <w:rFonts w:ascii="Times New Roman" w:eastAsia="Calibri" w:hAnsi="Times New Roman" w:cs="Times New Roman"/>
          <w:sz w:val="24"/>
          <w:szCs w:val="32"/>
        </w:rPr>
      </w:pPr>
      <w:r>
        <w:rPr>
          <w:rFonts w:ascii="Times New Roman" w:eastAsia="Calibri" w:hAnsi="Times New Roman" w:cs="Times New Roman"/>
          <w:sz w:val="24"/>
          <w:szCs w:val="32"/>
        </w:rPr>
        <w:t>4.</w:t>
      </w:r>
      <w:r>
        <w:rPr>
          <w:rFonts w:ascii="Times New Roman" w:eastAsia="Calibri" w:hAnsi="Times New Roman" w:cs="Times New Roman"/>
          <w:sz w:val="24"/>
          <w:szCs w:val="32"/>
        </w:rPr>
        <w:tab/>
      </w:r>
      <w:r w:rsidR="000219C7" w:rsidRPr="00790B98">
        <w:rPr>
          <w:rFonts w:ascii="Times New Roman" w:eastAsia="Calibri" w:hAnsi="Times New Roman" w:cs="Times New Roman"/>
          <w:sz w:val="24"/>
          <w:szCs w:val="32"/>
        </w:rPr>
        <w:t xml:space="preserve"> Штенников В.Н. Охрана части произведения</w:t>
      </w:r>
      <w:r w:rsidR="000219C7">
        <w:rPr>
          <w:rFonts w:ascii="Times New Roman" w:eastAsia="Calibri" w:hAnsi="Times New Roman" w:cs="Times New Roman"/>
          <w:sz w:val="24"/>
          <w:szCs w:val="32"/>
        </w:rPr>
        <w:t xml:space="preserve"> // Юрист. 2016. № 18. С. 32-36</w:t>
      </w:r>
    </w:p>
    <w:p w:rsidR="000219C7" w:rsidRPr="00081D1D" w:rsidRDefault="000219C7" w:rsidP="000219C7">
      <w:pPr>
        <w:tabs>
          <w:tab w:val="left" w:pos="425"/>
        </w:tabs>
        <w:jc w:val="both"/>
        <w:rPr>
          <w:rFonts w:ascii="Times New Roman" w:hAnsi="Times New Roman" w:cs="Times New Roman"/>
          <w:i/>
          <w:sz w:val="24"/>
          <w:szCs w:val="24"/>
        </w:rPr>
      </w:pPr>
    </w:p>
    <w:p w:rsidR="000219C7" w:rsidRPr="00081D1D"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b/>
          <w:bCs/>
          <w:i/>
          <w:color w:val="000000"/>
          <w:sz w:val="24"/>
          <w:szCs w:val="24"/>
          <w:u w:color="000000"/>
          <w:bdr w:val="nil"/>
          <w:lang w:eastAsia="ru-RU"/>
        </w:rPr>
      </w:pPr>
      <w:r w:rsidRPr="00081D1D">
        <w:rPr>
          <w:rFonts w:ascii="Times New Roman" w:eastAsia="Arial Unicode MS" w:hAnsi="Times New Roman" w:cs="Times New Roman"/>
          <w:b/>
          <w:bCs/>
          <w:i/>
          <w:color w:val="000000"/>
          <w:sz w:val="24"/>
          <w:szCs w:val="24"/>
          <w:u w:color="000000"/>
          <w:bdr w:val="nil"/>
          <w:lang w:eastAsia="ru-RU"/>
        </w:rPr>
        <w:t xml:space="preserve">Каменева </w:t>
      </w:r>
      <w:r w:rsidR="00081D1D">
        <w:rPr>
          <w:rFonts w:ascii="Times New Roman" w:eastAsia="Arial Unicode MS" w:hAnsi="Times New Roman" w:cs="Times New Roman"/>
          <w:b/>
          <w:bCs/>
          <w:i/>
          <w:color w:val="000000"/>
          <w:sz w:val="24"/>
          <w:szCs w:val="24"/>
          <w:u w:color="000000"/>
          <w:bdr w:val="nil"/>
          <w:lang w:eastAsia="ru-RU"/>
        </w:rPr>
        <w:t>Кристина Олеговна</w:t>
      </w:r>
    </w:p>
    <w:p w:rsidR="000219C7" w:rsidRPr="00081D1D"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u w:color="000000"/>
          <w:bdr w:val="nil"/>
          <w:lang w:eastAsia="ru-RU"/>
        </w:rPr>
      </w:pPr>
      <w:r w:rsidRPr="00081D1D">
        <w:rPr>
          <w:rFonts w:ascii="Times New Roman" w:eastAsia="Arial Unicode MS" w:hAnsi="Times New Roman" w:cs="Times New Roman"/>
          <w:i/>
          <w:color w:val="000000"/>
          <w:sz w:val="24"/>
          <w:szCs w:val="24"/>
          <w:u w:color="000000"/>
          <w:bdr w:val="nil"/>
          <w:lang w:eastAsia="ru-RU"/>
        </w:rPr>
        <w:t xml:space="preserve">студентка 2 курса Института магистратуры и аспирантуры </w:t>
      </w:r>
    </w:p>
    <w:p w:rsidR="000219C7" w:rsidRPr="00081D1D"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u w:color="000000"/>
          <w:bdr w:val="nil"/>
          <w:lang w:eastAsia="ru-RU"/>
        </w:rPr>
      </w:pPr>
      <w:r w:rsidRPr="00081D1D">
        <w:rPr>
          <w:rFonts w:ascii="Times New Roman" w:eastAsia="Arial Unicode MS" w:hAnsi="Times New Roman" w:cs="Times New Roman"/>
          <w:i/>
          <w:color w:val="000000"/>
          <w:sz w:val="24"/>
          <w:szCs w:val="24"/>
          <w:u w:color="000000"/>
          <w:bdr w:val="nil"/>
          <w:lang w:eastAsia="ru-RU"/>
        </w:rPr>
        <w:t>ФГБОУ ВО «Саратовская государственная юридическая академия»</w:t>
      </w:r>
    </w:p>
    <w:p w:rsidR="000219C7" w:rsidRPr="00081D1D"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u w:color="000000"/>
          <w:bdr w:val="nil"/>
          <w:lang w:eastAsia="ru-RU"/>
        </w:rPr>
      </w:pPr>
    </w:p>
    <w:p w:rsidR="000219C7" w:rsidRPr="00081D1D"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u w:color="000000"/>
          <w:bdr w:val="nil"/>
          <w:lang w:eastAsia="ru-RU"/>
        </w:rPr>
      </w:pPr>
      <w:r w:rsidRPr="00081D1D">
        <w:rPr>
          <w:rFonts w:ascii="Times New Roman" w:eastAsia="Arial Unicode MS" w:hAnsi="Times New Roman" w:cs="Times New Roman"/>
          <w:i/>
          <w:color w:val="000000"/>
          <w:sz w:val="24"/>
          <w:szCs w:val="24"/>
          <w:u w:color="000000"/>
          <w:bdr w:val="nil"/>
          <w:lang w:eastAsia="ru-RU"/>
        </w:rPr>
        <w:t xml:space="preserve">Научный руководитель </w:t>
      </w:r>
      <w:r w:rsidRPr="00081D1D">
        <w:rPr>
          <w:rFonts w:ascii="Times New Roman" w:eastAsia="Arial Unicode MS" w:hAnsi="Times New Roman" w:cs="Times New Roman"/>
          <w:b/>
          <w:bCs/>
          <w:i/>
          <w:color w:val="000000"/>
          <w:sz w:val="24"/>
          <w:szCs w:val="24"/>
          <w:u w:color="000000"/>
          <w:bdr w:val="nil"/>
          <w:lang w:eastAsia="ru-RU"/>
        </w:rPr>
        <w:t>Варыгин А.Н.</w:t>
      </w:r>
    </w:p>
    <w:p w:rsidR="000219C7" w:rsidRPr="00081D1D"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i/>
          <w:color w:val="000000"/>
          <w:sz w:val="24"/>
          <w:szCs w:val="24"/>
          <w:u w:color="000000"/>
          <w:bdr w:val="nil"/>
          <w:lang w:eastAsia="ru-RU"/>
        </w:rPr>
      </w:pPr>
      <w:r w:rsidRPr="00081D1D">
        <w:rPr>
          <w:rFonts w:ascii="Times New Roman" w:eastAsia="Arial Unicode MS" w:hAnsi="Times New Roman" w:cs="Times New Roman"/>
          <w:i/>
          <w:color w:val="000000"/>
          <w:sz w:val="24"/>
          <w:szCs w:val="24"/>
          <w:u w:color="000000"/>
          <w:bdr w:val="nil"/>
          <w:lang w:eastAsia="ru-RU"/>
        </w:rPr>
        <w:t>заведующий кафедрой прокурорского надзора и криминологии</w:t>
      </w:r>
    </w:p>
    <w:p w:rsidR="000219C7" w:rsidRPr="00081D1D" w:rsidRDefault="000219C7" w:rsidP="000219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right"/>
        <w:rPr>
          <w:rFonts w:ascii="Times New Roman" w:eastAsia="Times New Roman" w:hAnsi="Times New Roman" w:cs="Times New Roman"/>
          <w:i/>
          <w:color w:val="000000"/>
          <w:sz w:val="24"/>
          <w:szCs w:val="24"/>
          <w:u w:color="000000"/>
          <w:bdr w:val="nil"/>
          <w:lang w:eastAsia="ru-RU"/>
        </w:rPr>
      </w:pPr>
      <w:r w:rsidRPr="00081D1D">
        <w:rPr>
          <w:rFonts w:ascii="Times New Roman" w:eastAsia="Arial Unicode MS" w:hAnsi="Times New Roman" w:cs="Times New Roman"/>
          <w:i/>
          <w:color w:val="000000"/>
          <w:sz w:val="24"/>
          <w:szCs w:val="24"/>
          <w:u w:color="000000"/>
          <w:bdr w:val="nil"/>
          <w:lang w:eastAsia="ru-RU"/>
        </w:rPr>
        <w:t>Саратовской государственной юридической академии, г. Саратов,</w:t>
      </w:r>
    </w:p>
    <w:p w:rsidR="000219C7" w:rsidRPr="00081D1D" w:rsidRDefault="000219C7" w:rsidP="000219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right"/>
        <w:rPr>
          <w:rFonts w:ascii="Times New Roman" w:eastAsia="Times New Roman" w:hAnsi="Times New Roman" w:cs="Times New Roman"/>
          <w:i/>
          <w:color w:val="000000"/>
          <w:sz w:val="24"/>
          <w:szCs w:val="24"/>
          <w:u w:color="000000"/>
          <w:bdr w:val="nil"/>
          <w:lang w:eastAsia="ru-RU"/>
        </w:rPr>
      </w:pPr>
      <w:r w:rsidRPr="00081D1D">
        <w:rPr>
          <w:rFonts w:ascii="Times New Roman" w:eastAsia="Arial Unicode MS" w:hAnsi="Times New Roman" w:cs="Times New Roman"/>
          <w:i/>
          <w:color w:val="000000"/>
          <w:sz w:val="24"/>
          <w:szCs w:val="24"/>
          <w:u w:color="000000"/>
          <w:bdr w:val="nil"/>
          <w:lang w:eastAsia="ru-RU"/>
        </w:rPr>
        <w:t xml:space="preserve"> доктор юридических наук, профессор</w:t>
      </w:r>
    </w:p>
    <w:p w:rsidR="000219C7" w:rsidRPr="000F123D" w:rsidRDefault="000219C7" w:rsidP="000219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right"/>
        <w:rPr>
          <w:rFonts w:ascii="Times New Roman" w:eastAsia="Times New Roman" w:hAnsi="Times New Roman" w:cs="Times New Roman"/>
          <w:color w:val="000000"/>
          <w:sz w:val="24"/>
          <w:szCs w:val="24"/>
          <w:u w:color="000000"/>
          <w:bdr w:val="nil"/>
          <w:lang w:eastAsia="ru-RU"/>
        </w:rPr>
      </w:pPr>
    </w:p>
    <w:p w:rsidR="000219C7" w:rsidRPr="000F123D" w:rsidRDefault="000219C7" w:rsidP="000219C7">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u w:color="000000"/>
          <w:bdr w:val="nil"/>
          <w:lang w:eastAsia="ru-RU"/>
        </w:rPr>
      </w:pPr>
      <w:r w:rsidRPr="000F123D">
        <w:rPr>
          <w:rFonts w:ascii="Times New Roman" w:eastAsia="Arial Unicode MS" w:hAnsi="Times New Roman" w:cs="Times New Roman"/>
          <w:b/>
          <w:bCs/>
          <w:color w:val="000000"/>
          <w:sz w:val="24"/>
          <w:szCs w:val="24"/>
          <w:u w:color="000000"/>
          <w:bdr w:val="nil"/>
          <w:lang w:eastAsia="ru-RU"/>
        </w:rPr>
        <w:t>Предупреждение преступности как криминологическое понятие.</w:t>
      </w:r>
    </w:p>
    <w:p w:rsidR="000219C7" w:rsidRPr="000F123D" w:rsidRDefault="000219C7" w:rsidP="000219C7">
      <w:pPr>
        <w:pBdr>
          <w:top w:val="nil"/>
          <w:left w:val="nil"/>
          <w:bottom w:val="nil"/>
          <w:right w:val="nil"/>
          <w:between w:val="nil"/>
          <w:bar w:val="nil"/>
        </w:pBdr>
        <w:spacing w:after="0" w:line="240" w:lineRule="auto"/>
        <w:jc w:val="center"/>
        <w:rPr>
          <w:rFonts w:ascii="Times New Roman" w:eastAsia="Times New Roman" w:hAnsi="Times New Roman" w:cs="Times New Roman"/>
          <w:color w:val="000000"/>
          <w:sz w:val="24"/>
          <w:szCs w:val="24"/>
          <w:u w:color="000000"/>
          <w:bdr w:val="nil"/>
          <w:lang w:eastAsia="ru-RU"/>
        </w:rPr>
      </w:pPr>
    </w:p>
    <w:p w:rsidR="000219C7" w:rsidRPr="000F123D" w:rsidRDefault="000219C7" w:rsidP="00081D1D">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r w:rsidRPr="000F123D">
        <w:rPr>
          <w:rFonts w:ascii="Times New Roman" w:eastAsia="Times New Roman" w:hAnsi="Times New Roman" w:cs="Times New Roman"/>
          <w:color w:val="000000"/>
          <w:sz w:val="24"/>
          <w:szCs w:val="24"/>
          <w:u w:color="000000"/>
          <w:bdr w:val="nil"/>
          <w:lang w:eastAsia="ru-RU"/>
        </w:rPr>
        <w:tab/>
      </w:r>
      <w:r w:rsidRPr="000F123D">
        <w:rPr>
          <w:rFonts w:ascii="Times New Roman" w:eastAsia="Arial Unicode MS" w:hAnsi="Times New Roman" w:cs="Times New Roman"/>
          <w:b/>
          <w:bCs/>
          <w:color w:val="000000"/>
          <w:sz w:val="24"/>
          <w:szCs w:val="24"/>
          <w:u w:color="000000"/>
          <w:bdr w:val="nil"/>
          <w:lang w:eastAsia="ru-RU"/>
        </w:rPr>
        <w:t xml:space="preserve">Аннотация: </w:t>
      </w:r>
      <w:r w:rsidRPr="000F123D">
        <w:rPr>
          <w:rFonts w:ascii="Times New Roman" w:eastAsia="Arial Unicode MS" w:hAnsi="Times New Roman" w:cs="Times New Roman"/>
          <w:color w:val="000000"/>
          <w:sz w:val="24"/>
          <w:szCs w:val="24"/>
          <w:u w:color="000000"/>
          <w:bdr w:val="nil"/>
          <w:lang w:eastAsia="ru-RU"/>
        </w:rPr>
        <w:t>В данной статье рассматривается вопрос предупреждения преступности, делается акцент на теоретическое составляющее данной деятельности. Что означает данное направление деятельности, какие понятия в себя включает. Проанализированы основные нормативно-правовые акты, регулирующие данную деятельности. Изучены мнения представителей криминологической науки. На основе чего сделаны определённые выводы, раскрывающие понятие предупреждения.</w:t>
      </w:r>
    </w:p>
    <w:p w:rsidR="000219C7" w:rsidRPr="000F123D" w:rsidRDefault="000219C7" w:rsidP="000219C7">
      <w:pPr>
        <w:pBdr>
          <w:top w:val="nil"/>
          <w:left w:val="nil"/>
          <w:bottom w:val="nil"/>
          <w:right w:val="nil"/>
          <w:between w:val="nil"/>
          <w:bar w:val="nil"/>
        </w:pBdr>
        <w:spacing w:after="0" w:line="240" w:lineRule="auto"/>
        <w:rPr>
          <w:rFonts w:ascii="Times New Roman" w:eastAsia="Times New Roman" w:hAnsi="Times New Roman" w:cs="Times New Roman"/>
          <w:color w:val="222222"/>
          <w:sz w:val="24"/>
          <w:szCs w:val="24"/>
          <w:u w:color="222222"/>
          <w:bdr w:val="nil"/>
          <w:shd w:val="clear" w:color="auto" w:fill="000000"/>
          <w:lang w:eastAsia="ru-RU"/>
        </w:rPr>
      </w:pPr>
    </w:p>
    <w:p w:rsidR="000219C7" w:rsidRPr="000219C7" w:rsidRDefault="000219C7" w:rsidP="000219C7">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u w:color="000000"/>
          <w:bdr w:val="nil"/>
          <w:lang w:val="en-US" w:eastAsia="ru-RU"/>
        </w:rPr>
      </w:pPr>
      <w:r w:rsidRPr="000219C7">
        <w:rPr>
          <w:rFonts w:ascii="Times New Roman" w:eastAsia="Arial Unicode MS" w:hAnsi="Times New Roman" w:cs="Times New Roman"/>
          <w:b/>
          <w:bCs/>
          <w:color w:val="000000"/>
          <w:sz w:val="24"/>
          <w:szCs w:val="24"/>
          <w:u w:color="000000"/>
          <w:bdr w:val="nil"/>
          <w:lang w:val="en-US" w:eastAsia="ru-RU"/>
        </w:rPr>
        <w:t>Crime prevention as a criminological concept.</w:t>
      </w:r>
    </w:p>
    <w:p w:rsidR="000219C7" w:rsidRPr="000219C7" w:rsidRDefault="000219C7" w:rsidP="000219C7">
      <w:pPr>
        <w:pBdr>
          <w:top w:val="nil"/>
          <w:left w:val="nil"/>
          <w:bottom w:val="nil"/>
          <w:right w:val="nil"/>
          <w:between w:val="nil"/>
          <w:bar w:val="nil"/>
        </w:pBdr>
        <w:spacing w:after="0" w:line="240" w:lineRule="auto"/>
        <w:jc w:val="right"/>
        <w:rPr>
          <w:rFonts w:ascii="Times New Roman" w:eastAsia="Times New Roman" w:hAnsi="Times New Roman" w:cs="Times New Roman"/>
          <w:b/>
          <w:bCs/>
          <w:i/>
          <w:iCs/>
          <w:color w:val="000000"/>
          <w:sz w:val="24"/>
          <w:szCs w:val="24"/>
          <w:u w:color="000000"/>
          <w:bdr w:val="nil"/>
          <w:lang w:val="en-US" w:eastAsia="ru-RU"/>
        </w:rPr>
      </w:pPr>
      <w:r w:rsidRPr="000219C7">
        <w:rPr>
          <w:rFonts w:ascii="Times New Roman" w:eastAsia="Arial Unicode MS" w:hAnsi="Times New Roman" w:cs="Times New Roman"/>
          <w:b/>
          <w:bCs/>
          <w:i/>
          <w:iCs/>
          <w:color w:val="000000"/>
          <w:sz w:val="24"/>
          <w:szCs w:val="24"/>
          <w:u w:color="000000"/>
          <w:bdr w:val="nil"/>
          <w:lang w:val="en-US" w:eastAsia="ru-RU"/>
        </w:rPr>
        <w:t xml:space="preserve">Kameneva K.O. </w:t>
      </w:r>
    </w:p>
    <w:p w:rsidR="000219C7" w:rsidRPr="000219C7" w:rsidRDefault="000219C7" w:rsidP="000219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right"/>
        <w:rPr>
          <w:rFonts w:ascii="Times New Roman" w:eastAsia="Times New Roman" w:hAnsi="Times New Roman" w:cs="Times New Roman"/>
          <w:i/>
          <w:iCs/>
          <w:color w:val="000000"/>
          <w:sz w:val="24"/>
          <w:szCs w:val="24"/>
          <w:u w:color="000000"/>
          <w:bdr w:val="nil"/>
          <w:lang w:val="en-US" w:eastAsia="ru-RU"/>
        </w:rPr>
      </w:pPr>
      <w:r w:rsidRPr="000219C7">
        <w:rPr>
          <w:rFonts w:ascii="Times New Roman" w:eastAsia="Arial Unicode MS" w:hAnsi="Times New Roman" w:cs="Times New Roman"/>
          <w:i/>
          <w:iCs/>
          <w:color w:val="000000"/>
          <w:sz w:val="24"/>
          <w:szCs w:val="24"/>
          <w:u w:color="000000"/>
          <w:bdr w:val="nil"/>
          <w:lang w:val="en-US" w:eastAsia="ru-RU"/>
        </w:rPr>
        <w:t>student of the Saratov State Law Academy (SSLA), Saratov</w:t>
      </w:r>
    </w:p>
    <w:p w:rsidR="00081D1D" w:rsidRPr="001559EC" w:rsidRDefault="00081D1D" w:rsidP="000219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right"/>
        <w:rPr>
          <w:rFonts w:ascii="Times New Roman" w:eastAsia="Arial Unicode MS" w:hAnsi="Times New Roman" w:cs="Times New Roman"/>
          <w:i/>
          <w:iCs/>
          <w:color w:val="000000"/>
          <w:sz w:val="24"/>
          <w:szCs w:val="24"/>
          <w:u w:color="000000"/>
          <w:bdr w:val="nil"/>
          <w:lang w:val="en-US" w:eastAsia="ru-RU"/>
        </w:rPr>
      </w:pPr>
    </w:p>
    <w:p w:rsidR="000219C7" w:rsidRPr="000219C7" w:rsidRDefault="000219C7" w:rsidP="000219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right"/>
        <w:rPr>
          <w:rFonts w:ascii="Times New Roman" w:eastAsia="Times New Roman" w:hAnsi="Times New Roman" w:cs="Times New Roman"/>
          <w:b/>
          <w:bCs/>
          <w:i/>
          <w:iCs/>
          <w:color w:val="000000"/>
          <w:sz w:val="24"/>
          <w:szCs w:val="24"/>
          <w:u w:color="000000"/>
          <w:bdr w:val="nil"/>
          <w:lang w:val="en-US" w:eastAsia="ru-RU"/>
        </w:rPr>
      </w:pPr>
      <w:r w:rsidRPr="000219C7">
        <w:rPr>
          <w:rFonts w:ascii="Times New Roman" w:eastAsia="Arial Unicode MS" w:hAnsi="Times New Roman" w:cs="Times New Roman"/>
          <w:i/>
          <w:iCs/>
          <w:color w:val="000000"/>
          <w:sz w:val="24"/>
          <w:szCs w:val="24"/>
          <w:u w:color="000000"/>
          <w:bdr w:val="nil"/>
          <w:lang w:val="en-US" w:eastAsia="ru-RU"/>
        </w:rPr>
        <w:t>Supervisor: Ph.D, prof.</w:t>
      </w:r>
      <w:r w:rsidRPr="000219C7">
        <w:rPr>
          <w:rFonts w:ascii="Times New Roman" w:eastAsia="Arial Unicode MS" w:hAnsi="Times New Roman" w:cs="Times New Roman"/>
          <w:b/>
          <w:bCs/>
          <w:i/>
          <w:iCs/>
          <w:color w:val="000000"/>
          <w:sz w:val="24"/>
          <w:szCs w:val="24"/>
          <w:u w:color="000000"/>
          <w:bdr w:val="nil"/>
          <w:lang w:val="en-US" w:eastAsia="ru-RU"/>
        </w:rPr>
        <w:t>Varygin A.N.</w:t>
      </w:r>
    </w:p>
    <w:p w:rsidR="000219C7" w:rsidRPr="000219C7" w:rsidRDefault="000219C7" w:rsidP="000219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right"/>
        <w:rPr>
          <w:rFonts w:ascii="Times New Roman" w:eastAsia="Times New Roman" w:hAnsi="Times New Roman" w:cs="Times New Roman"/>
          <w:color w:val="000000"/>
          <w:sz w:val="24"/>
          <w:szCs w:val="24"/>
          <w:u w:color="000000"/>
          <w:bdr w:val="nil"/>
          <w:lang w:val="en-US" w:eastAsia="ru-RU"/>
        </w:rPr>
      </w:pPr>
    </w:p>
    <w:p w:rsidR="000219C7" w:rsidRPr="000219C7" w:rsidRDefault="000219C7" w:rsidP="00081D1D">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imes New Roman" w:eastAsia="Times New Roman" w:hAnsi="Times New Roman" w:cs="Times New Roman"/>
          <w:color w:val="000000"/>
          <w:sz w:val="24"/>
          <w:szCs w:val="24"/>
          <w:u w:color="000000"/>
          <w:bdr w:val="nil"/>
          <w:lang w:val="en-US" w:eastAsia="ru-RU"/>
        </w:rPr>
      </w:pPr>
      <w:r w:rsidRPr="000219C7">
        <w:rPr>
          <w:rFonts w:ascii="Times New Roman" w:eastAsia="Times New Roman" w:hAnsi="Times New Roman" w:cs="Times New Roman"/>
          <w:b/>
          <w:bCs/>
          <w:i/>
          <w:iCs/>
          <w:color w:val="000000"/>
          <w:sz w:val="24"/>
          <w:szCs w:val="24"/>
          <w:u w:color="000000"/>
          <w:bdr w:val="nil"/>
          <w:lang w:val="en-US" w:eastAsia="ru-RU"/>
        </w:rPr>
        <w:tab/>
      </w:r>
      <w:r w:rsidRPr="000219C7">
        <w:rPr>
          <w:rFonts w:ascii="Times New Roman" w:eastAsia="Arial Unicode MS" w:hAnsi="Times New Roman" w:cs="Times New Roman"/>
          <w:b/>
          <w:bCs/>
          <w:color w:val="000000"/>
          <w:sz w:val="24"/>
          <w:szCs w:val="24"/>
          <w:u w:color="000000"/>
          <w:bdr w:val="nil"/>
          <w:lang w:val="en-US" w:eastAsia="ru-RU"/>
        </w:rPr>
        <w:t xml:space="preserve">Abstract: </w:t>
      </w:r>
      <w:r w:rsidRPr="000219C7">
        <w:rPr>
          <w:rFonts w:ascii="Times New Roman" w:eastAsia="Arial Unicode MS" w:hAnsi="Times New Roman" w:cs="Times New Roman"/>
          <w:color w:val="000000"/>
          <w:sz w:val="24"/>
          <w:szCs w:val="24"/>
          <w:u w:color="000000"/>
          <w:bdr w:val="nil"/>
          <w:lang w:val="en-US" w:eastAsia="ru-RU"/>
        </w:rPr>
        <w:t xml:space="preserve">This article discusses the issue of crime prevention, focuses on the theoretical component of this activity. What does this line of activity mean, what concepts does it include. The main regulatory acts governing this activity are analyzed. The opinions of representatives of criminological science are studied. Based on what certain conclusions are drawn that reveal the concept of warning. </w:t>
      </w:r>
      <w:r w:rsidRPr="000219C7">
        <w:rPr>
          <w:rFonts w:ascii="Times New Roman" w:eastAsia="Arial Unicode MS" w:hAnsi="Times New Roman" w:cs="Times New Roman"/>
          <w:color w:val="000000"/>
          <w:sz w:val="24"/>
          <w:szCs w:val="24"/>
          <w:u w:color="000000"/>
          <w:bdr w:val="nil"/>
          <w:lang w:val="en-US" w:eastAsia="ru-RU"/>
        </w:rPr>
        <w:tab/>
      </w:r>
    </w:p>
    <w:p w:rsidR="000219C7" w:rsidRPr="000219C7" w:rsidRDefault="000219C7" w:rsidP="000219C7">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ascii="Times New Roman" w:eastAsia="Times New Roman" w:hAnsi="Times New Roman" w:cs="Times New Roman"/>
          <w:color w:val="000000"/>
          <w:sz w:val="24"/>
          <w:szCs w:val="24"/>
          <w:u w:color="000000"/>
          <w:bdr w:val="nil"/>
          <w:lang w:val="en-US" w:eastAsia="ru-RU"/>
        </w:rPr>
      </w:pPr>
    </w:p>
    <w:p w:rsidR="000219C7" w:rsidRPr="000F123D" w:rsidRDefault="000219C7" w:rsidP="00081D1D">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r w:rsidRPr="000219C7">
        <w:rPr>
          <w:rFonts w:ascii="Times New Roman" w:eastAsia="Times New Roman" w:hAnsi="Times New Roman" w:cs="Times New Roman"/>
          <w:color w:val="000000"/>
          <w:sz w:val="24"/>
          <w:szCs w:val="24"/>
          <w:u w:color="000000"/>
          <w:bdr w:val="nil"/>
          <w:lang w:val="en-US" w:eastAsia="ru-RU"/>
        </w:rPr>
        <w:tab/>
      </w:r>
      <w:r w:rsidRPr="000F123D">
        <w:rPr>
          <w:rFonts w:ascii="Times New Roman" w:eastAsia="Helvetica Neue" w:hAnsi="Times New Roman" w:cs="Times New Roman"/>
          <w:color w:val="000000"/>
          <w:sz w:val="24"/>
          <w:szCs w:val="24"/>
          <w:u w:color="000000"/>
          <w:bdr w:val="nil"/>
          <w:lang w:eastAsia="ru-RU"/>
        </w:rPr>
        <w:t xml:space="preserve">Предупреждение преступности  является главной теоретической и практической целью криминологии. В предупредительной деятельности можно выделить некоторые автономные направления. К ним относятся три основных вида, это профилактика, предотвращение преступлений, пресечение совершаемых преступлений. Профилактика включает в себя воздействие на причины, условия и детерминант преступности. Она представляет собой наиболее важный и гуманный вид предупреждения, поскольку не затрагивает собой уголовно-правового воздействия, но в свою очередь действует наиболее масштабно, поскольку воздействует непосредственно на криминогенные факторы. </w:t>
      </w:r>
    </w:p>
    <w:p w:rsidR="000219C7" w:rsidRPr="000F123D" w:rsidRDefault="000219C7" w:rsidP="00081D1D">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r w:rsidRPr="000F123D">
        <w:rPr>
          <w:rFonts w:ascii="Times New Roman" w:eastAsia="Times New Roman" w:hAnsi="Times New Roman" w:cs="Times New Roman"/>
          <w:color w:val="000000"/>
          <w:sz w:val="24"/>
          <w:szCs w:val="24"/>
          <w:u w:color="000000"/>
          <w:bdr w:val="nil"/>
          <w:lang w:eastAsia="ru-RU"/>
        </w:rPr>
        <w:lastRenderedPageBreak/>
        <w:tab/>
        <w:t>Недопущение совершения преступлений на стадии их планирования и подготовки представляет собой второй вид предупредительной активности</w:t>
      </w:r>
      <w:r w:rsidRPr="000F123D">
        <w:rPr>
          <w:rFonts w:ascii="Times New Roman" w:eastAsia="Helvetica Neue" w:hAnsi="Times New Roman" w:cs="Times New Roman"/>
          <w:color w:val="000000"/>
          <w:sz w:val="24"/>
          <w:szCs w:val="24"/>
          <w:u w:color="000000"/>
          <w:bdr w:val="nil"/>
          <w:lang w:eastAsia="ru-RU"/>
        </w:rPr>
        <w:t xml:space="preserve">- предотвращение преступлений. В данной форме уже значительно чаще прибегают к уголовно-правовому воздействию, поскольку включает в себя определенные действия правоохранительных органов, направленных на лиц, которые обдумывают совершение преступнее, зачастую без применения реальных шахов по его подготовке. И третий вид представляет собой пресечение совершаемых преступлений, который отражается в недопущении дальнейшего преступного поведения. Выражается в применении к лицам, совершившим преступления, меры уголовного наказания, то есть привлечение виновных лиц к ответсвенности. </w:t>
      </w:r>
    </w:p>
    <w:p w:rsidR="000219C7" w:rsidRPr="000F123D" w:rsidRDefault="000219C7" w:rsidP="00081D1D">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r w:rsidRPr="000F123D">
        <w:rPr>
          <w:rFonts w:ascii="Times New Roman" w:eastAsia="Times New Roman" w:hAnsi="Times New Roman" w:cs="Times New Roman"/>
          <w:color w:val="000000"/>
          <w:sz w:val="24"/>
          <w:szCs w:val="24"/>
          <w:u w:color="000000"/>
          <w:bdr w:val="nil"/>
          <w:lang w:eastAsia="ru-RU"/>
        </w:rPr>
        <w:tab/>
        <w:t>Правовая основа предупреждения преступность включает в себя нормы различных отраслей права</w:t>
      </w:r>
      <w:r w:rsidRPr="000F123D">
        <w:rPr>
          <w:rFonts w:ascii="Times New Roman" w:eastAsia="Arial Unicode MS" w:hAnsi="Times New Roman" w:cs="Times New Roman"/>
          <w:color w:val="000000"/>
          <w:sz w:val="24"/>
          <w:szCs w:val="24"/>
          <w:u w:color="000000"/>
          <w:bdr w:val="nil"/>
          <w:lang w:eastAsia="ru-RU"/>
        </w:rPr>
        <w:t xml:space="preserve">. Базисное значение имеет ряд положений Конституции РФ[1]. Например, статьи 21,25,35. Для виктимологической профилактики основополагающее значение имеет статья 52 Конституции, устанавливающая, что права потерпевших от преступлений и злоупотреблений властью охраняются законом. </w:t>
      </w:r>
    </w:p>
    <w:p w:rsidR="000219C7" w:rsidRPr="000F123D" w:rsidRDefault="000219C7" w:rsidP="00081D1D">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r w:rsidRPr="000F123D">
        <w:rPr>
          <w:rFonts w:ascii="Times New Roman" w:eastAsia="Times New Roman" w:hAnsi="Times New Roman" w:cs="Times New Roman"/>
          <w:color w:val="000000"/>
          <w:sz w:val="24"/>
          <w:szCs w:val="24"/>
          <w:u w:color="000000"/>
          <w:bdr w:val="nil"/>
          <w:lang w:eastAsia="ru-RU"/>
        </w:rPr>
        <w:tab/>
        <w:t>Изучая закономерности предупреждения преступности</w:t>
      </w:r>
      <w:r w:rsidRPr="000F123D">
        <w:rPr>
          <w:rFonts w:ascii="Times New Roman" w:eastAsia="Arial Unicode MS" w:hAnsi="Times New Roman" w:cs="Times New Roman"/>
          <w:color w:val="000000"/>
          <w:sz w:val="24"/>
          <w:szCs w:val="24"/>
          <w:u w:color="000000"/>
          <w:bdr w:val="nil"/>
          <w:lang w:eastAsia="ru-RU"/>
        </w:rPr>
        <w:t xml:space="preserve">, а также разрабатывая теорию данного процесса, наука криминология призвана создать основу успешной реализации данной деятельности в условиях предупредительной практики, то есть криминологическую концепцию предупреждения преступности, призванную обеспечить достижение положительного результата.  Она позволяет уточнить и конкретизировать теоретические и практические вопросы, раскрывает масштабность, сложность и многообразие задач в данной сфере. Оказывает положительное влияние на практику своими новыми идеями, взвешенным подходом к процессам контроля. Также отражает основные черты и особенности этапов предупредительной деятельности общества, государства, специально уполномоченные на то органов и организаций. Концепция нацелена на обеспечения единства действий всех органов и организаций. Теоретические положения данной концепции тесно связаны с практикой, либо же напрямую от нее зависят. </w:t>
      </w:r>
    </w:p>
    <w:p w:rsidR="000219C7" w:rsidRPr="000F123D" w:rsidRDefault="000219C7" w:rsidP="00081D1D">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r w:rsidRPr="000F123D">
        <w:rPr>
          <w:rFonts w:ascii="Times New Roman" w:eastAsia="Times New Roman" w:hAnsi="Times New Roman" w:cs="Times New Roman"/>
          <w:color w:val="000000"/>
          <w:sz w:val="24"/>
          <w:szCs w:val="24"/>
          <w:u w:color="000000"/>
          <w:bdr w:val="nil"/>
          <w:lang w:eastAsia="ru-RU"/>
        </w:rPr>
        <w:tab/>
        <w:t>Предупреждение преступности основывается на некоторых правовых принципах</w:t>
      </w:r>
      <w:r w:rsidRPr="000F123D">
        <w:rPr>
          <w:rFonts w:ascii="Times New Roman" w:eastAsia="Arial Unicode MS" w:hAnsi="Times New Roman" w:cs="Times New Roman"/>
          <w:color w:val="000000"/>
          <w:sz w:val="24"/>
          <w:szCs w:val="24"/>
          <w:u w:color="000000"/>
          <w:bdr w:val="nil"/>
          <w:lang w:eastAsia="ru-RU"/>
        </w:rPr>
        <w:t xml:space="preserve">, например, на принципах научной обоснованности, на принципе социальной эффективности, своевременности и достаточности применяемых мер и других[2]. Каждый из этих принципов отражает определенное направление предупредительной деятельности. Важнейшее значение в данной деятельности имеет принцип законности, поскольку должным образом правовые основы должны регламентировать предупреждение, содержать в себе основные направления и формы данной деятельности, компетенцию субъектов, основания для применения мер воздействия, содержать гарантии защиты прав и интересов лиц, к которым они могут осуществляться. </w:t>
      </w:r>
    </w:p>
    <w:p w:rsidR="000219C7" w:rsidRPr="000F123D" w:rsidRDefault="000219C7" w:rsidP="00081D1D">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r w:rsidRPr="000F123D">
        <w:rPr>
          <w:rFonts w:ascii="Times New Roman" w:eastAsia="Times New Roman" w:hAnsi="Times New Roman" w:cs="Times New Roman"/>
          <w:color w:val="000000"/>
          <w:sz w:val="24"/>
          <w:szCs w:val="24"/>
          <w:u w:color="000000"/>
          <w:bdr w:val="nil"/>
          <w:lang w:eastAsia="ru-RU"/>
        </w:rPr>
        <w:tab/>
      </w:r>
      <w:r w:rsidRPr="000F123D">
        <w:rPr>
          <w:rFonts w:ascii="Times New Roman" w:eastAsia="Arial Unicode MS" w:hAnsi="Times New Roman" w:cs="Times New Roman"/>
          <w:color w:val="000000"/>
          <w:sz w:val="24"/>
          <w:szCs w:val="24"/>
          <w:u w:color="000000"/>
          <w:bdr w:val="nil"/>
          <w:lang w:eastAsia="ru-RU"/>
        </w:rPr>
        <w:t xml:space="preserve">Под предупреждением преступности обычно понимается деятельность, имеющая своим направлением снижение количества совершаемых или готовящихся преступлений и, соответсвенно, их общественной опасности, посредством устранения, либо же ослабления или нейтрализации причин, условий и детерминант преступности, а также путем совершения определенной совокупности мер превенции. </w:t>
      </w:r>
    </w:p>
    <w:p w:rsidR="000219C7" w:rsidRPr="000F123D" w:rsidRDefault="000219C7" w:rsidP="00081D1D">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r w:rsidRPr="000F123D">
        <w:rPr>
          <w:rFonts w:ascii="Times New Roman" w:eastAsia="Times New Roman" w:hAnsi="Times New Roman" w:cs="Times New Roman"/>
          <w:color w:val="000000"/>
          <w:sz w:val="24"/>
          <w:szCs w:val="24"/>
          <w:u w:color="000000"/>
          <w:bdr w:val="nil"/>
          <w:lang w:eastAsia="ru-RU"/>
        </w:rPr>
        <w:tab/>
        <w:t>Наданным момент наблюдается определенная путаница относительно понятий предупреждение преступности и борьбы с преступностью</w:t>
      </w:r>
      <w:r w:rsidRPr="000F123D">
        <w:rPr>
          <w:rFonts w:ascii="Times New Roman" w:eastAsia="Arial Unicode MS" w:hAnsi="Times New Roman" w:cs="Times New Roman"/>
          <w:color w:val="000000"/>
          <w:sz w:val="24"/>
          <w:szCs w:val="24"/>
          <w:u w:color="000000"/>
          <w:bdr w:val="nil"/>
          <w:lang w:eastAsia="ru-RU"/>
        </w:rPr>
        <w:t xml:space="preserve">. Одни авторы называют данные понятия синонимами, другие считают, что они соотносятся друг с другом, как часть и целое. Необходимо разобраться в данном вопросе. Криминологами основательно изучено понятие предупреждения преступности, в которое они вкладывают различные уровни и формы предупреждения, выделяют систему предупредительной деятельности. Таким образом в теории данная деятельность представляет собой определенную разработанную систему мер, принимаемых всеми государственными органам, а также общественными организациями и гражданами, для достижения определенной цели, например снижения уровня преступности, по какому-либо нападению, либо же снижения общего уровня преступности. </w:t>
      </w:r>
    </w:p>
    <w:p w:rsidR="000219C7" w:rsidRPr="000F123D" w:rsidRDefault="000219C7" w:rsidP="00081D1D">
      <w:pPr>
        <w:pBdr>
          <w:top w:val="nil"/>
          <w:left w:val="nil"/>
          <w:bottom w:val="nil"/>
          <w:right w:val="nil"/>
          <w:between w:val="nil"/>
          <w:bar w:val="nil"/>
        </w:pBdr>
        <w:spacing w:after="0" w:line="240" w:lineRule="auto"/>
        <w:ind w:firstLine="720"/>
        <w:jc w:val="both"/>
        <w:rPr>
          <w:rFonts w:ascii="Times New Roman" w:eastAsia="Times New Roman" w:hAnsi="Times New Roman" w:cs="Times New Roman"/>
          <w:color w:val="000000"/>
          <w:sz w:val="24"/>
          <w:szCs w:val="24"/>
          <w:u w:color="000000"/>
          <w:bdr w:val="nil"/>
          <w:lang w:eastAsia="ru-RU"/>
        </w:rPr>
      </w:pPr>
      <w:r w:rsidRPr="000F123D">
        <w:rPr>
          <w:rFonts w:ascii="Times New Roman" w:eastAsia="Arial Unicode MS" w:hAnsi="Times New Roman" w:cs="Times New Roman"/>
          <w:color w:val="000000"/>
          <w:sz w:val="24"/>
          <w:szCs w:val="24"/>
          <w:u w:color="000000"/>
          <w:bdr w:val="nil"/>
          <w:lang w:eastAsia="ru-RU"/>
        </w:rPr>
        <w:lastRenderedPageBreak/>
        <w:t>Теперь разберемся с объектом и предметом предупреждения. Обьектом является все совершающиеся в обществе явления и процессы, которые влияют на преступность и воздействуя на которые государство и общество достигает желаемого результата. Экономические, социальные, демографические, идеологические, социальнопсихологические и иные явления и процессы относятся к объекту и могут находиться в прямой или косвенной связи с состоянием преступности, обуславливая ее состояние и динамику. Степень же их взаимосвязи может быть весьма различной. Также к объекту могут относится конкретные индивиды. Перейдем к предмету предупредительной деятельности, который вытекает из объекта. В него входит многое, как взаимодействие субъектов, определение соотношения субъектов и объектов предупредительной деятельности, так и изучение всех процессов, происходящих в обществе. Также в предмет предупредительной деятельности входят комплекс профилактических мероприятий, предупреждение отдельных видов преступности, совершенствование индивидуальной профилактики. Особое место занимает планирование и координация мер предупреждения преступности. Разработка методического инструментария предупредительной деятельности. Если сделать вывод из сказанного, то будет ясно, что круг вопросов предупредительной деятельности весьма широк и многообразен. Задачи , которые перед собой ставит предупредительная деятельность, выходят из круга вопросов, которые она затрагивает. К ним относится: профилактическое воздействие на все характеристики преступности; предупреждение отдельных видов преступности, в конкретных сферах общественной жизни; предупреждение совершения преступлений отдельными лицами. Как я уже говорила ранее, эффективность решения данных вопросов зависит от единой концепции предупреждения и ее целевой направленности[3]. А целью данной деятельности является достижение и сохранение тенденции снижения преступности, а также позитивного изменения ее характера и структуры. Невозможно не учесть тот факт, что предупреждение преступности сложный и многоаспектных процесс, обладающий определенными признаками целостности.</w:t>
      </w:r>
    </w:p>
    <w:p w:rsidR="000219C7" w:rsidRDefault="000219C7" w:rsidP="00081D1D">
      <w:pPr>
        <w:pBdr>
          <w:top w:val="nil"/>
          <w:left w:val="nil"/>
          <w:bottom w:val="nil"/>
          <w:right w:val="nil"/>
          <w:between w:val="nil"/>
          <w:bar w:val="nil"/>
        </w:pBdr>
        <w:spacing w:after="0" w:line="240" w:lineRule="auto"/>
        <w:jc w:val="both"/>
        <w:rPr>
          <w:rFonts w:ascii="Times New Roman" w:eastAsia="Arial Unicode MS" w:hAnsi="Times New Roman" w:cs="Times New Roman"/>
          <w:color w:val="000000"/>
          <w:sz w:val="24"/>
          <w:szCs w:val="24"/>
          <w:u w:color="000000"/>
          <w:bdr w:val="nil"/>
          <w:lang w:eastAsia="ru-RU"/>
        </w:rPr>
      </w:pPr>
      <w:r w:rsidRPr="000F123D">
        <w:rPr>
          <w:rFonts w:ascii="Times New Roman" w:eastAsia="Times New Roman" w:hAnsi="Times New Roman" w:cs="Times New Roman"/>
          <w:color w:val="000000"/>
          <w:sz w:val="24"/>
          <w:szCs w:val="24"/>
          <w:u w:color="000000"/>
          <w:bdr w:val="nil"/>
          <w:lang w:eastAsia="ru-RU"/>
        </w:rPr>
        <w:tab/>
        <w:t>Итак</w:t>
      </w:r>
      <w:r w:rsidRPr="000F123D">
        <w:rPr>
          <w:rFonts w:ascii="Times New Roman" w:eastAsia="Arial Unicode MS" w:hAnsi="Times New Roman" w:cs="Times New Roman"/>
          <w:color w:val="000000"/>
          <w:sz w:val="24"/>
          <w:szCs w:val="24"/>
          <w:u w:color="000000"/>
          <w:bdr w:val="nil"/>
          <w:lang w:eastAsia="ru-RU"/>
        </w:rPr>
        <w:t xml:space="preserve">, сделаем некоторые выводы. Криминологи наряду с термином «предупреждение» часто употребляют другие: «профилактика», «предотвращение», «пресечение». Одни авторы понятие «Предупреждение» и «профилактика» трактуют как синонимы. Другие, именно при трехчленном понимании «предупреждения» и имея ввиду прежде всего предупреждение преступлений, а не преступности в целом- рассматривают профилактику как часть «предупреждения», относя к последнему также предотвращение и пресечение преступлений. По мнению Долговой А. И., выделение стадий предотвращения, пресечения и профилактики весьма значимо применительно к предупреждению именно преступлений[4]. Когда же речь идет в целом о преступности как о социальном явлении, распространенно употреблять в целом термина «предупреждение преступности» с выделением в последнем разных видов и этапов предупредительной деятельности. Аванесов Г.А. отмечает, что понятие «профилактика преступлений» употребляется в широком и узком смысле слова[5]. В широком смысле слова профилактика - это недопущение конкретных преступлений, предохранение отдельных членов общества от совершения ими правонарушений, виновных противоправных деяний, представляющих собой преступления, в этом смысле в содержание профилактики входит и правоохранительная деятельность. В узком смысле слова стоит понимать, во-первых, деятельность по выявлению причин преступлений, условий и обстоятельств, способствующих их совершению; во-вторых, по выявлению лиц, могущих совершить преступление проведению с ними необходимых мероприятий. </w:t>
      </w:r>
    </w:p>
    <w:p w:rsidR="00081D1D" w:rsidRPr="000F123D" w:rsidRDefault="00081D1D" w:rsidP="00081D1D">
      <w:pPr>
        <w:pBdr>
          <w:top w:val="nil"/>
          <w:left w:val="nil"/>
          <w:bottom w:val="nil"/>
          <w:right w:val="nil"/>
          <w:between w:val="nil"/>
          <w:bar w:val="nil"/>
        </w:pBdr>
        <w:spacing w:after="0" w:line="240" w:lineRule="auto"/>
        <w:jc w:val="both"/>
        <w:rPr>
          <w:rFonts w:ascii="Times New Roman" w:eastAsia="Times New Roman" w:hAnsi="Times New Roman" w:cs="Times New Roman"/>
          <w:color w:val="000000"/>
          <w:sz w:val="24"/>
          <w:szCs w:val="24"/>
          <w:u w:color="000000"/>
          <w:bdr w:val="nil"/>
          <w:lang w:eastAsia="ru-RU"/>
        </w:rPr>
      </w:pPr>
    </w:p>
    <w:p w:rsidR="000219C7" w:rsidRPr="000F123D" w:rsidRDefault="000219C7" w:rsidP="000219C7">
      <w:pPr>
        <w:pBdr>
          <w:top w:val="nil"/>
          <w:left w:val="nil"/>
          <w:bottom w:val="nil"/>
          <w:right w:val="nil"/>
          <w:between w:val="nil"/>
          <w:bar w:val="nil"/>
        </w:pBdr>
        <w:spacing w:after="0" w:line="240" w:lineRule="auto"/>
        <w:jc w:val="center"/>
        <w:rPr>
          <w:rFonts w:ascii="Times New Roman" w:eastAsia="Times New Roman" w:hAnsi="Times New Roman" w:cs="Times New Roman"/>
          <w:b/>
          <w:bCs/>
          <w:color w:val="000000"/>
          <w:sz w:val="24"/>
          <w:szCs w:val="24"/>
          <w:u w:color="000000"/>
          <w:bdr w:val="nil"/>
          <w:lang w:eastAsia="ru-RU"/>
        </w:rPr>
      </w:pPr>
      <w:r w:rsidRPr="000F123D">
        <w:rPr>
          <w:rFonts w:ascii="Times New Roman" w:eastAsia="Arial Unicode MS" w:hAnsi="Times New Roman" w:cs="Times New Roman"/>
          <w:b/>
          <w:bCs/>
          <w:color w:val="000000"/>
          <w:sz w:val="24"/>
          <w:szCs w:val="24"/>
          <w:u w:color="000000"/>
          <w:bdr w:val="nil"/>
          <w:lang w:eastAsia="ru-RU"/>
        </w:rPr>
        <w:t>Список использованной литературы</w:t>
      </w:r>
    </w:p>
    <w:p w:rsidR="000219C7" w:rsidRPr="000F123D" w:rsidRDefault="00081D1D" w:rsidP="00081D1D">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Pr>
          <w:rFonts w:ascii="Times New Roman" w:eastAsia="Arial Unicode MS" w:hAnsi="Times New Roman" w:cs="Times New Roman"/>
          <w:color w:val="000000"/>
          <w:sz w:val="24"/>
          <w:szCs w:val="24"/>
          <w:u w:color="000000"/>
          <w:bdr w:val="nil"/>
          <w:lang w:eastAsia="ru-RU"/>
        </w:rPr>
        <w:t>1.</w:t>
      </w:r>
      <w:r>
        <w:rPr>
          <w:rFonts w:ascii="Times New Roman" w:eastAsia="Arial Unicode MS" w:hAnsi="Times New Roman" w:cs="Times New Roman"/>
          <w:color w:val="000000"/>
          <w:sz w:val="24"/>
          <w:szCs w:val="24"/>
          <w:u w:color="000000"/>
          <w:bdr w:val="nil"/>
          <w:lang w:eastAsia="ru-RU"/>
        </w:rPr>
        <w:tab/>
      </w:r>
      <w:r w:rsidR="000219C7" w:rsidRPr="000F123D">
        <w:rPr>
          <w:rFonts w:ascii="Times New Roman" w:eastAsia="Arial Unicode MS" w:hAnsi="Times New Roman" w:cs="Times New Roman"/>
          <w:color w:val="000000"/>
          <w:sz w:val="24"/>
          <w:szCs w:val="24"/>
          <w:u w:color="000000"/>
          <w:bdr w:val="nil"/>
          <w:lang w:eastAsia="ru-RU"/>
        </w:rPr>
        <w:t>Конституция Российской Федерации: принята всенародным референдумом 12 декабря 1993 г. (с изм. и доп. от 30.12.2008 N 6-ФКЗ, от 30.12.2008 N 7-ФКЗ, от 05.02.2014 N 2-ФКЗ</w:t>
      </w:r>
      <w:r w:rsidR="000219C7" w:rsidRPr="000F123D">
        <w:rPr>
          <w:rFonts w:ascii="Times New Roman" w:eastAsia="Arial Unicode MS" w:hAnsi="Times New Roman" w:cs="Times New Roman"/>
          <w:color w:val="000000"/>
          <w:sz w:val="24"/>
          <w:szCs w:val="24"/>
          <w:u w:color="000000"/>
          <w:bdr w:val="nil"/>
          <w:lang w:val="de-DE" w:eastAsia="ru-RU"/>
        </w:rPr>
        <w:t xml:space="preserve">) // </w:t>
      </w:r>
      <w:r w:rsidR="000219C7" w:rsidRPr="000F123D">
        <w:rPr>
          <w:rFonts w:ascii="Times New Roman" w:eastAsia="Arial Unicode MS" w:hAnsi="Times New Roman" w:cs="Times New Roman"/>
          <w:color w:val="000000"/>
          <w:sz w:val="24"/>
          <w:szCs w:val="24"/>
          <w:u w:color="000000"/>
          <w:bdr w:val="nil"/>
          <w:lang w:eastAsia="ru-RU"/>
        </w:rPr>
        <w:t>Рос.газ. 1993. 25 дек.  № 237; СЗ РФ. 03.03.2014. N 9. Ст. 851.</w:t>
      </w:r>
    </w:p>
    <w:p w:rsidR="000219C7" w:rsidRPr="000F123D" w:rsidRDefault="00081D1D" w:rsidP="00081D1D">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Pr>
          <w:rFonts w:ascii="Times New Roman" w:eastAsia="Arial Unicode MS" w:hAnsi="Times New Roman" w:cs="Times New Roman"/>
          <w:color w:val="000000"/>
          <w:sz w:val="24"/>
          <w:szCs w:val="24"/>
          <w:u w:color="000000"/>
          <w:bdr w:val="nil"/>
          <w:lang w:eastAsia="ru-RU"/>
        </w:rPr>
        <w:lastRenderedPageBreak/>
        <w:t>2.</w:t>
      </w:r>
      <w:r>
        <w:rPr>
          <w:rFonts w:ascii="Times New Roman" w:eastAsia="Arial Unicode MS" w:hAnsi="Times New Roman" w:cs="Times New Roman"/>
          <w:color w:val="000000"/>
          <w:sz w:val="24"/>
          <w:szCs w:val="24"/>
          <w:u w:color="000000"/>
          <w:bdr w:val="nil"/>
          <w:lang w:eastAsia="ru-RU"/>
        </w:rPr>
        <w:tab/>
      </w:r>
      <w:r w:rsidR="000219C7" w:rsidRPr="000F123D">
        <w:rPr>
          <w:rFonts w:ascii="Times New Roman" w:eastAsia="Arial Unicode MS" w:hAnsi="Times New Roman" w:cs="Times New Roman"/>
          <w:color w:val="000000"/>
          <w:sz w:val="24"/>
          <w:szCs w:val="24"/>
          <w:u w:color="000000"/>
          <w:bdr w:val="nil"/>
          <w:lang w:eastAsia="ru-RU"/>
        </w:rPr>
        <w:t xml:space="preserve">Криминология : учебник / под ред. Н. Ф. Кузнецовой, Г. М. Миньковского. С. 195. </w:t>
      </w:r>
    </w:p>
    <w:p w:rsidR="000219C7" w:rsidRPr="000F123D" w:rsidRDefault="00081D1D" w:rsidP="00081D1D">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Pr>
          <w:rFonts w:ascii="Times New Roman" w:eastAsia="Arial Unicode MS" w:hAnsi="Times New Roman" w:cs="Times New Roman"/>
          <w:color w:val="000000"/>
          <w:sz w:val="24"/>
          <w:szCs w:val="24"/>
          <w:u w:color="000000"/>
          <w:bdr w:val="nil"/>
          <w:lang w:eastAsia="ru-RU"/>
        </w:rPr>
        <w:t>3.</w:t>
      </w:r>
      <w:r>
        <w:rPr>
          <w:rFonts w:ascii="Times New Roman" w:eastAsia="Arial Unicode MS" w:hAnsi="Times New Roman" w:cs="Times New Roman"/>
          <w:color w:val="000000"/>
          <w:sz w:val="24"/>
          <w:szCs w:val="24"/>
          <w:u w:color="000000"/>
          <w:bdr w:val="nil"/>
          <w:lang w:eastAsia="ru-RU"/>
        </w:rPr>
        <w:tab/>
      </w:r>
      <w:r w:rsidR="000219C7" w:rsidRPr="000F123D">
        <w:rPr>
          <w:rFonts w:ascii="Times New Roman" w:eastAsia="Arial Unicode MS" w:hAnsi="Times New Roman" w:cs="Times New Roman"/>
          <w:color w:val="000000"/>
          <w:sz w:val="24"/>
          <w:szCs w:val="24"/>
          <w:u w:color="000000"/>
          <w:bdr w:val="nil"/>
          <w:lang w:eastAsia="ru-RU"/>
        </w:rPr>
        <w:t xml:space="preserve">Курс советской криминологии: Предупреждение преступности. М., 1986 </w:t>
      </w:r>
    </w:p>
    <w:p w:rsidR="000219C7" w:rsidRPr="000F123D" w:rsidRDefault="00081D1D" w:rsidP="00081D1D">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Pr>
          <w:rFonts w:ascii="Times New Roman" w:eastAsia="Arial Unicode MS" w:hAnsi="Times New Roman" w:cs="Times New Roman"/>
          <w:color w:val="000000"/>
          <w:sz w:val="24"/>
          <w:szCs w:val="24"/>
          <w:u w:color="000000"/>
          <w:bdr w:val="nil"/>
          <w:lang w:eastAsia="ru-RU"/>
        </w:rPr>
        <w:t>4.</w:t>
      </w:r>
      <w:r>
        <w:rPr>
          <w:rFonts w:ascii="Times New Roman" w:eastAsia="Arial Unicode MS" w:hAnsi="Times New Roman" w:cs="Times New Roman"/>
          <w:color w:val="000000"/>
          <w:sz w:val="24"/>
          <w:szCs w:val="24"/>
          <w:u w:color="000000"/>
          <w:bdr w:val="nil"/>
          <w:lang w:eastAsia="ru-RU"/>
        </w:rPr>
        <w:tab/>
      </w:r>
      <w:r w:rsidR="000219C7" w:rsidRPr="000F123D">
        <w:rPr>
          <w:rFonts w:ascii="Times New Roman" w:eastAsia="Arial Unicode MS" w:hAnsi="Times New Roman" w:cs="Times New Roman"/>
          <w:color w:val="000000"/>
          <w:sz w:val="24"/>
          <w:szCs w:val="24"/>
          <w:u w:color="000000"/>
          <w:bdr w:val="nil"/>
          <w:lang w:eastAsia="ru-RU"/>
        </w:rPr>
        <w:t xml:space="preserve">Криминология: Учебник для вузов/Под общ.ред. д. ю. н., проф. А. И. Долговой.- 3-е изд., перераб. и доп. - М.: Норма, 2005. </w:t>
      </w:r>
    </w:p>
    <w:p w:rsidR="000219C7" w:rsidRPr="000F123D" w:rsidRDefault="00081D1D" w:rsidP="00081D1D">
      <w:pPr>
        <w:pBdr>
          <w:top w:val="nil"/>
          <w:left w:val="nil"/>
          <w:bottom w:val="nil"/>
          <w:right w:val="nil"/>
          <w:between w:val="nil"/>
          <w:bar w:val="nil"/>
        </w:pBdr>
        <w:spacing w:after="0" w:line="240" w:lineRule="auto"/>
        <w:rPr>
          <w:rFonts w:ascii="Times New Roman" w:eastAsia="Arial Unicode MS" w:hAnsi="Times New Roman" w:cs="Times New Roman"/>
          <w:color w:val="000000"/>
          <w:sz w:val="24"/>
          <w:szCs w:val="24"/>
          <w:u w:color="000000"/>
          <w:bdr w:val="nil"/>
          <w:lang w:eastAsia="ru-RU"/>
        </w:rPr>
      </w:pPr>
      <w:r>
        <w:rPr>
          <w:rFonts w:ascii="Times New Roman" w:eastAsia="Arial Unicode MS" w:hAnsi="Times New Roman" w:cs="Times New Roman"/>
          <w:color w:val="000000"/>
          <w:sz w:val="24"/>
          <w:szCs w:val="24"/>
          <w:u w:color="000000"/>
          <w:bdr w:val="nil"/>
          <w:lang w:eastAsia="ru-RU"/>
        </w:rPr>
        <w:t>5.</w:t>
      </w:r>
      <w:r>
        <w:rPr>
          <w:rFonts w:ascii="Times New Roman" w:eastAsia="Arial Unicode MS" w:hAnsi="Times New Roman" w:cs="Times New Roman"/>
          <w:color w:val="000000"/>
          <w:sz w:val="24"/>
          <w:szCs w:val="24"/>
          <w:u w:color="000000"/>
          <w:bdr w:val="nil"/>
          <w:lang w:eastAsia="ru-RU"/>
        </w:rPr>
        <w:tab/>
      </w:r>
      <w:r w:rsidR="000219C7" w:rsidRPr="000F123D">
        <w:rPr>
          <w:rFonts w:ascii="Times New Roman" w:eastAsia="Arial Unicode MS" w:hAnsi="Times New Roman" w:cs="Times New Roman"/>
          <w:color w:val="000000"/>
          <w:sz w:val="24"/>
          <w:szCs w:val="24"/>
          <w:u w:color="000000"/>
          <w:bdr w:val="nil"/>
          <w:lang w:eastAsia="ru-RU"/>
        </w:rPr>
        <w:t>Аванесов Г. А. Криминология. М., 1984. С. 339.</w:t>
      </w:r>
    </w:p>
    <w:p w:rsidR="000219C7" w:rsidRDefault="000219C7" w:rsidP="000219C7">
      <w:pPr>
        <w:tabs>
          <w:tab w:val="left" w:pos="425"/>
        </w:tabs>
        <w:jc w:val="both"/>
        <w:rPr>
          <w:rFonts w:ascii="Times New Roman" w:hAnsi="Times New Roman" w:cs="Times New Roman"/>
          <w:sz w:val="24"/>
          <w:szCs w:val="24"/>
        </w:rPr>
      </w:pPr>
    </w:p>
    <w:p w:rsidR="000219C7" w:rsidRPr="000F123D" w:rsidRDefault="000219C7" w:rsidP="000219C7">
      <w:pPr>
        <w:spacing w:after="0" w:line="240" w:lineRule="auto"/>
        <w:ind w:firstLine="709"/>
        <w:jc w:val="right"/>
        <w:rPr>
          <w:rFonts w:ascii="Times New Roman" w:eastAsia="Calibri" w:hAnsi="Times New Roman" w:cs="Times New Roman"/>
          <w:b/>
          <w:i/>
          <w:sz w:val="24"/>
          <w:szCs w:val="24"/>
        </w:rPr>
      </w:pPr>
      <w:r w:rsidRPr="000F123D">
        <w:rPr>
          <w:rFonts w:ascii="Times New Roman" w:eastAsia="Calibri" w:hAnsi="Times New Roman" w:cs="Times New Roman"/>
          <w:b/>
          <w:i/>
          <w:sz w:val="24"/>
          <w:szCs w:val="24"/>
        </w:rPr>
        <w:t>Каплунов Алексей Сергеевич</w:t>
      </w:r>
    </w:p>
    <w:p w:rsidR="000219C7" w:rsidRPr="000F123D" w:rsidRDefault="000219C7" w:rsidP="000219C7">
      <w:pPr>
        <w:spacing w:after="0" w:line="240" w:lineRule="auto"/>
        <w:ind w:firstLine="709"/>
        <w:jc w:val="right"/>
        <w:rPr>
          <w:rFonts w:ascii="Times New Roman" w:eastAsia="Calibri" w:hAnsi="Times New Roman" w:cs="Times New Roman"/>
          <w:i/>
          <w:sz w:val="24"/>
          <w:szCs w:val="24"/>
        </w:rPr>
      </w:pPr>
      <w:r w:rsidRPr="000F123D">
        <w:rPr>
          <w:rFonts w:ascii="Times New Roman" w:eastAsia="Calibri" w:hAnsi="Times New Roman" w:cs="Times New Roman"/>
          <w:i/>
          <w:sz w:val="24"/>
          <w:szCs w:val="24"/>
        </w:rPr>
        <w:t>студент 2 курса Института магистратуры и аспирантуры</w:t>
      </w:r>
    </w:p>
    <w:p w:rsidR="000219C7" w:rsidRPr="000F123D" w:rsidRDefault="000219C7" w:rsidP="000219C7">
      <w:pPr>
        <w:spacing w:after="0" w:line="240" w:lineRule="auto"/>
        <w:ind w:firstLine="709"/>
        <w:jc w:val="right"/>
        <w:rPr>
          <w:rFonts w:ascii="Times New Roman" w:eastAsia="Calibri" w:hAnsi="Times New Roman" w:cs="Times New Roman"/>
          <w:i/>
          <w:sz w:val="24"/>
          <w:szCs w:val="24"/>
        </w:rPr>
      </w:pPr>
      <w:r w:rsidRPr="000F123D">
        <w:rPr>
          <w:rFonts w:ascii="Times New Roman" w:eastAsia="Calibri" w:hAnsi="Times New Roman" w:cs="Times New Roman"/>
          <w:i/>
          <w:sz w:val="24"/>
          <w:szCs w:val="24"/>
        </w:rPr>
        <w:t>ФГБОУ ВО «Саратовская государственная юридическая академия», г.Саратов</w:t>
      </w:r>
    </w:p>
    <w:p w:rsidR="00081D1D" w:rsidRDefault="00081D1D" w:rsidP="000219C7">
      <w:pPr>
        <w:spacing w:after="0" w:line="240" w:lineRule="auto"/>
        <w:ind w:firstLine="709"/>
        <w:jc w:val="right"/>
        <w:rPr>
          <w:rFonts w:ascii="Times New Roman" w:eastAsia="Calibri" w:hAnsi="Times New Roman" w:cs="Times New Roman"/>
          <w:i/>
          <w:sz w:val="24"/>
          <w:szCs w:val="24"/>
        </w:rPr>
      </w:pPr>
    </w:p>
    <w:p w:rsidR="000219C7" w:rsidRPr="000F123D" w:rsidRDefault="000219C7" w:rsidP="000219C7">
      <w:pPr>
        <w:spacing w:after="0" w:line="240" w:lineRule="auto"/>
        <w:ind w:firstLine="709"/>
        <w:jc w:val="right"/>
        <w:rPr>
          <w:rFonts w:ascii="Times New Roman" w:eastAsia="Calibri" w:hAnsi="Times New Roman" w:cs="Times New Roman"/>
          <w:b/>
          <w:i/>
          <w:sz w:val="24"/>
          <w:szCs w:val="24"/>
        </w:rPr>
      </w:pPr>
      <w:r w:rsidRPr="000F123D">
        <w:rPr>
          <w:rFonts w:ascii="Times New Roman" w:eastAsia="Calibri" w:hAnsi="Times New Roman" w:cs="Times New Roman"/>
          <w:i/>
          <w:sz w:val="24"/>
          <w:szCs w:val="24"/>
        </w:rPr>
        <w:t xml:space="preserve">Научный руководитель </w:t>
      </w:r>
      <w:r w:rsidRPr="000F123D">
        <w:rPr>
          <w:rFonts w:ascii="Times New Roman" w:eastAsia="Calibri" w:hAnsi="Times New Roman" w:cs="Times New Roman"/>
          <w:b/>
          <w:i/>
          <w:sz w:val="24"/>
          <w:szCs w:val="24"/>
        </w:rPr>
        <w:t>Курохтина Е.С.</w:t>
      </w:r>
    </w:p>
    <w:p w:rsidR="000219C7" w:rsidRPr="000F123D" w:rsidRDefault="000219C7" w:rsidP="000219C7">
      <w:pPr>
        <w:spacing w:after="0" w:line="240" w:lineRule="auto"/>
        <w:ind w:firstLine="709"/>
        <w:jc w:val="right"/>
        <w:rPr>
          <w:rFonts w:ascii="Times New Roman" w:eastAsia="Calibri" w:hAnsi="Times New Roman" w:cs="Times New Roman"/>
          <w:i/>
          <w:sz w:val="24"/>
          <w:szCs w:val="24"/>
        </w:rPr>
      </w:pPr>
      <w:r w:rsidRPr="000F123D">
        <w:rPr>
          <w:rFonts w:ascii="Times New Roman" w:eastAsia="Calibri" w:hAnsi="Times New Roman" w:cs="Times New Roman"/>
          <w:i/>
          <w:sz w:val="24"/>
          <w:szCs w:val="24"/>
        </w:rPr>
        <w:t>ФГБОУ ВО «Саратовская государственная юридическая академия», г.Саратов</w:t>
      </w:r>
    </w:p>
    <w:p w:rsidR="000219C7" w:rsidRPr="000F123D" w:rsidRDefault="000219C7" w:rsidP="000219C7">
      <w:pPr>
        <w:spacing w:after="0" w:line="240" w:lineRule="auto"/>
        <w:ind w:firstLine="709"/>
        <w:jc w:val="right"/>
        <w:rPr>
          <w:rFonts w:ascii="Times New Roman" w:eastAsia="Calibri" w:hAnsi="Times New Roman" w:cs="Times New Roman"/>
          <w:i/>
          <w:sz w:val="24"/>
          <w:szCs w:val="24"/>
        </w:rPr>
      </w:pPr>
      <w:r w:rsidRPr="000F123D">
        <w:rPr>
          <w:rFonts w:ascii="Times New Roman" w:eastAsia="Calibri" w:hAnsi="Times New Roman" w:cs="Times New Roman"/>
          <w:i/>
          <w:sz w:val="24"/>
          <w:szCs w:val="24"/>
        </w:rPr>
        <w:t>доцент, кандидат юридических наук,</w:t>
      </w:r>
    </w:p>
    <w:p w:rsidR="000219C7" w:rsidRPr="000F123D" w:rsidRDefault="000219C7" w:rsidP="000219C7">
      <w:pPr>
        <w:spacing w:after="0" w:line="240" w:lineRule="auto"/>
        <w:ind w:firstLine="709"/>
        <w:jc w:val="right"/>
        <w:rPr>
          <w:rFonts w:ascii="Times New Roman" w:eastAsia="Calibri" w:hAnsi="Times New Roman" w:cs="Times New Roman"/>
          <w:i/>
          <w:sz w:val="24"/>
          <w:szCs w:val="24"/>
        </w:rPr>
      </w:pPr>
      <w:r w:rsidRPr="000F123D">
        <w:rPr>
          <w:rFonts w:ascii="Times New Roman" w:eastAsia="Calibri" w:hAnsi="Times New Roman" w:cs="Times New Roman"/>
          <w:i/>
          <w:sz w:val="24"/>
          <w:szCs w:val="24"/>
        </w:rPr>
        <w:t>доцент кафедры прокурорского надзора и криминологии</w:t>
      </w:r>
    </w:p>
    <w:p w:rsidR="000219C7" w:rsidRPr="000F123D" w:rsidRDefault="000219C7" w:rsidP="000219C7">
      <w:pPr>
        <w:spacing w:after="0" w:line="240" w:lineRule="auto"/>
        <w:ind w:firstLine="709"/>
        <w:jc w:val="right"/>
        <w:rPr>
          <w:rFonts w:ascii="Times New Roman" w:eastAsia="Calibri" w:hAnsi="Times New Roman" w:cs="Times New Roman"/>
          <w:sz w:val="24"/>
          <w:szCs w:val="24"/>
        </w:rPr>
      </w:pPr>
    </w:p>
    <w:p w:rsidR="000219C7" w:rsidRPr="000F123D" w:rsidRDefault="000219C7" w:rsidP="000219C7">
      <w:pPr>
        <w:spacing w:after="0" w:line="240" w:lineRule="auto"/>
        <w:jc w:val="center"/>
        <w:rPr>
          <w:rFonts w:ascii="Times New Roman" w:eastAsia="Calibri" w:hAnsi="Times New Roman" w:cs="Times New Roman"/>
          <w:b/>
          <w:sz w:val="24"/>
          <w:szCs w:val="24"/>
        </w:rPr>
      </w:pPr>
      <w:r w:rsidRPr="000F123D">
        <w:rPr>
          <w:rFonts w:ascii="Times New Roman" w:eastAsia="Calibri" w:hAnsi="Times New Roman" w:cs="Times New Roman"/>
          <w:b/>
          <w:sz w:val="24"/>
          <w:szCs w:val="24"/>
        </w:rPr>
        <w:t>Ходатайство прокурора о роспуске коллегии присяжных заседателей ввиду тенденциозности её состава: процессуальный и тактический аспект</w:t>
      </w:r>
    </w:p>
    <w:p w:rsidR="000219C7" w:rsidRPr="000F123D" w:rsidRDefault="000219C7" w:rsidP="000219C7">
      <w:pPr>
        <w:spacing w:after="0" w:line="240" w:lineRule="auto"/>
        <w:ind w:firstLine="709"/>
        <w:jc w:val="right"/>
        <w:rPr>
          <w:rFonts w:ascii="Times New Roman" w:eastAsia="Calibri" w:hAnsi="Times New Roman" w:cs="Times New Roman"/>
          <w:sz w:val="24"/>
          <w:szCs w:val="24"/>
        </w:rPr>
      </w:pPr>
    </w:p>
    <w:p w:rsidR="000219C7" w:rsidRPr="000F123D" w:rsidRDefault="000219C7" w:rsidP="00081D1D">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b/>
          <w:sz w:val="24"/>
          <w:szCs w:val="24"/>
        </w:rPr>
        <w:t xml:space="preserve">Аннотация: </w:t>
      </w:r>
      <w:r w:rsidRPr="000F123D">
        <w:rPr>
          <w:rFonts w:ascii="Times New Roman" w:eastAsia="Calibri" w:hAnsi="Times New Roman" w:cs="Times New Roman"/>
          <w:sz w:val="24"/>
          <w:szCs w:val="24"/>
          <w:lang w:eastAsia="ru-RU"/>
        </w:rPr>
        <w:t xml:space="preserve">Тенденциозность </w:t>
      </w:r>
      <w:r w:rsidRPr="000F123D">
        <w:rPr>
          <w:rFonts w:ascii="Times New Roman" w:eastAsia="Calibri" w:hAnsi="Times New Roman" w:cs="Times New Roman"/>
          <w:sz w:val="24"/>
          <w:szCs w:val="24"/>
        </w:rPr>
        <w:t>коллегии препятствует вынесению справедливого и обоснованного вердикта, тем самым ущемляя права всех участников процесса. Прокурор должен учитывать уголовно-правовую характеристику инкриминируемого деяния в её взаимосвязи с личностными характеристиками кандидатов в присяжные заседатели.</w:t>
      </w:r>
    </w:p>
    <w:p w:rsidR="000219C7" w:rsidRPr="000F123D" w:rsidRDefault="000219C7" w:rsidP="000219C7">
      <w:pPr>
        <w:spacing w:after="0" w:line="240" w:lineRule="auto"/>
        <w:ind w:firstLine="709"/>
        <w:jc w:val="both"/>
        <w:rPr>
          <w:rFonts w:ascii="Times New Roman" w:eastAsia="Calibri" w:hAnsi="Times New Roman" w:cs="Times New Roman"/>
          <w:b/>
          <w:sz w:val="24"/>
          <w:szCs w:val="24"/>
        </w:rPr>
      </w:pPr>
    </w:p>
    <w:p w:rsidR="000219C7" w:rsidRPr="000219C7" w:rsidRDefault="000219C7" w:rsidP="000219C7">
      <w:pPr>
        <w:spacing w:after="0" w:line="240" w:lineRule="auto"/>
        <w:ind w:firstLine="709"/>
        <w:jc w:val="center"/>
        <w:rPr>
          <w:rFonts w:ascii="Times New Roman" w:eastAsia="Calibri" w:hAnsi="Times New Roman" w:cs="Times New Roman"/>
          <w:b/>
          <w:sz w:val="24"/>
          <w:szCs w:val="24"/>
          <w:lang w:val="en-US"/>
        </w:rPr>
      </w:pPr>
      <w:r w:rsidRPr="000219C7">
        <w:rPr>
          <w:rFonts w:ascii="Times New Roman" w:eastAsia="Calibri" w:hAnsi="Times New Roman" w:cs="Times New Roman"/>
          <w:b/>
          <w:sz w:val="24"/>
          <w:szCs w:val="24"/>
          <w:lang w:val="en-US"/>
        </w:rPr>
        <w:t>Prosecutors motion for the dissolution of the jury in view of the tendentiousness of its composition: procedural and tactical aspects</w:t>
      </w:r>
    </w:p>
    <w:p w:rsidR="000219C7" w:rsidRPr="000219C7" w:rsidRDefault="000219C7" w:rsidP="000219C7">
      <w:pPr>
        <w:spacing w:after="0" w:line="240" w:lineRule="auto"/>
        <w:ind w:firstLine="709"/>
        <w:jc w:val="center"/>
        <w:rPr>
          <w:rFonts w:ascii="Times New Roman" w:eastAsia="Calibri" w:hAnsi="Times New Roman" w:cs="Times New Roman"/>
          <w:b/>
          <w:sz w:val="24"/>
          <w:szCs w:val="24"/>
          <w:lang w:val="en-US"/>
        </w:rPr>
      </w:pPr>
    </w:p>
    <w:p w:rsidR="000219C7" w:rsidRPr="000219C7" w:rsidRDefault="000219C7" w:rsidP="000219C7">
      <w:pPr>
        <w:spacing w:after="0" w:line="240" w:lineRule="auto"/>
        <w:ind w:firstLine="709"/>
        <w:jc w:val="right"/>
        <w:rPr>
          <w:rFonts w:ascii="Times New Roman" w:eastAsia="Calibri" w:hAnsi="Times New Roman" w:cs="Times New Roman"/>
          <w:b/>
          <w:i/>
          <w:sz w:val="24"/>
          <w:szCs w:val="24"/>
          <w:lang w:val="en-US"/>
        </w:rPr>
      </w:pPr>
      <w:r w:rsidRPr="000219C7">
        <w:rPr>
          <w:rFonts w:ascii="Times New Roman" w:eastAsia="Calibri" w:hAnsi="Times New Roman" w:cs="Times New Roman"/>
          <w:b/>
          <w:i/>
          <w:sz w:val="24"/>
          <w:szCs w:val="24"/>
          <w:lang w:val="en-US"/>
        </w:rPr>
        <w:t>Kaplunov A.S.</w:t>
      </w:r>
    </w:p>
    <w:p w:rsidR="000219C7" w:rsidRPr="000219C7" w:rsidRDefault="000219C7" w:rsidP="000219C7">
      <w:pPr>
        <w:spacing w:after="0" w:line="240" w:lineRule="auto"/>
        <w:jc w:val="right"/>
        <w:rPr>
          <w:rFonts w:ascii="Times New Roman" w:eastAsia="Times New Roman" w:hAnsi="Times New Roman" w:cs="Times New Roman"/>
          <w:i/>
          <w:sz w:val="24"/>
          <w:szCs w:val="24"/>
          <w:lang w:val="en-US" w:eastAsia="ru-RU"/>
        </w:rPr>
      </w:pPr>
      <w:r w:rsidRPr="000219C7">
        <w:rPr>
          <w:rFonts w:ascii="Times New Roman" w:eastAsia="Times New Roman" w:hAnsi="Times New Roman" w:cs="Times New Roman"/>
          <w:i/>
          <w:sz w:val="24"/>
          <w:szCs w:val="24"/>
          <w:lang w:val="en-US" w:eastAsia="ru-RU"/>
        </w:rPr>
        <w:t>student of Institute magistracy Saratov State Law Academy (SSLA), Saratov</w:t>
      </w:r>
    </w:p>
    <w:p w:rsidR="000219C7" w:rsidRPr="000219C7" w:rsidRDefault="000219C7" w:rsidP="000219C7">
      <w:pPr>
        <w:spacing w:after="0" w:line="240" w:lineRule="auto"/>
        <w:ind w:firstLine="709"/>
        <w:jc w:val="right"/>
        <w:rPr>
          <w:rFonts w:ascii="Times New Roman" w:eastAsia="Times New Roman" w:hAnsi="Times New Roman" w:cs="Times New Roman"/>
          <w:b/>
          <w:i/>
          <w:sz w:val="24"/>
          <w:szCs w:val="24"/>
          <w:lang w:val="en-US" w:eastAsia="ru-RU"/>
        </w:rPr>
      </w:pPr>
      <w:r w:rsidRPr="000219C7">
        <w:rPr>
          <w:rFonts w:ascii="Times New Roman" w:eastAsia="Times New Roman" w:hAnsi="Times New Roman" w:cs="Times New Roman"/>
          <w:i/>
          <w:sz w:val="24"/>
          <w:szCs w:val="24"/>
          <w:lang w:val="en-US" w:eastAsia="ru-RU"/>
        </w:rPr>
        <w:t xml:space="preserve">Supervisor: candidate of jurisprudence, assistant professor </w:t>
      </w:r>
      <w:r w:rsidRPr="000219C7">
        <w:rPr>
          <w:rFonts w:ascii="Times New Roman" w:eastAsia="Times New Roman" w:hAnsi="Times New Roman" w:cs="Times New Roman"/>
          <w:b/>
          <w:i/>
          <w:sz w:val="24"/>
          <w:szCs w:val="24"/>
          <w:lang w:val="en-US" w:eastAsia="ru-RU"/>
        </w:rPr>
        <w:t>Kurohtina E.S.</w:t>
      </w:r>
    </w:p>
    <w:p w:rsidR="000219C7" w:rsidRPr="000219C7" w:rsidRDefault="000219C7" w:rsidP="00081D1D">
      <w:pPr>
        <w:spacing w:after="0" w:line="240" w:lineRule="auto"/>
        <w:ind w:firstLine="709"/>
        <w:jc w:val="both"/>
        <w:rPr>
          <w:rFonts w:ascii="Times New Roman" w:eastAsia="Times New Roman" w:hAnsi="Times New Roman" w:cs="Times New Roman"/>
          <w:b/>
          <w:i/>
          <w:sz w:val="24"/>
          <w:szCs w:val="24"/>
          <w:lang w:val="en-US" w:eastAsia="ru-RU"/>
        </w:rPr>
      </w:pPr>
    </w:p>
    <w:p w:rsidR="000219C7" w:rsidRPr="00081D1D" w:rsidRDefault="000219C7" w:rsidP="00081D1D">
      <w:pPr>
        <w:spacing w:after="0" w:line="240" w:lineRule="auto"/>
        <w:ind w:firstLine="709"/>
        <w:jc w:val="both"/>
        <w:rPr>
          <w:rFonts w:ascii="Times New Roman" w:eastAsia="Calibri" w:hAnsi="Times New Roman" w:cs="Times New Roman"/>
          <w:sz w:val="24"/>
          <w:szCs w:val="24"/>
          <w:lang w:val="en-US"/>
        </w:rPr>
      </w:pPr>
      <w:r w:rsidRPr="000219C7">
        <w:rPr>
          <w:rFonts w:ascii="Times New Roman" w:eastAsia="Times New Roman" w:hAnsi="Times New Roman" w:cs="Times New Roman"/>
          <w:b/>
          <w:sz w:val="24"/>
          <w:szCs w:val="24"/>
          <w:lang w:val="en-US" w:eastAsia="ru-RU"/>
        </w:rPr>
        <w:t xml:space="preserve">Abstract: </w:t>
      </w:r>
      <w:r w:rsidRPr="00081D1D">
        <w:rPr>
          <w:rFonts w:ascii="Times New Roman" w:eastAsia="Times New Roman" w:hAnsi="Times New Roman" w:cs="Times New Roman"/>
          <w:sz w:val="24"/>
          <w:szCs w:val="24"/>
          <w:lang w:val="en-US" w:eastAsia="ru-RU"/>
        </w:rPr>
        <w:t>The decision to dissolve the jury due to bias can only be made at the request of the court announced before the jury is sworn. When making such a petition the prosecutor must take into account the angular characteristic of the alleged act in its relationship with the personal characteristic of the jury candidates.</w:t>
      </w:r>
    </w:p>
    <w:p w:rsidR="000219C7" w:rsidRPr="000219C7" w:rsidRDefault="000219C7" w:rsidP="000219C7">
      <w:pPr>
        <w:spacing w:after="0" w:line="240" w:lineRule="auto"/>
        <w:ind w:firstLine="709"/>
        <w:jc w:val="both"/>
        <w:rPr>
          <w:rFonts w:ascii="Times New Roman" w:eastAsia="Times New Roman" w:hAnsi="Times New Roman" w:cs="Times New Roman"/>
          <w:sz w:val="24"/>
          <w:szCs w:val="24"/>
          <w:lang w:val="en-US" w:eastAsia="ru-RU"/>
        </w:rPr>
      </w:pP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t>Фундаментом для успешного осуществления функции обвинения в процессе с участием присяжных служит этап формирования коллегии, с которой в дальнейшем предстоит работать председательствующему и сторонам. Благодаря абстрактной формулировке нормы, указанной в ст. 330 уголовно-процессуального закона[1], прокурор в полной мере при реализации данных законоположений способен воплотить свою процессуальную самостоятельность, выполняя обвинительную функцию в процессе осуществления уголовного преследования. Вопрос тенденциозности – вопрос права, он должен разрешаться в отсутствие присяжных.</w:t>
      </w: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t xml:space="preserve">Учитывая тот факт, что п. 1 приказа Генерального прокурора РФ от 25 декабря 2012 г. № 465 [2] указывает на прямую причинно-следственную связь между активной позицией, профессионализмом государственного обвинителя, законностью и справедливостью итогового судебного акта по уголовному делу, заявление обвинителем подобного ходатайства должно ориентировать председательствующего на устранение препятствий для реализации назначения уголовного судопроизводства, а также соответствовать воплощению избранной прокурором тактике поддержания обвинения по конкретному уголовному делу. </w:t>
      </w:r>
      <w:r w:rsidRPr="000F123D">
        <w:rPr>
          <w:rFonts w:ascii="Times New Roman" w:eastAsia="Calibri" w:hAnsi="Times New Roman" w:cs="Times New Roman"/>
          <w:sz w:val="24"/>
          <w:szCs w:val="24"/>
        </w:rPr>
        <w:lastRenderedPageBreak/>
        <w:t>Бездействие прокурора, обнаружившего признак тенденциозности, нарушает права потерпевшего на уголовно-правовую охрану его нарушенных прав от преступного посягательства.</w:t>
      </w: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t>Пленум Верховного Суда РФ в постановлении от 22 ноября 2005 г. № 23 при определении понятия «тенденциозность» использует термин «случаи», в дальнейшем присоединяя к нему признаки данного явления[3]. Необходимо иметь в виду, что в своей сущности тенденциозность проявляется как негативная качественная характеристика коллегии присяжных, которая в силу выявленных стороной процесса каких-либо закономерностей не способна конструктивно осуществить правосудие, а не только как отдельный казус. Коллегия не является простой совокупностью присяжных. Системность связей внутри коллегии порождает её новые качества, которые не доступны каждому из присяжных по отдельности, но появляются только при их объединении, поскольку именно коллегия, а не отдельно взятый присяжный, участвует в судопроизводстве. На этот негативный признак должен своевременно указать прокурор.</w:t>
      </w: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t>Основание для роспуска должно касаться не одного или нескольких присяжных, а всех их, поскольку для отвода конкретных кандидатов существуют иные процессуальные механизмы, т.е. мотивированный и немотивированный отводы. К примеру, Верховный суд РФ указал на тот факт, что в качестве уголовно-процессуального основания для отмены приговора не может выступать постановление председательствующего об отказе в удовлетворении ходатайства о роспуске, основанного на том, что несколько кандидатов в присяжные уже принимали ранее участие в рассмотрении дел, что свидетельствует о «профессиональной коллегии»[4].</w:t>
      </w: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t>Анализ судебно-прокурорской практики позволяет выявит различные мотивировки подобного ходатайства государственного обвинителя. Среди них наиболее часто встречаются указания на схожесть половозрастных характеристик детей кандидатов и подсудимого[5, c. 34]. Это связано с тем, что коллегии присяжных рассматривают уголовные дела об особо тяжких преступлениях, основным или дополнительным объектом которых выступают, в большинстве случаев, жизнь и здоровье. В связи с этим у коллегии может изначально сложиться такое неоправданное позитивное предубеждение к подсудимому, которое в действительности не соответствует доказательной базе по делу.</w:t>
      </w: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t>Следует обратить внимание, что при реализации данного полномочия государственный обвинитель должен учитывать уголовно-правовую характеристику инкриминируемого деяния в её взаимосвязи с личностными характеристиками кандидатов в присяжные. К примеру, нет причинно-следственной связи между нахождением в коллегии присяжных одних врачей и их неспособностью вынести объективный вердикт по ст. 227 УК РФ (пиратство), поскольку это преступление в качестве основного объекта не имеет здоровье населения, не предусматривает специальным субъектом преступления медицинского работника, потерпевшим может выступать любое лицо.</w:t>
      </w: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t>Реализовывая полномочия по заявлению ходатайства о роспуске коллегии присяжных ввиду тенденциозности её состава прокурор должен неукоснительно соблюдать принцип законности в уголовном судопроизводстве, который провозглашает мотивированность решения субъекта процессуальной деятельности как неотъемлемое его свойство. Прокурор должен связать признаки тенденциозности с особенностями рассматриваемого дела.</w:t>
      </w:r>
    </w:p>
    <w:p w:rsidR="000219C7" w:rsidRDefault="000219C7" w:rsidP="000219C7">
      <w:pPr>
        <w:spacing w:after="0" w:line="240" w:lineRule="auto"/>
        <w:ind w:firstLine="709"/>
        <w:jc w:val="both"/>
        <w:rPr>
          <w:rFonts w:ascii="Times New Roman" w:eastAsia="Calibri" w:hAnsi="Times New Roman" w:cs="Times New Roman"/>
          <w:sz w:val="24"/>
          <w:szCs w:val="24"/>
        </w:rPr>
      </w:pPr>
      <w:r w:rsidRPr="000F123D">
        <w:rPr>
          <w:rFonts w:ascii="Times New Roman" w:eastAsia="Calibri" w:hAnsi="Times New Roman" w:cs="Times New Roman"/>
          <w:sz w:val="24"/>
          <w:szCs w:val="24"/>
        </w:rPr>
        <w:t xml:space="preserve">Таким образом, заявление прокурором мотивированного ходатайства о роспуске коллегии присяжных ввиду тенденциозности её состава выступает уголовно-процессуальной гарантией его правового статуса, поскольку содержание деятельности государственного обвинителя на этом этапе обусловлено процессуальной функцией, им выполняемой. Полномочия прокурора на подготовительном этапе судебного разбирательства в данной форме уголовного судопроизводства позволяют ему всесторонне участвовать в формировании коллегии присяжных, что является одним из условий гармоничной реализации принципа состязательности в уголовном судопроизводстве. </w:t>
      </w:r>
    </w:p>
    <w:p w:rsidR="000219C7" w:rsidRDefault="000219C7" w:rsidP="000219C7">
      <w:pPr>
        <w:spacing w:after="0" w:line="240" w:lineRule="auto"/>
        <w:ind w:firstLine="709"/>
        <w:jc w:val="both"/>
        <w:rPr>
          <w:rFonts w:ascii="Times New Roman" w:eastAsia="Calibri" w:hAnsi="Times New Roman" w:cs="Times New Roman"/>
          <w:sz w:val="24"/>
          <w:szCs w:val="24"/>
        </w:rPr>
      </w:pPr>
    </w:p>
    <w:p w:rsidR="000219C7" w:rsidRPr="000F123D" w:rsidRDefault="000219C7" w:rsidP="000219C7">
      <w:pPr>
        <w:spacing w:after="0" w:line="240" w:lineRule="auto"/>
        <w:ind w:firstLine="709"/>
        <w:jc w:val="both"/>
        <w:rPr>
          <w:rFonts w:ascii="Times New Roman" w:eastAsia="Calibri" w:hAnsi="Times New Roman" w:cs="Times New Roman"/>
          <w:sz w:val="24"/>
          <w:szCs w:val="24"/>
        </w:rPr>
      </w:pPr>
    </w:p>
    <w:p w:rsidR="000219C7" w:rsidRPr="000F123D" w:rsidRDefault="000219C7" w:rsidP="000219C7">
      <w:pPr>
        <w:spacing w:after="0" w:line="240" w:lineRule="auto"/>
        <w:ind w:firstLine="709"/>
        <w:jc w:val="center"/>
        <w:rPr>
          <w:rFonts w:ascii="Times New Roman" w:eastAsia="Times New Roman" w:hAnsi="Times New Roman" w:cs="Times New Roman"/>
          <w:b/>
          <w:sz w:val="24"/>
          <w:szCs w:val="24"/>
          <w:lang w:eastAsia="ru-RU"/>
        </w:rPr>
      </w:pPr>
      <w:r w:rsidRPr="000F123D">
        <w:rPr>
          <w:rFonts w:ascii="Times New Roman" w:eastAsia="Times New Roman" w:hAnsi="Times New Roman" w:cs="Times New Roman"/>
          <w:b/>
          <w:sz w:val="24"/>
          <w:szCs w:val="24"/>
          <w:lang w:eastAsia="ru-RU"/>
        </w:rPr>
        <w:t>Список использованной литературы</w:t>
      </w:r>
    </w:p>
    <w:p w:rsidR="000219C7" w:rsidRPr="000F123D" w:rsidRDefault="00081D1D" w:rsidP="00081D1D">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r>
      <w:r w:rsidR="000219C7" w:rsidRPr="000F123D">
        <w:rPr>
          <w:rFonts w:ascii="Times New Roman" w:eastAsia="Calibri" w:hAnsi="Times New Roman" w:cs="Times New Roman"/>
          <w:sz w:val="24"/>
          <w:szCs w:val="24"/>
        </w:rPr>
        <w:t>Уголовно-процессуальный кодекс Российской Федерации от 18 декабря 2001 г. №174-ФЗ (в ред. от 02 августа 2019 г., с изм. и доп., вступ. в силу с 13 августа 2019 г.) // СЗ РФ. 2001. № 52 (ч.1). Ст. 4921; 2019. № 31. Ст. 4474.</w:t>
      </w:r>
    </w:p>
    <w:p w:rsidR="000219C7" w:rsidRPr="000F123D" w:rsidRDefault="00081D1D" w:rsidP="00081D1D">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0219C7" w:rsidRPr="000F123D">
        <w:rPr>
          <w:rFonts w:ascii="Times New Roman" w:eastAsia="Calibri" w:hAnsi="Times New Roman" w:cs="Times New Roman"/>
          <w:sz w:val="24"/>
          <w:szCs w:val="24"/>
        </w:rPr>
        <w:t>Приказ Генерального прокурора РФ от 25 декабря 2012 г. № 465 «Об участии прокуроров в судебных стадиях уголовного судопроизводства» // Текст документа опубликован не был. Доступ из Справ.правовой системы «Консультант Плюс» (дата обращения – 08.10.2019).</w:t>
      </w:r>
    </w:p>
    <w:p w:rsidR="000219C7" w:rsidRPr="000F123D" w:rsidRDefault="00081D1D" w:rsidP="00081D1D">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r>
      <w:r w:rsidR="000219C7" w:rsidRPr="000F123D">
        <w:rPr>
          <w:rFonts w:ascii="Times New Roman" w:eastAsia="Calibri" w:hAnsi="Times New Roman" w:cs="Times New Roman"/>
          <w:sz w:val="24"/>
          <w:szCs w:val="24"/>
        </w:rPr>
        <w:t>Постановление Пленума Верховного Суда Российской Федерации от 22 ноября 2005 г. №23 (в ред. от 15 мая 2018 г.) «О применении судами норм Уголовно-процессуального кодекса Российской Федерации, регулирующих судопроизводство с участием присяжных заседателей» // Российская газета. 2005. 2 дек.; 2018. 19 мая.</w:t>
      </w:r>
    </w:p>
    <w:p w:rsidR="000219C7" w:rsidRPr="000F123D" w:rsidRDefault="00081D1D" w:rsidP="00081D1D">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rPr>
        <w:tab/>
      </w:r>
      <w:r w:rsidR="000219C7" w:rsidRPr="000F123D">
        <w:rPr>
          <w:rFonts w:ascii="Times New Roman" w:eastAsia="Calibri" w:hAnsi="Times New Roman" w:cs="Times New Roman"/>
          <w:sz w:val="24"/>
          <w:szCs w:val="24"/>
        </w:rPr>
        <w:t>Определение судебной коллегии по уголовным делам Верховного суда РФ от 18 марта 2013 г. № 35-О13-9СП // Текст документа опубликован не был. Доступ из Справ.правовой системы «Консультант Плюс» (дата обращения 08.10.2019).</w:t>
      </w:r>
    </w:p>
    <w:p w:rsidR="000219C7" w:rsidRPr="000F123D" w:rsidRDefault="00081D1D" w:rsidP="00081D1D">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Pr>
          <w:rFonts w:ascii="Times New Roman" w:eastAsia="Calibri" w:hAnsi="Times New Roman" w:cs="Times New Roman"/>
          <w:sz w:val="24"/>
          <w:szCs w:val="24"/>
        </w:rPr>
        <w:tab/>
      </w:r>
      <w:r w:rsidR="000219C7" w:rsidRPr="000F123D">
        <w:rPr>
          <w:rFonts w:ascii="Times New Roman" w:eastAsia="Calibri" w:hAnsi="Times New Roman" w:cs="Times New Roman"/>
          <w:sz w:val="24"/>
          <w:szCs w:val="24"/>
        </w:rPr>
        <w:t>Орлова О.С. Формирование беспристрастной коллегии присяжных заседателей // Законность. 2012. № 10. С. 34.</w:t>
      </w:r>
    </w:p>
    <w:p w:rsidR="000219C7" w:rsidRDefault="000219C7" w:rsidP="000219C7">
      <w:pPr>
        <w:tabs>
          <w:tab w:val="left" w:pos="425"/>
        </w:tabs>
        <w:jc w:val="both"/>
        <w:rPr>
          <w:rFonts w:ascii="Times New Roman" w:hAnsi="Times New Roman" w:cs="Times New Roman"/>
          <w:sz w:val="24"/>
          <w:szCs w:val="24"/>
        </w:rPr>
      </w:pPr>
    </w:p>
    <w:p w:rsidR="000219C7" w:rsidRPr="001509AE" w:rsidRDefault="000219C7" w:rsidP="000219C7">
      <w:pPr>
        <w:spacing w:after="0" w:line="240" w:lineRule="auto"/>
        <w:jc w:val="right"/>
        <w:rPr>
          <w:rFonts w:ascii="Times New Roman" w:hAnsi="Times New Roman" w:cs="Times New Roman"/>
          <w:b/>
          <w:i/>
          <w:sz w:val="24"/>
          <w:szCs w:val="24"/>
        </w:rPr>
      </w:pPr>
      <w:r w:rsidRPr="001509AE">
        <w:rPr>
          <w:rFonts w:ascii="Times New Roman" w:hAnsi="Times New Roman" w:cs="Times New Roman"/>
          <w:b/>
          <w:i/>
          <w:sz w:val="24"/>
          <w:szCs w:val="24"/>
        </w:rPr>
        <w:t>Керимова Туту Эльбрус кызы</w:t>
      </w:r>
    </w:p>
    <w:p w:rsidR="000219C7" w:rsidRPr="001509AE" w:rsidRDefault="000219C7" w:rsidP="000219C7">
      <w:pPr>
        <w:spacing w:after="0" w:line="240" w:lineRule="auto"/>
        <w:jc w:val="right"/>
        <w:rPr>
          <w:rFonts w:ascii="Times New Roman" w:hAnsi="Times New Roman" w:cs="Times New Roman"/>
          <w:i/>
          <w:sz w:val="24"/>
          <w:szCs w:val="24"/>
        </w:rPr>
      </w:pPr>
      <w:r w:rsidRPr="001509AE">
        <w:rPr>
          <w:rFonts w:ascii="Times New Roman" w:hAnsi="Times New Roman" w:cs="Times New Roman"/>
          <w:i/>
          <w:sz w:val="24"/>
          <w:szCs w:val="24"/>
        </w:rPr>
        <w:t>Магистрант 2 курса</w:t>
      </w:r>
    </w:p>
    <w:p w:rsidR="000219C7" w:rsidRPr="001509AE" w:rsidRDefault="000219C7" w:rsidP="000219C7">
      <w:pPr>
        <w:spacing w:after="0" w:line="240" w:lineRule="auto"/>
        <w:jc w:val="right"/>
        <w:rPr>
          <w:rFonts w:ascii="Times New Roman" w:hAnsi="Times New Roman" w:cs="Times New Roman"/>
          <w:i/>
          <w:sz w:val="24"/>
          <w:szCs w:val="24"/>
        </w:rPr>
      </w:pPr>
      <w:r w:rsidRPr="001509AE">
        <w:rPr>
          <w:rFonts w:ascii="Times New Roman" w:hAnsi="Times New Roman" w:cs="Times New Roman"/>
          <w:i/>
          <w:sz w:val="24"/>
          <w:szCs w:val="24"/>
        </w:rPr>
        <w:t>Московского государственного юридического университета имени О. Е. Кутафина (МГЮ</w:t>
      </w:r>
      <w:r>
        <w:rPr>
          <w:rFonts w:ascii="Times New Roman" w:hAnsi="Times New Roman" w:cs="Times New Roman"/>
          <w:i/>
          <w:sz w:val="24"/>
          <w:szCs w:val="24"/>
        </w:rPr>
        <w:t>А)</w:t>
      </w:r>
    </w:p>
    <w:p w:rsidR="00081D1D" w:rsidRDefault="00081D1D" w:rsidP="000219C7">
      <w:pPr>
        <w:spacing w:after="0" w:line="240" w:lineRule="auto"/>
        <w:jc w:val="right"/>
        <w:rPr>
          <w:rFonts w:ascii="Times New Roman" w:hAnsi="Times New Roman" w:cs="Times New Roman"/>
          <w:i/>
          <w:sz w:val="24"/>
          <w:szCs w:val="24"/>
        </w:rPr>
      </w:pPr>
    </w:p>
    <w:p w:rsidR="000219C7" w:rsidRPr="001509AE" w:rsidRDefault="000219C7" w:rsidP="000219C7">
      <w:pPr>
        <w:spacing w:after="0" w:line="240" w:lineRule="auto"/>
        <w:jc w:val="right"/>
        <w:rPr>
          <w:rFonts w:ascii="Times New Roman" w:hAnsi="Times New Roman" w:cs="Times New Roman"/>
          <w:i/>
          <w:sz w:val="24"/>
          <w:szCs w:val="24"/>
        </w:rPr>
      </w:pPr>
      <w:r w:rsidRPr="001509AE">
        <w:rPr>
          <w:rFonts w:ascii="Times New Roman" w:hAnsi="Times New Roman" w:cs="Times New Roman"/>
          <w:i/>
          <w:sz w:val="24"/>
          <w:szCs w:val="24"/>
        </w:rPr>
        <w:t xml:space="preserve">Научный руководитель </w:t>
      </w:r>
      <w:r w:rsidRPr="001509AE">
        <w:rPr>
          <w:rFonts w:ascii="Times New Roman" w:hAnsi="Times New Roman" w:cs="Times New Roman"/>
          <w:b/>
          <w:i/>
          <w:sz w:val="24"/>
          <w:szCs w:val="24"/>
        </w:rPr>
        <w:t xml:space="preserve">Жевлаков </w:t>
      </w:r>
      <w:r w:rsidR="00081D1D">
        <w:rPr>
          <w:rFonts w:ascii="Times New Roman" w:hAnsi="Times New Roman" w:cs="Times New Roman"/>
          <w:b/>
          <w:i/>
          <w:sz w:val="24"/>
          <w:szCs w:val="24"/>
        </w:rPr>
        <w:t>Э.Н.</w:t>
      </w:r>
      <w:r w:rsidRPr="001509AE">
        <w:rPr>
          <w:rFonts w:ascii="Times New Roman" w:hAnsi="Times New Roman" w:cs="Times New Roman"/>
          <w:b/>
          <w:i/>
          <w:sz w:val="24"/>
          <w:szCs w:val="24"/>
        </w:rPr>
        <w:t>,</w:t>
      </w:r>
    </w:p>
    <w:p w:rsidR="000219C7" w:rsidRPr="001509AE" w:rsidRDefault="000219C7" w:rsidP="000219C7">
      <w:pPr>
        <w:spacing w:after="0" w:line="240" w:lineRule="auto"/>
        <w:jc w:val="right"/>
        <w:rPr>
          <w:rFonts w:ascii="Times New Roman" w:hAnsi="Times New Roman" w:cs="Times New Roman"/>
          <w:i/>
          <w:sz w:val="24"/>
          <w:szCs w:val="24"/>
        </w:rPr>
      </w:pPr>
      <w:r w:rsidRPr="001509AE">
        <w:rPr>
          <w:rFonts w:ascii="Times New Roman" w:hAnsi="Times New Roman" w:cs="Times New Roman"/>
          <w:i/>
          <w:sz w:val="24"/>
          <w:szCs w:val="24"/>
        </w:rPr>
        <w:t>профессор кафедры уголовного права</w:t>
      </w:r>
    </w:p>
    <w:p w:rsidR="000219C7" w:rsidRPr="001509AE" w:rsidRDefault="000219C7" w:rsidP="000219C7">
      <w:pPr>
        <w:spacing w:after="0" w:line="240" w:lineRule="auto"/>
        <w:jc w:val="right"/>
        <w:rPr>
          <w:rFonts w:ascii="Times New Roman" w:hAnsi="Times New Roman" w:cs="Times New Roman"/>
          <w:i/>
          <w:sz w:val="24"/>
          <w:szCs w:val="24"/>
        </w:rPr>
      </w:pPr>
      <w:r w:rsidRPr="001509AE">
        <w:rPr>
          <w:rFonts w:ascii="Times New Roman" w:hAnsi="Times New Roman" w:cs="Times New Roman"/>
          <w:i/>
          <w:sz w:val="24"/>
          <w:szCs w:val="24"/>
        </w:rPr>
        <w:t>Московского государственного юридического университета имени О. Е. Кутафина (МГЮА),</w:t>
      </w:r>
    </w:p>
    <w:p w:rsidR="000219C7" w:rsidRPr="001509AE" w:rsidRDefault="000219C7" w:rsidP="000219C7">
      <w:pPr>
        <w:spacing w:after="0" w:line="240" w:lineRule="auto"/>
        <w:jc w:val="right"/>
        <w:rPr>
          <w:rFonts w:ascii="Times New Roman" w:hAnsi="Times New Roman" w:cs="Times New Roman"/>
          <w:i/>
          <w:sz w:val="24"/>
          <w:szCs w:val="24"/>
        </w:rPr>
      </w:pPr>
      <w:r w:rsidRPr="001509AE">
        <w:rPr>
          <w:rFonts w:ascii="Times New Roman" w:hAnsi="Times New Roman" w:cs="Times New Roman"/>
          <w:i/>
          <w:sz w:val="24"/>
          <w:szCs w:val="24"/>
        </w:rPr>
        <w:t xml:space="preserve"> доктор юридических наук, профессор</w:t>
      </w:r>
    </w:p>
    <w:p w:rsidR="000219C7" w:rsidRPr="001509AE" w:rsidRDefault="000219C7" w:rsidP="000219C7">
      <w:pPr>
        <w:spacing w:after="0" w:line="240" w:lineRule="auto"/>
        <w:jc w:val="right"/>
        <w:rPr>
          <w:rFonts w:ascii="Times New Roman" w:hAnsi="Times New Roman" w:cs="Times New Roman"/>
          <w:i/>
          <w:sz w:val="24"/>
          <w:szCs w:val="24"/>
        </w:rPr>
      </w:pPr>
    </w:p>
    <w:p w:rsidR="000219C7" w:rsidRPr="00081D1D" w:rsidRDefault="00081D1D" w:rsidP="00081D1D">
      <w:pPr>
        <w:spacing w:after="0" w:line="240" w:lineRule="auto"/>
        <w:jc w:val="center"/>
        <w:rPr>
          <w:rFonts w:ascii="Times New Roman" w:hAnsi="Times New Roman" w:cs="Times New Roman"/>
          <w:b/>
          <w:color w:val="000000"/>
          <w:sz w:val="24"/>
          <w:szCs w:val="27"/>
        </w:rPr>
      </w:pPr>
      <w:r w:rsidRPr="00081D1D">
        <w:rPr>
          <w:rFonts w:ascii="Times New Roman" w:hAnsi="Times New Roman" w:cs="Times New Roman"/>
          <w:b/>
          <w:color w:val="000000"/>
          <w:sz w:val="24"/>
          <w:szCs w:val="27"/>
        </w:rPr>
        <w:t>Проблемы уголовно-правового противодействия актам международного терроризма</w:t>
      </w:r>
    </w:p>
    <w:p w:rsidR="00081D1D" w:rsidRPr="001509AE" w:rsidRDefault="00081D1D" w:rsidP="000219C7">
      <w:pPr>
        <w:spacing w:after="0" w:line="240" w:lineRule="auto"/>
        <w:jc w:val="center"/>
        <w:rPr>
          <w:rFonts w:ascii="Times New Roman" w:hAnsi="Times New Roman" w:cs="Times New Roman"/>
          <w:b/>
          <w:sz w:val="24"/>
          <w:szCs w:val="24"/>
        </w:rPr>
      </w:pPr>
    </w:p>
    <w:p w:rsidR="000219C7" w:rsidRPr="001509AE" w:rsidRDefault="000219C7" w:rsidP="000219C7">
      <w:pPr>
        <w:spacing w:after="0" w:line="240" w:lineRule="auto"/>
        <w:ind w:firstLine="709"/>
        <w:jc w:val="both"/>
        <w:rPr>
          <w:rFonts w:ascii="Times New Roman" w:hAnsi="Times New Roman" w:cs="Times New Roman"/>
          <w:sz w:val="24"/>
          <w:szCs w:val="24"/>
        </w:rPr>
      </w:pPr>
      <w:r w:rsidRPr="001509AE">
        <w:rPr>
          <w:rFonts w:ascii="Times New Roman" w:hAnsi="Times New Roman" w:cs="Times New Roman"/>
          <w:b/>
          <w:sz w:val="24"/>
          <w:szCs w:val="24"/>
        </w:rPr>
        <w:t xml:space="preserve">Аннотация: </w:t>
      </w:r>
      <w:r w:rsidRPr="001509AE">
        <w:rPr>
          <w:rFonts w:ascii="Times New Roman" w:hAnsi="Times New Roman" w:cs="Times New Roman"/>
          <w:sz w:val="24"/>
          <w:szCs w:val="24"/>
        </w:rPr>
        <w:t xml:space="preserve">В статье рассмотрена проблема отсутствия консенсуса в определении того, что именно представляет собой терроризм, международный терроризм. Не существует согласованных определений, нет общепринятых границ предмета, нет очень эффективного академического подхода, следовательно, данная проблема продолжает оказывать пагубное влияние на развитие области. В статье также рассмотрены причины отсутствия такого согласия, разграничиваются понятия «террор» и «терроризм», предложены собственные версии определений данных явлений. Приведены примеры из практики о совершённых актах международного терроризма против интересов российского государства.  Помимо этих, в статье проанализировано, могут ли акты международного терроризма большого масштаба рассматриваться как преступления против человечности в соответствии с современным </w:t>
      </w:r>
      <w:r>
        <w:rPr>
          <w:rFonts w:ascii="Times New Roman" w:hAnsi="Times New Roman" w:cs="Times New Roman"/>
          <w:sz w:val="24"/>
          <w:szCs w:val="24"/>
        </w:rPr>
        <w:t>международным уголовным правом.</w:t>
      </w:r>
    </w:p>
    <w:p w:rsidR="00081D1D" w:rsidRDefault="00081D1D" w:rsidP="000219C7">
      <w:pPr>
        <w:spacing w:after="0" w:line="240" w:lineRule="auto"/>
        <w:ind w:firstLine="709"/>
        <w:jc w:val="center"/>
        <w:rPr>
          <w:rFonts w:ascii="Times New Roman" w:hAnsi="Times New Roman" w:cs="Times New Roman"/>
          <w:b/>
          <w:sz w:val="24"/>
          <w:szCs w:val="24"/>
        </w:rPr>
      </w:pPr>
    </w:p>
    <w:p w:rsidR="00081D1D" w:rsidRPr="001559EC" w:rsidRDefault="00081D1D" w:rsidP="000219C7">
      <w:pPr>
        <w:spacing w:after="0" w:line="240" w:lineRule="auto"/>
        <w:ind w:firstLine="709"/>
        <w:jc w:val="center"/>
        <w:rPr>
          <w:rFonts w:ascii="Times New Roman" w:hAnsi="Times New Roman" w:cs="Times New Roman"/>
          <w:b/>
          <w:color w:val="000000"/>
          <w:sz w:val="24"/>
          <w:szCs w:val="27"/>
          <w:lang w:val="en-US"/>
        </w:rPr>
      </w:pPr>
      <w:r w:rsidRPr="00081D1D">
        <w:rPr>
          <w:rFonts w:ascii="Times New Roman" w:hAnsi="Times New Roman" w:cs="Times New Roman"/>
          <w:b/>
          <w:color w:val="000000"/>
          <w:sz w:val="24"/>
          <w:szCs w:val="27"/>
          <w:lang w:val="en-US"/>
        </w:rPr>
        <w:t>Problems of criminal law counteraction to acts of international terrorism</w:t>
      </w:r>
    </w:p>
    <w:p w:rsidR="00081D1D" w:rsidRPr="001559EC" w:rsidRDefault="00081D1D" w:rsidP="000219C7">
      <w:pPr>
        <w:spacing w:after="0" w:line="240" w:lineRule="auto"/>
        <w:ind w:firstLine="709"/>
        <w:jc w:val="center"/>
        <w:rPr>
          <w:rFonts w:ascii="Times New Roman" w:hAnsi="Times New Roman" w:cs="Times New Roman"/>
          <w:b/>
          <w:sz w:val="24"/>
          <w:szCs w:val="24"/>
          <w:lang w:val="en-US"/>
        </w:rPr>
      </w:pPr>
    </w:p>
    <w:p w:rsidR="000219C7" w:rsidRPr="000219C7" w:rsidRDefault="000219C7" w:rsidP="000219C7">
      <w:pPr>
        <w:spacing w:after="0" w:line="240" w:lineRule="auto"/>
        <w:ind w:firstLine="709"/>
        <w:jc w:val="right"/>
        <w:rPr>
          <w:rFonts w:ascii="Times New Roman" w:hAnsi="Times New Roman" w:cs="Times New Roman"/>
          <w:b/>
          <w:i/>
          <w:sz w:val="24"/>
          <w:szCs w:val="24"/>
          <w:lang w:val="en-US"/>
        </w:rPr>
      </w:pPr>
      <w:r w:rsidRPr="000219C7">
        <w:rPr>
          <w:rFonts w:ascii="Times New Roman" w:hAnsi="Times New Roman" w:cs="Times New Roman"/>
          <w:b/>
          <w:i/>
          <w:sz w:val="24"/>
          <w:szCs w:val="24"/>
          <w:lang w:val="en-US"/>
        </w:rPr>
        <w:t>Karimova Tutu</w:t>
      </w:r>
    </w:p>
    <w:p w:rsidR="000219C7" w:rsidRPr="000219C7" w:rsidRDefault="000219C7" w:rsidP="000219C7">
      <w:pPr>
        <w:spacing w:after="0" w:line="240" w:lineRule="auto"/>
        <w:ind w:firstLine="709"/>
        <w:jc w:val="right"/>
        <w:rPr>
          <w:rFonts w:ascii="Times New Roman" w:hAnsi="Times New Roman" w:cs="Times New Roman"/>
          <w:i/>
          <w:sz w:val="24"/>
          <w:szCs w:val="24"/>
          <w:lang w:val="en-US"/>
        </w:rPr>
      </w:pPr>
      <w:r w:rsidRPr="000219C7">
        <w:rPr>
          <w:rFonts w:ascii="Times New Roman" w:hAnsi="Times New Roman" w:cs="Times New Roman"/>
          <w:i/>
          <w:sz w:val="24"/>
          <w:szCs w:val="24"/>
          <w:lang w:val="en-US"/>
        </w:rPr>
        <w:t>2</w:t>
      </w:r>
      <w:r w:rsidRPr="000219C7">
        <w:rPr>
          <w:rFonts w:ascii="Times New Roman" w:hAnsi="Times New Roman" w:cs="Times New Roman"/>
          <w:i/>
          <w:sz w:val="24"/>
          <w:szCs w:val="24"/>
          <w:vertAlign w:val="superscript"/>
          <w:lang w:val="en-US"/>
        </w:rPr>
        <w:t>nd</w:t>
      </w:r>
      <w:r w:rsidRPr="000219C7">
        <w:rPr>
          <w:rFonts w:ascii="Times New Roman" w:hAnsi="Times New Roman" w:cs="Times New Roman"/>
          <w:i/>
          <w:sz w:val="24"/>
          <w:szCs w:val="24"/>
          <w:lang w:val="en-US"/>
        </w:rPr>
        <w:t xml:space="preserve"> year student of Master Programme of Kutafin Moscow State Law University (MSAL)</w:t>
      </w:r>
    </w:p>
    <w:p w:rsidR="00081D1D" w:rsidRPr="001559EC" w:rsidRDefault="00081D1D" w:rsidP="000219C7">
      <w:pPr>
        <w:spacing w:after="0" w:line="240" w:lineRule="auto"/>
        <w:ind w:firstLine="709"/>
        <w:jc w:val="right"/>
        <w:rPr>
          <w:rFonts w:ascii="Times New Roman" w:hAnsi="Times New Roman" w:cs="Times New Roman"/>
          <w:i/>
          <w:sz w:val="24"/>
          <w:szCs w:val="24"/>
          <w:lang w:val="en-US"/>
        </w:rPr>
      </w:pPr>
    </w:p>
    <w:p w:rsidR="000219C7" w:rsidRPr="000219C7" w:rsidRDefault="000219C7" w:rsidP="000219C7">
      <w:pPr>
        <w:spacing w:after="0" w:line="240" w:lineRule="auto"/>
        <w:ind w:firstLine="709"/>
        <w:jc w:val="right"/>
        <w:rPr>
          <w:rFonts w:ascii="Times New Roman" w:hAnsi="Times New Roman" w:cs="Times New Roman"/>
          <w:i/>
          <w:sz w:val="24"/>
          <w:szCs w:val="24"/>
          <w:lang w:val="en-US"/>
        </w:rPr>
      </w:pPr>
      <w:r w:rsidRPr="000219C7">
        <w:rPr>
          <w:rFonts w:ascii="Times New Roman" w:hAnsi="Times New Roman" w:cs="Times New Roman"/>
          <w:i/>
          <w:sz w:val="24"/>
          <w:szCs w:val="24"/>
          <w:lang w:val="en-US"/>
        </w:rPr>
        <w:lastRenderedPageBreak/>
        <w:t>Sc</w:t>
      </w:r>
      <w:r w:rsidR="00081D1D">
        <w:rPr>
          <w:rFonts w:ascii="Times New Roman" w:hAnsi="Times New Roman" w:cs="Times New Roman"/>
          <w:i/>
          <w:sz w:val="24"/>
          <w:szCs w:val="24"/>
          <w:lang w:val="en-US"/>
        </w:rPr>
        <w:t xml:space="preserve">ientific supervisor </w:t>
      </w:r>
      <w:r w:rsidR="00081D1D" w:rsidRPr="00081D1D">
        <w:rPr>
          <w:rFonts w:ascii="Times New Roman" w:hAnsi="Times New Roman" w:cs="Times New Roman"/>
          <w:b/>
          <w:i/>
          <w:sz w:val="24"/>
          <w:szCs w:val="24"/>
          <w:lang w:val="en-US"/>
        </w:rPr>
        <w:t>Zhevlakov E.</w:t>
      </w:r>
      <w:r w:rsidRPr="00081D1D">
        <w:rPr>
          <w:rFonts w:ascii="Times New Roman" w:hAnsi="Times New Roman" w:cs="Times New Roman"/>
          <w:b/>
          <w:i/>
          <w:sz w:val="24"/>
          <w:szCs w:val="24"/>
          <w:lang w:val="en-US"/>
        </w:rPr>
        <w:t xml:space="preserve"> N</w:t>
      </w:r>
      <w:r w:rsidR="00081D1D" w:rsidRPr="00081D1D">
        <w:rPr>
          <w:rFonts w:ascii="Times New Roman" w:hAnsi="Times New Roman" w:cs="Times New Roman"/>
          <w:i/>
          <w:sz w:val="24"/>
          <w:szCs w:val="24"/>
          <w:lang w:val="en-US"/>
        </w:rPr>
        <w:t>.</w:t>
      </w:r>
      <w:r w:rsidRPr="000219C7">
        <w:rPr>
          <w:rFonts w:ascii="Times New Roman" w:hAnsi="Times New Roman" w:cs="Times New Roman"/>
          <w:i/>
          <w:sz w:val="24"/>
          <w:szCs w:val="24"/>
          <w:lang w:val="en-US"/>
        </w:rPr>
        <w:t>, </w:t>
      </w:r>
      <w:r w:rsidRPr="000219C7">
        <w:rPr>
          <w:rFonts w:ascii="Times New Roman" w:hAnsi="Times New Roman" w:cs="Times New Roman"/>
          <w:i/>
          <w:sz w:val="24"/>
          <w:szCs w:val="24"/>
          <w:lang w:val="en-US"/>
        </w:rPr>
        <w:br/>
        <w:t>Professor of Criminal Law Department of Kutafin Moscow State Law University (MSAL), </w:t>
      </w:r>
      <w:r w:rsidRPr="000219C7">
        <w:rPr>
          <w:rFonts w:ascii="Times New Roman" w:hAnsi="Times New Roman" w:cs="Times New Roman"/>
          <w:i/>
          <w:sz w:val="24"/>
          <w:szCs w:val="24"/>
          <w:lang w:val="en-US"/>
        </w:rPr>
        <w:br/>
        <w:t>PhD in Law, Professor</w:t>
      </w:r>
    </w:p>
    <w:p w:rsidR="000219C7" w:rsidRPr="000219C7" w:rsidRDefault="000219C7" w:rsidP="000219C7">
      <w:pPr>
        <w:spacing w:after="0" w:line="240" w:lineRule="auto"/>
        <w:ind w:firstLine="709"/>
        <w:jc w:val="right"/>
        <w:rPr>
          <w:rFonts w:ascii="Times New Roman" w:hAnsi="Times New Roman" w:cs="Times New Roman"/>
          <w:sz w:val="24"/>
          <w:szCs w:val="24"/>
          <w:lang w:val="en-US"/>
        </w:rPr>
      </w:pPr>
    </w:p>
    <w:p w:rsidR="000219C7" w:rsidRPr="000219C7" w:rsidRDefault="000219C7" w:rsidP="000219C7">
      <w:pPr>
        <w:spacing w:after="0" w:line="240" w:lineRule="auto"/>
        <w:ind w:firstLine="709"/>
        <w:jc w:val="both"/>
        <w:rPr>
          <w:rFonts w:ascii="Times New Roman" w:hAnsi="Times New Roman" w:cs="Times New Roman"/>
          <w:sz w:val="24"/>
          <w:szCs w:val="24"/>
          <w:lang w:val="en-US"/>
        </w:rPr>
      </w:pPr>
      <w:r w:rsidRPr="000219C7">
        <w:rPr>
          <w:rFonts w:ascii="Times New Roman" w:hAnsi="Times New Roman" w:cs="Times New Roman"/>
          <w:b/>
          <w:sz w:val="24"/>
          <w:szCs w:val="24"/>
          <w:lang w:val="en-US"/>
        </w:rPr>
        <w:t xml:space="preserve">Abstract: </w:t>
      </w:r>
      <w:r w:rsidRPr="000219C7">
        <w:rPr>
          <w:rFonts w:ascii="Times New Roman" w:hAnsi="Times New Roman" w:cs="Times New Roman"/>
          <w:sz w:val="24"/>
          <w:szCs w:val="24"/>
          <w:lang w:val="en-US"/>
        </w:rPr>
        <w:t>The article considers the problem of the lack of consensus in determining what exactly constitutes terrorism, international terrorism. There are no agreed definitions, no generally accepted boundaries of the subject, there is not very effective academic approach, therefore, and this problem continues to have a detrimental effect on the development of Law counteraction to terrorism. The article also considers the reasons for the lack of agreement on what do the terms “terrorism” and “international terrorism” include, the concepts of “terror” and “terrorism” are distinguished, and also my own versions of the definitions of these facts are proposed. Examples from practice on the committed acts of international terrorism against the interests of the Russian state are given. In addition to these, the article analyzes whether acts of international terrorism of a large scale can be considered crimes against humanity in accordance with modern international criminal law.</w:t>
      </w:r>
    </w:p>
    <w:p w:rsidR="000219C7" w:rsidRPr="001509AE" w:rsidRDefault="000219C7" w:rsidP="000219C7">
      <w:pPr>
        <w:spacing w:after="0" w:line="240" w:lineRule="auto"/>
        <w:ind w:firstLine="709"/>
        <w:jc w:val="both"/>
        <w:rPr>
          <w:rFonts w:ascii="Times New Roman" w:hAnsi="Times New Roman" w:cs="Times New Roman"/>
          <w:sz w:val="24"/>
          <w:szCs w:val="24"/>
        </w:rPr>
      </w:pPr>
      <w:r w:rsidRPr="001509AE">
        <w:rPr>
          <w:rFonts w:ascii="Times New Roman" w:hAnsi="Times New Roman" w:cs="Times New Roman"/>
          <w:sz w:val="24"/>
          <w:szCs w:val="24"/>
        </w:rPr>
        <w:t>Терроризм можно рассматривать как стратегию, организованно, систематически и периодически использующая способы террора в политической цели. Терроризм является концепцией, включающая в себя и понятие террора. Термин террора олицетворяет ужас и страх, в то время как терроризм включает в данную концепцию периодичность и политическое содержимое. Отсюда терроризм: «умышленное и систематическое использование террора и насилия в политических целях. Основывается на теории, философии и идеологии устрашения и подчинения. Обычно терроризмом пытаются добиться того, чего не смогли получить дипломатическим путём» [2, с. 3]. Концепция терроризма в контексте уголовного права определяется как плановое использование насилия для провоцирования войны и конфликта между различными социальными группами по признаку нации, расы, религии и т.д. в политических целях.</w:t>
      </w:r>
    </w:p>
    <w:p w:rsidR="000219C7" w:rsidRPr="001509AE" w:rsidRDefault="000219C7" w:rsidP="000219C7">
      <w:pPr>
        <w:spacing w:after="0" w:line="240" w:lineRule="auto"/>
        <w:ind w:firstLine="709"/>
        <w:jc w:val="both"/>
        <w:rPr>
          <w:rFonts w:ascii="Times New Roman" w:hAnsi="Times New Roman" w:cs="Times New Roman"/>
          <w:sz w:val="24"/>
          <w:szCs w:val="24"/>
        </w:rPr>
      </w:pPr>
      <w:r w:rsidRPr="001509AE">
        <w:rPr>
          <w:rFonts w:ascii="Times New Roman" w:hAnsi="Times New Roman" w:cs="Times New Roman"/>
          <w:sz w:val="24"/>
          <w:szCs w:val="24"/>
        </w:rPr>
        <w:t xml:space="preserve">Понятия «террор» и «терроризм» вызывают в сознании, прежде всего, такие явления, как страх, ужас, угроза, насилие и незаконность. Действительно, на латыни слово «terrere» имеет значение «пугающий, ужасающий, сдерживающий». В настоящее время к пониманию этих значений была добавлена ещё и «политическая цель». А «международный терроризм» включает в себя интеграцию террористических действий в трансграничное пространство и их эффективность на международном уровне. По словам Уилкинсона: «Терроризм – это совершение преступлений или угроза убийством или истреблением для запугивания отдельных лиц, групп, общества или правительств в целях удовлетворения ряда политических требований. В последние годы наиболее важной проблемой, связанной с международной безопасностью в мире, является терроризм. Тем не менее, между государствами не было достигнуто общего соглашения о действиях, которые считаются террором. Международный политический баланс и интересы стран являются важным фактором в достижении консенсуса. Особенно создание списка террористических организаций стало предметом торга между государствами. Основной причиной этого является отсутствие международного определения терроризма. Неспособность определить международный терроризм препятствует подготовке общего международного договора, запрещающего терроризм. До конца двадцатого века характерной чертой террористических актов было то, что они, как правило, были направлены против государственных деятелей. Примеры включают убийство австрийско-венгерского преемника Фердинанда, президента США Джона Кеннеди и премьер-министра Индии Индиры Ганди. </w:t>
      </w:r>
    </w:p>
    <w:p w:rsidR="000219C7" w:rsidRPr="001509AE" w:rsidRDefault="000219C7" w:rsidP="000219C7">
      <w:pPr>
        <w:spacing w:after="0" w:line="240" w:lineRule="auto"/>
        <w:ind w:firstLine="709"/>
        <w:jc w:val="both"/>
        <w:rPr>
          <w:rFonts w:ascii="Times New Roman" w:hAnsi="Times New Roman" w:cs="Times New Roman"/>
          <w:sz w:val="24"/>
          <w:szCs w:val="24"/>
        </w:rPr>
      </w:pPr>
      <w:r w:rsidRPr="001509AE">
        <w:rPr>
          <w:rFonts w:ascii="Times New Roman" w:hAnsi="Times New Roman" w:cs="Times New Roman"/>
          <w:sz w:val="24"/>
          <w:szCs w:val="24"/>
        </w:rPr>
        <w:t xml:space="preserve">В новую эпоху происходил процесс глобализации (интернационализации) терроризма. После терактов 11 сентября международный терроризм направил свои действия на символические цели, а не на отдельных лиц. Например, в 1992 году в Азии 25 смертей в результате 17 террористических актов, в 1995 году в 16 терактах - 5639 смертей. 11 сентября 2001 года 2974 человека были убиты в результате воздушных нападений на Всемирный </w:t>
      </w:r>
      <w:r w:rsidRPr="001509AE">
        <w:rPr>
          <w:rFonts w:ascii="Times New Roman" w:hAnsi="Times New Roman" w:cs="Times New Roman"/>
          <w:sz w:val="24"/>
          <w:szCs w:val="24"/>
        </w:rPr>
        <w:lastRenderedPageBreak/>
        <w:t>торговый центр и после этого концепция международного терроризма снова стала актуальной. Администрация США под руководством Буша поняла, что установление Мирового Порядка с этой даты означает: «Вы либо от нас, либо от террористов». Таким образом, после распада Советского Союза мир выбрал другого себе партнера - США и противника назвал  «международный терроризм».</w:t>
      </w:r>
    </w:p>
    <w:p w:rsidR="000219C7" w:rsidRDefault="000219C7" w:rsidP="000219C7">
      <w:pPr>
        <w:spacing w:after="0" w:line="240" w:lineRule="auto"/>
        <w:ind w:firstLine="709"/>
        <w:jc w:val="both"/>
        <w:rPr>
          <w:rFonts w:ascii="Times New Roman" w:hAnsi="Times New Roman" w:cs="Times New Roman"/>
          <w:sz w:val="24"/>
          <w:szCs w:val="24"/>
        </w:rPr>
      </w:pPr>
      <w:r w:rsidRPr="001509AE">
        <w:rPr>
          <w:rFonts w:ascii="Times New Roman" w:hAnsi="Times New Roman" w:cs="Times New Roman"/>
          <w:sz w:val="24"/>
          <w:szCs w:val="24"/>
        </w:rPr>
        <w:t>Усилия по достижению всеобъемлющего международного соглашения о мерах против международного терроризма до сих пор не увенчались успехом. Соглашение о том, что включает сам термин, не могло быть достигнуто из-за опасений неблагоприятного воздействия осуждения на существующую борьбу за национальное освобождение и самоопределение.</w:t>
      </w:r>
    </w:p>
    <w:p w:rsidR="00081D1D" w:rsidRPr="001509AE" w:rsidRDefault="00081D1D" w:rsidP="000219C7">
      <w:pPr>
        <w:spacing w:after="0" w:line="240" w:lineRule="auto"/>
        <w:ind w:firstLine="709"/>
        <w:jc w:val="both"/>
        <w:rPr>
          <w:rFonts w:ascii="Times New Roman" w:hAnsi="Times New Roman" w:cs="Times New Roman"/>
          <w:sz w:val="24"/>
          <w:szCs w:val="24"/>
        </w:rPr>
      </w:pPr>
    </w:p>
    <w:p w:rsidR="000219C7" w:rsidRPr="000219C7" w:rsidRDefault="000219C7" w:rsidP="000219C7">
      <w:pPr>
        <w:spacing w:after="0" w:line="240" w:lineRule="auto"/>
        <w:jc w:val="center"/>
        <w:rPr>
          <w:rFonts w:ascii="Times New Roman" w:hAnsi="Times New Roman" w:cs="Times New Roman"/>
          <w:b/>
          <w:sz w:val="24"/>
          <w:szCs w:val="24"/>
          <w:lang w:val="en-US"/>
        </w:rPr>
      </w:pPr>
      <w:r w:rsidRPr="001509AE">
        <w:rPr>
          <w:rFonts w:ascii="Times New Roman" w:hAnsi="Times New Roman" w:cs="Times New Roman"/>
          <w:b/>
          <w:sz w:val="24"/>
          <w:szCs w:val="24"/>
        </w:rPr>
        <w:t>Списокиспользованнойлитературы</w:t>
      </w:r>
    </w:p>
    <w:p w:rsidR="000219C7" w:rsidRPr="000219C7" w:rsidRDefault="00081D1D" w:rsidP="000219C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r w:rsidRPr="00081D1D">
        <w:rPr>
          <w:rFonts w:ascii="Times New Roman" w:hAnsi="Times New Roman" w:cs="Times New Roman"/>
          <w:sz w:val="24"/>
          <w:szCs w:val="24"/>
          <w:lang w:val="en-US"/>
        </w:rPr>
        <w:tab/>
      </w:r>
      <w:r w:rsidR="000219C7" w:rsidRPr="000219C7">
        <w:rPr>
          <w:rFonts w:ascii="Times New Roman" w:hAnsi="Times New Roman" w:cs="Times New Roman"/>
          <w:sz w:val="24"/>
          <w:szCs w:val="24"/>
          <w:lang w:val="en-US"/>
        </w:rPr>
        <w:t xml:space="preserve">Euan MacDonald, (Book Review) – Paul Wilkinson's Terrorism Versus Democracy // The Liberal State Response, URL: </w:t>
      </w:r>
      <w:hyperlink r:id="rId30" w:history="1">
        <w:r w:rsidR="000219C7" w:rsidRPr="000219C7">
          <w:rPr>
            <w:rFonts w:ascii="Times New Roman" w:hAnsi="Times New Roman" w:cs="Times New Roman"/>
            <w:color w:val="0000FF" w:themeColor="hyperlink"/>
            <w:sz w:val="24"/>
            <w:szCs w:val="24"/>
            <w:u w:val="single"/>
            <w:lang w:val="en-US"/>
          </w:rPr>
          <w:t>http://www.germanlawjournal.com/article.php?id=217</w:t>
        </w:r>
      </w:hyperlink>
      <w:r w:rsidR="000219C7" w:rsidRPr="000219C7">
        <w:rPr>
          <w:rFonts w:ascii="Times New Roman" w:hAnsi="Times New Roman" w:cs="Times New Roman"/>
          <w:sz w:val="24"/>
          <w:szCs w:val="24"/>
          <w:lang w:val="en-US"/>
        </w:rPr>
        <w:t>. (</w:t>
      </w:r>
      <w:r w:rsidR="000219C7" w:rsidRPr="001509AE">
        <w:rPr>
          <w:rFonts w:ascii="Times New Roman" w:hAnsi="Times New Roman" w:cs="Times New Roman"/>
          <w:sz w:val="24"/>
          <w:szCs w:val="24"/>
        </w:rPr>
        <w:t>Датаобращения</w:t>
      </w:r>
      <w:r w:rsidR="000219C7" w:rsidRPr="000219C7">
        <w:rPr>
          <w:rFonts w:ascii="Times New Roman" w:hAnsi="Times New Roman" w:cs="Times New Roman"/>
          <w:sz w:val="24"/>
          <w:szCs w:val="24"/>
          <w:lang w:val="en-US"/>
        </w:rPr>
        <w:t xml:space="preserve"> 25.10.2019)</w:t>
      </w:r>
    </w:p>
    <w:p w:rsidR="000219C7" w:rsidRPr="000219C7" w:rsidRDefault="00081D1D" w:rsidP="000219C7">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2.</w:t>
      </w:r>
      <w:r w:rsidRPr="001559EC">
        <w:rPr>
          <w:rFonts w:ascii="Times New Roman" w:hAnsi="Times New Roman" w:cs="Times New Roman"/>
          <w:sz w:val="24"/>
          <w:szCs w:val="24"/>
          <w:lang w:val="en-US"/>
        </w:rPr>
        <w:tab/>
      </w:r>
      <w:r w:rsidR="000219C7" w:rsidRPr="001509AE">
        <w:rPr>
          <w:rFonts w:ascii="Times New Roman" w:hAnsi="Times New Roman" w:cs="Times New Roman"/>
          <w:sz w:val="24"/>
          <w:szCs w:val="24"/>
        </w:rPr>
        <w:t>Цит</w:t>
      </w:r>
      <w:r w:rsidR="000219C7" w:rsidRPr="000219C7">
        <w:rPr>
          <w:rFonts w:ascii="Times New Roman" w:hAnsi="Times New Roman" w:cs="Times New Roman"/>
          <w:sz w:val="24"/>
          <w:szCs w:val="24"/>
          <w:lang w:val="en-US"/>
        </w:rPr>
        <w:t xml:space="preserve">. </w:t>
      </w:r>
      <w:r w:rsidR="000219C7" w:rsidRPr="001509AE">
        <w:rPr>
          <w:rFonts w:ascii="Times New Roman" w:hAnsi="Times New Roman" w:cs="Times New Roman"/>
          <w:sz w:val="24"/>
          <w:szCs w:val="24"/>
        </w:rPr>
        <w:t>по</w:t>
      </w:r>
      <w:r w:rsidR="000219C7" w:rsidRPr="000219C7">
        <w:rPr>
          <w:rFonts w:ascii="Times New Roman" w:hAnsi="Times New Roman" w:cs="Times New Roman"/>
          <w:sz w:val="24"/>
          <w:szCs w:val="24"/>
          <w:lang w:val="en-US"/>
        </w:rPr>
        <w:t>: TuğçeGençtürk. Terörkavramiveuluslararasiterörizmefarkliyaklaşimlar.</w:t>
      </w:r>
      <w:r w:rsidR="000219C7" w:rsidRPr="001509AE">
        <w:rPr>
          <w:rFonts w:ascii="Times New Roman" w:hAnsi="Times New Roman" w:cs="Times New Roman"/>
          <w:sz w:val="24"/>
          <w:szCs w:val="24"/>
        </w:rPr>
        <w:t>С</w:t>
      </w:r>
      <w:r w:rsidR="000219C7" w:rsidRPr="000219C7">
        <w:rPr>
          <w:rFonts w:ascii="Times New Roman" w:hAnsi="Times New Roman" w:cs="Times New Roman"/>
          <w:sz w:val="24"/>
          <w:szCs w:val="24"/>
          <w:lang w:val="en-US"/>
        </w:rPr>
        <w:t>. 3</w:t>
      </w:r>
      <w:r>
        <w:rPr>
          <w:rFonts w:ascii="Times New Roman" w:hAnsi="Times New Roman" w:cs="Times New Roman"/>
          <w:sz w:val="24"/>
          <w:szCs w:val="24"/>
          <w:lang w:val="en-US"/>
        </w:rPr>
        <w:t>. EmniyetGenelMüdürlüğüArşivi,</w:t>
      </w:r>
      <w:r w:rsidRPr="00081D1D">
        <w:rPr>
          <w:rFonts w:ascii="Times New Roman" w:hAnsi="Times New Roman" w:cs="Times New Roman"/>
          <w:sz w:val="24"/>
          <w:szCs w:val="24"/>
          <w:lang w:val="en-US"/>
        </w:rPr>
        <w:t> «</w:t>
      </w:r>
      <w:r w:rsidR="000219C7" w:rsidRPr="000219C7">
        <w:rPr>
          <w:rFonts w:ascii="Times New Roman" w:hAnsi="Times New Roman" w:cs="Times New Roman"/>
          <w:sz w:val="24"/>
          <w:szCs w:val="24"/>
          <w:lang w:val="en-US"/>
        </w:rPr>
        <w:t>EGM</w:t>
      </w:r>
      <w:r w:rsidRPr="00081D1D">
        <w:rPr>
          <w:rFonts w:ascii="Times New Roman" w:hAnsi="Times New Roman" w:cs="Times New Roman"/>
          <w:sz w:val="24"/>
          <w:szCs w:val="24"/>
          <w:lang w:val="en-US"/>
        </w:rPr>
        <w:t>»</w:t>
      </w:r>
      <w:r w:rsidR="000219C7" w:rsidRPr="000219C7">
        <w:rPr>
          <w:rFonts w:ascii="Times New Roman" w:hAnsi="Times New Roman" w:cs="Times New Roman"/>
          <w:sz w:val="24"/>
          <w:szCs w:val="24"/>
          <w:lang w:val="en-US"/>
        </w:rPr>
        <w:t>.</w:t>
      </w:r>
      <w:r w:rsidRPr="00081D1D">
        <w:rPr>
          <w:rFonts w:ascii="Times New Roman" w:hAnsi="Times New Roman" w:cs="Times New Roman"/>
          <w:sz w:val="24"/>
          <w:szCs w:val="24"/>
          <w:lang w:val="en-US"/>
        </w:rPr>
        <w:t> </w:t>
      </w:r>
      <w:r w:rsidR="000219C7" w:rsidRPr="000219C7">
        <w:rPr>
          <w:rFonts w:ascii="Times New Roman" w:hAnsi="Times New Roman" w:cs="Times New Roman"/>
          <w:sz w:val="24"/>
          <w:szCs w:val="24"/>
          <w:lang w:val="en-US"/>
        </w:rPr>
        <w:t>URL:</w:t>
      </w:r>
      <w:r w:rsidRPr="00081D1D">
        <w:rPr>
          <w:rFonts w:ascii="Times New Roman" w:hAnsi="Times New Roman" w:cs="Times New Roman"/>
          <w:sz w:val="24"/>
          <w:szCs w:val="24"/>
          <w:lang w:val="en-US"/>
        </w:rPr>
        <w:t> </w:t>
      </w:r>
      <w:hyperlink r:id="rId31" w:history="1">
        <w:r w:rsidRPr="00ED5AC8">
          <w:rPr>
            <w:rStyle w:val="a7"/>
            <w:rFonts w:ascii="Times New Roman" w:hAnsi="Times New Roman"/>
            <w:sz w:val="24"/>
            <w:szCs w:val="24"/>
            <w:lang w:val="en-US"/>
          </w:rPr>
          <w:t>http://sam.baskent.edu.tr/makaleler/tgenctur k/TerorUluslararasi.</w:t>
        </w:r>
        <w:r w:rsidRPr="00081D1D">
          <w:rPr>
            <w:rStyle w:val="a7"/>
            <w:rFonts w:ascii="Times New Roman" w:hAnsi="Times New Roman"/>
            <w:sz w:val="24"/>
            <w:szCs w:val="24"/>
            <w:lang w:val="en-US"/>
          </w:rPr>
          <w:t xml:space="preserve"> </w:t>
        </w:r>
        <w:r w:rsidRPr="00ED5AC8">
          <w:rPr>
            <w:rStyle w:val="a7"/>
            <w:rFonts w:ascii="Times New Roman" w:hAnsi="Times New Roman"/>
            <w:sz w:val="24"/>
            <w:szCs w:val="24"/>
            <w:lang w:val="en-US"/>
          </w:rPr>
          <w:t>pdf</w:t>
        </w:r>
      </w:hyperlink>
      <w:r w:rsidR="000219C7" w:rsidRPr="000219C7">
        <w:rPr>
          <w:rFonts w:ascii="Times New Roman" w:hAnsi="Times New Roman" w:cs="Times New Roman"/>
          <w:sz w:val="24"/>
          <w:szCs w:val="24"/>
          <w:lang w:val="en-US"/>
        </w:rPr>
        <w:t xml:space="preserve"> (</w:t>
      </w:r>
      <w:r w:rsidR="000219C7" w:rsidRPr="001509AE">
        <w:rPr>
          <w:rFonts w:ascii="Times New Roman" w:hAnsi="Times New Roman" w:cs="Times New Roman"/>
          <w:sz w:val="24"/>
          <w:szCs w:val="24"/>
        </w:rPr>
        <w:t>дата</w:t>
      </w:r>
      <w:r w:rsidRPr="00081D1D">
        <w:rPr>
          <w:rFonts w:ascii="Times New Roman" w:hAnsi="Times New Roman" w:cs="Times New Roman"/>
          <w:sz w:val="24"/>
          <w:szCs w:val="24"/>
          <w:lang w:val="en-US"/>
        </w:rPr>
        <w:t xml:space="preserve"> </w:t>
      </w:r>
      <w:r w:rsidR="000219C7" w:rsidRPr="001509AE">
        <w:rPr>
          <w:rFonts w:ascii="Times New Roman" w:hAnsi="Times New Roman" w:cs="Times New Roman"/>
          <w:sz w:val="24"/>
          <w:szCs w:val="24"/>
        </w:rPr>
        <w:t>обращения</w:t>
      </w:r>
      <w:r w:rsidR="000219C7" w:rsidRPr="000219C7">
        <w:rPr>
          <w:rFonts w:ascii="Times New Roman" w:hAnsi="Times New Roman" w:cs="Times New Roman"/>
          <w:sz w:val="24"/>
          <w:szCs w:val="24"/>
          <w:lang w:val="en-US"/>
        </w:rPr>
        <w:t xml:space="preserve"> 25.10.2019)</w:t>
      </w:r>
    </w:p>
    <w:p w:rsidR="000219C7" w:rsidRDefault="00081D1D" w:rsidP="00081D1D">
      <w:pPr>
        <w:spacing w:after="0" w:line="240" w:lineRule="auto"/>
        <w:rPr>
          <w:rFonts w:ascii="Times New Roman" w:eastAsia="Times New Roman" w:hAnsi="Times New Roman" w:cs="Times New Roman"/>
          <w:i/>
          <w:sz w:val="24"/>
          <w:szCs w:val="24"/>
          <w:lang w:eastAsia="ru-RU"/>
        </w:rPr>
      </w:pPr>
      <w:r w:rsidRPr="001559EC">
        <w:rPr>
          <w:rFonts w:ascii="Times New Roman" w:hAnsi="Times New Roman" w:cs="Times New Roman"/>
          <w:sz w:val="24"/>
          <w:szCs w:val="24"/>
          <w:lang w:val="en-US"/>
        </w:rPr>
        <w:t>3.</w:t>
      </w:r>
      <w:r w:rsidRPr="001559EC">
        <w:rPr>
          <w:rFonts w:ascii="Times New Roman" w:hAnsi="Times New Roman" w:cs="Times New Roman"/>
          <w:sz w:val="24"/>
          <w:szCs w:val="24"/>
          <w:lang w:val="en-US"/>
        </w:rPr>
        <w:tab/>
      </w:r>
      <w:r w:rsidR="000219C7" w:rsidRPr="000219C7">
        <w:rPr>
          <w:rFonts w:ascii="Times New Roman" w:hAnsi="Times New Roman" w:cs="Times New Roman"/>
          <w:bCs/>
          <w:sz w:val="24"/>
          <w:szCs w:val="24"/>
          <w:lang w:val="en-US"/>
        </w:rPr>
        <w:t xml:space="preserve">BekirAydoğan. EkopolitikAraştırmacısı. UluslararasıTerörizm // YazanGenclik. URL: </w:t>
      </w:r>
      <w:hyperlink r:id="rId32" w:history="1">
        <w:r w:rsidR="000219C7" w:rsidRPr="000219C7">
          <w:rPr>
            <w:rFonts w:ascii="Times New Roman" w:hAnsi="Times New Roman" w:cs="Times New Roman"/>
            <w:bCs/>
            <w:color w:val="0000FF" w:themeColor="hyperlink"/>
            <w:sz w:val="24"/>
            <w:szCs w:val="24"/>
            <w:u w:val="single"/>
            <w:lang w:val="en-US"/>
          </w:rPr>
          <w:t>http://www.yazangenclik.com/uluslararasi-terorizm-1661</w:t>
        </w:r>
      </w:hyperlink>
      <w:r w:rsidR="000219C7" w:rsidRPr="000219C7">
        <w:rPr>
          <w:rFonts w:ascii="Times New Roman" w:hAnsi="Times New Roman" w:cs="Times New Roman"/>
          <w:bCs/>
          <w:sz w:val="24"/>
          <w:szCs w:val="24"/>
          <w:lang w:val="en-US"/>
        </w:rPr>
        <w:t xml:space="preserve"> (</w:t>
      </w:r>
      <w:r w:rsidR="000219C7" w:rsidRPr="001509AE">
        <w:rPr>
          <w:rFonts w:ascii="Times New Roman" w:hAnsi="Times New Roman" w:cs="Times New Roman"/>
          <w:bCs/>
          <w:sz w:val="24"/>
          <w:szCs w:val="24"/>
        </w:rPr>
        <w:t>дата</w:t>
      </w:r>
      <w:r w:rsidR="000219C7" w:rsidRPr="000219C7">
        <w:rPr>
          <w:rFonts w:ascii="Times New Roman" w:hAnsi="Times New Roman" w:cs="Times New Roman"/>
          <w:bCs/>
          <w:sz w:val="24"/>
          <w:szCs w:val="24"/>
          <w:lang w:val="en-US"/>
        </w:rPr>
        <w:t xml:space="preserve"> </w:t>
      </w:r>
      <w:r w:rsidR="000219C7" w:rsidRPr="001509AE">
        <w:rPr>
          <w:rFonts w:ascii="Times New Roman" w:hAnsi="Times New Roman" w:cs="Times New Roman"/>
          <w:bCs/>
          <w:sz w:val="24"/>
          <w:szCs w:val="24"/>
        </w:rPr>
        <w:t>обращения</w:t>
      </w:r>
      <w:r w:rsidR="000219C7" w:rsidRPr="000219C7">
        <w:rPr>
          <w:rFonts w:ascii="Times New Roman" w:hAnsi="Times New Roman" w:cs="Times New Roman"/>
          <w:bCs/>
          <w:sz w:val="24"/>
          <w:szCs w:val="24"/>
          <w:lang w:val="en-US"/>
        </w:rPr>
        <w:t>: 25.10.2019).</w:t>
      </w:r>
      <w:r w:rsidR="000219C7" w:rsidRPr="000219C7">
        <w:rPr>
          <w:rFonts w:ascii="Times New Roman" w:hAnsi="Times New Roman" w:cs="Times New Roman"/>
          <w:bCs/>
          <w:sz w:val="24"/>
          <w:szCs w:val="24"/>
          <w:lang w:val="en-US"/>
        </w:rPr>
        <w:br/>
      </w:r>
      <w:r w:rsidR="000219C7" w:rsidRPr="001509AE">
        <w:rPr>
          <w:rFonts w:ascii="Times New Roman" w:hAnsi="Times New Roman" w:cs="Times New Roman"/>
          <w:bCs/>
          <w:sz w:val="24"/>
          <w:szCs w:val="24"/>
        </w:rPr>
        <w:t>4.</w:t>
      </w:r>
      <w:r>
        <w:rPr>
          <w:rFonts w:ascii="Times New Roman" w:hAnsi="Times New Roman" w:cs="Times New Roman"/>
          <w:bCs/>
          <w:sz w:val="24"/>
          <w:szCs w:val="24"/>
        </w:rPr>
        <w:tab/>
      </w:r>
      <w:r w:rsidR="000219C7" w:rsidRPr="001509AE">
        <w:rPr>
          <w:rFonts w:ascii="Times New Roman" w:hAnsi="Times New Roman" w:cs="Times New Roman"/>
          <w:bCs/>
          <w:sz w:val="24"/>
          <w:szCs w:val="24"/>
        </w:rPr>
        <w:t>Иногамова-Хегай Л. В. Международное уголовное право: учеб.пособие. М., 2015. С. 70-73.</w:t>
      </w:r>
    </w:p>
    <w:p w:rsidR="000219C7" w:rsidRDefault="000219C7" w:rsidP="000219C7">
      <w:pPr>
        <w:spacing w:after="0" w:line="240" w:lineRule="auto"/>
        <w:ind w:firstLine="709"/>
        <w:jc w:val="right"/>
        <w:rPr>
          <w:rFonts w:ascii="Times New Roman" w:eastAsia="Times New Roman" w:hAnsi="Times New Roman" w:cs="Times New Roman"/>
          <w:i/>
          <w:sz w:val="24"/>
          <w:szCs w:val="24"/>
          <w:lang w:eastAsia="ru-RU"/>
        </w:rPr>
      </w:pPr>
    </w:p>
    <w:p w:rsidR="000219C7" w:rsidRPr="00081D1D" w:rsidRDefault="000219C7" w:rsidP="000219C7">
      <w:pPr>
        <w:spacing w:after="0" w:line="240" w:lineRule="auto"/>
        <w:ind w:firstLine="709"/>
        <w:jc w:val="right"/>
        <w:rPr>
          <w:rFonts w:ascii="Times New Roman" w:eastAsia="Times New Roman" w:hAnsi="Times New Roman" w:cs="Times New Roman"/>
          <w:b/>
          <w:i/>
          <w:sz w:val="24"/>
          <w:szCs w:val="24"/>
          <w:lang w:eastAsia="ru-RU"/>
        </w:rPr>
      </w:pPr>
      <w:r w:rsidRPr="00081D1D">
        <w:rPr>
          <w:rFonts w:ascii="Times New Roman" w:eastAsia="Times New Roman" w:hAnsi="Times New Roman" w:cs="Times New Roman"/>
          <w:b/>
          <w:i/>
          <w:sz w:val="24"/>
          <w:szCs w:val="24"/>
          <w:lang w:eastAsia="ru-RU"/>
        </w:rPr>
        <w:t>Куаншалиев Алишер Русланович</w:t>
      </w:r>
    </w:p>
    <w:p w:rsidR="000219C7" w:rsidRPr="001509AE"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Студент 4 курса</w:t>
      </w:r>
    </w:p>
    <w:p w:rsidR="000219C7" w:rsidRPr="001509AE"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Западно-казахстанский государственный университет им. М.Утемисова</w:t>
      </w:r>
    </w:p>
    <w:p w:rsidR="000219C7" w:rsidRPr="001509AE" w:rsidRDefault="000219C7" w:rsidP="000219C7">
      <w:pPr>
        <w:spacing w:after="0" w:line="240" w:lineRule="auto"/>
        <w:ind w:firstLine="709"/>
        <w:jc w:val="right"/>
        <w:rPr>
          <w:rFonts w:ascii="Times New Roman" w:eastAsia="Times New Roman" w:hAnsi="Times New Roman" w:cs="Times New Roman"/>
          <w:i/>
          <w:sz w:val="24"/>
          <w:szCs w:val="24"/>
          <w:lang w:eastAsia="ru-RU"/>
        </w:rPr>
      </w:pPr>
    </w:p>
    <w:p w:rsidR="000219C7" w:rsidRPr="00081D1D" w:rsidRDefault="000219C7" w:rsidP="000219C7">
      <w:pPr>
        <w:spacing w:after="0" w:line="240" w:lineRule="auto"/>
        <w:ind w:firstLine="709"/>
        <w:jc w:val="right"/>
        <w:rPr>
          <w:rFonts w:ascii="Times New Roman" w:eastAsia="Times New Roman" w:hAnsi="Times New Roman" w:cs="Times New Roman"/>
          <w:b/>
          <w:i/>
          <w:sz w:val="24"/>
          <w:szCs w:val="24"/>
          <w:lang w:eastAsia="ru-RU"/>
        </w:rPr>
      </w:pPr>
      <w:r w:rsidRPr="001509AE">
        <w:rPr>
          <w:rFonts w:ascii="Times New Roman" w:eastAsia="Times New Roman" w:hAnsi="Times New Roman" w:cs="Times New Roman"/>
          <w:i/>
          <w:sz w:val="24"/>
          <w:szCs w:val="24"/>
          <w:lang w:eastAsia="ru-RU"/>
        </w:rPr>
        <w:t xml:space="preserve">Научный руководитель: </w:t>
      </w:r>
      <w:r w:rsidRPr="00081D1D">
        <w:rPr>
          <w:rFonts w:ascii="Times New Roman" w:eastAsia="Times New Roman" w:hAnsi="Times New Roman" w:cs="Times New Roman"/>
          <w:b/>
          <w:i/>
          <w:sz w:val="24"/>
          <w:szCs w:val="24"/>
          <w:lang w:eastAsia="ru-RU"/>
        </w:rPr>
        <w:t>Казиев Т.И.</w:t>
      </w:r>
    </w:p>
    <w:p w:rsidR="000219C7" w:rsidRPr="001509AE" w:rsidRDefault="000219C7" w:rsidP="000219C7">
      <w:pPr>
        <w:spacing w:after="0" w:line="240" w:lineRule="auto"/>
        <w:ind w:firstLine="709"/>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Преподаватель кафедры «Юриспруденция»</w:t>
      </w:r>
    </w:p>
    <w:p w:rsidR="000219C7" w:rsidRPr="001509AE" w:rsidRDefault="000219C7" w:rsidP="000219C7">
      <w:pPr>
        <w:spacing w:after="0" w:line="240" w:lineRule="auto"/>
        <w:ind w:firstLine="709"/>
        <w:jc w:val="right"/>
        <w:rPr>
          <w:rFonts w:ascii="Times New Roman" w:eastAsia="Times New Roman" w:hAnsi="Times New Roman" w:cs="Times New Roman"/>
          <w:sz w:val="24"/>
          <w:szCs w:val="24"/>
          <w:lang w:eastAsia="ru-RU"/>
        </w:rPr>
      </w:pPr>
    </w:p>
    <w:p w:rsidR="000219C7" w:rsidRPr="001509AE" w:rsidRDefault="000219C7" w:rsidP="000219C7">
      <w:pPr>
        <w:spacing w:after="0" w:line="240" w:lineRule="auto"/>
        <w:ind w:firstLine="709"/>
        <w:jc w:val="center"/>
        <w:rPr>
          <w:rFonts w:ascii="Times New Roman" w:eastAsia="Times New Roman" w:hAnsi="Times New Roman" w:cs="Times New Roman"/>
          <w:b/>
          <w:sz w:val="24"/>
          <w:szCs w:val="24"/>
          <w:lang w:eastAsia="ru-RU"/>
        </w:rPr>
      </w:pPr>
      <w:r w:rsidRPr="001509AE">
        <w:rPr>
          <w:rFonts w:ascii="Times New Roman" w:eastAsia="Times New Roman" w:hAnsi="Times New Roman" w:cs="Times New Roman"/>
          <w:b/>
          <w:sz w:val="24"/>
          <w:szCs w:val="24"/>
          <w:lang w:eastAsia="ru-RU"/>
        </w:rPr>
        <w:t>Новая эра развития тюремной си</w:t>
      </w:r>
      <w:r w:rsidR="00081D1D">
        <w:rPr>
          <w:rFonts w:ascii="Times New Roman" w:eastAsia="Times New Roman" w:hAnsi="Times New Roman" w:cs="Times New Roman"/>
          <w:b/>
          <w:sz w:val="24"/>
          <w:szCs w:val="24"/>
          <w:lang w:eastAsia="ru-RU"/>
        </w:rPr>
        <w:t>стемы и защиты прав заключенных</w:t>
      </w:r>
    </w:p>
    <w:p w:rsidR="000219C7" w:rsidRDefault="000219C7" w:rsidP="00081D1D">
      <w:pPr>
        <w:spacing w:after="0" w:line="240" w:lineRule="auto"/>
        <w:ind w:firstLine="709"/>
        <w:jc w:val="center"/>
        <w:rPr>
          <w:rFonts w:ascii="Times New Roman" w:eastAsia="Times New Roman" w:hAnsi="Times New Roman" w:cs="Times New Roman"/>
          <w:b/>
          <w:sz w:val="24"/>
          <w:szCs w:val="24"/>
          <w:lang w:eastAsia="ru-RU"/>
        </w:rPr>
      </w:pPr>
      <w:r w:rsidRPr="001509AE">
        <w:rPr>
          <w:rFonts w:ascii="Times New Roman" w:eastAsia="Times New Roman" w:hAnsi="Times New Roman" w:cs="Times New Roman"/>
          <w:b/>
          <w:sz w:val="24"/>
          <w:szCs w:val="24"/>
          <w:lang w:eastAsia="ru-RU"/>
        </w:rPr>
        <w:t>«Правила Нельсона Манделы»</w:t>
      </w:r>
    </w:p>
    <w:p w:rsidR="00081D1D" w:rsidRPr="001509AE" w:rsidRDefault="00081D1D" w:rsidP="00081D1D">
      <w:pPr>
        <w:spacing w:after="0" w:line="240" w:lineRule="auto"/>
        <w:ind w:firstLine="709"/>
        <w:jc w:val="center"/>
        <w:rPr>
          <w:rFonts w:ascii="Times New Roman" w:eastAsia="Times New Roman" w:hAnsi="Times New Roman" w:cs="Times New Roman"/>
          <w:sz w:val="24"/>
          <w:szCs w:val="24"/>
          <w:lang w:eastAsia="ru-RU"/>
        </w:rPr>
      </w:pP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b/>
          <w:sz w:val="24"/>
          <w:szCs w:val="24"/>
          <w:lang w:eastAsia="ru-RU"/>
        </w:rPr>
        <w:t>Аннотация:</w:t>
      </w:r>
      <w:r w:rsidRPr="001509AE">
        <w:rPr>
          <w:rFonts w:ascii="Times New Roman" w:eastAsia="Times New Roman" w:hAnsi="Times New Roman" w:cs="Times New Roman"/>
          <w:sz w:val="24"/>
          <w:szCs w:val="24"/>
          <w:lang w:eastAsia="ru-RU"/>
        </w:rPr>
        <w:t>В своей работе я анализирую изменения в основных областях новых Минимальных стандартных правил Организации Объединенных Наций в отношении обращения с заключенными (Правила Нельсона Манделы), касающиеся приема, учета, классификации и размещения осужденных, обучения персонала учреждений, условий совместного содержания и медицинского обеспечения, режима и применения дисциплинарных взысканий, расследования фактов смерти и пыток, доступа к юридической помощи, процедуры подачи жалобы и независимого инспектирования, защиты прав лиц, относящихся к уязвимым категориям.</w:t>
      </w:r>
    </w:p>
    <w:p w:rsidR="000219C7" w:rsidRPr="00081D1D" w:rsidRDefault="000219C7" w:rsidP="000219C7">
      <w:pPr>
        <w:spacing w:after="0" w:line="240" w:lineRule="auto"/>
        <w:ind w:firstLine="709"/>
        <w:jc w:val="right"/>
        <w:rPr>
          <w:rFonts w:ascii="Times New Roman" w:eastAsia="Times New Roman" w:hAnsi="Times New Roman" w:cs="Times New Roman"/>
          <w:b/>
          <w:i/>
          <w:sz w:val="24"/>
          <w:szCs w:val="24"/>
          <w:lang w:val="en-US" w:eastAsia="ru-RU"/>
        </w:rPr>
      </w:pPr>
      <w:r w:rsidRPr="00081D1D">
        <w:rPr>
          <w:rFonts w:ascii="Times New Roman" w:eastAsia="Times New Roman" w:hAnsi="Times New Roman" w:cs="Times New Roman"/>
          <w:b/>
          <w:i/>
          <w:sz w:val="24"/>
          <w:szCs w:val="24"/>
          <w:lang w:val="en-US" w:eastAsia="ru-RU"/>
        </w:rPr>
        <w:t>Kuanshaliev</w:t>
      </w:r>
      <w:r w:rsidR="00081D1D" w:rsidRPr="001559EC">
        <w:rPr>
          <w:rFonts w:ascii="Times New Roman" w:eastAsia="Times New Roman" w:hAnsi="Times New Roman" w:cs="Times New Roman"/>
          <w:b/>
          <w:i/>
          <w:sz w:val="24"/>
          <w:szCs w:val="24"/>
          <w:lang w:val="en-US" w:eastAsia="ru-RU"/>
        </w:rPr>
        <w:t xml:space="preserve"> </w:t>
      </w:r>
      <w:r w:rsidRPr="00081D1D">
        <w:rPr>
          <w:rFonts w:ascii="Times New Roman" w:eastAsia="Times New Roman" w:hAnsi="Times New Roman" w:cs="Times New Roman"/>
          <w:b/>
          <w:i/>
          <w:sz w:val="24"/>
          <w:szCs w:val="24"/>
          <w:lang w:val="en-US" w:eastAsia="ru-RU"/>
        </w:rPr>
        <w:t>Alisher</w:t>
      </w:r>
      <w:r w:rsidR="00081D1D" w:rsidRPr="001559EC">
        <w:rPr>
          <w:rFonts w:ascii="Times New Roman" w:eastAsia="Times New Roman" w:hAnsi="Times New Roman" w:cs="Times New Roman"/>
          <w:b/>
          <w:i/>
          <w:sz w:val="24"/>
          <w:szCs w:val="24"/>
          <w:lang w:val="en-US" w:eastAsia="ru-RU"/>
        </w:rPr>
        <w:t xml:space="preserve"> </w:t>
      </w:r>
      <w:r w:rsidRPr="00081D1D">
        <w:rPr>
          <w:rFonts w:ascii="Times New Roman" w:eastAsia="Times New Roman" w:hAnsi="Times New Roman" w:cs="Times New Roman"/>
          <w:b/>
          <w:i/>
          <w:sz w:val="24"/>
          <w:szCs w:val="24"/>
          <w:lang w:val="en-US" w:eastAsia="ru-RU"/>
        </w:rPr>
        <w:t>Ruslanovich</w:t>
      </w:r>
    </w:p>
    <w:p w:rsidR="000219C7" w:rsidRPr="00081D1D" w:rsidRDefault="000219C7" w:rsidP="000219C7">
      <w:pPr>
        <w:spacing w:after="0" w:line="240" w:lineRule="auto"/>
        <w:ind w:firstLine="709"/>
        <w:jc w:val="right"/>
        <w:rPr>
          <w:rFonts w:ascii="Times New Roman" w:eastAsia="Times New Roman" w:hAnsi="Times New Roman" w:cs="Times New Roman"/>
          <w:i/>
          <w:sz w:val="24"/>
          <w:szCs w:val="24"/>
          <w:lang w:val="en-US" w:eastAsia="ru-RU"/>
        </w:rPr>
      </w:pPr>
      <w:r w:rsidRPr="00081D1D">
        <w:rPr>
          <w:rFonts w:ascii="Times New Roman" w:eastAsia="Times New Roman" w:hAnsi="Times New Roman" w:cs="Times New Roman"/>
          <w:i/>
          <w:sz w:val="24"/>
          <w:szCs w:val="24"/>
          <w:lang w:val="en-US" w:eastAsia="ru-RU"/>
        </w:rPr>
        <w:t>4</w:t>
      </w:r>
      <w:r w:rsidRPr="00081D1D">
        <w:rPr>
          <w:rFonts w:ascii="Times New Roman" w:eastAsia="Times New Roman" w:hAnsi="Times New Roman" w:cs="Times New Roman"/>
          <w:i/>
          <w:sz w:val="24"/>
          <w:szCs w:val="24"/>
          <w:vertAlign w:val="superscript"/>
          <w:lang w:val="en-US" w:eastAsia="ru-RU"/>
        </w:rPr>
        <w:t>th</w:t>
      </w:r>
      <w:r w:rsidRPr="00081D1D">
        <w:rPr>
          <w:rFonts w:ascii="Times New Roman" w:eastAsia="Times New Roman" w:hAnsi="Times New Roman" w:cs="Times New Roman"/>
          <w:i/>
          <w:sz w:val="24"/>
          <w:szCs w:val="24"/>
          <w:lang w:val="en-US" w:eastAsia="ru-RU"/>
        </w:rPr>
        <w:t xml:space="preserve"> year student</w:t>
      </w:r>
    </w:p>
    <w:p w:rsidR="000219C7" w:rsidRPr="00081D1D" w:rsidRDefault="000219C7" w:rsidP="000219C7">
      <w:pPr>
        <w:spacing w:after="0" w:line="240" w:lineRule="auto"/>
        <w:ind w:firstLine="709"/>
        <w:jc w:val="right"/>
        <w:rPr>
          <w:rFonts w:ascii="Times New Roman" w:eastAsia="Times New Roman" w:hAnsi="Times New Roman" w:cs="Times New Roman"/>
          <w:i/>
          <w:sz w:val="24"/>
          <w:szCs w:val="24"/>
          <w:lang w:val="en-US" w:eastAsia="ru-RU"/>
        </w:rPr>
      </w:pPr>
    </w:p>
    <w:p w:rsidR="000219C7" w:rsidRPr="00081D1D" w:rsidRDefault="000219C7" w:rsidP="000219C7">
      <w:pPr>
        <w:spacing w:after="0" w:line="240" w:lineRule="auto"/>
        <w:ind w:firstLine="709"/>
        <w:jc w:val="right"/>
        <w:rPr>
          <w:rFonts w:ascii="Times New Roman" w:eastAsia="Times New Roman" w:hAnsi="Times New Roman" w:cs="Times New Roman"/>
          <w:i/>
          <w:sz w:val="24"/>
          <w:szCs w:val="24"/>
          <w:lang w:val="kk-KZ" w:eastAsia="ru-RU"/>
        </w:rPr>
      </w:pPr>
      <w:r w:rsidRPr="00081D1D">
        <w:rPr>
          <w:rFonts w:ascii="Times New Roman" w:eastAsia="Times New Roman" w:hAnsi="Times New Roman" w:cs="Times New Roman"/>
          <w:i/>
          <w:sz w:val="24"/>
          <w:szCs w:val="24"/>
          <w:lang w:val="en-US" w:eastAsia="ru-RU"/>
        </w:rPr>
        <w:t xml:space="preserve">Scientific supervisor: </w:t>
      </w:r>
      <w:r w:rsidRPr="00081D1D">
        <w:rPr>
          <w:rFonts w:ascii="Times New Roman" w:eastAsia="Times New Roman" w:hAnsi="Times New Roman" w:cs="Times New Roman"/>
          <w:b/>
          <w:i/>
          <w:sz w:val="24"/>
          <w:szCs w:val="24"/>
          <w:lang w:val="en-US" w:eastAsia="ru-RU"/>
        </w:rPr>
        <w:t>Kaziev T.I.</w:t>
      </w:r>
      <w:r w:rsidRPr="00081D1D">
        <w:rPr>
          <w:rFonts w:ascii="Times New Roman" w:eastAsia="Times New Roman" w:hAnsi="Times New Roman" w:cs="Times New Roman"/>
          <w:i/>
          <w:sz w:val="24"/>
          <w:szCs w:val="24"/>
          <w:lang w:val="en-US" w:eastAsia="ru-RU"/>
        </w:rPr>
        <w:t xml:space="preserve"> </w:t>
      </w:r>
    </w:p>
    <w:p w:rsidR="000219C7" w:rsidRPr="00081D1D" w:rsidRDefault="000219C7" w:rsidP="000219C7">
      <w:pPr>
        <w:spacing w:after="0" w:line="240" w:lineRule="auto"/>
        <w:ind w:firstLine="709"/>
        <w:jc w:val="right"/>
        <w:rPr>
          <w:rFonts w:ascii="Times New Roman" w:eastAsia="Times New Roman" w:hAnsi="Times New Roman" w:cs="Times New Roman"/>
          <w:i/>
          <w:sz w:val="24"/>
          <w:szCs w:val="24"/>
          <w:lang w:val="en-US" w:eastAsia="ru-RU"/>
        </w:rPr>
      </w:pPr>
      <w:r w:rsidRPr="00081D1D">
        <w:rPr>
          <w:rFonts w:ascii="Times New Roman" w:eastAsia="Times New Roman" w:hAnsi="Times New Roman" w:cs="Times New Roman"/>
          <w:i/>
          <w:sz w:val="24"/>
          <w:szCs w:val="24"/>
          <w:lang w:val="en-US" w:eastAsia="ru-RU"/>
        </w:rPr>
        <w:t>Teacher of the Department «Jurisprudence»</w:t>
      </w:r>
    </w:p>
    <w:p w:rsidR="00FB6457" w:rsidRPr="001559EC" w:rsidRDefault="00FB6457" w:rsidP="000219C7">
      <w:pPr>
        <w:spacing w:after="0" w:line="240" w:lineRule="auto"/>
        <w:ind w:firstLine="709"/>
        <w:jc w:val="center"/>
        <w:rPr>
          <w:rFonts w:ascii="Times New Roman" w:eastAsia="Times New Roman" w:hAnsi="Times New Roman" w:cs="Times New Roman"/>
          <w:b/>
          <w:sz w:val="24"/>
          <w:szCs w:val="24"/>
          <w:lang w:val="en-US" w:eastAsia="ru-RU"/>
        </w:rPr>
      </w:pPr>
    </w:p>
    <w:p w:rsidR="000219C7" w:rsidRPr="001559EC" w:rsidRDefault="000219C7" w:rsidP="000219C7">
      <w:pPr>
        <w:spacing w:after="0" w:line="240" w:lineRule="auto"/>
        <w:ind w:firstLine="709"/>
        <w:jc w:val="center"/>
        <w:rPr>
          <w:rFonts w:ascii="Times New Roman" w:eastAsia="Times New Roman" w:hAnsi="Times New Roman" w:cs="Times New Roman"/>
          <w:b/>
          <w:sz w:val="24"/>
          <w:szCs w:val="24"/>
          <w:lang w:val="en-US" w:eastAsia="ru-RU"/>
        </w:rPr>
      </w:pPr>
      <w:r w:rsidRPr="000219C7">
        <w:rPr>
          <w:rFonts w:ascii="Times New Roman" w:eastAsia="Times New Roman" w:hAnsi="Times New Roman" w:cs="Times New Roman"/>
          <w:b/>
          <w:sz w:val="24"/>
          <w:szCs w:val="24"/>
          <w:lang w:val="en-US" w:eastAsia="ru-RU"/>
        </w:rPr>
        <w:t>A new era of development of the prison system and pr</w:t>
      </w:r>
      <w:r w:rsidR="00FB6457">
        <w:rPr>
          <w:rFonts w:ascii="Times New Roman" w:eastAsia="Times New Roman" w:hAnsi="Times New Roman" w:cs="Times New Roman"/>
          <w:b/>
          <w:sz w:val="24"/>
          <w:szCs w:val="24"/>
          <w:lang w:val="en-US" w:eastAsia="ru-RU"/>
        </w:rPr>
        <w:t>otection of prisoners' rights.</w:t>
      </w:r>
      <w:r w:rsidR="00FB6457">
        <w:rPr>
          <w:rFonts w:ascii="Times New Roman" w:eastAsia="Times New Roman" w:hAnsi="Times New Roman" w:cs="Times New Roman"/>
          <w:b/>
          <w:sz w:val="24"/>
          <w:szCs w:val="24"/>
          <w:lang w:val="en-US" w:eastAsia="ru-RU"/>
        </w:rPr>
        <w:br/>
      </w:r>
      <w:r w:rsidR="00FB6457" w:rsidRPr="001559EC">
        <w:rPr>
          <w:rFonts w:ascii="Times New Roman" w:eastAsia="Times New Roman" w:hAnsi="Times New Roman" w:cs="Times New Roman"/>
          <w:b/>
          <w:sz w:val="24"/>
          <w:szCs w:val="24"/>
          <w:lang w:val="en-US" w:eastAsia="ru-RU"/>
        </w:rPr>
        <w:t>«</w:t>
      </w:r>
      <w:r w:rsidR="00FB6457">
        <w:rPr>
          <w:rFonts w:ascii="Times New Roman" w:eastAsia="Times New Roman" w:hAnsi="Times New Roman" w:cs="Times New Roman"/>
          <w:b/>
          <w:sz w:val="24"/>
          <w:szCs w:val="24"/>
          <w:lang w:val="en-US" w:eastAsia="ru-RU"/>
        </w:rPr>
        <w:t>Rules of Nelson Mandela</w:t>
      </w:r>
      <w:r w:rsidR="00FB6457" w:rsidRPr="001559EC">
        <w:rPr>
          <w:rFonts w:ascii="Times New Roman" w:eastAsia="Times New Roman" w:hAnsi="Times New Roman" w:cs="Times New Roman"/>
          <w:b/>
          <w:sz w:val="24"/>
          <w:szCs w:val="24"/>
          <w:lang w:val="en-US" w:eastAsia="ru-RU"/>
        </w:rPr>
        <w:t>»</w:t>
      </w:r>
    </w:p>
    <w:p w:rsidR="00FB6457" w:rsidRPr="001559EC" w:rsidRDefault="00FB6457" w:rsidP="000219C7">
      <w:pPr>
        <w:spacing w:after="0" w:line="240" w:lineRule="auto"/>
        <w:ind w:firstLine="709"/>
        <w:jc w:val="both"/>
        <w:rPr>
          <w:rFonts w:ascii="Times New Roman" w:eastAsia="Times New Roman" w:hAnsi="Times New Roman" w:cs="Times New Roman"/>
          <w:b/>
          <w:sz w:val="24"/>
          <w:szCs w:val="24"/>
          <w:lang w:val="en-US" w:eastAsia="ru-RU"/>
        </w:rPr>
      </w:pPr>
    </w:p>
    <w:p w:rsidR="000219C7" w:rsidRPr="000219C7" w:rsidRDefault="000219C7" w:rsidP="000219C7">
      <w:pPr>
        <w:spacing w:after="0" w:line="240" w:lineRule="auto"/>
        <w:ind w:firstLine="709"/>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sz w:val="24"/>
          <w:szCs w:val="24"/>
          <w:lang w:val="en-US" w:eastAsia="ru-RU"/>
        </w:rPr>
        <w:lastRenderedPageBreak/>
        <w:t>Abstract:</w:t>
      </w:r>
      <w:r w:rsidRPr="000219C7">
        <w:rPr>
          <w:rFonts w:ascii="Times New Roman" w:eastAsia="Times New Roman" w:hAnsi="Times New Roman" w:cs="Times New Roman"/>
          <w:sz w:val="24"/>
          <w:szCs w:val="24"/>
          <w:lang w:val="en-US" w:eastAsia="ru-RU"/>
        </w:rPr>
        <w:t xml:space="preserve"> In my work, I analyze changes in the main areas of the new United Nations standard Minimum rules for the treatment of prisoners (Nelson Mandela Rules) concerning the admission, registration, classification and placement of convicts, training of institution staff, conditions of co-detention and medical care, treatment and application of disciplinary sanctions, investigation of death and torture, access to legal assistance, complaint procedure and independent inspection, protection of the rights of persons belonging to vulnerable categories.</w:t>
      </w:r>
    </w:p>
    <w:p w:rsidR="000219C7" w:rsidRPr="000219C7" w:rsidRDefault="000219C7" w:rsidP="000219C7">
      <w:pPr>
        <w:spacing w:after="0" w:line="240" w:lineRule="auto"/>
        <w:rPr>
          <w:rFonts w:ascii="Times New Roman" w:eastAsia="Times New Roman" w:hAnsi="Times New Roman" w:cs="Times New Roman"/>
          <w:b/>
          <w:sz w:val="24"/>
          <w:szCs w:val="24"/>
          <w:lang w:val="en-US" w:eastAsia="ru-RU"/>
        </w:rPr>
      </w:pPr>
    </w:p>
    <w:p w:rsidR="000219C7" w:rsidRPr="001509AE" w:rsidRDefault="000219C7" w:rsidP="000219C7">
      <w:pPr>
        <w:spacing w:after="0" w:line="240" w:lineRule="auto"/>
        <w:ind w:firstLine="709"/>
        <w:jc w:val="both"/>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«Считается, что невозможно хорошо понять страну, пока не побываешь в тюрьме этой страны. Не следует судить о стране на основании того, как в ней относятся к представителям высшего общества, судите страну по отношению к тем, кто находится на низшем уровне». — Нельсон Мандела[1]</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Известно, что ежегодно 18 июля, в день рождения Нельсона Манделы, выдающегося борца с апартеидом и первого чернокожего президента ЮАР, отмечается Международный день Манделы. 27 лет он провел в тюремном заключении…[1] Недавно ООН приняла пересмотренный текст </w:t>
      </w:r>
      <w:hyperlink r:id="rId33" w:history="1">
        <w:r w:rsidRPr="001509AE">
          <w:rPr>
            <w:rFonts w:ascii="Times New Roman" w:eastAsia="Times New Roman" w:hAnsi="Times New Roman" w:cs="Times New Roman"/>
            <w:sz w:val="24"/>
            <w:szCs w:val="24"/>
            <w:lang w:eastAsia="ru-RU"/>
          </w:rPr>
          <w:t>Минимальных стандартных правил обращения с заключенными</w:t>
        </w:r>
      </w:hyperlink>
      <w:r w:rsidRPr="001509AE">
        <w:rPr>
          <w:rFonts w:ascii="Times New Roman" w:eastAsia="Times New Roman" w:hAnsi="Times New Roman" w:cs="Times New Roman"/>
          <w:sz w:val="24"/>
          <w:szCs w:val="24"/>
          <w:lang w:eastAsia="ru-RU"/>
        </w:rPr>
        <w:t>, с рекомендацией к приведению в соответствие национального законодательства, для того чтобы тюремное руководство этих стран могло применять новые стандарты в своей ежедневной практике, называемые также правилами Манделы в знак уважения к его памяти..</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Много изменилось после 1950-х годов, в том числе и наше представление о том, для чего существуют злостные места лишения свободы. Как они образуются, и как обращаются с находящимися там людьми. Однако, принятые в 1955 году минимальные стандартные правила по обращению с заключенными в течении шестидесяти лет оставались неизменными до наших дней. В 2011 году лидеры стран договорились пересмотреть список правил и привести в соответствии со стандартами в современном уголовном правосудии и защитить права человека. Через четыре года обновленные правила Нельсона Манделы единогласно были утверждены на Генеральные Ассамблеи ООН. </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Не все правила, входящие в документ, были обновлены, однако по восьми вопросам тюремных стандартов были созданы новые указания. </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Я затрону лишь три примера: соответствующий учет данных о заключенных является предпосылкой для управления профессиональной тюрьмой. Согласно правилу, Н. Манделы: информация заключенных должна быть полной и конфиденциально-защищенной, не только при приеме заключенных в тюремные учреждения, а на протяжении всего срока заключения.</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При личном обыске заключенные испытывают унижение. Согласно правилам Н.Манделы, подобный обыск осужденных должен проводиться лишь при необходимости и не должен носить характер притеснения, домогательства или устранения заключенного. Детально осмотр тела должен проходить сугубо конфиденциально, в отдельной комнате, и проводить его должен сотрудник того же пола, что и заключенный. Также должно происходить производство данных.</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Нахождение заключенного в одиночной камере может нанести вред психа-эмоциональному состоянию осужденного и это затруднит управление этим человеком. Я, считаю, что применять такое наказание в наших исправительных учреждениях-это безумие, полное безумие. Конечно, наши исправительные учреждения должны быть местом наказания, но осужденные должны проходить реабилитацию, чтобы вернуться к нормальной жизни, к социуму. И это может быть сделано. Но эта форма наказания должна быть введена в меру.</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Согласно новым правилам, перевод в одиночную камеру возможен лишь в исключительных случаях, в качестве крайней меры по возможности на короткий период времени. [2]</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Для внедрения остальных правил понадобится время и ресурсы. Внедрения остальных правил возможно без дополнительных затрат. </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lastRenderedPageBreak/>
        <w:t>Также заслуживает внимания то обстоятельство, что целый ряд положений УИК РК в той или иной степени затрагивает вопросы противодействия пыткам, жестокому обращению с осужденными. [4] Это является несомненным свидетельством реализации норм международно-правовых актов, направленных на предупреждение пыток, в национальное уголовно-исполнительное законодательство Казахстана. [3]</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Как итог и дополнение к «Правилам Н. Манделы», считаю, что государство должно застраховать и обезопасить жизнь заключенных на законодательном уровне. В ходе освещения новостных событий, в последнее время все чаще показывают материалы о ненадлежащем уставном положении по отношению к осужденным, не соблюдаются права человека, пусть и заключенных под стражу.   В связи с этим я предлагаю ввести законопроект в МинЮст РК по защите прав заключенных. Иллюстрация: Документ даст право заключенным получать компенсацию в случае ненадлежащего содержания, так как хорошее управление, обучение и уважение к правам человека, станут залогом успеха правового государства на пути человечности и гуманности по отношению к осужденными. И, Нельсон ХолилалаМандела тому был примером.</w:t>
      </w:r>
    </w:p>
    <w:p w:rsidR="000219C7" w:rsidRPr="001509AE" w:rsidRDefault="000219C7" w:rsidP="000219C7">
      <w:pPr>
        <w:spacing w:after="0" w:line="240" w:lineRule="auto"/>
        <w:ind w:firstLine="709"/>
        <w:jc w:val="both"/>
        <w:rPr>
          <w:rFonts w:ascii="Times New Roman" w:eastAsia="Times New Roman" w:hAnsi="Times New Roman" w:cs="Times New Roman"/>
          <w:sz w:val="24"/>
          <w:szCs w:val="24"/>
          <w:lang w:eastAsia="ru-RU"/>
        </w:rPr>
      </w:pPr>
    </w:p>
    <w:p w:rsidR="000219C7" w:rsidRPr="001509AE" w:rsidRDefault="000219C7" w:rsidP="000219C7">
      <w:pPr>
        <w:spacing w:after="0" w:line="240" w:lineRule="auto"/>
        <w:ind w:firstLine="709"/>
        <w:jc w:val="center"/>
        <w:rPr>
          <w:rFonts w:ascii="Times New Roman" w:eastAsia="Times New Roman" w:hAnsi="Times New Roman" w:cs="Times New Roman"/>
          <w:b/>
          <w:sz w:val="24"/>
          <w:szCs w:val="24"/>
          <w:lang w:eastAsia="ru-RU"/>
        </w:rPr>
      </w:pPr>
      <w:r w:rsidRPr="001509AE">
        <w:rPr>
          <w:rFonts w:ascii="Times New Roman" w:eastAsia="Times New Roman" w:hAnsi="Times New Roman" w:cs="Times New Roman"/>
          <w:b/>
          <w:sz w:val="24"/>
          <w:szCs w:val="24"/>
          <w:lang w:eastAsia="ru-RU"/>
        </w:rPr>
        <w:t>С</w:t>
      </w:r>
      <w:r w:rsidR="00FB6457">
        <w:rPr>
          <w:rFonts w:ascii="Times New Roman" w:eastAsia="Times New Roman" w:hAnsi="Times New Roman" w:cs="Times New Roman"/>
          <w:b/>
          <w:sz w:val="24"/>
          <w:szCs w:val="24"/>
          <w:lang w:eastAsia="ru-RU"/>
        </w:rPr>
        <w:t>писок использованной литературы</w:t>
      </w:r>
    </w:p>
    <w:p w:rsidR="000219C7" w:rsidRPr="001509AE" w:rsidRDefault="00FB6457" w:rsidP="00FB645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r>
      <w:r w:rsidR="000219C7" w:rsidRPr="001509AE">
        <w:rPr>
          <w:rFonts w:ascii="Times New Roman" w:eastAsia="Times New Roman" w:hAnsi="Times New Roman" w:cs="Times New Roman"/>
          <w:sz w:val="24"/>
          <w:szCs w:val="24"/>
          <w:lang w:eastAsia="ru-RU"/>
        </w:rPr>
        <w:t>Уголовно-исполнительный кодекс Республики Казахстан от 5 июля 2014 года № 234-V</w:t>
      </w:r>
    </w:p>
    <w:p w:rsidR="000219C7" w:rsidRPr="001509AE" w:rsidRDefault="00FB6457" w:rsidP="00FB645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0219C7" w:rsidRPr="001509AE">
        <w:rPr>
          <w:rFonts w:ascii="Times New Roman" w:eastAsia="Times New Roman" w:hAnsi="Times New Roman" w:cs="Times New Roman"/>
          <w:sz w:val="24"/>
          <w:szCs w:val="24"/>
          <w:lang w:eastAsia="ru-RU"/>
        </w:rPr>
        <w:t>UNODC стр.4 от 2011 года</w:t>
      </w:r>
    </w:p>
    <w:p w:rsidR="000219C7" w:rsidRDefault="00FB6457" w:rsidP="00FB645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r>
      <w:r w:rsidR="000219C7" w:rsidRPr="001509AE">
        <w:rPr>
          <w:rFonts w:ascii="Times New Roman" w:eastAsia="Times New Roman" w:hAnsi="Times New Roman" w:cs="Times New Roman"/>
          <w:sz w:val="24"/>
          <w:szCs w:val="24"/>
          <w:lang w:eastAsia="ru-RU"/>
        </w:rPr>
        <w:t>Европейские пенитенциарные правила (2006г.) комитет министров совета Европы</w:t>
      </w:r>
    </w:p>
    <w:p w:rsidR="00FB6457" w:rsidRPr="001509AE" w:rsidRDefault="00FB6457" w:rsidP="00FB6457">
      <w:pPr>
        <w:spacing w:after="0" w:line="240" w:lineRule="auto"/>
        <w:contextualSpacing/>
        <w:jc w:val="both"/>
        <w:rPr>
          <w:rFonts w:ascii="Times New Roman" w:eastAsia="Times New Roman" w:hAnsi="Times New Roman" w:cs="Times New Roman"/>
          <w:sz w:val="24"/>
          <w:szCs w:val="24"/>
          <w:lang w:eastAsia="ru-RU"/>
        </w:rPr>
      </w:pPr>
    </w:p>
    <w:p w:rsidR="000219C7" w:rsidRPr="00345F91" w:rsidRDefault="000219C7" w:rsidP="000219C7">
      <w:pPr>
        <w:spacing w:after="0" w:line="240" w:lineRule="auto"/>
        <w:jc w:val="right"/>
        <w:rPr>
          <w:rFonts w:ascii="Times New Roman" w:eastAsia="Times New Roman" w:hAnsi="Times New Roman" w:cs="Times New Roman"/>
          <w:b/>
          <w:i/>
          <w:sz w:val="24"/>
          <w:szCs w:val="24"/>
        </w:rPr>
      </w:pPr>
      <w:r w:rsidRPr="00345F91">
        <w:rPr>
          <w:rFonts w:ascii="Times New Roman" w:eastAsia="Times New Roman" w:hAnsi="Times New Roman"/>
          <w:b/>
          <w:i/>
          <w:sz w:val="24"/>
          <w:szCs w:val="24"/>
        </w:rPr>
        <w:t>Лодыгина Арина Алексеевна</w:t>
      </w:r>
    </w:p>
    <w:p w:rsidR="000219C7" w:rsidRPr="00345F91" w:rsidRDefault="000219C7" w:rsidP="000219C7">
      <w:pPr>
        <w:spacing w:after="0" w:line="240" w:lineRule="auto"/>
        <w:jc w:val="right"/>
        <w:rPr>
          <w:rFonts w:ascii="Times New Roman" w:eastAsia="Times New Roman" w:hAnsi="Times New Roman" w:cs="Times New Roman"/>
          <w:i/>
          <w:sz w:val="24"/>
          <w:szCs w:val="24"/>
        </w:rPr>
      </w:pPr>
      <w:r w:rsidRPr="00345F91">
        <w:rPr>
          <w:rFonts w:ascii="Times New Roman" w:eastAsia="Times New Roman" w:hAnsi="Times New Roman"/>
          <w:i/>
          <w:sz w:val="24"/>
          <w:szCs w:val="24"/>
        </w:rPr>
        <w:t>магистрант</w:t>
      </w:r>
      <w:r w:rsidRPr="00345F91">
        <w:rPr>
          <w:rFonts w:ascii="Times New Roman" w:eastAsia="Times New Roman" w:hAnsi="Times New Roman" w:cs="Times New Roman"/>
          <w:i/>
          <w:sz w:val="24"/>
          <w:szCs w:val="24"/>
        </w:rPr>
        <w:t xml:space="preserve"> 2 курса </w:t>
      </w:r>
      <w:r w:rsidRPr="00345F91">
        <w:rPr>
          <w:rFonts w:ascii="Times New Roman" w:eastAsia="Times New Roman" w:hAnsi="Times New Roman"/>
          <w:i/>
          <w:sz w:val="24"/>
          <w:szCs w:val="24"/>
        </w:rPr>
        <w:t>Института магистратуры и аспирантуры</w:t>
      </w:r>
    </w:p>
    <w:p w:rsidR="000219C7" w:rsidRPr="00345F91" w:rsidRDefault="000219C7" w:rsidP="000219C7">
      <w:pPr>
        <w:spacing w:after="0" w:line="240" w:lineRule="auto"/>
        <w:jc w:val="right"/>
        <w:rPr>
          <w:rFonts w:ascii="Times New Roman" w:eastAsia="Times New Roman" w:hAnsi="Times New Roman" w:cs="Times New Roman"/>
          <w:i/>
          <w:sz w:val="24"/>
          <w:szCs w:val="24"/>
        </w:rPr>
      </w:pPr>
      <w:r w:rsidRPr="00345F91">
        <w:rPr>
          <w:rFonts w:ascii="Times New Roman" w:eastAsia="Times New Roman" w:hAnsi="Times New Roman" w:cs="Times New Roman"/>
          <w:i/>
          <w:sz w:val="24"/>
          <w:szCs w:val="24"/>
        </w:rPr>
        <w:t>Саратовской государственной юридической академии, г. Саратов</w:t>
      </w:r>
    </w:p>
    <w:p w:rsidR="000219C7" w:rsidRPr="00345F91" w:rsidRDefault="000219C7" w:rsidP="000219C7">
      <w:pPr>
        <w:spacing w:after="0" w:line="240" w:lineRule="auto"/>
        <w:jc w:val="right"/>
        <w:rPr>
          <w:rFonts w:ascii="Times New Roman" w:eastAsia="Times New Roman" w:hAnsi="Times New Roman" w:cs="Times New Roman"/>
          <w:i/>
          <w:sz w:val="24"/>
          <w:szCs w:val="24"/>
        </w:rPr>
      </w:pPr>
    </w:p>
    <w:p w:rsidR="000219C7" w:rsidRPr="00345F91" w:rsidRDefault="000219C7" w:rsidP="000219C7">
      <w:pPr>
        <w:spacing w:after="0" w:line="240" w:lineRule="auto"/>
        <w:jc w:val="right"/>
        <w:rPr>
          <w:rFonts w:ascii="Times New Roman" w:eastAsia="Times New Roman" w:hAnsi="Times New Roman" w:cs="Times New Roman"/>
          <w:i/>
          <w:sz w:val="24"/>
          <w:szCs w:val="24"/>
        </w:rPr>
      </w:pPr>
      <w:r w:rsidRPr="00345F91">
        <w:rPr>
          <w:rFonts w:ascii="Times New Roman" w:eastAsia="Times New Roman" w:hAnsi="Times New Roman" w:cs="Times New Roman"/>
          <w:i/>
          <w:sz w:val="24"/>
          <w:szCs w:val="24"/>
        </w:rPr>
        <w:t xml:space="preserve">Научный руководитель </w:t>
      </w:r>
      <w:r w:rsidRPr="00345F91">
        <w:rPr>
          <w:rFonts w:ascii="Times New Roman" w:eastAsia="Times New Roman" w:hAnsi="Times New Roman"/>
          <w:b/>
          <w:i/>
          <w:sz w:val="24"/>
          <w:szCs w:val="24"/>
        </w:rPr>
        <w:t>Варыгин А.Н.</w:t>
      </w:r>
      <w:r w:rsidRPr="00345F91">
        <w:rPr>
          <w:rFonts w:ascii="Times New Roman" w:eastAsia="Times New Roman" w:hAnsi="Times New Roman" w:cs="Times New Roman"/>
          <w:b/>
          <w:i/>
          <w:sz w:val="24"/>
          <w:szCs w:val="24"/>
        </w:rPr>
        <w:t>,</w:t>
      </w:r>
    </w:p>
    <w:p w:rsidR="000219C7" w:rsidRPr="00345F91" w:rsidRDefault="000219C7" w:rsidP="000219C7">
      <w:pPr>
        <w:spacing w:after="0" w:line="240" w:lineRule="auto"/>
        <w:jc w:val="right"/>
        <w:rPr>
          <w:rFonts w:ascii="Times New Roman" w:eastAsia="Times New Roman" w:hAnsi="Times New Roman" w:cs="Times New Roman"/>
          <w:i/>
          <w:sz w:val="24"/>
          <w:szCs w:val="24"/>
        </w:rPr>
      </w:pPr>
      <w:r w:rsidRPr="00345F91">
        <w:rPr>
          <w:rFonts w:ascii="Times New Roman" w:eastAsia="Times New Roman" w:hAnsi="Times New Roman" w:cs="Times New Roman"/>
          <w:i/>
          <w:sz w:val="24"/>
          <w:szCs w:val="24"/>
        </w:rPr>
        <w:t xml:space="preserve">профессор кафедры </w:t>
      </w:r>
      <w:r w:rsidRPr="00345F91">
        <w:rPr>
          <w:rFonts w:ascii="Times New Roman" w:eastAsia="Times New Roman" w:hAnsi="Times New Roman"/>
          <w:i/>
          <w:sz w:val="24"/>
          <w:szCs w:val="24"/>
        </w:rPr>
        <w:t>прокурорского надзора и криминологии</w:t>
      </w:r>
    </w:p>
    <w:p w:rsidR="000219C7" w:rsidRPr="00345F91" w:rsidRDefault="000219C7" w:rsidP="000219C7">
      <w:pPr>
        <w:spacing w:after="0" w:line="240" w:lineRule="auto"/>
        <w:jc w:val="right"/>
        <w:rPr>
          <w:rFonts w:ascii="Times New Roman" w:eastAsia="Times New Roman" w:hAnsi="Times New Roman" w:cs="Times New Roman"/>
          <w:i/>
          <w:sz w:val="24"/>
          <w:szCs w:val="24"/>
        </w:rPr>
      </w:pPr>
      <w:r w:rsidRPr="00345F91">
        <w:rPr>
          <w:rFonts w:ascii="Times New Roman" w:eastAsia="Times New Roman" w:hAnsi="Times New Roman" w:cs="Times New Roman"/>
          <w:i/>
          <w:sz w:val="24"/>
          <w:szCs w:val="24"/>
        </w:rPr>
        <w:t>Саратовской государственной юридической академии, г. Саратов,</w:t>
      </w:r>
    </w:p>
    <w:p w:rsidR="000219C7" w:rsidRPr="00345F91" w:rsidRDefault="000219C7" w:rsidP="000219C7">
      <w:pPr>
        <w:spacing w:after="0" w:line="240" w:lineRule="auto"/>
        <w:jc w:val="right"/>
        <w:rPr>
          <w:rFonts w:ascii="Times New Roman" w:eastAsia="Times New Roman" w:hAnsi="Times New Roman" w:cs="Times New Roman"/>
          <w:i/>
          <w:sz w:val="24"/>
          <w:szCs w:val="24"/>
        </w:rPr>
      </w:pPr>
      <w:r w:rsidRPr="00345F91">
        <w:rPr>
          <w:rFonts w:ascii="Times New Roman" w:eastAsia="Times New Roman" w:hAnsi="Times New Roman" w:cs="Times New Roman"/>
          <w:i/>
          <w:sz w:val="24"/>
          <w:szCs w:val="24"/>
        </w:rPr>
        <w:t xml:space="preserve"> доктор юридических наук, профессор</w:t>
      </w:r>
    </w:p>
    <w:p w:rsidR="000219C7" w:rsidRPr="00345F91" w:rsidRDefault="000219C7" w:rsidP="000219C7">
      <w:pPr>
        <w:spacing w:after="0" w:line="240" w:lineRule="auto"/>
        <w:jc w:val="center"/>
        <w:rPr>
          <w:rFonts w:ascii="Times New Roman" w:eastAsia="Times New Roman" w:hAnsi="Times New Roman" w:cs="Times New Roman"/>
          <w:b/>
          <w:sz w:val="24"/>
          <w:szCs w:val="24"/>
        </w:rPr>
      </w:pPr>
    </w:p>
    <w:p w:rsidR="000219C7" w:rsidRPr="00345F91" w:rsidRDefault="000219C7" w:rsidP="000219C7">
      <w:pPr>
        <w:autoSpaceDE w:val="0"/>
        <w:autoSpaceDN w:val="0"/>
        <w:adjustRightInd w:val="0"/>
        <w:spacing w:after="0" w:line="240" w:lineRule="auto"/>
        <w:jc w:val="center"/>
        <w:rPr>
          <w:rFonts w:ascii="Times New Roman" w:eastAsia="Times New Roman" w:hAnsi="Times New Roman" w:cs="Times New Roman"/>
          <w:b/>
          <w:sz w:val="24"/>
          <w:szCs w:val="24"/>
        </w:rPr>
      </w:pPr>
      <w:r w:rsidRPr="00345F91">
        <w:rPr>
          <w:rFonts w:ascii="Times New Roman" w:eastAsia="Times New Roman" w:hAnsi="Times New Roman"/>
          <w:b/>
          <w:sz w:val="24"/>
          <w:szCs w:val="24"/>
        </w:rPr>
        <w:t>Совершенствование борьбы с организованной преступностью в части мер правового воздействия на лидеров преступных сообществ</w:t>
      </w:r>
    </w:p>
    <w:p w:rsidR="000219C7" w:rsidRPr="00345F91" w:rsidRDefault="000219C7" w:rsidP="000219C7">
      <w:pPr>
        <w:autoSpaceDE w:val="0"/>
        <w:autoSpaceDN w:val="0"/>
        <w:adjustRightInd w:val="0"/>
        <w:spacing w:after="0" w:line="240" w:lineRule="auto"/>
        <w:jc w:val="center"/>
        <w:rPr>
          <w:rFonts w:ascii="Times New Roman" w:eastAsia="Times New Roman" w:hAnsi="Times New Roman" w:cs="Times New Roman"/>
          <w:b/>
          <w:sz w:val="24"/>
          <w:szCs w:val="24"/>
        </w:rPr>
      </w:pPr>
    </w:p>
    <w:p w:rsidR="000219C7" w:rsidRPr="00345F91" w:rsidRDefault="000219C7" w:rsidP="000219C7">
      <w:pPr>
        <w:tabs>
          <w:tab w:val="left" w:pos="142"/>
        </w:tabs>
        <w:spacing w:after="0" w:line="240" w:lineRule="auto"/>
        <w:ind w:firstLine="709"/>
        <w:jc w:val="both"/>
        <w:rPr>
          <w:rFonts w:ascii="Times New Roman" w:eastAsia="Times New Roman" w:hAnsi="Times New Roman" w:cs="Times New Roman"/>
          <w:sz w:val="24"/>
          <w:szCs w:val="24"/>
        </w:rPr>
      </w:pPr>
      <w:r w:rsidRPr="00345F91">
        <w:rPr>
          <w:rFonts w:ascii="Times New Roman" w:eastAsia="Times New Roman" w:hAnsi="Times New Roman" w:cs="Times New Roman"/>
          <w:b/>
          <w:sz w:val="24"/>
          <w:szCs w:val="24"/>
        </w:rPr>
        <w:t xml:space="preserve">Аннотация: </w:t>
      </w:r>
      <w:r w:rsidRPr="00345F91">
        <w:rPr>
          <w:rFonts w:ascii="Times New Roman" w:eastAsia="Times New Roman" w:hAnsi="Times New Roman"/>
          <w:sz w:val="24"/>
          <w:szCs w:val="24"/>
        </w:rPr>
        <w:t>Наиболее тяжкие и опасные преступления совершаются организованными преступными сообществами, в которых особое положение занимают их лидеры. Наибольшая общественная опасность указанных лиц предопределяет совершенствование мер правового воздействия на них с целью повышения в итоге эффективности борьбы с организованной преступностью.</w:t>
      </w:r>
    </w:p>
    <w:p w:rsidR="000219C7" w:rsidRPr="00345F91" w:rsidRDefault="000219C7" w:rsidP="000219C7">
      <w:pPr>
        <w:spacing w:after="0" w:line="240" w:lineRule="auto"/>
        <w:ind w:firstLine="709"/>
        <w:jc w:val="both"/>
        <w:rPr>
          <w:rFonts w:ascii="Times New Roman" w:eastAsia="Times New Roman" w:hAnsi="Times New Roman" w:cs="Times New Roman"/>
          <w:sz w:val="24"/>
          <w:szCs w:val="24"/>
        </w:rPr>
      </w:pPr>
    </w:p>
    <w:p w:rsidR="000219C7" w:rsidRPr="000219C7" w:rsidRDefault="000219C7" w:rsidP="000219C7">
      <w:pPr>
        <w:spacing w:after="0" w:line="240" w:lineRule="auto"/>
        <w:jc w:val="center"/>
        <w:rPr>
          <w:rFonts w:ascii="Times New Roman" w:eastAsia="Times New Roman" w:hAnsi="Times New Roman" w:cs="Times New Roman"/>
          <w:b/>
          <w:sz w:val="24"/>
          <w:szCs w:val="24"/>
          <w:lang w:val="en-US"/>
        </w:rPr>
      </w:pPr>
      <w:r w:rsidRPr="000219C7">
        <w:rPr>
          <w:rFonts w:ascii="Times New Roman" w:eastAsia="Times New Roman" w:hAnsi="Times New Roman" w:cs="Times New Roman"/>
          <w:b/>
          <w:sz w:val="24"/>
          <w:szCs w:val="24"/>
          <w:lang w:val="en-US"/>
        </w:rPr>
        <w:t>Improving the fight against organized crime in terms of measures of legal influence on leaders of criminal communities</w:t>
      </w:r>
    </w:p>
    <w:p w:rsidR="000219C7" w:rsidRPr="000219C7" w:rsidRDefault="000219C7" w:rsidP="000219C7">
      <w:pPr>
        <w:spacing w:after="0" w:line="240" w:lineRule="auto"/>
        <w:jc w:val="center"/>
        <w:rPr>
          <w:rFonts w:ascii="Times New Roman" w:eastAsia="Times New Roman" w:hAnsi="Times New Roman" w:cs="Times New Roman"/>
          <w:b/>
          <w:sz w:val="24"/>
          <w:szCs w:val="24"/>
          <w:lang w:val="en-US"/>
        </w:rPr>
      </w:pPr>
    </w:p>
    <w:p w:rsidR="000219C7" w:rsidRPr="000219C7" w:rsidRDefault="000219C7" w:rsidP="000219C7">
      <w:pPr>
        <w:spacing w:after="0" w:line="240" w:lineRule="auto"/>
        <w:jc w:val="right"/>
        <w:rPr>
          <w:rFonts w:ascii="Times New Roman" w:eastAsia="Times New Roman" w:hAnsi="Times New Roman" w:cs="Times New Roman"/>
          <w:b/>
          <w:i/>
          <w:sz w:val="24"/>
          <w:szCs w:val="24"/>
          <w:lang w:val="en-US"/>
        </w:rPr>
      </w:pPr>
      <w:r w:rsidRPr="000219C7">
        <w:rPr>
          <w:rFonts w:ascii="Times New Roman" w:eastAsia="Times New Roman" w:hAnsi="Times New Roman" w:cs="Times New Roman"/>
          <w:b/>
          <w:i/>
          <w:sz w:val="24"/>
          <w:szCs w:val="24"/>
          <w:lang w:val="en-US"/>
        </w:rPr>
        <w:t>Lodygina A.A.</w:t>
      </w:r>
    </w:p>
    <w:p w:rsidR="000219C7" w:rsidRPr="000219C7" w:rsidRDefault="000219C7" w:rsidP="000219C7">
      <w:pPr>
        <w:spacing w:after="0" w:line="240" w:lineRule="auto"/>
        <w:jc w:val="right"/>
        <w:rPr>
          <w:rFonts w:ascii="Times New Roman" w:eastAsia="Times New Roman" w:hAnsi="Times New Roman" w:cs="Times New Roman"/>
          <w:i/>
          <w:sz w:val="24"/>
          <w:szCs w:val="24"/>
          <w:lang w:val="en-US"/>
        </w:rPr>
      </w:pPr>
      <w:r w:rsidRPr="000219C7">
        <w:rPr>
          <w:rFonts w:ascii="Times New Roman" w:eastAsia="Times New Roman" w:hAnsi="Times New Roman" w:cs="Times New Roman"/>
          <w:i/>
          <w:sz w:val="24"/>
          <w:szCs w:val="24"/>
          <w:lang w:val="en-US"/>
        </w:rPr>
        <w:t>masters of the Saratov State Law Academy (SSLA), Saratov</w:t>
      </w:r>
    </w:p>
    <w:p w:rsidR="000219C7" w:rsidRPr="000219C7" w:rsidRDefault="000219C7" w:rsidP="000219C7">
      <w:pPr>
        <w:spacing w:after="0" w:line="240" w:lineRule="auto"/>
        <w:jc w:val="right"/>
        <w:rPr>
          <w:rFonts w:ascii="Times New Roman" w:eastAsia="Times New Roman" w:hAnsi="Times New Roman" w:cs="Times New Roman"/>
          <w:i/>
          <w:sz w:val="24"/>
          <w:szCs w:val="24"/>
          <w:lang w:val="en-US"/>
        </w:rPr>
      </w:pPr>
      <w:r w:rsidRPr="000219C7">
        <w:rPr>
          <w:rFonts w:ascii="Times New Roman" w:eastAsia="Times New Roman" w:hAnsi="Times New Roman" w:cs="Times New Roman"/>
          <w:i/>
          <w:sz w:val="24"/>
          <w:szCs w:val="24"/>
          <w:lang w:val="en-US"/>
        </w:rPr>
        <w:t>Supervisor: Ph.D, prof.</w:t>
      </w:r>
      <w:r w:rsidRPr="000219C7">
        <w:rPr>
          <w:rFonts w:ascii="Times New Roman" w:eastAsia="Times New Roman" w:hAnsi="Times New Roman" w:cs="Times New Roman"/>
          <w:b/>
          <w:i/>
          <w:sz w:val="24"/>
          <w:szCs w:val="24"/>
          <w:lang w:val="en-US"/>
        </w:rPr>
        <w:t>Varygin A.N.</w:t>
      </w:r>
    </w:p>
    <w:p w:rsidR="000219C7" w:rsidRPr="000219C7" w:rsidRDefault="000219C7" w:rsidP="000219C7">
      <w:pPr>
        <w:tabs>
          <w:tab w:val="left" w:pos="142"/>
        </w:tabs>
        <w:spacing w:after="0" w:line="240" w:lineRule="auto"/>
        <w:ind w:firstLine="709"/>
        <w:jc w:val="both"/>
        <w:rPr>
          <w:rFonts w:ascii="Times New Roman" w:eastAsia="Times New Roman" w:hAnsi="Times New Roman" w:cs="Times New Roman"/>
          <w:sz w:val="24"/>
          <w:szCs w:val="24"/>
          <w:lang w:val="en-US"/>
        </w:rPr>
      </w:pPr>
    </w:p>
    <w:p w:rsidR="000219C7" w:rsidRPr="000219C7" w:rsidRDefault="000219C7" w:rsidP="000219C7">
      <w:pPr>
        <w:tabs>
          <w:tab w:val="left" w:pos="142"/>
        </w:tabs>
        <w:spacing w:after="0" w:line="240" w:lineRule="auto"/>
        <w:ind w:firstLine="709"/>
        <w:jc w:val="both"/>
        <w:rPr>
          <w:rFonts w:ascii="Times New Roman" w:eastAsia="Times New Roman" w:hAnsi="Times New Roman" w:cs="Times New Roman"/>
          <w:b/>
          <w:sz w:val="24"/>
          <w:szCs w:val="24"/>
          <w:lang w:val="en-US"/>
        </w:rPr>
      </w:pPr>
      <w:r w:rsidRPr="000219C7">
        <w:rPr>
          <w:rFonts w:ascii="Times New Roman" w:eastAsia="Times New Roman" w:hAnsi="Times New Roman" w:cs="Times New Roman"/>
          <w:b/>
          <w:sz w:val="24"/>
          <w:szCs w:val="24"/>
          <w:lang w:val="en-US"/>
        </w:rPr>
        <w:t xml:space="preserve">Abstract: </w:t>
      </w:r>
      <w:r w:rsidRPr="00FB6457">
        <w:rPr>
          <w:rFonts w:ascii="Times New Roman" w:eastAsia="Times New Roman" w:hAnsi="Times New Roman" w:cs="Times New Roman"/>
          <w:sz w:val="24"/>
          <w:szCs w:val="24"/>
          <w:lang w:val="en-US"/>
        </w:rPr>
        <w:t>The most serious and dangerous crimes are committed by organized criminal communities in which their leaders occupy a special position. The greatest public danger of these individuals is predetermined by the improvement of legal action on them in order to increase the effectiveness of the fight against organized crime.</w:t>
      </w:r>
    </w:p>
    <w:p w:rsidR="000219C7" w:rsidRPr="000219C7" w:rsidRDefault="000219C7" w:rsidP="000219C7">
      <w:pPr>
        <w:tabs>
          <w:tab w:val="left" w:pos="142"/>
        </w:tabs>
        <w:spacing w:after="0" w:line="240" w:lineRule="auto"/>
        <w:ind w:firstLine="709"/>
        <w:jc w:val="both"/>
        <w:rPr>
          <w:rFonts w:ascii="Times New Roman" w:eastAsia="Times New Roman" w:hAnsi="Times New Roman" w:cs="Times New Roman"/>
          <w:b/>
          <w:sz w:val="24"/>
          <w:szCs w:val="24"/>
          <w:lang w:val="en-US"/>
        </w:rPr>
      </w:pPr>
    </w:p>
    <w:p w:rsidR="000219C7" w:rsidRDefault="000219C7" w:rsidP="000219C7">
      <w:pPr>
        <w:spacing w:after="0" w:line="240" w:lineRule="auto"/>
        <w:ind w:firstLine="709"/>
        <w:jc w:val="both"/>
        <w:rPr>
          <w:rFonts w:ascii="Times New Roman" w:eastAsia="Times New Roman" w:hAnsi="Times New Roman"/>
          <w:sz w:val="24"/>
          <w:szCs w:val="24"/>
        </w:rPr>
      </w:pPr>
      <w:r w:rsidRPr="00345F91">
        <w:rPr>
          <w:rFonts w:ascii="Times New Roman" w:eastAsia="Times New Roman" w:hAnsi="Times New Roman"/>
          <w:sz w:val="24"/>
          <w:szCs w:val="24"/>
        </w:rPr>
        <w:t>Как показывает практика, наиболее тяжкие и опасные преступления совершаются организованными преступными сообществами. Так, из социально-криминологической характеристики по информации Министерства внутренних дел Российской Федерации о состоянии преступности за 2018 год следует, что за прошлый год на территории России возросло количество преступлений, совершенных организованной группой или преступным сообществом (преступной организацией) - выявлено и зарегистрировано 15628 преступлений, что на 4,7% больше, чем в 2017 году. Из общего числа зарегистрированных преступлений анализируемой категории 96,9 %, то есть 15141 преступлений, составили тяжкие и особо тяжкие преступления (что на 17,6 % больше, чем в 2017 году), причем их удельный вес в общем числе расследованных преступлений этих категорий увеличился с 5,8</w:t>
      </w:r>
      <w:r>
        <w:rPr>
          <w:rFonts w:ascii="Times New Roman" w:eastAsia="Times New Roman" w:hAnsi="Times New Roman"/>
          <w:sz w:val="24"/>
          <w:szCs w:val="24"/>
        </w:rPr>
        <w:t> </w:t>
      </w:r>
      <w:r w:rsidRPr="00345F91">
        <w:rPr>
          <w:rFonts w:ascii="Times New Roman" w:eastAsia="Times New Roman" w:hAnsi="Times New Roman"/>
          <w:sz w:val="24"/>
          <w:szCs w:val="24"/>
        </w:rPr>
        <w:t xml:space="preserve">% в 2017 году до 7,1%. </w:t>
      </w:r>
    </w:p>
    <w:p w:rsidR="000219C7" w:rsidRPr="00345F91" w:rsidRDefault="000219C7" w:rsidP="000219C7">
      <w:pPr>
        <w:spacing w:after="0" w:line="240" w:lineRule="auto"/>
        <w:ind w:firstLine="709"/>
        <w:jc w:val="both"/>
        <w:rPr>
          <w:rFonts w:ascii="Times New Roman" w:eastAsia="Times New Roman" w:hAnsi="Times New Roman"/>
          <w:sz w:val="24"/>
          <w:szCs w:val="24"/>
        </w:rPr>
      </w:pPr>
      <w:r w:rsidRPr="00345F91">
        <w:rPr>
          <w:rFonts w:ascii="Times New Roman" w:eastAsia="Times New Roman" w:hAnsi="Times New Roman"/>
          <w:sz w:val="24"/>
          <w:szCs w:val="24"/>
        </w:rPr>
        <w:t xml:space="preserve">Сегодня преступные сообщества отошли от типичной уголовной практики. Их основной деятельностью становится бизнес, который способствует организованности криминала в сфере не только теневой, но и легальной экономики [1, с. 466]. Указанное предопределяет оптимизацию государственной политики в части принятия мер по повышению эффективности борьбы с организованной преступностью. </w:t>
      </w:r>
    </w:p>
    <w:p w:rsidR="000219C7" w:rsidRPr="00345F91" w:rsidRDefault="000219C7" w:rsidP="000219C7">
      <w:pPr>
        <w:spacing w:after="0" w:line="240" w:lineRule="auto"/>
        <w:ind w:firstLine="709"/>
        <w:jc w:val="both"/>
        <w:rPr>
          <w:rFonts w:ascii="Times New Roman" w:eastAsia="Times New Roman" w:hAnsi="Times New Roman"/>
          <w:sz w:val="24"/>
          <w:szCs w:val="24"/>
        </w:rPr>
      </w:pPr>
      <w:r w:rsidRPr="00345F91">
        <w:rPr>
          <w:rFonts w:ascii="Times New Roman" w:eastAsia="Times New Roman" w:hAnsi="Times New Roman"/>
          <w:sz w:val="24"/>
          <w:szCs w:val="24"/>
        </w:rPr>
        <w:t xml:space="preserve">Особое положение в сфере организованной преступности занимают лидеры отдельных преступных сообществ (преступных организаций) - они координируют преступные действия, создают устойчивые преступные связи между различными организованными группами, занимаются разделом сфер преступного влияния и преступных доходов, руководят преступными действиями. </w:t>
      </w:r>
    </w:p>
    <w:p w:rsidR="000219C7" w:rsidRPr="00345F91" w:rsidRDefault="000219C7" w:rsidP="000219C7">
      <w:pPr>
        <w:spacing w:after="0" w:line="240" w:lineRule="auto"/>
        <w:ind w:firstLine="709"/>
        <w:jc w:val="both"/>
        <w:rPr>
          <w:rFonts w:ascii="Times New Roman" w:eastAsia="Times New Roman" w:hAnsi="Times New Roman"/>
          <w:sz w:val="24"/>
          <w:szCs w:val="24"/>
        </w:rPr>
      </w:pPr>
      <w:r w:rsidRPr="00345F91">
        <w:rPr>
          <w:rFonts w:ascii="Times New Roman" w:eastAsia="Times New Roman" w:hAnsi="Times New Roman"/>
          <w:sz w:val="24"/>
          <w:szCs w:val="24"/>
        </w:rPr>
        <w:t>Изложенное свидетельствует о том, что лидеры преступных сообществ (преступных организаций) представляют наибольшую общественную опасность. Однако именно положение в преступной иерархии позволяет лидерам преступных сообществ (преступных организаций) избегать, как правило, уголовной ответственности. Представляется, что государству при планировании политики в сфере борьбы с организованной преступностью необходимо уделять пристальное внимание именно исследуемой категории лиц, острие борьбы должно быть нацелено на лидеров организованной преступности.</w:t>
      </w:r>
    </w:p>
    <w:p w:rsidR="000219C7" w:rsidRPr="00345F91" w:rsidRDefault="000219C7" w:rsidP="000219C7">
      <w:pPr>
        <w:spacing w:after="0" w:line="240" w:lineRule="auto"/>
        <w:ind w:firstLine="709"/>
        <w:jc w:val="both"/>
        <w:rPr>
          <w:rFonts w:ascii="Times New Roman" w:eastAsia="Times New Roman" w:hAnsi="Times New Roman"/>
          <w:sz w:val="24"/>
          <w:szCs w:val="24"/>
        </w:rPr>
      </w:pPr>
      <w:r w:rsidRPr="00345F91">
        <w:rPr>
          <w:rFonts w:ascii="Times New Roman" w:eastAsia="Times New Roman" w:hAnsi="Times New Roman"/>
          <w:sz w:val="24"/>
          <w:szCs w:val="24"/>
        </w:rPr>
        <w:t>В 2009 году Федеральным законом впервые введено понятие и установлена уголовная ответственность лица, занимающего высшее положение в преступной иерархии, но только в том случае, если указанное лицо совершит общественно-опасное деяние, предусмотренное ч.</w:t>
      </w:r>
      <w:r>
        <w:rPr>
          <w:rFonts w:ascii="Times New Roman" w:eastAsia="Times New Roman" w:hAnsi="Times New Roman"/>
          <w:sz w:val="24"/>
          <w:szCs w:val="24"/>
        </w:rPr>
        <w:t> </w:t>
      </w:r>
      <w:r w:rsidRPr="00345F91">
        <w:rPr>
          <w:rFonts w:ascii="Times New Roman" w:eastAsia="Times New Roman" w:hAnsi="Times New Roman"/>
          <w:sz w:val="24"/>
          <w:szCs w:val="24"/>
        </w:rPr>
        <w:t>1 ст. 210 УК РФ. Таким образом, сам по себе факт лидерства находился за рамками уголовного закона и общественная опасность занятия высшего положения в преступном сообществе (организации) государством не порицалось, борьба с лидерами не находила как такового отражения в стратегии борьбы с преступностью.</w:t>
      </w:r>
    </w:p>
    <w:p w:rsidR="000219C7" w:rsidRPr="00345F91" w:rsidRDefault="000219C7" w:rsidP="000219C7">
      <w:pPr>
        <w:spacing w:after="0" w:line="240" w:lineRule="auto"/>
        <w:ind w:firstLine="709"/>
        <w:jc w:val="both"/>
        <w:rPr>
          <w:rFonts w:ascii="Times New Roman" w:eastAsia="Times New Roman" w:hAnsi="Times New Roman"/>
          <w:sz w:val="24"/>
          <w:szCs w:val="24"/>
        </w:rPr>
      </w:pPr>
      <w:r w:rsidRPr="00345F91">
        <w:rPr>
          <w:rFonts w:ascii="Times New Roman" w:eastAsia="Times New Roman" w:hAnsi="Times New Roman"/>
          <w:sz w:val="24"/>
          <w:szCs w:val="24"/>
        </w:rPr>
        <w:t>Следует отметить, что в текущем году данная ситуация изменилась - Федеральным законом от 01.04.2019 № 46-ФЗ в УК РФ введена ст. 210.1, устанавливающая уголовную ответственность за занятие высшего положения в преступной иерархии. Примечательно, что состав данного преступления как совокупности составляющих его элементов базируется на характеристике личности субъекта преступления – лидера преступного сообщества (организации).</w:t>
      </w:r>
    </w:p>
    <w:p w:rsidR="000219C7" w:rsidRPr="00345F91" w:rsidRDefault="000219C7" w:rsidP="000219C7">
      <w:pPr>
        <w:spacing w:after="0" w:line="240" w:lineRule="auto"/>
        <w:ind w:firstLine="709"/>
        <w:jc w:val="both"/>
        <w:rPr>
          <w:rFonts w:ascii="Times New Roman" w:eastAsia="Times New Roman" w:hAnsi="Times New Roman"/>
          <w:sz w:val="24"/>
          <w:szCs w:val="24"/>
        </w:rPr>
      </w:pPr>
      <w:r w:rsidRPr="00345F91">
        <w:rPr>
          <w:rFonts w:ascii="Times New Roman" w:eastAsia="Times New Roman" w:hAnsi="Times New Roman"/>
          <w:sz w:val="24"/>
          <w:szCs w:val="24"/>
        </w:rPr>
        <w:t xml:space="preserve">Личность преступника появляется в составе преступления, если она определяет характер и степень общественной опасности предусмотренного в этом составе преступления [2, с. 381]. Конструкция состава преступления, предусмотренного введенной в законодательство нормой - ст. 210.1 УК РФ, обусловлена прежде всего и в основном повышенной степенью общественной опасности собственно занятия высшего положения в преступной иерархии, ибо такой статус, будучи характеристикой самого преступного сообщества, сам по себе детерминирует совершение тяжких или особо тяжких преступлений. Именно создание реальной возможности причинения большего вреда, определяемое повышенной общественной опасностью лидера преступного сообщества, и выступает </w:t>
      </w:r>
      <w:r w:rsidRPr="00345F91">
        <w:rPr>
          <w:rFonts w:ascii="Times New Roman" w:eastAsia="Times New Roman" w:hAnsi="Times New Roman"/>
          <w:sz w:val="24"/>
          <w:szCs w:val="24"/>
        </w:rPr>
        <w:lastRenderedPageBreak/>
        <w:t xml:space="preserve">основанием для уголовной ответственности за занятие такого положения. Также следует отметить, что общественная опасность деяния, предусмотренного в ст. 210.1 УК РФ, связана и с тем, что лица, занимающие высшее положение в преступной иерархии, в известной степени являются хранителями преступных традиций, благодаря им преступная деятельность получает устойчивость. </w:t>
      </w:r>
    </w:p>
    <w:p w:rsidR="000219C7" w:rsidRPr="00345F91" w:rsidRDefault="000219C7" w:rsidP="000219C7">
      <w:pPr>
        <w:spacing w:after="0" w:line="240" w:lineRule="auto"/>
        <w:ind w:firstLine="709"/>
        <w:jc w:val="both"/>
        <w:rPr>
          <w:rFonts w:ascii="Times New Roman" w:eastAsia="Times New Roman" w:hAnsi="Times New Roman"/>
          <w:sz w:val="24"/>
          <w:szCs w:val="24"/>
        </w:rPr>
      </w:pPr>
      <w:r w:rsidRPr="00345F91">
        <w:rPr>
          <w:rFonts w:ascii="Times New Roman" w:eastAsia="Times New Roman" w:hAnsi="Times New Roman"/>
          <w:sz w:val="24"/>
          <w:szCs w:val="24"/>
        </w:rPr>
        <w:t>На основании изложенного, прихожу к выводу, что введение в российское законодательство ответственности за лидерство в преступном сообществе (организации) стало последствием развития организованной преступности по смыслу усложнения ее структуры и направлено на ее предупреждение.</w:t>
      </w:r>
    </w:p>
    <w:p w:rsidR="000219C7" w:rsidRPr="00345F91" w:rsidRDefault="000219C7" w:rsidP="000219C7">
      <w:pPr>
        <w:spacing w:after="0" w:line="240" w:lineRule="auto"/>
        <w:ind w:firstLine="709"/>
        <w:jc w:val="both"/>
        <w:rPr>
          <w:rFonts w:ascii="Times New Roman" w:eastAsia="Times New Roman" w:hAnsi="Times New Roman"/>
          <w:sz w:val="24"/>
          <w:szCs w:val="24"/>
        </w:rPr>
      </w:pPr>
    </w:p>
    <w:p w:rsidR="000219C7" w:rsidRDefault="000219C7" w:rsidP="000219C7">
      <w:pPr>
        <w:spacing w:after="0" w:line="240" w:lineRule="auto"/>
        <w:ind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Списокиспользованнойлитературы</w:t>
      </w:r>
    </w:p>
    <w:p w:rsidR="000219C7" w:rsidRPr="00FB6457" w:rsidRDefault="00FB6457" w:rsidP="00FB6457">
      <w:pPr>
        <w:spacing w:after="0" w:line="240" w:lineRule="auto"/>
        <w:jc w:val="both"/>
        <w:rPr>
          <w:rFonts w:ascii="Times New Roman" w:hAnsi="Times New Roman"/>
          <w:sz w:val="24"/>
          <w:szCs w:val="24"/>
        </w:rPr>
      </w:pPr>
      <w:r>
        <w:rPr>
          <w:rFonts w:ascii="Times New Roman" w:hAnsi="Times New Roman"/>
          <w:sz w:val="24"/>
        </w:rPr>
        <w:t>1.</w:t>
      </w:r>
      <w:r>
        <w:rPr>
          <w:rFonts w:ascii="Times New Roman" w:hAnsi="Times New Roman"/>
          <w:sz w:val="24"/>
        </w:rPr>
        <w:tab/>
      </w:r>
      <w:r w:rsidR="000219C7" w:rsidRPr="00FB6457">
        <w:rPr>
          <w:rFonts w:ascii="Times New Roman" w:hAnsi="Times New Roman"/>
          <w:sz w:val="24"/>
        </w:rPr>
        <w:t>Бурлаков Владимир Николаевич, Щепельков Владислав Федорович Лидер преступного сообщества и основание ответственности: постмодерн в уголовном праве // Всероссийский криминологический журнал. 2019. №3.</w:t>
      </w:r>
    </w:p>
    <w:p w:rsidR="000219C7" w:rsidRPr="00FB6457" w:rsidRDefault="00FB6457" w:rsidP="00FB6457">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0219C7" w:rsidRPr="00FB6457">
        <w:rPr>
          <w:rFonts w:ascii="Times New Roman" w:hAnsi="Times New Roman"/>
          <w:sz w:val="24"/>
          <w:szCs w:val="24"/>
        </w:rPr>
        <w:t>Стандарт доказывания состояния опьянения по уголовным делам о нарушениях правил дорожного движения: реалии и перспективы / В.Ф. Щепельков [и др.] // Вестник Санкт-Петербургского университета. Право. — 2019. — Т. 10, № 2.</w:t>
      </w:r>
    </w:p>
    <w:p w:rsidR="000219C7" w:rsidRDefault="000219C7" w:rsidP="000219C7">
      <w:pPr>
        <w:pStyle w:val="a8"/>
        <w:spacing w:after="0" w:line="240" w:lineRule="auto"/>
        <w:ind w:left="1069"/>
        <w:jc w:val="both"/>
        <w:rPr>
          <w:rFonts w:ascii="Times New Roman" w:hAnsi="Times New Roman"/>
          <w:sz w:val="24"/>
          <w:szCs w:val="24"/>
        </w:rPr>
      </w:pPr>
    </w:p>
    <w:p w:rsidR="001F0BD8" w:rsidRPr="00C815E8" w:rsidRDefault="001F0BD8" w:rsidP="001F0BD8">
      <w:pPr>
        <w:spacing w:after="0" w:line="240" w:lineRule="auto"/>
        <w:contextualSpacing/>
        <w:jc w:val="right"/>
        <w:rPr>
          <w:rFonts w:ascii="Times New Roman" w:hAnsi="Times New Roman" w:cs="Times New Roman"/>
          <w:b/>
          <w:i/>
          <w:sz w:val="24"/>
          <w:szCs w:val="24"/>
        </w:rPr>
      </w:pPr>
      <w:r w:rsidRPr="00C815E8">
        <w:rPr>
          <w:rFonts w:ascii="Times New Roman" w:hAnsi="Times New Roman" w:cs="Times New Roman"/>
          <w:b/>
          <w:i/>
          <w:sz w:val="24"/>
          <w:szCs w:val="24"/>
        </w:rPr>
        <w:t>Магомедкамилова Айшат Дамадановна</w:t>
      </w:r>
    </w:p>
    <w:p w:rsidR="001F0BD8" w:rsidRPr="00C815E8" w:rsidRDefault="001F0BD8" w:rsidP="001F0BD8">
      <w:pPr>
        <w:spacing w:after="0" w:line="240" w:lineRule="auto"/>
        <w:contextualSpacing/>
        <w:jc w:val="right"/>
        <w:rPr>
          <w:rFonts w:ascii="Times New Roman" w:hAnsi="Times New Roman" w:cs="Times New Roman"/>
          <w:i/>
          <w:sz w:val="24"/>
          <w:szCs w:val="24"/>
        </w:rPr>
      </w:pPr>
      <w:r w:rsidRPr="00C815E8">
        <w:rPr>
          <w:rFonts w:ascii="Times New Roman" w:hAnsi="Times New Roman" w:cs="Times New Roman"/>
          <w:i/>
          <w:sz w:val="24"/>
          <w:szCs w:val="24"/>
        </w:rPr>
        <w:t xml:space="preserve">студентка 2 курса </w:t>
      </w:r>
    </w:p>
    <w:p w:rsidR="001F0BD8" w:rsidRPr="00C815E8" w:rsidRDefault="001F0BD8" w:rsidP="001F0BD8">
      <w:pPr>
        <w:spacing w:after="0" w:line="240" w:lineRule="auto"/>
        <w:contextualSpacing/>
        <w:jc w:val="right"/>
        <w:rPr>
          <w:rFonts w:ascii="Times New Roman" w:hAnsi="Times New Roman" w:cs="Times New Roman"/>
          <w:i/>
          <w:sz w:val="24"/>
          <w:szCs w:val="24"/>
        </w:rPr>
      </w:pPr>
      <w:r w:rsidRPr="00C815E8">
        <w:rPr>
          <w:rFonts w:ascii="Times New Roman" w:hAnsi="Times New Roman" w:cs="Times New Roman"/>
          <w:i/>
          <w:sz w:val="24"/>
          <w:szCs w:val="24"/>
        </w:rPr>
        <w:t>Юридический колледж СКИ ФГБОУ ВО «ВСЕРОССИЙСКИЙ ГОСУДАРСТВЕННЫЙ УНИВЕРСИТЕТ ЮСТИЦИИ (РПА МИНЮСТА РОССИИ)»</w:t>
      </w:r>
    </w:p>
    <w:p w:rsidR="001F0BD8" w:rsidRPr="00C815E8" w:rsidRDefault="001F0BD8" w:rsidP="001F0BD8">
      <w:pPr>
        <w:spacing w:after="0" w:line="240" w:lineRule="auto"/>
        <w:contextualSpacing/>
        <w:jc w:val="right"/>
        <w:rPr>
          <w:rFonts w:ascii="Times New Roman" w:hAnsi="Times New Roman" w:cs="Times New Roman"/>
          <w:i/>
          <w:sz w:val="24"/>
          <w:szCs w:val="24"/>
        </w:rPr>
      </w:pPr>
      <w:r w:rsidRPr="00C815E8">
        <w:rPr>
          <w:rFonts w:ascii="Times New Roman" w:hAnsi="Times New Roman" w:cs="Times New Roman"/>
          <w:i/>
          <w:sz w:val="24"/>
          <w:szCs w:val="24"/>
        </w:rPr>
        <w:tab/>
      </w:r>
      <w:r w:rsidRPr="00C815E8">
        <w:rPr>
          <w:rFonts w:ascii="Times New Roman" w:hAnsi="Times New Roman" w:cs="Times New Roman"/>
          <w:i/>
          <w:sz w:val="24"/>
          <w:szCs w:val="24"/>
        </w:rPr>
        <w:tab/>
      </w:r>
    </w:p>
    <w:p w:rsidR="001F0BD8" w:rsidRPr="00C815E8" w:rsidRDefault="001F0BD8" w:rsidP="001F0BD8">
      <w:pPr>
        <w:spacing w:after="0" w:line="240" w:lineRule="auto"/>
        <w:contextualSpacing/>
        <w:jc w:val="right"/>
        <w:rPr>
          <w:rFonts w:ascii="Times New Roman" w:hAnsi="Times New Roman" w:cs="Times New Roman"/>
          <w:b/>
          <w:i/>
          <w:sz w:val="24"/>
          <w:szCs w:val="24"/>
        </w:rPr>
      </w:pPr>
      <w:r w:rsidRPr="00C815E8">
        <w:rPr>
          <w:rFonts w:ascii="Times New Roman" w:hAnsi="Times New Roman" w:cs="Times New Roman"/>
          <w:i/>
          <w:sz w:val="24"/>
          <w:szCs w:val="24"/>
        </w:rPr>
        <w:t xml:space="preserve">Научный руководитель </w:t>
      </w:r>
      <w:r w:rsidRPr="00C815E8">
        <w:rPr>
          <w:rFonts w:ascii="Times New Roman" w:hAnsi="Times New Roman" w:cs="Times New Roman"/>
          <w:b/>
          <w:i/>
          <w:sz w:val="24"/>
          <w:szCs w:val="24"/>
        </w:rPr>
        <w:t>Сулейманов Б.Б.,</w:t>
      </w:r>
    </w:p>
    <w:p w:rsidR="001F0BD8" w:rsidRPr="00C815E8" w:rsidRDefault="001F0BD8" w:rsidP="001F0BD8">
      <w:pPr>
        <w:spacing w:after="0" w:line="240" w:lineRule="auto"/>
        <w:contextualSpacing/>
        <w:jc w:val="right"/>
        <w:rPr>
          <w:rFonts w:ascii="Times New Roman" w:hAnsi="Times New Roman" w:cs="Times New Roman"/>
          <w:i/>
          <w:sz w:val="24"/>
          <w:szCs w:val="24"/>
        </w:rPr>
      </w:pPr>
      <w:r w:rsidRPr="00C815E8">
        <w:rPr>
          <w:rFonts w:ascii="Times New Roman" w:hAnsi="Times New Roman" w:cs="Times New Roman"/>
          <w:i/>
          <w:sz w:val="24"/>
          <w:szCs w:val="24"/>
        </w:rPr>
        <w:t>г. Махачкала, Россия</w:t>
      </w:r>
    </w:p>
    <w:p w:rsidR="001F0BD8" w:rsidRPr="00C815E8" w:rsidRDefault="001F0BD8" w:rsidP="001F0BD8">
      <w:pPr>
        <w:spacing w:after="0" w:line="240" w:lineRule="auto"/>
        <w:contextualSpacing/>
        <w:jc w:val="center"/>
        <w:rPr>
          <w:rFonts w:ascii="Times New Roman" w:hAnsi="Times New Roman" w:cs="Times New Roman"/>
          <w:i/>
          <w:sz w:val="24"/>
          <w:szCs w:val="24"/>
        </w:rPr>
      </w:pPr>
    </w:p>
    <w:p w:rsidR="001F0BD8" w:rsidRPr="00C815E8" w:rsidRDefault="001F0BD8" w:rsidP="001F0BD8">
      <w:pPr>
        <w:spacing w:after="0" w:line="240" w:lineRule="auto"/>
        <w:contextualSpacing/>
        <w:jc w:val="center"/>
        <w:rPr>
          <w:rFonts w:ascii="Times New Roman" w:eastAsia="Calibri" w:hAnsi="Times New Roman" w:cs="Times New Roman"/>
          <w:b/>
          <w:sz w:val="24"/>
          <w:szCs w:val="24"/>
        </w:rPr>
      </w:pPr>
      <w:r w:rsidRPr="00C815E8">
        <w:rPr>
          <w:rFonts w:ascii="Times New Roman" w:eastAsia="Calibri" w:hAnsi="Times New Roman" w:cs="Times New Roman"/>
          <w:b/>
          <w:sz w:val="24"/>
          <w:szCs w:val="24"/>
        </w:rPr>
        <w:t>О МЕСТЕ И РОЛИ РЯДА ПРИНЦИПОВ ПРАВА В УГОЛОВНОМ ЗАКОНОДАТЕЛЬСТВЕ РОССИИ В СОВРЕМЕННЫХ УСЛОВИЯХ</w:t>
      </w:r>
    </w:p>
    <w:p w:rsidR="001F0BD8" w:rsidRPr="00C815E8" w:rsidRDefault="001F0BD8" w:rsidP="001F0BD8">
      <w:pPr>
        <w:spacing w:after="0" w:line="240" w:lineRule="auto"/>
        <w:jc w:val="both"/>
        <w:rPr>
          <w:rFonts w:ascii="Times New Roman" w:eastAsia="Calibri" w:hAnsi="Times New Roman" w:cs="Times New Roman"/>
          <w:b/>
          <w:sz w:val="24"/>
          <w:szCs w:val="24"/>
        </w:rPr>
      </w:pPr>
    </w:p>
    <w:p w:rsidR="001F0BD8" w:rsidRPr="00C815E8" w:rsidRDefault="001F0BD8" w:rsidP="001F0BD8">
      <w:pPr>
        <w:spacing w:after="0" w:line="240" w:lineRule="auto"/>
        <w:ind w:firstLine="709"/>
        <w:jc w:val="both"/>
        <w:rPr>
          <w:rFonts w:ascii="Times New Roman" w:eastAsia="Calibri" w:hAnsi="Times New Roman" w:cs="Times New Roman"/>
          <w:b/>
          <w:sz w:val="24"/>
          <w:szCs w:val="24"/>
        </w:rPr>
      </w:pPr>
      <w:r w:rsidRPr="00C815E8">
        <w:rPr>
          <w:rFonts w:ascii="Times New Roman" w:eastAsia="Calibri" w:hAnsi="Times New Roman" w:cs="Times New Roman"/>
          <w:b/>
          <w:sz w:val="24"/>
          <w:szCs w:val="24"/>
        </w:rPr>
        <w:t xml:space="preserve">Аннотация: </w:t>
      </w:r>
      <w:r w:rsidRPr="00C815E8">
        <w:rPr>
          <w:rFonts w:ascii="Times New Roman" w:eastAsia="Calibri" w:hAnsi="Times New Roman" w:cs="Times New Roman"/>
          <w:sz w:val="24"/>
          <w:szCs w:val="24"/>
        </w:rPr>
        <w:t xml:space="preserve">Работа посвящена общему анализу принципов уголовного права Российской Федерации в сопоставлении с положениями Конституции Российской Федерации и Уголовного закона страны. Актуальность темы заключается в основополагающем значении принципов уголовного права для понимания отрасли в целом. Сегодня в науке существуют споры относительно тех или иных принципов. Уделено внимание конструкции принципов уголовного российского права, как права представителя континентальной правовой семьи. </w:t>
      </w:r>
    </w:p>
    <w:p w:rsidR="001F0BD8" w:rsidRPr="00C815E8" w:rsidRDefault="001F0BD8" w:rsidP="001F0BD8">
      <w:pPr>
        <w:spacing w:after="0" w:line="240" w:lineRule="auto"/>
        <w:ind w:firstLine="709"/>
        <w:jc w:val="both"/>
        <w:rPr>
          <w:rFonts w:ascii="Times New Roman" w:eastAsia="Calibri" w:hAnsi="Times New Roman" w:cs="Times New Roman"/>
          <w:b/>
          <w:sz w:val="24"/>
          <w:szCs w:val="24"/>
        </w:rPr>
      </w:pPr>
      <w:r w:rsidRPr="00C815E8">
        <w:rPr>
          <w:rFonts w:ascii="Times New Roman" w:eastAsia="Calibri" w:hAnsi="Times New Roman" w:cs="Times New Roman"/>
          <w:b/>
          <w:sz w:val="24"/>
          <w:szCs w:val="24"/>
        </w:rPr>
        <w:t xml:space="preserve">Ключевые слова: </w:t>
      </w:r>
      <w:r w:rsidRPr="00C815E8">
        <w:rPr>
          <w:rFonts w:ascii="Times New Roman" w:eastAsia="Calibri" w:hAnsi="Times New Roman" w:cs="Times New Roman"/>
          <w:sz w:val="24"/>
          <w:szCs w:val="24"/>
        </w:rPr>
        <w:t>уголовное право; уголовный закон; принципы права; общеправовые принципы; межотраслевые и отраслевые принципы.</w:t>
      </w:r>
    </w:p>
    <w:p w:rsidR="001F0BD8" w:rsidRPr="00C815E8" w:rsidRDefault="001F0BD8" w:rsidP="001F0BD8">
      <w:pPr>
        <w:spacing w:after="0" w:line="240" w:lineRule="auto"/>
        <w:jc w:val="center"/>
        <w:rPr>
          <w:rFonts w:ascii="Times New Roman" w:eastAsia="Calibri" w:hAnsi="Times New Roman" w:cs="Times New Roman"/>
          <w:b/>
          <w:sz w:val="24"/>
          <w:szCs w:val="24"/>
        </w:rPr>
      </w:pPr>
    </w:p>
    <w:p w:rsidR="001F0BD8" w:rsidRPr="00C815E8" w:rsidRDefault="001F0BD8" w:rsidP="001F0BD8">
      <w:pPr>
        <w:spacing w:after="0" w:line="240" w:lineRule="auto"/>
        <w:jc w:val="center"/>
        <w:rPr>
          <w:rFonts w:ascii="Times New Roman" w:eastAsia="Calibri" w:hAnsi="Times New Roman" w:cs="Times New Roman"/>
          <w:b/>
          <w:sz w:val="24"/>
          <w:szCs w:val="24"/>
          <w:lang w:val="en-US"/>
        </w:rPr>
      </w:pPr>
      <w:r w:rsidRPr="00C815E8">
        <w:rPr>
          <w:rFonts w:ascii="Times New Roman" w:eastAsia="Calibri" w:hAnsi="Times New Roman" w:cs="Times New Roman"/>
          <w:b/>
          <w:sz w:val="24"/>
          <w:szCs w:val="24"/>
          <w:lang w:val="en-US"/>
        </w:rPr>
        <w:t>ON THE PLACE AND ROLE OF A NUMBER OF LAW PRINCIPLES IN THE CRIMINAL LEGISLATION OF RUSSIA UNDER MODERN CONDITIONS</w:t>
      </w:r>
    </w:p>
    <w:p w:rsidR="001F0BD8" w:rsidRPr="00C815E8" w:rsidRDefault="001F0BD8" w:rsidP="001F0BD8">
      <w:pPr>
        <w:spacing w:after="0" w:line="240" w:lineRule="auto"/>
        <w:ind w:firstLine="709"/>
        <w:jc w:val="center"/>
        <w:rPr>
          <w:rFonts w:ascii="Times New Roman" w:eastAsia="Calibri" w:hAnsi="Times New Roman" w:cs="Times New Roman"/>
          <w:b/>
          <w:sz w:val="24"/>
          <w:szCs w:val="24"/>
          <w:lang w:val="en-US"/>
        </w:rPr>
      </w:pPr>
    </w:p>
    <w:p w:rsidR="001F0BD8" w:rsidRPr="00C815E8" w:rsidRDefault="001F0BD8" w:rsidP="001F0BD8">
      <w:pPr>
        <w:spacing w:after="0" w:line="240" w:lineRule="auto"/>
        <w:ind w:firstLine="709"/>
        <w:jc w:val="right"/>
        <w:rPr>
          <w:rFonts w:ascii="Times New Roman" w:eastAsia="Calibri" w:hAnsi="Times New Roman" w:cs="Times New Roman"/>
          <w:b/>
          <w:i/>
          <w:sz w:val="24"/>
          <w:szCs w:val="24"/>
          <w:lang w:val="en-US"/>
        </w:rPr>
      </w:pPr>
      <w:r w:rsidRPr="00C815E8">
        <w:rPr>
          <w:rFonts w:ascii="Times New Roman" w:eastAsia="Calibri" w:hAnsi="Times New Roman" w:cs="Times New Roman"/>
          <w:b/>
          <w:i/>
          <w:sz w:val="24"/>
          <w:szCs w:val="24"/>
          <w:lang w:val="en-US"/>
        </w:rPr>
        <w:t>Magomedkamilova A.D.</w:t>
      </w:r>
    </w:p>
    <w:p w:rsidR="001F0BD8" w:rsidRPr="00C815E8" w:rsidRDefault="001F0BD8" w:rsidP="001F0BD8">
      <w:pPr>
        <w:spacing w:after="0" w:line="240" w:lineRule="auto"/>
        <w:ind w:firstLine="709"/>
        <w:jc w:val="right"/>
        <w:rPr>
          <w:rFonts w:ascii="Times New Roman" w:eastAsia="Calibri" w:hAnsi="Times New Roman" w:cs="Times New Roman"/>
          <w:i/>
          <w:sz w:val="24"/>
          <w:szCs w:val="24"/>
          <w:lang w:val="en-US"/>
        </w:rPr>
      </w:pPr>
      <w:r w:rsidRPr="00C815E8">
        <w:rPr>
          <w:rFonts w:ascii="Times New Roman" w:eastAsia="Calibri" w:hAnsi="Times New Roman" w:cs="Times New Roman"/>
          <w:i/>
          <w:sz w:val="24"/>
          <w:szCs w:val="24"/>
          <w:lang w:val="en-US"/>
        </w:rPr>
        <w:t xml:space="preserve">  student SKI Law College, Federal State Budgetary Educational Establishment of Higher Education “ALL-RUSSIAN STATE UNIVERSITY OF JUSTICE (RPA MINUSTA OFRUSSIA)”</w:t>
      </w:r>
    </w:p>
    <w:p w:rsidR="001F0BD8" w:rsidRPr="001F0BD8" w:rsidRDefault="001F0BD8" w:rsidP="001F0BD8">
      <w:pPr>
        <w:spacing w:after="0" w:line="240" w:lineRule="auto"/>
        <w:ind w:firstLine="709"/>
        <w:jc w:val="right"/>
        <w:rPr>
          <w:rFonts w:ascii="Times New Roman" w:eastAsia="Calibri" w:hAnsi="Times New Roman" w:cs="Times New Roman"/>
          <w:i/>
          <w:sz w:val="24"/>
          <w:szCs w:val="24"/>
          <w:lang w:val="en-US"/>
        </w:rPr>
      </w:pPr>
    </w:p>
    <w:p w:rsidR="001F0BD8" w:rsidRPr="00C815E8" w:rsidRDefault="001F0BD8" w:rsidP="001F0BD8">
      <w:pPr>
        <w:spacing w:after="0" w:line="240" w:lineRule="auto"/>
        <w:ind w:firstLine="709"/>
        <w:jc w:val="right"/>
        <w:rPr>
          <w:rFonts w:ascii="Times New Roman" w:eastAsia="Calibri" w:hAnsi="Times New Roman" w:cs="Times New Roman"/>
          <w:b/>
          <w:i/>
          <w:sz w:val="24"/>
          <w:szCs w:val="24"/>
          <w:lang w:val="en-US"/>
        </w:rPr>
      </w:pPr>
      <w:r w:rsidRPr="00C815E8">
        <w:rPr>
          <w:rFonts w:ascii="Times New Roman" w:eastAsia="Calibri" w:hAnsi="Times New Roman" w:cs="Times New Roman"/>
          <w:i/>
          <w:sz w:val="24"/>
          <w:szCs w:val="24"/>
          <w:lang w:val="en-US"/>
        </w:rPr>
        <w:t xml:space="preserve">Scientific adviser </w:t>
      </w:r>
      <w:r w:rsidRPr="00C815E8">
        <w:rPr>
          <w:rFonts w:ascii="Times New Roman" w:eastAsia="Calibri" w:hAnsi="Times New Roman" w:cs="Times New Roman"/>
          <w:b/>
          <w:i/>
          <w:sz w:val="24"/>
          <w:szCs w:val="24"/>
          <w:lang w:val="en-US"/>
        </w:rPr>
        <w:t>Suleymanov. B.B.</w:t>
      </w:r>
    </w:p>
    <w:p w:rsidR="001F0BD8" w:rsidRPr="00C815E8" w:rsidRDefault="001F0BD8" w:rsidP="001F0BD8">
      <w:pPr>
        <w:spacing w:after="0" w:line="240" w:lineRule="auto"/>
        <w:ind w:firstLine="709"/>
        <w:rPr>
          <w:rFonts w:ascii="Times New Roman" w:eastAsia="Calibri" w:hAnsi="Times New Roman" w:cs="Times New Roman"/>
          <w:b/>
          <w:i/>
          <w:sz w:val="24"/>
          <w:szCs w:val="24"/>
          <w:lang w:val="en-US"/>
        </w:rPr>
      </w:pPr>
    </w:p>
    <w:p w:rsidR="001F0BD8" w:rsidRPr="00C815E8" w:rsidRDefault="001F0BD8" w:rsidP="001F0BD8">
      <w:pPr>
        <w:spacing w:after="0" w:line="240" w:lineRule="auto"/>
        <w:ind w:firstLine="709"/>
        <w:jc w:val="both"/>
        <w:rPr>
          <w:rFonts w:ascii="Times New Roman" w:eastAsia="Calibri" w:hAnsi="Times New Roman" w:cs="Times New Roman"/>
          <w:sz w:val="24"/>
          <w:szCs w:val="24"/>
          <w:lang w:val="en-US"/>
        </w:rPr>
      </w:pPr>
      <w:r w:rsidRPr="00C815E8">
        <w:rPr>
          <w:rFonts w:ascii="Times New Roman" w:eastAsia="Calibri" w:hAnsi="Times New Roman" w:cs="Times New Roman"/>
          <w:b/>
          <w:sz w:val="24"/>
          <w:szCs w:val="24"/>
          <w:lang w:val="en-US"/>
        </w:rPr>
        <w:t>Abstract:</w:t>
      </w:r>
      <w:r w:rsidRPr="00C815E8">
        <w:rPr>
          <w:rFonts w:ascii="Times New Roman" w:eastAsia="Calibri" w:hAnsi="Times New Roman" w:cs="Times New Roman"/>
          <w:sz w:val="24"/>
          <w:szCs w:val="24"/>
          <w:lang w:val="en-US"/>
        </w:rPr>
        <w:t xml:space="preserve">The work is devoted to the General analysis of the principles of criminal law of the Russian Federation in comparison with the provisions of the Constitution of the Russian Federation and the Criminal law of the country. The relevance of the topic lies in the fundamental </w:t>
      </w:r>
      <w:r w:rsidRPr="00C815E8">
        <w:rPr>
          <w:rFonts w:ascii="Times New Roman" w:eastAsia="Calibri" w:hAnsi="Times New Roman" w:cs="Times New Roman"/>
          <w:sz w:val="24"/>
          <w:szCs w:val="24"/>
          <w:lang w:val="en-US"/>
        </w:rPr>
        <w:lastRenderedPageBreak/>
        <w:t>importance of the principles of criminal law for the understanding of the industry as a whole. Today in science there are disputes concerning these or those principles. Attention is paid to the construction of the principles of criminal Russian law as the right of a representative of the continental legal family.</w:t>
      </w:r>
    </w:p>
    <w:p w:rsidR="001F0BD8" w:rsidRPr="00C815E8" w:rsidRDefault="001F0BD8" w:rsidP="001F0BD8">
      <w:pPr>
        <w:spacing w:after="0" w:line="240" w:lineRule="auto"/>
        <w:ind w:firstLine="709"/>
        <w:jc w:val="both"/>
        <w:rPr>
          <w:rFonts w:ascii="Times New Roman" w:eastAsia="Calibri" w:hAnsi="Times New Roman" w:cs="Times New Roman"/>
          <w:sz w:val="24"/>
          <w:szCs w:val="24"/>
          <w:lang w:val="en-US"/>
        </w:rPr>
      </w:pPr>
      <w:r w:rsidRPr="00C815E8">
        <w:rPr>
          <w:rFonts w:ascii="Times New Roman" w:eastAsia="Calibri" w:hAnsi="Times New Roman" w:cs="Times New Roman"/>
          <w:b/>
          <w:sz w:val="24"/>
          <w:szCs w:val="24"/>
          <w:lang w:val="en-US"/>
        </w:rPr>
        <w:t>Keywords:</w:t>
      </w:r>
      <w:r w:rsidRPr="00C815E8">
        <w:rPr>
          <w:rFonts w:ascii="Times New Roman" w:eastAsia="Calibri" w:hAnsi="Times New Roman" w:cs="Times New Roman"/>
          <w:sz w:val="24"/>
          <w:szCs w:val="24"/>
          <w:lang w:val="en-US"/>
        </w:rPr>
        <w:t xml:space="preserve"> criminal law; Criminal law; principles of law; General legal principles; intersectoral and sectoral principles.</w:t>
      </w:r>
    </w:p>
    <w:p w:rsidR="001F0BD8" w:rsidRPr="001F0BD8" w:rsidRDefault="001F0BD8" w:rsidP="001F0BD8">
      <w:pPr>
        <w:spacing w:after="0" w:line="240" w:lineRule="auto"/>
        <w:ind w:firstLine="709"/>
        <w:jc w:val="both"/>
        <w:rPr>
          <w:rFonts w:ascii="Times New Roman" w:eastAsia="Calibri" w:hAnsi="Times New Roman" w:cs="Times New Roman"/>
          <w:sz w:val="24"/>
          <w:szCs w:val="24"/>
          <w:lang w:val="en-US"/>
        </w:rPr>
      </w:pP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Принципами права принято называть руководящие начала, которые являются основой создания права и характеризуют в общем виде содержащиеся в нем закономерности. В современных условиях отдельные исследователи считают, что принципы права в общем носят международно-правовой характер. Они присущи каждому демократическому государству [1, c. 183]. Принципы права являются основой строительства и реализации отдельных правовых норм, правовых институтов и в целом отраслей права и всей правовой системы. В этом утверждении прослеживается логика. С ним, в целом, сложно спорить, так как, действительно, принципы являются фундаментом, на котором держится любая система, в данном случае правовая. На их основе выстраивается система права, осуществляется правотворческая деятельность, применение и охрана права. Принципы права имеют обязательный характер и способствуют формированию единой системы взаимодействия между собой различных отраслей и институтов права.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Функции принципов права можно разделить на две группы: внешнюю и внутреннюю. Внутренняя функция заключается во влиянии принципов на всю правовую систему, обеспечение ее единства и внутренней согласованности. Это достигается за счет того, что любая норма права проистекает из общих правовых принципов и изначально соответствует им. Внешняя функция права проявляется не только в случаях, когда в существующем правовом регулировании возникают пробелы, но и тогда, когда в процессе использования права появляется возможность основывать свою деятельность на принципах, применять их, а не прибегать к применению непосредственно права. Правовые принципы являются отражением как объективной, так и субъективной сторон права.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Несмотря на наличие достаточного количества оснований классификации принципов права, основной в юридической науке все же является классификация принципов права в зависимости от принадлежности к той или иной отрасли права, то есть их деление на межотраслевые, которые распространяются сразу на несколько отраслей права, а также общеправовые.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Общеправовыми принято считать такие принципы, которые распространяются на все право в целом и применяются во всех его отраслях. Такие принципы делятся на организационные и морально-этические. Если назначение организационных принципов в целом понятно, то морально-этические принципы вызывают у исследователей определенные сложности. Однако все из них сходятся в том, что данные принципы оказывают на право значительное влияние существенно обогащая его нравственные начала и сближая право с моралью. Помимо всего прочего, морально-этические принципы дают возможность судам не применять при разрешении споров те или иные нормы закона в случае, если они могут нарушить права и свободы граждан Российской Федерации.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К организационно-правовым общеотраслевым принципам, действующим в Российской Федерации, принято относить принципы: законности, федерализма, использования убеждения и принуждения, правового стимулирования и ограничения.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Одним из важнейших принципов, применяемый в российской правовой действительности в целом и в уголовном праве Российской Федерации в частности, является принцип законности. Он предполагает под собой верховенство закона, неотвратимость наказания за совершенное лицом нарушение закона, всеобщая обязанность соблюдения установленных законом правовых предписаний.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lastRenderedPageBreak/>
        <w:t xml:space="preserve">Принцип использования убеждения и принуждения является основой для любой деятельности, связанной с регулированием поведения и управления людьми. Он сочетает в себе все социальные нормы, включая нормы морали, нравственности, традиции, обычаи, нормы религиозного характера.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Наиболее узким видом принципов права являются принципы, применяемые в отдельных его областях. Они носят название отраслевых. В качестве примера таких принципов можно привести уголовно-правовой принцип презумпции невиновности (в гражданском праве в некоторых обстоятельствах действует принцип презумпции виновности), гражданско-правовой принцип свободы договора и иные принципы, существующие в рамках отдельных отраслей.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Межотраслевые и отраслевые принципы, являясь более специальными видами, основываются на общих принципах права и не противоречат им, дополняя и уточняя их в нуждах конкретных отраслей права. Использование специальных принципов в праве позволяют повысить уровень демократичности права и продолжают его совершенствование в данном направлении.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Принципы играют ключевую роль в каждой из отраслей права. Уголовное право России не является исключением. Доказательством важности правовых принципов в уголовном праве является посвящение принципам, используемым в уголовном праве, самостоятельной главы Уголовного кодекса Российской Федерации (далее – УК РФ), а также расположение данной главы в самом начале правового акта. Так, глава </w:t>
      </w:r>
      <w:r w:rsidRPr="00C815E8">
        <w:rPr>
          <w:rFonts w:ascii="Times New Roman" w:eastAsia="Calibri" w:hAnsi="Times New Roman" w:cs="Times New Roman"/>
          <w:sz w:val="24"/>
          <w:szCs w:val="24"/>
          <w:lang w:val="en-US"/>
        </w:rPr>
        <w:t>I</w:t>
      </w:r>
      <w:r w:rsidRPr="00C815E8">
        <w:rPr>
          <w:rFonts w:ascii="Times New Roman" w:eastAsia="Calibri" w:hAnsi="Times New Roman" w:cs="Times New Roman"/>
          <w:sz w:val="24"/>
          <w:szCs w:val="24"/>
        </w:rPr>
        <w:t xml:space="preserve"> «Задачи и принципы уголовного права» УК РФ указывает на применение в уголовном законодательстве России пяти основных принципов: законности, равенства граждан перед законом, принцип вины, справедливости и гуманизма. Каждому из них посвящена отдельная статья УК РФ. </w:t>
      </w:r>
    </w:p>
    <w:p w:rsidR="001F0BD8" w:rsidRPr="00C815E8" w:rsidRDefault="001F0BD8" w:rsidP="001F0BD8">
      <w:pPr>
        <w:spacing w:after="0" w:line="240" w:lineRule="auto"/>
        <w:ind w:firstLine="709"/>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Таким образом, принципы права играют важную роль в формировании правовой системы в целом и уголовного права государства в частности. В Российской Федерации на конституционном уровне закреплены основополагающие начала как общеправового характера, так и межотраслевые, отраслевые принципы. Конституция Российской Федерации обеспечивает применение в российском уголовном праве общепризнанных принципов международного права. Принципы уголовного законодательства основываются как на положениях основного закона государства, так и на положениях международных актов в области уголовного права.</w:t>
      </w:r>
    </w:p>
    <w:p w:rsidR="001F0BD8" w:rsidRPr="00C815E8" w:rsidRDefault="001F0BD8" w:rsidP="001F0BD8">
      <w:pPr>
        <w:tabs>
          <w:tab w:val="left" w:pos="567"/>
        </w:tabs>
        <w:spacing w:after="0" w:line="240" w:lineRule="auto"/>
        <w:ind w:left="709"/>
        <w:jc w:val="center"/>
        <w:rPr>
          <w:rFonts w:ascii="Times New Roman" w:eastAsia="Calibri" w:hAnsi="Times New Roman" w:cs="Times New Roman"/>
          <w:b/>
          <w:i/>
          <w:sz w:val="24"/>
          <w:szCs w:val="24"/>
        </w:rPr>
      </w:pPr>
    </w:p>
    <w:p w:rsidR="001F0BD8" w:rsidRPr="00C815E8" w:rsidRDefault="001F0BD8" w:rsidP="001F0BD8">
      <w:pPr>
        <w:tabs>
          <w:tab w:val="left" w:pos="567"/>
        </w:tabs>
        <w:spacing w:after="0" w:line="240" w:lineRule="auto"/>
        <w:ind w:left="709"/>
        <w:jc w:val="center"/>
        <w:rPr>
          <w:rFonts w:ascii="Times New Roman" w:eastAsia="Calibri" w:hAnsi="Times New Roman" w:cs="Times New Roman"/>
          <w:b/>
          <w:sz w:val="24"/>
          <w:szCs w:val="24"/>
        </w:rPr>
      </w:pPr>
      <w:r w:rsidRPr="00C815E8">
        <w:rPr>
          <w:rFonts w:ascii="Times New Roman" w:eastAsia="Calibri" w:hAnsi="Times New Roman" w:cs="Times New Roman"/>
          <w:b/>
          <w:sz w:val="24"/>
          <w:szCs w:val="24"/>
        </w:rPr>
        <w:t>Список использованной литературы</w:t>
      </w:r>
    </w:p>
    <w:p w:rsidR="001F0BD8" w:rsidRPr="00C815E8" w:rsidRDefault="001F0BD8" w:rsidP="001F0BD8">
      <w:pPr>
        <w:numPr>
          <w:ilvl w:val="0"/>
          <w:numId w:val="125"/>
        </w:numPr>
        <w:tabs>
          <w:tab w:val="left" w:pos="993"/>
        </w:tabs>
        <w:spacing w:after="0" w:line="240" w:lineRule="auto"/>
        <w:ind w:left="0" w:firstLine="0"/>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Алексеев С.С. Право. Опыт комплексного исследования. </w:t>
      </w:r>
      <w:r w:rsidRPr="00C815E8">
        <w:rPr>
          <w:rFonts w:ascii="Times New Roman" w:eastAsia="Times New Roman" w:hAnsi="Times New Roman" w:cs="Times New Roman"/>
          <w:sz w:val="24"/>
          <w:szCs w:val="24"/>
          <w:lang w:val="uk-UA"/>
        </w:rPr>
        <w:t xml:space="preserve">– </w:t>
      </w:r>
      <w:r w:rsidRPr="00C815E8">
        <w:rPr>
          <w:rFonts w:ascii="Times New Roman" w:eastAsia="Calibri" w:hAnsi="Times New Roman" w:cs="Times New Roman"/>
          <w:sz w:val="24"/>
          <w:szCs w:val="24"/>
        </w:rPr>
        <w:t xml:space="preserve">М.: </w:t>
      </w:r>
      <w:r w:rsidRPr="00C815E8">
        <w:rPr>
          <w:rFonts w:ascii="Times New Roman" w:eastAsia="Calibri" w:hAnsi="Times New Roman" w:cs="Times New Roman"/>
          <w:sz w:val="24"/>
          <w:szCs w:val="24"/>
          <w:shd w:val="clear" w:color="auto" w:fill="FFFFFF"/>
        </w:rPr>
        <w:t>Издательская группа НОРМА,</w:t>
      </w:r>
      <w:r w:rsidRPr="00C815E8">
        <w:rPr>
          <w:rFonts w:ascii="Times New Roman" w:eastAsia="Calibri" w:hAnsi="Times New Roman" w:cs="Times New Roman"/>
          <w:sz w:val="24"/>
          <w:szCs w:val="24"/>
        </w:rPr>
        <w:t xml:space="preserve">2008. </w:t>
      </w:r>
      <w:r w:rsidRPr="00C815E8">
        <w:rPr>
          <w:rFonts w:ascii="Times New Roman" w:eastAsia="Times New Roman" w:hAnsi="Times New Roman" w:cs="Times New Roman"/>
          <w:sz w:val="24"/>
          <w:szCs w:val="24"/>
          <w:lang w:val="uk-UA"/>
        </w:rPr>
        <w:t>–</w:t>
      </w:r>
      <w:r w:rsidRPr="00C815E8">
        <w:rPr>
          <w:rFonts w:ascii="Times New Roman" w:eastAsia="Calibri" w:hAnsi="Times New Roman" w:cs="Times New Roman"/>
          <w:sz w:val="24"/>
          <w:szCs w:val="24"/>
        </w:rPr>
        <w:t xml:space="preserve"> С.183.</w:t>
      </w:r>
    </w:p>
    <w:p w:rsidR="001F0BD8" w:rsidRPr="00C815E8" w:rsidRDefault="001F0BD8" w:rsidP="001F0BD8">
      <w:pPr>
        <w:numPr>
          <w:ilvl w:val="0"/>
          <w:numId w:val="125"/>
        </w:numPr>
        <w:tabs>
          <w:tab w:val="left" w:pos="993"/>
        </w:tabs>
        <w:spacing w:after="0" w:line="240" w:lineRule="auto"/>
        <w:ind w:left="0" w:firstLine="0"/>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Венгеров А.Б. Теория государства и права. Ч.2. Теория права. </w:t>
      </w:r>
      <w:r w:rsidRPr="00C815E8">
        <w:rPr>
          <w:rFonts w:ascii="Times New Roman" w:eastAsia="Times New Roman" w:hAnsi="Times New Roman" w:cs="Times New Roman"/>
          <w:sz w:val="24"/>
          <w:szCs w:val="24"/>
          <w:lang w:val="uk-UA"/>
        </w:rPr>
        <w:t xml:space="preserve">– </w:t>
      </w:r>
      <w:r w:rsidRPr="00C815E8">
        <w:rPr>
          <w:rFonts w:ascii="Times New Roman" w:eastAsia="Calibri" w:hAnsi="Times New Roman" w:cs="Times New Roman"/>
          <w:sz w:val="24"/>
          <w:szCs w:val="24"/>
        </w:rPr>
        <w:t>М.: Юриспруденция, 2012.</w:t>
      </w:r>
      <w:r w:rsidRPr="00C815E8">
        <w:rPr>
          <w:rFonts w:ascii="Times New Roman" w:eastAsia="Times New Roman" w:hAnsi="Times New Roman" w:cs="Times New Roman"/>
          <w:sz w:val="24"/>
          <w:szCs w:val="24"/>
          <w:lang w:val="uk-UA"/>
        </w:rPr>
        <w:t xml:space="preserve"> –</w:t>
      </w:r>
      <w:r w:rsidRPr="00C815E8">
        <w:rPr>
          <w:rFonts w:ascii="Times New Roman" w:eastAsia="Calibri" w:hAnsi="Times New Roman" w:cs="Times New Roman"/>
          <w:sz w:val="24"/>
          <w:szCs w:val="24"/>
        </w:rPr>
        <w:t xml:space="preserve"> Т.2.</w:t>
      </w:r>
      <w:r w:rsidRPr="00C815E8">
        <w:rPr>
          <w:rFonts w:ascii="Times New Roman" w:eastAsia="Times New Roman" w:hAnsi="Times New Roman" w:cs="Times New Roman"/>
          <w:sz w:val="24"/>
          <w:szCs w:val="24"/>
          <w:lang w:val="uk-UA"/>
        </w:rPr>
        <w:t xml:space="preserve"> –</w:t>
      </w:r>
      <w:r w:rsidRPr="00C815E8">
        <w:rPr>
          <w:rFonts w:ascii="Times New Roman" w:eastAsia="Calibri" w:hAnsi="Times New Roman" w:cs="Times New Roman"/>
          <w:sz w:val="24"/>
          <w:szCs w:val="24"/>
        </w:rPr>
        <w:t xml:space="preserve"> С.68.</w:t>
      </w:r>
    </w:p>
    <w:p w:rsidR="001F0BD8" w:rsidRPr="00C815E8" w:rsidRDefault="001F0BD8" w:rsidP="001F0BD8">
      <w:pPr>
        <w:numPr>
          <w:ilvl w:val="0"/>
          <w:numId w:val="125"/>
        </w:numPr>
        <w:tabs>
          <w:tab w:val="left" w:pos="993"/>
        </w:tabs>
        <w:spacing w:after="0" w:line="240" w:lineRule="auto"/>
        <w:ind w:left="0" w:firstLine="0"/>
        <w:jc w:val="both"/>
        <w:rPr>
          <w:rFonts w:ascii="Times New Roman" w:eastAsia="Calibri" w:hAnsi="Times New Roman" w:cs="Times New Roman"/>
          <w:spacing w:val="-2"/>
          <w:sz w:val="24"/>
          <w:szCs w:val="24"/>
        </w:rPr>
      </w:pPr>
      <w:r w:rsidRPr="00C815E8">
        <w:rPr>
          <w:rFonts w:ascii="Times New Roman" w:eastAsia="Calibri" w:hAnsi="Times New Roman" w:cs="Times New Roman"/>
          <w:spacing w:val="-2"/>
          <w:sz w:val="24"/>
          <w:szCs w:val="24"/>
        </w:rPr>
        <w:t xml:space="preserve">Конституция Российской Федерации // </w:t>
      </w:r>
      <w:hyperlink r:id="rId34" w:history="1">
        <w:r w:rsidRPr="00C815E8">
          <w:rPr>
            <w:rFonts w:ascii="Times New Roman" w:eastAsia="Calibri" w:hAnsi="Times New Roman" w:cs="Times New Roman"/>
            <w:spacing w:val="-2"/>
            <w:sz w:val="24"/>
            <w:szCs w:val="24"/>
          </w:rPr>
          <w:t>http://www.constitution.ru</w:t>
        </w:r>
      </w:hyperlink>
      <w:r w:rsidRPr="00C815E8">
        <w:rPr>
          <w:rFonts w:ascii="Times New Roman" w:eastAsia="Calibri" w:hAnsi="Times New Roman" w:cs="Times New Roman"/>
          <w:spacing w:val="-2"/>
          <w:sz w:val="24"/>
          <w:szCs w:val="24"/>
        </w:rPr>
        <w:t xml:space="preserve"> URL: </w:t>
      </w:r>
      <w:hyperlink r:id="rId35" w:history="1">
        <w:r w:rsidRPr="00C815E8">
          <w:rPr>
            <w:rFonts w:ascii="Times New Roman" w:eastAsia="Calibri" w:hAnsi="Times New Roman" w:cs="Times New Roman"/>
            <w:spacing w:val="-2"/>
            <w:sz w:val="24"/>
            <w:szCs w:val="24"/>
          </w:rPr>
          <w:t>http://www.constitution.ru/10003000/10003000-4.htm</w:t>
        </w:r>
      </w:hyperlink>
      <w:r w:rsidRPr="00C815E8">
        <w:rPr>
          <w:rFonts w:ascii="Times New Roman" w:eastAsia="Calibri" w:hAnsi="Times New Roman" w:cs="Times New Roman"/>
          <w:spacing w:val="-2"/>
          <w:sz w:val="24"/>
          <w:szCs w:val="24"/>
        </w:rPr>
        <w:t xml:space="preserve"> (дата обращения 11.04.2019).</w:t>
      </w:r>
    </w:p>
    <w:p w:rsidR="001F0BD8" w:rsidRPr="00C815E8" w:rsidRDefault="001F0BD8" w:rsidP="001F0BD8">
      <w:pPr>
        <w:numPr>
          <w:ilvl w:val="0"/>
          <w:numId w:val="125"/>
        </w:numPr>
        <w:tabs>
          <w:tab w:val="left" w:pos="993"/>
        </w:tabs>
        <w:spacing w:after="0" w:line="240" w:lineRule="auto"/>
        <w:ind w:left="0" w:firstLine="0"/>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Лесниевски-Костарева Т.А. Дифференциация уголовной ответственности. </w:t>
      </w:r>
      <w:r w:rsidRPr="00C815E8">
        <w:rPr>
          <w:rFonts w:ascii="Times New Roman" w:eastAsia="Times New Roman" w:hAnsi="Times New Roman" w:cs="Times New Roman"/>
          <w:sz w:val="24"/>
          <w:szCs w:val="24"/>
          <w:lang w:val="uk-UA"/>
        </w:rPr>
        <w:t xml:space="preserve">– </w:t>
      </w:r>
      <w:r w:rsidRPr="00C815E8">
        <w:rPr>
          <w:rFonts w:ascii="Times New Roman" w:eastAsia="Calibri" w:hAnsi="Times New Roman" w:cs="Times New Roman"/>
          <w:sz w:val="24"/>
          <w:szCs w:val="24"/>
        </w:rPr>
        <w:t xml:space="preserve">М.: НОРМА, 1998. </w:t>
      </w:r>
      <w:r w:rsidRPr="00C815E8">
        <w:rPr>
          <w:rFonts w:ascii="Times New Roman" w:eastAsia="Times New Roman" w:hAnsi="Times New Roman" w:cs="Times New Roman"/>
          <w:sz w:val="24"/>
          <w:szCs w:val="24"/>
          <w:lang w:val="uk-UA"/>
        </w:rPr>
        <w:t xml:space="preserve">– </w:t>
      </w:r>
      <w:r w:rsidRPr="00C815E8">
        <w:rPr>
          <w:rFonts w:ascii="Times New Roman" w:eastAsia="Calibri" w:hAnsi="Times New Roman" w:cs="Times New Roman"/>
          <w:sz w:val="24"/>
          <w:szCs w:val="24"/>
        </w:rPr>
        <w:t>С.37.</w:t>
      </w:r>
    </w:p>
    <w:p w:rsidR="001F0BD8" w:rsidRPr="00C815E8" w:rsidRDefault="001F0BD8" w:rsidP="001F0BD8">
      <w:pPr>
        <w:numPr>
          <w:ilvl w:val="0"/>
          <w:numId w:val="125"/>
        </w:numPr>
        <w:tabs>
          <w:tab w:val="left" w:pos="993"/>
        </w:tabs>
        <w:spacing w:after="0" w:line="240" w:lineRule="auto"/>
        <w:ind w:left="0" w:firstLine="0"/>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Международный пакт о гражданских и политических правах (Принят 16.12.1966 Резолюцией 2200 (XXI) на 1496-ом пленарном заседании Генеральной Ассамблеи ООН)//Ведомости Верховного Совета СССР, 28.04.1976, № 17, ст. 291.</w:t>
      </w:r>
    </w:p>
    <w:p w:rsidR="001F0BD8" w:rsidRPr="00C815E8" w:rsidRDefault="001F0BD8" w:rsidP="001F0BD8">
      <w:pPr>
        <w:numPr>
          <w:ilvl w:val="0"/>
          <w:numId w:val="125"/>
        </w:numPr>
        <w:tabs>
          <w:tab w:val="left" w:pos="993"/>
        </w:tabs>
        <w:spacing w:after="0" w:line="240" w:lineRule="auto"/>
        <w:ind w:left="0" w:firstLine="0"/>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Недбайло П.Е. Объективное и субъективное в праве (К итогам дискуссии)//Правоведение. </w:t>
      </w:r>
      <w:r w:rsidRPr="00C815E8">
        <w:rPr>
          <w:rFonts w:ascii="Times New Roman" w:eastAsia="Times New Roman" w:hAnsi="Times New Roman" w:cs="Times New Roman"/>
          <w:sz w:val="24"/>
          <w:szCs w:val="24"/>
          <w:lang w:val="uk-UA"/>
        </w:rPr>
        <w:t xml:space="preserve">– </w:t>
      </w:r>
      <w:r w:rsidRPr="00C815E8">
        <w:rPr>
          <w:rFonts w:ascii="Times New Roman" w:eastAsia="Calibri" w:hAnsi="Times New Roman" w:cs="Times New Roman"/>
          <w:sz w:val="24"/>
          <w:szCs w:val="24"/>
        </w:rPr>
        <w:t xml:space="preserve">1974г. № 1. </w:t>
      </w:r>
      <w:r w:rsidRPr="00C815E8">
        <w:rPr>
          <w:rFonts w:ascii="Times New Roman" w:eastAsia="Times New Roman" w:hAnsi="Times New Roman" w:cs="Times New Roman"/>
          <w:sz w:val="24"/>
          <w:szCs w:val="24"/>
          <w:lang w:val="uk-UA"/>
        </w:rPr>
        <w:t xml:space="preserve">– </w:t>
      </w:r>
      <w:r w:rsidRPr="00C815E8">
        <w:rPr>
          <w:rFonts w:ascii="Times New Roman" w:eastAsia="Calibri" w:hAnsi="Times New Roman" w:cs="Times New Roman"/>
          <w:sz w:val="24"/>
          <w:szCs w:val="24"/>
        </w:rPr>
        <w:t>С.14.</w:t>
      </w:r>
    </w:p>
    <w:p w:rsidR="001F0BD8" w:rsidRPr="00C815E8" w:rsidRDefault="001F0BD8" w:rsidP="001F0BD8">
      <w:pPr>
        <w:numPr>
          <w:ilvl w:val="0"/>
          <w:numId w:val="125"/>
        </w:numPr>
        <w:tabs>
          <w:tab w:val="left" w:pos="993"/>
        </w:tabs>
        <w:spacing w:after="0" w:line="240" w:lineRule="auto"/>
        <w:ind w:left="0" w:firstLine="0"/>
        <w:jc w:val="both"/>
        <w:rPr>
          <w:rFonts w:ascii="Times New Roman" w:eastAsia="Calibri" w:hAnsi="Times New Roman" w:cs="Times New Roman"/>
          <w:sz w:val="24"/>
          <w:szCs w:val="24"/>
        </w:rPr>
      </w:pPr>
      <w:r w:rsidRPr="00C815E8">
        <w:rPr>
          <w:rFonts w:ascii="Times New Roman" w:eastAsia="Calibri" w:hAnsi="Times New Roman" w:cs="Times New Roman"/>
          <w:sz w:val="24"/>
          <w:szCs w:val="24"/>
        </w:rPr>
        <w:t xml:space="preserve">Постановление Конституционного Суда РФ от 02.02.1999 № 3-П "По делу о проверке конституционности положений статьи 41 и части третьей статьи 42 УПК РСФСР, пунктов 1 и 2 Постановления Верховного Совета Российской Федерации от 16 июля 1993 года "О порядке введения в действие Закона Российской Федерации "О внесении изменений и дополнений в Закон РСФСР "О судоустройстве РСФСР", Уголовно-процессуальный кодекс </w:t>
      </w:r>
      <w:r w:rsidRPr="00C815E8">
        <w:rPr>
          <w:rFonts w:ascii="Times New Roman" w:eastAsia="Calibri" w:hAnsi="Times New Roman" w:cs="Times New Roman"/>
          <w:sz w:val="24"/>
          <w:szCs w:val="24"/>
        </w:rPr>
        <w:lastRenderedPageBreak/>
        <w:t>РСФСР, Уголовный кодекс РСФСР и Кодекс РСФСР об административных правонарушениях" в связи с запросом Московского городского суда и жалобами ряда граждан"//СПС «КонсультантПлюс» (дата обращения 11.04.2019).</w:t>
      </w:r>
    </w:p>
    <w:p w:rsidR="001F0BD8" w:rsidRPr="00345F91" w:rsidRDefault="001F0BD8" w:rsidP="000219C7">
      <w:pPr>
        <w:pStyle w:val="a8"/>
        <w:spacing w:after="0" w:line="240" w:lineRule="auto"/>
        <w:ind w:left="1069"/>
        <w:jc w:val="both"/>
        <w:rPr>
          <w:rFonts w:ascii="Times New Roman" w:hAnsi="Times New Roman"/>
          <w:sz w:val="24"/>
          <w:szCs w:val="24"/>
        </w:rPr>
      </w:pPr>
    </w:p>
    <w:p w:rsidR="000219C7" w:rsidRPr="00FB6457" w:rsidRDefault="000219C7" w:rsidP="000219C7">
      <w:pPr>
        <w:spacing w:after="0" w:line="240" w:lineRule="auto"/>
        <w:ind w:firstLine="709"/>
        <w:jc w:val="right"/>
        <w:rPr>
          <w:rFonts w:ascii="Times New Roman" w:eastAsia="Calibri" w:hAnsi="Times New Roman" w:cs="Times New Roman"/>
          <w:b/>
          <w:i/>
          <w:sz w:val="24"/>
          <w:szCs w:val="24"/>
        </w:rPr>
      </w:pPr>
      <w:r w:rsidRPr="00FB6457">
        <w:rPr>
          <w:rFonts w:ascii="Times New Roman" w:eastAsia="Calibri" w:hAnsi="Times New Roman" w:cs="Times New Roman"/>
          <w:b/>
          <w:i/>
          <w:sz w:val="24"/>
          <w:szCs w:val="24"/>
        </w:rPr>
        <w:t>Магомедов ЗаурКурбанович</w:t>
      </w:r>
    </w:p>
    <w:p w:rsidR="000219C7" w:rsidRPr="00AC3C4C" w:rsidRDefault="000219C7" w:rsidP="000219C7">
      <w:pPr>
        <w:spacing w:after="0" w:line="240" w:lineRule="auto"/>
        <w:ind w:firstLine="709"/>
        <w:jc w:val="right"/>
        <w:rPr>
          <w:rFonts w:ascii="Times New Roman" w:eastAsia="Calibri" w:hAnsi="Times New Roman" w:cs="Times New Roman"/>
          <w:i/>
          <w:sz w:val="24"/>
          <w:szCs w:val="24"/>
        </w:rPr>
      </w:pPr>
      <w:r w:rsidRPr="00AC3C4C">
        <w:rPr>
          <w:rFonts w:ascii="Times New Roman" w:eastAsia="Calibri" w:hAnsi="Times New Roman" w:cs="Times New Roman"/>
          <w:i/>
          <w:sz w:val="24"/>
          <w:szCs w:val="24"/>
        </w:rPr>
        <w:t>студент 3 курса</w:t>
      </w:r>
    </w:p>
    <w:p w:rsidR="000219C7" w:rsidRPr="00AC3C4C" w:rsidRDefault="000219C7" w:rsidP="000219C7">
      <w:pPr>
        <w:spacing w:after="0" w:line="240" w:lineRule="auto"/>
        <w:ind w:firstLine="709"/>
        <w:jc w:val="right"/>
        <w:rPr>
          <w:rFonts w:ascii="Times New Roman" w:eastAsia="Calibri" w:hAnsi="Times New Roman" w:cs="Times New Roman"/>
          <w:i/>
          <w:sz w:val="24"/>
          <w:szCs w:val="24"/>
        </w:rPr>
      </w:pPr>
      <w:r w:rsidRPr="00AC3C4C">
        <w:rPr>
          <w:rFonts w:ascii="Times New Roman" w:eastAsia="Calibri" w:hAnsi="Times New Roman" w:cs="Times New Roman"/>
          <w:i/>
          <w:sz w:val="24"/>
          <w:szCs w:val="24"/>
        </w:rPr>
        <w:t>Северо-Кавказский институт ВГУЮ (РПА Минюста России), г. Махачкала</w:t>
      </w:r>
    </w:p>
    <w:p w:rsidR="000219C7" w:rsidRPr="00FB6457" w:rsidRDefault="000219C7" w:rsidP="000219C7">
      <w:pPr>
        <w:spacing w:after="0" w:line="240" w:lineRule="auto"/>
        <w:ind w:firstLine="709"/>
        <w:jc w:val="right"/>
        <w:rPr>
          <w:rFonts w:ascii="Times New Roman" w:eastAsia="Calibri" w:hAnsi="Times New Roman" w:cs="Times New Roman"/>
          <w:b/>
          <w:i/>
          <w:sz w:val="24"/>
          <w:szCs w:val="24"/>
        </w:rPr>
      </w:pPr>
    </w:p>
    <w:p w:rsidR="000219C7" w:rsidRPr="00AC3C4C" w:rsidRDefault="000219C7" w:rsidP="000219C7">
      <w:pPr>
        <w:spacing w:after="0" w:line="240" w:lineRule="auto"/>
        <w:ind w:firstLine="709"/>
        <w:jc w:val="right"/>
        <w:rPr>
          <w:rFonts w:ascii="Times New Roman" w:eastAsia="Calibri" w:hAnsi="Times New Roman" w:cs="Times New Roman"/>
          <w:bCs/>
          <w:i/>
          <w:sz w:val="24"/>
          <w:szCs w:val="24"/>
          <w:shd w:val="clear" w:color="auto" w:fill="FFFFFF"/>
        </w:rPr>
      </w:pPr>
      <w:r w:rsidRPr="00FB6457">
        <w:rPr>
          <w:rFonts w:ascii="Times New Roman" w:eastAsia="Calibri" w:hAnsi="Times New Roman" w:cs="Times New Roman"/>
          <w:i/>
          <w:sz w:val="24"/>
          <w:szCs w:val="24"/>
        </w:rPr>
        <w:t>Научный руководитель</w:t>
      </w:r>
      <w:r w:rsidRPr="00FB6457">
        <w:rPr>
          <w:rFonts w:ascii="Times New Roman" w:eastAsia="Calibri" w:hAnsi="Times New Roman" w:cs="Times New Roman"/>
          <w:b/>
          <w:i/>
          <w:sz w:val="24"/>
          <w:szCs w:val="24"/>
        </w:rPr>
        <w:t xml:space="preserve"> </w:t>
      </w:r>
      <w:r w:rsidRPr="00FB6457">
        <w:rPr>
          <w:rFonts w:ascii="Times New Roman" w:eastAsia="Calibri" w:hAnsi="Times New Roman" w:cs="Times New Roman"/>
          <w:b/>
          <w:i/>
          <w:sz w:val="24"/>
          <w:szCs w:val="24"/>
          <w:shd w:val="clear" w:color="auto" w:fill="FFFFFF"/>
        </w:rPr>
        <w:t>Ахмедханова</w:t>
      </w:r>
      <w:r w:rsidRPr="00AC3C4C">
        <w:rPr>
          <w:rFonts w:ascii="Times New Roman" w:eastAsia="Calibri" w:hAnsi="Times New Roman" w:cs="Times New Roman"/>
          <w:i/>
          <w:sz w:val="24"/>
          <w:szCs w:val="24"/>
          <w:shd w:val="clear" w:color="auto" w:fill="FFFFFF"/>
        </w:rPr>
        <w:t> </w:t>
      </w:r>
      <w:r w:rsidRPr="00FB6457">
        <w:rPr>
          <w:rFonts w:ascii="Times New Roman" w:eastAsia="Calibri" w:hAnsi="Times New Roman" w:cs="Times New Roman"/>
          <w:b/>
          <w:bCs/>
          <w:i/>
          <w:sz w:val="24"/>
          <w:szCs w:val="24"/>
          <w:shd w:val="clear" w:color="auto" w:fill="FFFFFF"/>
        </w:rPr>
        <w:t>С.Т.,</w:t>
      </w:r>
    </w:p>
    <w:p w:rsidR="000219C7" w:rsidRPr="00AC3C4C" w:rsidRDefault="000219C7" w:rsidP="000219C7">
      <w:pPr>
        <w:spacing w:after="0" w:line="240" w:lineRule="auto"/>
        <w:ind w:firstLine="709"/>
        <w:jc w:val="right"/>
        <w:rPr>
          <w:rFonts w:ascii="Times New Roman" w:eastAsia="Calibri" w:hAnsi="Times New Roman" w:cs="Times New Roman"/>
          <w:bCs/>
          <w:i/>
          <w:sz w:val="24"/>
          <w:szCs w:val="24"/>
          <w:shd w:val="clear" w:color="auto" w:fill="FFFFFF"/>
        </w:rPr>
      </w:pPr>
      <w:r w:rsidRPr="00AC3C4C">
        <w:rPr>
          <w:rFonts w:ascii="Times New Roman" w:eastAsia="Calibri" w:hAnsi="Times New Roman" w:cs="Times New Roman"/>
          <w:bCs/>
          <w:i/>
          <w:sz w:val="24"/>
          <w:szCs w:val="24"/>
          <w:shd w:val="clear" w:color="auto" w:fill="FFFFFF"/>
        </w:rPr>
        <w:t>Преподаватель кафедры уголовного права</w:t>
      </w:r>
    </w:p>
    <w:p w:rsidR="000219C7" w:rsidRPr="00AC3C4C" w:rsidRDefault="000219C7" w:rsidP="000219C7">
      <w:pPr>
        <w:spacing w:after="0" w:line="240" w:lineRule="auto"/>
        <w:ind w:firstLine="709"/>
        <w:jc w:val="right"/>
        <w:rPr>
          <w:rFonts w:ascii="Times New Roman" w:eastAsia="Calibri" w:hAnsi="Times New Roman" w:cs="Times New Roman"/>
          <w:i/>
          <w:sz w:val="24"/>
          <w:szCs w:val="24"/>
        </w:rPr>
      </w:pPr>
      <w:r w:rsidRPr="00AC3C4C">
        <w:rPr>
          <w:rFonts w:ascii="Times New Roman" w:eastAsia="Calibri" w:hAnsi="Times New Roman" w:cs="Times New Roman"/>
          <w:i/>
          <w:sz w:val="24"/>
          <w:szCs w:val="24"/>
        </w:rPr>
        <w:t>Северо-Кавказский институт ВГУЮ (РПА Минюста России) г. Махачкала,</w:t>
      </w:r>
    </w:p>
    <w:p w:rsidR="000219C7" w:rsidRPr="00AC3C4C" w:rsidRDefault="000219C7" w:rsidP="000219C7">
      <w:pPr>
        <w:spacing w:after="0" w:line="240" w:lineRule="auto"/>
        <w:ind w:firstLine="709"/>
        <w:jc w:val="right"/>
        <w:rPr>
          <w:rFonts w:ascii="Times New Roman" w:eastAsia="Calibri" w:hAnsi="Times New Roman" w:cs="Times New Roman"/>
          <w:i/>
          <w:sz w:val="24"/>
          <w:szCs w:val="24"/>
        </w:rPr>
      </w:pPr>
      <w:r w:rsidRPr="00AC3C4C">
        <w:rPr>
          <w:rFonts w:ascii="Times New Roman" w:eastAsia="Calibri" w:hAnsi="Times New Roman" w:cs="Times New Roman"/>
          <w:i/>
          <w:sz w:val="24"/>
          <w:szCs w:val="24"/>
        </w:rPr>
        <w:t>к.ю.н., доцент</w:t>
      </w:r>
    </w:p>
    <w:p w:rsidR="000219C7" w:rsidRPr="00AC3C4C" w:rsidRDefault="000219C7" w:rsidP="000219C7">
      <w:pPr>
        <w:spacing w:after="0" w:line="240" w:lineRule="auto"/>
        <w:ind w:firstLine="709"/>
        <w:jc w:val="center"/>
        <w:rPr>
          <w:rFonts w:ascii="Times New Roman" w:eastAsia="Calibri" w:hAnsi="Times New Roman" w:cs="Times New Roman"/>
          <w:i/>
          <w:sz w:val="24"/>
          <w:szCs w:val="24"/>
        </w:rPr>
      </w:pPr>
    </w:p>
    <w:p w:rsidR="000219C7" w:rsidRPr="001509AE" w:rsidRDefault="000219C7" w:rsidP="000219C7">
      <w:pPr>
        <w:spacing w:after="0" w:line="240" w:lineRule="auto"/>
        <w:ind w:firstLine="709"/>
        <w:jc w:val="center"/>
        <w:rPr>
          <w:rFonts w:ascii="Times New Roman" w:eastAsia="Calibri" w:hAnsi="Times New Roman" w:cs="Times New Roman"/>
          <w:b/>
          <w:sz w:val="24"/>
          <w:szCs w:val="24"/>
        </w:rPr>
      </w:pPr>
      <w:r w:rsidRPr="001509AE">
        <w:rPr>
          <w:rFonts w:ascii="Times New Roman" w:eastAsia="Calibri" w:hAnsi="Times New Roman" w:cs="Times New Roman"/>
          <w:b/>
          <w:sz w:val="24"/>
          <w:szCs w:val="24"/>
        </w:rPr>
        <w:t>Проблемы современной уголовной</w:t>
      </w:r>
      <w:r w:rsidR="00FB6457">
        <w:rPr>
          <w:rFonts w:ascii="Times New Roman" w:eastAsia="Calibri" w:hAnsi="Times New Roman" w:cs="Times New Roman"/>
          <w:b/>
          <w:sz w:val="24"/>
          <w:szCs w:val="24"/>
        </w:rPr>
        <w:t xml:space="preserve"> политики России: Поиск решений</w:t>
      </w: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r w:rsidRPr="001509AE">
        <w:rPr>
          <w:rFonts w:ascii="Times New Roman" w:eastAsia="Calibri" w:hAnsi="Times New Roman" w:cs="Times New Roman"/>
          <w:b/>
          <w:sz w:val="24"/>
          <w:szCs w:val="24"/>
        </w:rPr>
        <w:t xml:space="preserve">Аннотация: </w:t>
      </w:r>
      <w:r w:rsidRPr="001509AE">
        <w:rPr>
          <w:rFonts w:ascii="Times New Roman" w:eastAsia="Calibri" w:hAnsi="Times New Roman" w:cs="Times New Roman"/>
          <w:sz w:val="24"/>
          <w:szCs w:val="24"/>
        </w:rPr>
        <w:t>В данной статье анализируются проблемы современного уголовно-правовой политики Российской Федерации. Были отмечены существующие ошибки в уголовной политике, влияющие на правоприменительную практику, а также обозначены направления, по которым должно законодатель должен развивать ее, чтобы оно продолжало совершенствоваться.</w:t>
      </w: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p>
    <w:p w:rsidR="000219C7" w:rsidRPr="00FB6457" w:rsidRDefault="000219C7" w:rsidP="000219C7">
      <w:pPr>
        <w:spacing w:after="0" w:line="240" w:lineRule="auto"/>
        <w:ind w:firstLine="709"/>
        <w:jc w:val="center"/>
        <w:rPr>
          <w:rFonts w:ascii="Times New Roman" w:eastAsia="Calibri" w:hAnsi="Times New Roman" w:cs="Times New Roman"/>
          <w:b/>
          <w:sz w:val="24"/>
          <w:szCs w:val="24"/>
          <w:lang w:val="en-US"/>
        </w:rPr>
      </w:pPr>
      <w:r w:rsidRPr="000219C7">
        <w:rPr>
          <w:rFonts w:ascii="Times New Roman" w:eastAsia="Calibri" w:hAnsi="Times New Roman" w:cs="Times New Roman"/>
          <w:b/>
          <w:sz w:val="24"/>
          <w:szCs w:val="24"/>
          <w:lang w:val="en-US"/>
        </w:rPr>
        <w:t xml:space="preserve">Problems of modern criminal policy </w:t>
      </w:r>
      <w:r w:rsidR="00FB6457">
        <w:rPr>
          <w:rFonts w:ascii="Times New Roman" w:eastAsia="Calibri" w:hAnsi="Times New Roman" w:cs="Times New Roman"/>
          <w:b/>
          <w:sz w:val="24"/>
          <w:szCs w:val="24"/>
          <w:lang w:val="en-US"/>
        </w:rPr>
        <w:t>in Russia: search for solutions</w:t>
      </w:r>
    </w:p>
    <w:p w:rsidR="000219C7" w:rsidRPr="000219C7" w:rsidRDefault="000219C7" w:rsidP="000219C7">
      <w:pPr>
        <w:spacing w:after="0" w:line="240" w:lineRule="auto"/>
        <w:ind w:firstLine="709"/>
        <w:jc w:val="center"/>
        <w:rPr>
          <w:rFonts w:ascii="Times New Roman" w:eastAsia="Calibri" w:hAnsi="Times New Roman" w:cs="Times New Roman"/>
          <w:b/>
          <w:sz w:val="24"/>
          <w:szCs w:val="24"/>
          <w:lang w:val="en-US"/>
        </w:rPr>
      </w:pPr>
    </w:p>
    <w:p w:rsidR="000219C7" w:rsidRPr="00FB6457" w:rsidRDefault="000219C7" w:rsidP="000219C7">
      <w:pPr>
        <w:spacing w:after="0" w:line="240" w:lineRule="auto"/>
        <w:ind w:firstLine="709"/>
        <w:jc w:val="right"/>
        <w:rPr>
          <w:rFonts w:ascii="Times New Roman" w:eastAsia="Calibri" w:hAnsi="Times New Roman" w:cs="Times New Roman"/>
          <w:b/>
          <w:sz w:val="24"/>
          <w:szCs w:val="24"/>
          <w:lang w:val="en-US"/>
        </w:rPr>
      </w:pPr>
      <w:r w:rsidRPr="00FB6457">
        <w:rPr>
          <w:rFonts w:ascii="Times New Roman" w:eastAsia="Calibri" w:hAnsi="Times New Roman" w:cs="Times New Roman"/>
          <w:b/>
          <w:sz w:val="24"/>
          <w:szCs w:val="24"/>
          <w:lang w:val="en-US"/>
        </w:rPr>
        <w:t>MagomedovZaurKurbanovich</w:t>
      </w:r>
    </w:p>
    <w:p w:rsidR="000219C7" w:rsidRPr="000219C7" w:rsidRDefault="000219C7" w:rsidP="000219C7">
      <w:pPr>
        <w:spacing w:after="0" w:line="240" w:lineRule="auto"/>
        <w:ind w:firstLine="709"/>
        <w:jc w:val="right"/>
        <w:rPr>
          <w:rFonts w:ascii="Times New Roman" w:eastAsia="Calibri" w:hAnsi="Times New Roman" w:cs="Times New Roman"/>
          <w:sz w:val="24"/>
          <w:szCs w:val="24"/>
          <w:lang w:val="en-US"/>
        </w:rPr>
      </w:pPr>
      <w:r w:rsidRPr="000219C7">
        <w:rPr>
          <w:rFonts w:ascii="Times New Roman" w:eastAsia="Calibri" w:hAnsi="Times New Roman" w:cs="Times New Roman"/>
          <w:sz w:val="24"/>
          <w:szCs w:val="24"/>
          <w:lang w:val="en-US"/>
        </w:rPr>
        <w:t>3rd year student</w:t>
      </w:r>
    </w:p>
    <w:p w:rsidR="000219C7" w:rsidRPr="000219C7" w:rsidRDefault="000219C7" w:rsidP="000219C7">
      <w:pPr>
        <w:spacing w:after="0" w:line="240" w:lineRule="auto"/>
        <w:ind w:firstLine="709"/>
        <w:jc w:val="right"/>
        <w:rPr>
          <w:rFonts w:ascii="Times New Roman" w:eastAsia="Calibri" w:hAnsi="Times New Roman" w:cs="Times New Roman"/>
          <w:sz w:val="24"/>
          <w:szCs w:val="24"/>
          <w:lang w:val="en-US"/>
        </w:rPr>
      </w:pPr>
      <w:r w:rsidRPr="000219C7">
        <w:rPr>
          <w:rFonts w:ascii="Times New Roman" w:eastAsia="Calibri" w:hAnsi="Times New Roman" w:cs="Times New Roman"/>
          <w:sz w:val="24"/>
          <w:szCs w:val="24"/>
          <w:lang w:val="en-US"/>
        </w:rPr>
        <w:t>North-Caucasian Institute UGWU (RPA of the Ministry of justice of Russia), Makhachkala</w:t>
      </w:r>
    </w:p>
    <w:p w:rsidR="000219C7" w:rsidRPr="000219C7" w:rsidRDefault="000219C7" w:rsidP="000219C7">
      <w:pPr>
        <w:spacing w:after="0" w:line="240" w:lineRule="auto"/>
        <w:ind w:firstLine="709"/>
        <w:jc w:val="right"/>
        <w:rPr>
          <w:rFonts w:ascii="Times New Roman" w:eastAsia="Calibri" w:hAnsi="Times New Roman" w:cs="Times New Roman"/>
          <w:sz w:val="24"/>
          <w:szCs w:val="24"/>
          <w:lang w:val="en-US"/>
        </w:rPr>
      </w:pPr>
    </w:p>
    <w:p w:rsidR="000219C7" w:rsidRPr="000219C7" w:rsidRDefault="000219C7" w:rsidP="000219C7">
      <w:pPr>
        <w:spacing w:after="0" w:line="240" w:lineRule="auto"/>
        <w:ind w:firstLine="709"/>
        <w:jc w:val="both"/>
        <w:rPr>
          <w:rFonts w:ascii="Times New Roman" w:eastAsia="Calibri" w:hAnsi="Times New Roman" w:cs="Times New Roman"/>
          <w:sz w:val="24"/>
          <w:szCs w:val="24"/>
          <w:lang w:val="en-US"/>
        </w:rPr>
      </w:pPr>
      <w:r w:rsidRPr="000219C7">
        <w:rPr>
          <w:rFonts w:ascii="Times New Roman" w:eastAsia="Calibri" w:hAnsi="Times New Roman" w:cs="Times New Roman"/>
          <w:b/>
          <w:sz w:val="24"/>
          <w:szCs w:val="24"/>
          <w:lang w:val="en-US"/>
        </w:rPr>
        <w:t>Abstract:</w:t>
      </w:r>
      <w:r w:rsidRPr="000219C7">
        <w:rPr>
          <w:rFonts w:ascii="Times New Roman" w:eastAsia="Calibri" w:hAnsi="Times New Roman" w:cs="Times New Roman"/>
          <w:sz w:val="24"/>
          <w:szCs w:val="24"/>
          <w:lang w:val="en-US"/>
        </w:rPr>
        <w:t xml:space="preserve"> this article analyzes the problems of modern criminal law policy of the Russian Federation. The existing errors in criminal policy affecting law enforcement practice were noted, as well as the directions in which the legislator should develop it, so that it continues to improve.</w:t>
      </w:r>
    </w:p>
    <w:p w:rsidR="000219C7" w:rsidRPr="000219C7" w:rsidRDefault="000219C7" w:rsidP="000219C7">
      <w:pPr>
        <w:spacing w:after="0" w:line="240" w:lineRule="auto"/>
        <w:ind w:firstLine="709"/>
        <w:jc w:val="both"/>
        <w:rPr>
          <w:rFonts w:ascii="Times New Roman" w:eastAsia="Calibri" w:hAnsi="Times New Roman" w:cs="Times New Roman"/>
          <w:sz w:val="24"/>
          <w:szCs w:val="24"/>
          <w:lang w:val="en-US"/>
        </w:rPr>
      </w:pP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Законодательство любого государства, включая уголовное, должно стоять на страже общественных отношений, которые установлены господствующей общественно-политической системой.</w:t>
      </w: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Как справедливо отмечал Сергей Сергеевич «Уголовная политика любого государства должна основываться на четком понимании того, каких изменений в структуре и динамике преступности можно будет добиться, совершенствуя соответствующие нормы и институты»[1, с. 16].</w:t>
      </w: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 xml:space="preserve">Важный элемент реализации уголовной политики – законодательство в сфере уголовного права. Именно от того, насколько качественно оно будет проработано, зависит успех в сфере предупреждения и борьбы с преступностью. </w:t>
      </w: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Но о том, что действующий Уголовный Кодекс РФ является недостаточно проработанным, свидетельствуют постоянные поправки, вносимые в него, что соответственно оказывает влияние на борьбу с преступностью. До 2019 было внесено более 200 поправок, что может сказать о бурной деятельности законодателя, а также о том, что на данный момент уголовно-правовой блок законодательства РФ отличается нестабильностью.</w:t>
      </w: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 xml:space="preserve">Еще одна проблема современной уголовной политики РФ – слишком большие надежды на уголовный закон в борьбе с преступностью. Излишняя гиперболизация приводит к тому, что на любое нарушение законодатель стремится ответить очередной поправкой, вызывая слепую веру в правосудие у населения, однако забывает при этом о том, что в точно </w:t>
      </w:r>
      <w:r w:rsidRPr="001509AE">
        <w:rPr>
          <w:rFonts w:ascii="Times New Roman" w:eastAsia="Calibri" w:hAnsi="Times New Roman" w:cs="Times New Roman"/>
          <w:sz w:val="24"/>
          <w:szCs w:val="24"/>
        </w:rPr>
        <w:lastRenderedPageBreak/>
        <w:t xml:space="preserve">таком же совершенствовании нуждается правоприменительная практика, ибо именно она является инструментом реализации уголовной политики. </w:t>
      </w: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Еще одна крупная проблема – недостаточная проработка конструкции и диспозиции отдельных норм УК РФ, а также не проработка таких понятий, как «рецидив преступления», «мелкие преступления», а также отсутствие хотя бы какого-либо закрепления разъяснений оценочных категорий, что сказывается на правоприменительной практике и приводит к частым ошибкам.</w:t>
      </w:r>
    </w:p>
    <w:p w:rsidR="000219C7" w:rsidRPr="001509AE" w:rsidRDefault="000219C7" w:rsidP="000219C7">
      <w:pPr>
        <w:spacing w:after="0" w:line="240" w:lineRule="auto"/>
        <w:ind w:firstLine="709"/>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На наш взгляд, для усовершенствования уголовного законодательства Российской Федерации стоит предпринять следующие меры:</w:t>
      </w:r>
    </w:p>
    <w:p w:rsidR="000219C7" w:rsidRPr="001509AE" w:rsidRDefault="000219C7" w:rsidP="004E600C">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Законодательное закрепление в новой главе Общей части УК РФ оценочных понятий, что не решит конечно всех проблем разом, но хотя бы позволит немного упорядочить правоприменительную практику по уголовным делам.</w:t>
      </w:r>
    </w:p>
    <w:p w:rsidR="000219C7" w:rsidRPr="001509AE" w:rsidRDefault="000219C7" w:rsidP="004E600C">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Заменить относительно определенные санкции на абсолютно определенные, с одной альтернативой, как это было сделано во многих УК зарубежных стран.</w:t>
      </w:r>
    </w:p>
    <w:p w:rsidR="000219C7" w:rsidRPr="001509AE" w:rsidRDefault="000219C7" w:rsidP="004E600C">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Закрепить в общей части УК РФ понятие «мелкое преступление» и дать ему разъяснение.</w:t>
      </w:r>
    </w:p>
    <w:p w:rsidR="000219C7" w:rsidRPr="001509AE" w:rsidRDefault="000219C7" w:rsidP="004E600C">
      <w:pPr>
        <w:numPr>
          <w:ilvl w:val="0"/>
          <w:numId w:val="11"/>
        </w:numPr>
        <w:spacing w:after="0" w:line="240" w:lineRule="auto"/>
        <w:ind w:left="0" w:firstLine="709"/>
        <w:contextualSpacing/>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Законодательно отрегулировать взаимосвязь судимости гражданина РФ за преступление в иностранном государстве и рецидива, в связи с повторным совершением преступления на территории Российской Федерации.</w:t>
      </w:r>
    </w:p>
    <w:p w:rsidR="000219C7" w:rsidRPr="001509AE" w:rsidRDefault="000219C7" w:rsidP="000219C7">
      <w:pPr>
        <w:spacing w:after="0" w:line="240" w:lineRule="auto"/>
        <w:ind w:firstLine="709"/>
        <w:contextualSpacing/>
        <w:jc w:val="both"/>
        <w:rPr>
          <w:rFonts w:ascii="Times New Roman" w:eastAsia="Calibri" w:hAnsi="Times New Roman" w:cs="Times New Roman"/>
          <w:sz w:val="24"/>
          <w:szCs w:val="24"/>
        </w:rPr>
      </w:pPr>
      <w:r w:rsidRPr="001509AE">
        <w:rPr>
          <w:rFonts w:ascii="Times New Roman" w:eastAsia="Calibri" w:hAnsi="Times New Roman" w:cs="Times New Roman"/>
          <w:sz w:val="24"/>
          <w:szCs w:val="24"/>
        </w:rPr>
        <w:t>Именно глобальная работа над уголовным законодательством позволит наладить всю уголовно-правовую деятельность государства, тем самым приведя ее к тому, что она будет полноценно служить интересам личности, общества и государства, идти в ногу со временем и отвечать международным и общечеловеческим принципам и нормам международного права.</w:t>
      </w:r>
    </w:p>
    <w:p w:rsidR="000219C7" w:rsidRPr="001509AE" w:rsidRDefault="000219C7" w:rsidP="000219C7">
      <w:pPr>
        <w:spacing w:after="0" w:line="240" w:lineRule="auto"/>
        <w:ind w:firstLine="709"/>
        <w:contextualSpacing/>
        <w:jc w:val="both"/>
        <w:rPr>
          <w:rFonts w:ascii="Times New Roman" w:eastAsia="Calibri" w:hAnsi="Times New Roman" w:cs="Times New Roman"/>
          <w:sz w:val="24"/>
          <w:szCs w:val="24"/>
        </w:rPr>
      </w:pPr>
    </w:p>
    <w:p w:rsidR="000219C7" w:rsidRPr="001509AE" w:rsidRDefault="000219C7" w:rsidP="000219C7">
      <w:pPr>
        <w:spacing w:after="0" w:line="240" w:lineRule="auto"/>
        <w:ind w:firstLine="709"/>
        <w:contextualSpacing/>
        <w:jc w:val="center"/>
        <w:rPr>
          <w:rFonts w:ascii="Times New Roman" w:eastAsia="Calibri" w:hAnsi="Times New Roman" w:cs="Times New Roman"/>
          <w:b/>
          <w:sz w:val="24"/>
          <w:szCs w:val="24"/>
        </w:rPr>
      </w:pPr>
      <w:r w:rsidRPr="001509AE">
        <w:rPr>
          <w:rFonts w:ascii="Times New Roman" w:eastAsia="Calibri" w:hAnsi="Times New Roman" w:cs="Times New Roman"/>
          <w:b/>
          <w:sz w:val="24"/>
          <w:szCs w:val="24"/>
        </w:rPr>
        <w:t>Список использованной литературы</w:t>
      </w:r>
    </w:p>
    <w:p w:rsidR="000219C7" w:rsidRPr="001509AE" w:rsidRDefault="00FB6457" w:rsidP="00FB6457">
      <w:pPr>
        <w:spacing w:after="0" w:line="240" w:lineRule="auto"/>
        <w:contextualSpacing/>
        <w:jc w:val="both"/>
        <w:rPr>
          <w:rFonts w:ascii="Times New Roman" w:eastAsia="Calibri" w:hAnsi="Times New Roman" w:cs="Times New Roman"/>
          <w:b/>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r>
      <w:r w:rsidR="000219C7" w:rsidRPr="001509AE">
        <w:rPr>
          <w:rFonts w:ascii="Times New Roman" w:eastAsia="Calibri" w:hAnsi="Times New Roman" w:cs="Times New Roman"/>
          <w:sz w:val="24"/>
          <w:szCs w:val="24"/>
        </w:rPr>
        <w:t>Алексеев А.И., Овчинский В.С., Побегайло Э.Ф. Российская уголовная политика: преодоление кризиса. М., 2006. С. 16</w:t>
      </w:r>
    </w:p>
    <w:p w:rsidR="000219C7" w:rsidRDefault="000219C7" w:rsidP="000219C7">
      <w:pPr>
        <w:tabs>
          <w:tab w:val="left" w:pos="425"/>
        </w:tabs>
        <w:jc w:val="both"/>
        <w:rPr>
          <w:rFonts w:ascii="Times New Roman" w:hAnsi="Times New Roman" w:cs="Times New Roman"/>
          <w:sz w:val="24"/>
          <w:szCs w:val="24"/>
        </w:rPr>
      </w:pPr>
    </w:p>
    <w:p w:rsidR="000219C7" w:rsidRPr="001509AE" w:rsidRDefault="000219C7" w:rsidP="000219C7">
      <w:pPr>
        <w:spacing w:after="0" w:line="240" w:lineRule="auto"/>
        <w:jc w:val="right"/>
        <w:rPr>
          <w:rFonts w:ascii="Times New Roman" w:eastAsia="Times New Roman" w:hAnsi="Times New Roman" w:cs="Times New Roman"/>
          <w:b/>
          <w:i/>
          <w:sz w:val="24"/>
          <w:szCs w:val="24"/>
          <w:lang w:eastAsia="ru-RU"/>
        </w:rPr>
      </w:pPr>
      <w:r w:rsidRPr="001509AE">
        <w:rPr>
          <w:rFonts w:ascii="Times New Roman" w:eastAsia="Times New Roman" w:hAnsi="Times New Roman" w:cs="Times New Roman"/>
          <w:b/>
          <w:i/>
          <w:sz w:val="24"/>
          <w:szCs w:val="24"/>
          <w:lang w:eastAsia="ru-RU"/>
        </w:rPr>
        <w:t>Махмудова Патимат Альбертовна</w:t>
      </w:r>
    </w:p>
    <w:p w:rsidR="000219C7" w:rsidRPr="001509AE" w:rsidRDefault="000219C7" w:rsidP="000219C7">
      <w:pPr>
        <w:spacing w:after="0" w:line="240" w:lineRule="auto"/>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 xml:space="preserve">Студентка 3 курса </w:t>
      </w:r>
    </w:p>
    <w:p w:rsidR="000219C7" w:rsidRPr="001509AE" w:rsidRDefault="000219C7" w:rsidP="000219C7">
      <w:pPr>
        <w:spacing w:after="0" w:line="240" w:lineRule="auto"/>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Северо-Кавказский институт (филиал) Всероссийского государственного университета юстиции (РПА Минюста России).</w:t>
      </w:r>
    </w:p>
    <w:p w:rsidR="00FB6457" w:rsidRDefault="00FB6457" w:rsidP="000219C7">
      <w:pPr>
        <w:spacing w:after="0" w:line="240" w:lineRule="auto"/>
        <w:jc w:val="right"/>
        <w:rPr>
          <w:rFonts w:ascii="Times New Roman" w:eastAsia="Times New Roman" w:hAnsi="Times New Roman" w:cs="Times New Roman"/>
          <w:i/>
          <w:sz w:val="24"/>
          <w:szCs w:val="24"/>
          <w:lang w:eastAsia="ru-RU"/>
        </w:rPr>
      </w:pPr>
    </w:p>
    <w:p w:rsidR="000219C7" w:rsidRPr="001509AE" w:rsidRDefault="000219C7" w:rsidP="000219C7">
      <w:pPr>
        <w:spacing w:after="0" w:line="240" w:lineRule="auto"/>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 xml:space="preserve">Научный руководитель </w:t>
      </w:r>
      <w:r w:rsidRPr="001509AE">
        <w:rPr>
          <w:rFonts w:ascii="Times New Roman" w:eastAsia="Times New Roman" w:hAnsi="Times New Roman" w:cs="Times New Roman"/>
          <w:b/>
          <w:i/>
          <w:sz w:val="24"/>
          <w:szCs w:val="24"/>
          <w:lang w:eastAsia="ru-RU"/>
        </w:rPr>
        <w:t>Ахмедханова С.Т.,</w:t>
      </w:r>
    </w:p>
    <w:p w:rsidR="000219C7" w:rsidRPr="001509AE" w:rsidRDefault="000219C7" w:rsidP="000219C7">
      <w:pPr>
        <w:spacing w:after="0" w:line="240" w:lineRule="auto"/>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Северо-Кавказский институт (филиал) Всероссийского государственного университета юстиции (РПА Минюста России).</w:t>
      </w:r>
    </w:p>
    <w:p w:rsidR="000219C7" w:rsidRPr="001509AE" w:rsidRDefault="000219C7" w:rsidP="000219C7">
      <w:pPr>
        <w:spacing w:after="0" w:line="240" w:lineRule="auto"/>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Кандидат юридических наук</w:t>
      </w:r>
    </w:p>
    <w:p w:rsidR="00FB6457" w:rsidRDefault="00FB6457" w:rsidP="000219C7">
      <w:pPr>
        <w:spacing w:after="0" w:line="360" w:lineRule="auto"/>
        <w:ind w:firstLine="709"/>
        <w:jc w:val="center"/>
        <w:rPr>
          <w:rFonts w:ascii="Times New Roman" w:eastAsia="Times New Roman" w:hAnsi="Times New Roman" w:cs="Times New Roman"/>
          <w:b/>
          <w:sz w:val="24"/>
          <w:szCs w:val="24"/>
          <w:lang w:eastAsia="ru-RU"/>
        </w:rPr>
      </w:pPr>
    </w:p>
    <w:p w:rsidR="000219C7" w:rsidRPr="001509AE" w:rsidRDefault="000219C7" w:rsidP="00FB6457">
      <w:pPr>
        <w:spacing w:after="0" w:line="240" w:lineRule="auto"/>
        <w:ind w:firstLine="709"/>
        <w:jc w:val="center"/>
        <w:rPr>
          <w:rFonts w:ascii="Times New Roman" w:eastAsia="Times New Roman" w:hAnsi="Times New Roman" w:cs="Times New Roman"/>
          <w:b/>
          <w:sz w:val="24"/>
          <w:szCs w:val="24"/>
          <w:lang w:eastAsia="ru-RU"/>
        </w:rPr>
      </w:pPr>
      <w:r w:rsidRPr="001509AE">
        <w:rPr>
          <w:rFonts w:ascii="Times New Roman" w:eastAsia="Times New Roman" w:hAnsi="Times New Roman" w:cs="Times New Roman"/>
          <w:b/>
          <w:sz w:val="24"/>
          <w:szCs w:val="24"/>
          <w:lang w:eastAsia="ru-RU"/>
        </w:rPr>
        <w:t xml:space="preserve">Состояние алкогольного опьянения как один из ключевых элементов фонового явления преступности в Российской Федерации </w:t>
      </w:r>
    </w:p>
    <w:p w:rsidR="00FB6457" w:rsidRDefault="00FB6457" w:rsidP="000219C7">
      <w:pPr>
        <w:spacing w:after="0" w:line="240" w:lineRule="auto"/>
        <w:ind w:firstLine="709"/>
        <w:jc w:val="both"/>
        <w:rPr>
          <w:rFonts w:ascii="Times New Roman" w:eastAsia="Times New Roman" w:hAnsi="Times New Roman" w:cs="Times New Roman"/>
          <w:b/>
          <w:sz w:val="24"/>
          <w:szCs w:val="24"/>
          <w:lang w:eastAsia="ru-RU"/>
        </w:rPr>
      </w:pPr>
    </w:p>
    <w:p w:rsidR="000219C7" w:rsidRPr="001509AE" w:rsidRDefault="000219C7" w:rsidP="000219C7">
      <w:pPr>
        <w:spacing w:after="0" w:line="240" w:lineRule="auto"/>
        <w:ind w:firstLine="709"/>
        <w:jc w:val="both"/>
        <w:rPr>
          <w:rFonts w:ascii="Times New Roman" w:eastAsia="Calibri" w:hAnsi="Times New Roman" w:cs="Times New Roman"/>
          <w:b/>
          <w:sz w:val="24"/>
          <w:szCs w:val="24"/>
        </w:rPr>
      </w:pPr>
      <w:r w:rsidRPr="001509AE">
        <w:rPr>
          <w:rFonts w:ascii="Times New Roman" w:eastAsia="Times New Roman" w:hAnsi="Times New Roman" w:cs="Times New Roman"/>
          <w:b/>
          <w:sz w:val="24"/>
          <w:szCs w:val="24"/>
          <w:lang w:eastAsia="ru-RU"/>
        </w:rPr>
        <w:t xml:space="preserve">Аннотация: </w:t>
      </w:r>
      <w:r w:rsidRPr="001509AE">
        <w:rPr>
          <w:rFonts w:ascii="Times New Roman" w:eastAsia="Calibri" w:hAnsi="Times New Roman" w:cs="Times New Roman"/>
          <w:sz w:val="24"/>
          <w:szCs w:val="24"/>
        </w:rPr>
        <w:t>В статье даются определения понятий фонового явления преступности, пьянства и алкоголизма. Приводится статистика преступлений, совершенных в состоянии алкогольного опьянения. Предлагаются меры по сокращению числа преступлений, совершаемых в состоянии алкогольного опьянения.</w:t>
      </w:r>
    </w:p>
    <w:p w:rsidR="000219C7" w:rsidRPr="000219C7" w:rsidRDefault="000219C7" w:rsidP="000219C7">
      <w:pPr>
        <w:spacing w:after="0" w:line="240" w:lineRule="auto"/>
        <w:jc w:val="right"/>
        <w:rPr>
          <w:rFonts w:ascii="Times New Roman" w:eastAsia="Times New Roman" w:hAnsi="Times New Roman" w:cs="Times New Roman"/>
          <w:b/>
          <w:i/>
          <w:sz w:val="24"/>
          <w:szCs w:val="24"/>
          <w:lang w:val="en-US" w:eastAsia="ru-RU"/>
        </w:rPr>
      </w:pPr>
      <w:r w:rsidRPr="002E1DD6">
        <w:rPr>
          <w:rFonts w:ascii="Times New Roman" w:eastAsia="Times New Roman" w:hAnsi="Times New Roman" w:cs="Times New Roman"/>
          <w:b/>
          <w:i/>
          <w:sz w:val="24"/>
          <w:szCs w:val="24"/>
          <w:lang w:val="en-US" w:eastAsia="ru-RU"/>
        </w:rPr>
        <w:br/>
      </w:r>
      <w:r w:rsidRPr="000219C7">
        <w:rPr>
          <w:rFonts w:ascii="Times New Roman" w:eastAsia="Times New Roman" w:hAnsi="Times New Roman" w:cs="Times New Roman"/>
          <w:b/>
          <w:i/>
          <w:sz w:val="24"/>
          <w:szCs w:val="24"/>
          <w:lang w:val="en-US" w:eastAsia="ru-RU"/>
        </w:rPr>
        <w:t>Makhmudova P.A.</w:t>
      </w:r>
    </w:p>
    <w:p w:rsidR="000219C7" w:rsidRPr="000219C7" w:rsidRDefault="000219C7" w:rsidP="000219C7">
      <w:pPr>
        <w:spacing w:after="0" w:line="240" w:lineRule="auto"/>
        <w:jc w:val="right"/>
        <w:rPr>
          <w:rFonts w:ascii="Times New Roman" w:eastAsia="Times New Roman" w:hAnsi="Times New Roman" w:cs="Times New Roman"/>
          <w:i/>
          <w:sz w:val="24"/>
          <w:szCs w:val="24"/>
          <w:lang w:val="en-US" w:eastAsia="ru-RU"/>
        </w:rPr>
      </w:pPr>
      <w:r w:rsidRPr="000219C7">
        <w:rPr>
          <w:rFonts w:ascii="Times New Roman" w:eastAsia="Times New Roman" w:hAnsi="Times New Roman" w:cs="Times New Roman"/>
          <w:i/>
          <w:sz w:val="24"/>
          <w:szCs w:val="24"/>
          <w:lang w:val="en-US" w:eastAsia="ru-RU"/>
        </w:rPr>
        <w:lastRenderedPageBreak/>
        <w:t>student of the North Caucasian Institute (branch) of the All-Russian State University of Justice (RPA of the Ministry of Justice of Russia).</w:t>
      </w:r>
    </w:p>
    <w:p w:rsidR="000219C7" w:rsidRPr="000219C7" w:rsidRDefault="000219C7" w:rsidP="000219C7">
      <w:pPr>
        <w:spacing w:after="0" w:line="240" w:lineRule="auto"/>
        <w:jc w:val="right"/>
        <w:rPr>
          <w:rFonts w:ascii="Times New Roman" w:eastAsia="Times New Roman" w:hAnsi="Times New Roman" w:cs="Times New Roman"/>
          <w:i/>
          <w:sz w:val="24"/>
          <w:szCs w:val="24"/>
          <w:lang w:val="en-US" w:eastAsia="ru-RU"/>
        </w:rPr>
      </w:pPr>
      <w:r w:rsidRPr="000219C7">
        <w:rPr>
          <w:rFonts w:ascii="Times New Roman" w:eastAsia="Times New Roman" w:hAnsi="Times New Roman" w:cs="Times New Roman"/>
          <w:i/>
          <w:sz w:val="24"/>
          <w:szCs w:val="24"/>
          <w:lang w:val="en-US" w:eastAsia="ru-RU"/>
        </w:rPr>
        <w:t>Supervisor: AkhmedhanovaS.T..</w:t>
      </w:r>
    </w:p>
    <w:p w:rsidR="000219C7" w:rsidRPr="000219C7" w:rsidRDefault="000219C7" w:rsidP="000219C7">
      <w:pPr>
        <w:tabs>
          <w:tab w:val="left" w:pos="142"/>
        </w:tabs>
        <w:spacing w:after="0" w:line="240" w:lineRule="auto"/>
        <w:jc w:val="center"/>
        <w:rPr>
          <w:rFonts w:ascii="Times New Roman" w:eastAsia="Times New Roman" w:hAnsi="Times New Roman" w:cs="Times New Roman"/>
          <w:sz w:val="24"/>
          <w:szCs w:val="24"/>
          <w:lang w:val="en-US" w:eastAsia="ru-RU"/>
        </w:rPr>
      </w:pPr>
    </w:p>
    <w:p w:rsidR="000219C7" w:rsidRPr="000219C7" w:rsidRDefault="000219C7" w:rsidP="000219C7">
      <w:pPr>
        <w:tabs>
          <w:tab w:val="left" w:pos="142"/>
        </w:tabs>
        <w:spacing w:after="0" w:line="240" w:lineRule="auto"/>
        <w:jc w:val="center"/>
        <w:rPr>
          <w:rFonts w:ascii="Times New Roman" w:eastAsia="Times New Roman" w:hAnsi="Times New Roman" w:cs="Times New Roman"/>
          <w:b/>
          <w:bCs/>
          <w:sz w:val="24"/>
          <w:szCs w:val="24"/>
          <w:lang w:val="en-US" w:eastAsia="ru-RU"/>
        </w:rPr>
      </w:pPr>
      <w:r w:rsidRPr="000219C7">
        <w:rPr>
          <w:rFonts w:ascii="Times New Roman" w:eastAsia="Times New Roman" w:hAnsi="Times New Roman" w:cs="Times New Roman"/>
          <w:b/>
          <w:bCs/>
          <w:sz w:val="24"/>
          <w:szCs w:val="24"/>
          <w:lang w:val="en-US" w:eastAsia="ru-RU"/>
        </w:rPr>
        <w:t>The state of intoxication as one of the key elements of the background phenomenon of crime in the Russian Federation.</w:t>
      </w:r>
    </w:p>
    <w:p w:rsidR="000219C7" w:rsidRPr="000219C7" w:rsidRDefault="000219C7" w:rsidP="00FB6457">
      <w:pPr>
        <w:tabs>
          <w:tab w:val="left" w:pos="142"/>
        </w:tabs>
        <w:spacing w:after="0" w:line="240" w:lineRule="auto"/>
        <w:jc w:val="both"/>
        <w:rPr>
          <w:rFonts w:ascii="Times New Roman" w:eastAsia="Times New Roman" w:hAnsi="Times New Roman" w:cs="Times New Roman"/>
          <w:b/>
          <w:bCs/>
          <w:sz w:val="24"/>
          <w:szCs w:val="24"/>
          <w:lang w:val="en-US" w:eastAsia="ru-RU"/>
        </w:rPr>
      </w:pPr>
    </w:p>
    <w:p w:rsidR="000219C7" w:rsidRPr="000219C7" w:rsidRDefault="000219C7" w:rsidP="00FB6457">
      <w:pPr>
        <w:spacing w:after="160" w:line="259" w:lineRule="auto"/>
        <w:ind w:firstLine="708"/>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bCs/>
          <w:sz w:val="24"/>
          <w:szCs w:val="24"/>
          <w:lang w:val="en-US" w:eastAsia="ru-RU"/>
        </w:rPr>
        <w:t xml:space="preserve">Abstract: </w:t>
      </w:r>
      <w:r w:rsidRPr="001559EC">
        <w:rPr>
          <w:rFonts w:ascii="Times New Roman" w:eastAsia="Times New Roman" w:hAnsi="Times New Roman" w:cs="Times New Roman"/>
          <w:sz w:val="24"/>
          <w:szCs w:val="24"/>
          <w:lang w:val="en-US" w:eastAsia="ru-RU"/>
        </w:rPr>
        <w:t>The article gives definitions of the concepts of the background phenomenon of crime, drunkenness and alcoholism. The statistics of crimes committed under the influence of alcohol are given. Measures are proposed to reduce the number of crimes committed while intoxicated.</w:t>
      </w:r>
    </w:p>
    <w:p w:rsidR="000219C7" w:rsidRPr="001509AE" w:rsidRDefault="000219C7" w:rsidP="00FB645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Преступление – это событие, которому предшествует и способствует множество факторов, причем как напрямую, так и опосредованно. К последним относятся такие, которые в криминологии получили название фонового явления преступности. Фоновыми явлениями можно назвать такие, которые не являются преступными. [1] Но, тем не менее, представляют немалую общественную опасность, активно подпитывают преступность, неблагоприятно сказываются на физическом (психическом) здоровье населения, общественной нравственности. В современной России одним из основных фоновых явлений преступности является пьянство и его крайняя степень – алкоголизм.</w:t>
      </w:r>
    </w:p>
    <w:p w:rsidR="000219C7" w:rsidRPr="001509AE" w:rsidRDefault="000219C7" w:rsidP="00FB645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Пьянство и алкоголизм – сложные социальные явления. Об их многоликости свидетельствует факт устойчивой приверженности к алкоголю людей разного социального положения, материального достатка, образовательного уровня, возраста и пола Таким образом, несомненно, человек, находясь в состоянии опьянения, перестает отвечать за свои поступки. Он в некотором смысле перестает быть собой. И возникает вопрос, должен ли он нести уголовную ответственность, должен ли нести менее или, наоборот, более строгое наказание. Российский законодатель однозначно отвечает на данные вопросы. В ст. 23 УК РФ четко сформулировано, что лицо, совершившее преступление в состоянии опьянения, вызванном употреблением алкоголя, подлежит уголовной ответственности. Более того, судья (суд) в зависимости от характера и степени общественной опасности преступления, обстоятельств его совершения и личности виновного может признать отягчающим обстоятельством совершение преступления в состоянии опьянения, вызванном употреблением алкоголя. Таким образом, лицо, совершившее преступление в состоянии алкогольного опьянения, подлежит уголовной ответственности, а также может понести более суровое наказание по решению суда. В то время как среди обстоятельств, смягчающих наказание или исключающих преступность деяния, состояние алкогольного опьянения мы не находим. Верен ли такой подход к решению данного вопроса? Решить это нам поможет статистика совершенных в нашей стране преступлений. </w:t>
      </w:r>
    </w:p>
    <w:p w:rsidR="000219C7" w:rsidRPr="001509AE" w:rsidRDefault="000219C7" w:rsidP="00FB645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Мы обратились к статистике за последние три года (2016, 2017 и 2018 гг.). В указанном периоде средние показатели были стабильными. Число лиц, совершивших преступления в состоянии алкогольного опьянения, составило треть всех осужденных за эти годы лиц. При этом большинство преступлений, совершенных лицами в состоянии алкогольного опьянения относятся к категории преступлений против жизни и здоровья, а также против половой неприкосновенности и половой свободы личности. Так, больше 70 процентов осужденных по первой части 105 статьи находились в состоянии алкогольного опьянения. Более трети осужденных за причинение смерти по неосторожности также находились в состоянии алкогольного опьянения. Более 50 процентов лиц, осужденных за причинение вреда здоровью всех категорий тяжести как с умышленной формой вины, так и по неосторожности также в момент совершения преступления находились в состоянии алкогольного опьянения. Приведенная статистика показывает, что употребление алкоголя приводит к совершению преступлений или по крайней мере способствует противоправным </w:t>
      </w:r>
      <w:r w:rsidRPr="001509AE">
        <w:rPr>
          <w:rFonts w:ascii="Times New Roman" w:eastAsia="Times New Roman" w:hAnsi="Times New Roman" w:cs="Times New Roman"/>
          <w:sz w:val="24"/>
          <w:szCs w:val="24"/>
          <w:lang w:eastAsia="ru-RU"/>
        </w:rPr>
        <w:lastRenderedPageBreak/>
        <w:t>действиям. Известна ли эта статистика всему населению нашей страны? Возможно нет, но, употребляя спиртное, любой человек знает, что его сознание окажется под воздействием алкоголя, тем самым, он понимает, что порождает рискованную для себя и других ситуацию, тем более, что, как правило, человек знает собственную индивидуальную реакцию, зависящую от количества выпитого.</w:t>
      </w:r>
    </w:p>
    <w:p w:rsidR="000219C7" w:rsidRPr="001509AE" w:rsidRDefault="000219C7" w:rsidP="00FB645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Все эти данные безусловно говорят о недостаточности законодательного регулирования в отношении ограничения употребления населением алкоголя. Следовательно, меры должны быть косвенными, но, несомненно, результативными. Например, можно ввести состояние алкогольного обвинения в список отягчающих обстоятельств на равных правах с другими, а не только на основании решения суда. Однако, могут пострадать граждане, на действия которых выпитый бокал шампанского не оказал никакого воздействия. Но человек самостоятельно принимает решение пить или не пить, поэтому самостоятельно должен и нести ответственность за совершаемые им действия. Также необходимо ужесточить меру ответственности за нарушение ПДД в состоянии алкогольного опьянения и усилить превентивные меры против совершения в следствии таких нарушений преступлений.</w:t>
      </w:r>
    </w:p>
    <w:p w:rsidR="000219C7" w:rsidRPr="001509AE" w:rsidRDefault="000219C7" w:rsidP="00FB645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Таким образом, состояние алкогольного опьянения в значительной мере способствует совершению преступлений, действующее законодательство на протяжении длительного времени не справляется с решением данной проблемы, а значит необходимо оперативно бороться с ней, причем меры должны быть приняты как на законодательном уровне, так и на уровне работы правоохранительных органов. Например, должен быть усилен контроль над водителями автотранспортных средств на предмет их алкогольного опьянения.</w:t>
      </w:r>
    </w:p>
    <w:p w:rsidR="000219C7" w:rsidRPr="001509AE" w:rsidRDefault="000219C7" w:rsidP="000219C7">
      <w:pPr>
        <w:spacing w:after="160" w:line="240" w:lineRule="auto"/>
        <w:ind w:firstLine="708"/>
        <w:jc w:val="both"/>
        <w:rPr>
          <w:rFonts w:ascii="Times New Roman" w:eastAsia="Times New Roman" w:hAnsi="Times New Roman" w:cs="Times New Roman"/>
          <w:sz w:val="24"/>
          <w:szCs w:val="24"/>
          <w:lang w:eastAsia="ru-RU"/>
        </w:rPr>
      </w:pPr>
    </w:p>
    <w:p w:rsidR="000219C7" w:rsidRPr="001509AE" w:rsidRDefault="000219C7" w:rsidP="000219C7">
      <w:pPr>
        <w:spacing w:after="0" w:line="240" w:lineRule="auto"/>
        <w:ind w:firstLine="709"/>
        <w:jc w:val="center"/>
        <w:rPr>
          <w:rFonts w:ascii="Times New Roman" w:eastAsia="Times New Roman" w:hAnsi="Times New Roman" w:cs="Times New Roman"/>
          <w:b/>
          <w:sz w:val="24"/>
          <w:szCs w:val="24"/>
          <w:lang w:eastAsia="ru-RU"/>
        </w:rPr>
      </w:pPr>
      <w:r w:rsidRPr="001509AE">
        <w:rPr>
          <w:rFonts w:ascii="Times New Roman" w:eastAsia="Times New Roman" w:hAnsi="Times New Roman" w:cs="Times New Roman"/>
          <w:b/>
          <w:sz w:val="24"/>
          <w:szCs w:val="24"/>
          <w:lang w:eastAsia="ru-RU"/>
        </w:rPr>
        <w:t>Список использованной литературы</w:t>
      </w:r>
    </w:p>
    <w:p w:rsidR="000219C7" w:rsidRPr="001509AE" w:rsidRDefault="00FB6457" w:rsidP="00FB6457">
      <w:pPr>
        <w:spacing w:after="160" w:line="259"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1509AE">
        <w:rPr>
          <w:rFonts w:ascii="Times New Roman" w:eastAsia="Times New Roman" w:hAnsi="Times New Roman" w:cs="Times New Roman"/>
          <w:sz w:val="24"/>
          <w:szCs w:val="24"/>
          <w:lang w:eastAsia="ru-RU"/>
        </w:rPr>
        <w:t xml:space="preserve"> </w:t>
      </w:r>
      <w:r w:rsidR="000219C7" w:rsidRPr="001509AE">
        <w:rPr>
          <w:rFonts w:ascii="Times New Roman" w:eastAsia="Times New Roman" w:hAnsi="Times New Roman" w:cs="Times New Roman"/>
          <w:sz w:val="24"/>
          <w:szCs w:val="24"/>
          <w:lang w:eastAsia="ru-RU"/>
        </w:rPr>
        <w:t>Ястребов А.В. Алкоголь и правонарушения. М.: Высшая школа, 1987. – 96 с.</w:t>
      </w:r>
    </w:p>
    <w:p w:rsidR="000219C7" w:rsidRPr="001509AE" w:rsidRDefault="00FB6457" w:rsidP="00FB6457">
      <w:pPr>
        <w:tabs>
          <w:tab w:val="left" w:pos="1134"/>
        </w:tabs>
        <w:spacing w:after="0" w:line="240" w:lineRule="auto"/>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kern w:val="36"/>
          <w:sz w:val="24"/>
          <w:szCs w:val="24"/>
          <w:lang w:eastAsia="ru-RU"/>
        </w:rPr>
        <w:t>2.</w:t>
      </w:r>
      <w:r w:rsidRPr="001509AE">
        <w:rPr>
          <w:rFonts w:ascii="Times New Roman" w:eastAsia="Times New Roman" w:hAnsi="Times New Roman" w:cs="Times New Roman"/>
          <w:kern w:val="36"/>
          <w:sz w:val="24"/>
          <w:szCs w:val="24"/>
          <w:lang w:eastAsia="ru-RU"/>
        </w:rPr>
        <w:t xml:space="preserve"> </w:t>
      </w:r>
      <w:r w:rsidR="000219C7" w:rsidRPr="001509AE">
        <w:rPr>
          <w:rFonts w:ascii="Times New Roman" w:eastAsia="Times New Roman" w:hAnsi="Times New Roman" w:cs="Times New Roman"/>
          <w:kern w:val="36"/>
          <w:sz w:val="24"/>
          <w:szCs w:val="24"/>
          <w:lang w:eastAsia="ru-RU"/>
        </w:rPr>
        <w:t>Заиграев Г.Г. Борьба с алкоголизмом: проблемы, пути решения</w:t>
      </w:r>
      <w:r w:rsidR="000219C7" w:rsidRPr="001509AE">
        <w:rPr>
          <w:rFonts w:ascii="Times New Roman" w:eastAsia="Times New Roman" w:hAnsi="Times New Roman" w:cs="Times New Roman"/>
          <w:sz w:val="24"/>
          <w:szCs w:val="24"/>
          <w:shd w:val="clear" w:color="auto" w:fill="FFFFFF"/>
          <w:lang w:eastAsia="ru-RU"/>
        </w:rPr>
        <w:t xml:space="preserve"> М.: Мысль, 1986.</w:t>
      </w:r>
      <w:r>
        <w:rPr>
          <w:rFonts w:ascii="Times New Roman" w:eastAsia="Times New Roman" w:hAnsi="Times New Roman" w:cs="Times New Roman"/>
          <w:sz w:val="24"/>
          <w:szCs w:val="24"/>
          <w:shd w:val="clear" w:color="auto" w:fill="FFFFFF"/>
          <w:lang w:eastAsia="ru-RU"/>
        </w:rPr>
        <w:t xml:space="preserve"> </w:t>
      </w:r>
      <w:r w:rsidR="000219C7" w:rsidRPr="001509AE">
        <w:rPr>
          <w:rFonts w:ascii="Times New Roman" w:eastAsia="Times New Roman" w:hAnsi="Times New Roman" w:cs="Times New Roman"/>
          <w:sz w:val="24"/>
          <w:szCs w:val="24"/>
          <w:shd w:val="clear" w:color="auto" w:fill="FFFFFF"/>
          <w:lang w:eastAsia="ru-RU"/>
        </w:rPr>
        <w:t>157 с.</w:t>
      </w:r>
    </w:p>
    <w:p w:rsidR="000219C7" w:rsidRDefault="000219C7" w:rsidP="000219C7">
      <w:pPr>
        <w:tabs>
          <w:tab w:val="left" w:pos="425"/>
        </w:tabs>
        <w:jc w:val="both"/>
        <w:rPr>
          <w:rFonts w:ascii="Times New Roman" w:hAnsi="Times New Roman" w:cs="Times New Roman"/>
          <w:sz w:val="24"/>
          <w:szCs w:val="24"/>
        </w:rPr>
      </w:pPr>
    </w:p>
    <w:p w:rsidR="000219C7" w:rsidRPr="001509AE" w:rsidRDefault="000219C7" w:rsidP="000219C7">
      <w:pPr>
        <w:spacing w:after="0" w:line="240" w:lineRule="auto"/>
        <w:ind w:firstLine="708"/>
        <w:jc w:val="right"/>
        <w:rPr>
          <w:rFonts w:ascii="Times New Roman" w:eastAsia="Times New Roman" w:hAnsi="Times New Roman" w:cs="Times New Roman"/>
          <w:b/>
          <w:i/>
          <w:sz w:val="24"/>
          <w:szCs w:val="24"/>
          <w:lang w:eastAsia="ru-RU"/>
        </w:rPr>
      </w:pPr>
      <w:r w:rsidRPr="001509AE">
        <w:rPr>
          <w:rFonts w:ascii="Times New Roman" w:eastAsia="Times New Roman" w:hAnsi="Times New Roman" w:cs="Times New Roman"/>
          <w:b/>
          <w:i/>
          <w:sz w:val="24"/>
          <w:szCs w:val="24"/>
          <w:lang w:eastAsia="ru-RU"/>
        </w:rPr>
        <w:t>Мачихина Александра Владимировна</w:t>
      </w:r>
    </w:p>
    <w:p w:rsidR="000219C7" w:rsidRPr="001509AE" w:rsidRDefault="000219C7" w:rsidP="000219C7">
      <w:pPr>
        <w:spacing w:after="0" w:line="240" w:lineRule="auto"/>
        <w:ind w:firstLine="708"/>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магистрант</w:t>
      </w:r>
    </w:p>
    <w:p w:rsidR="000219C7" w:rsidRPr="001509AE" w:rsidRDefault="000219C7" w:rsidP="000219C7">
      <w:pPr>
        <w:spacing w:after="0" w:line="240" w:lineRule="auto"/>
        <w:ind w:firstLine="708"/>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0219C7" w:rsidRPr="001509AE" w:rsidRDefault="000219C7" w:rsidP="000219C7">
      <w:pPr>
        <w:spacing w:after="0" w:line="240" w:lineRule="auto"/>
        <w:ind w:firstLine="708"/>
        <w:jc w:val="right"/>
        <w:rPr>
          <w:rFonts w:ascii="Times New Roman" w:eastAsia="Times New Roman" w:hAnsi="Times New Roman" w:cs="Times New Roman"/>
          <w:i/>
          <w:sz w:val="24"/>
          <w:szCs w:val="24"/>
          <w:lang w:eastAsia="ru-RU"/>
        </w:rPr>
      </w:pPr>
    </w:p>
    <w:p w:rsidR="000219C7" w:rsidRPr="001509AE" w:rsidRDefault="000219C7" w:rsidP="000219C7">
      <w:pPr>
        <w:spacing w:after="0" w:line="240" w:lineRule="auto"/>
        <w:ind w:firstLine="708"/>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 xml:space="preserve">Научный руководитель </w:t>
      </w:r>
      <w:r w:rsidRPr="001509AE">
        <w:rPr>
          <w:rFonts w:ascii="Times New Roman" w:eastAsia="Times New Roman" w:hAnsi="Times New Roman" w:cs="Times New Roman"/>
          <w:b/>
          <w:i/>
          <w:sz w:val="24"/>
          <w:szCs w:val="24"/>
          <w:lang w:eastAsia="ru-RU"/>
        </w:rPr>
        <w:t>Якушева С.Е.</w:t>
      </w:r>
    </w:p>
    <w:p w:rsidR="000219C7" w:rsidRPr="001509AE" w:rsidRDefault="000219C7" w:rsidP="000219C7">
      <w:pPr>
        <w:spacing w:after="0" w:line="240" w:lineRule="auto"/>
        <w:ind w:firstLine="708"/>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доцент кафедры прокурорского надзора и криминологии</w:t>
      </w:r>
    </w:p>
    <w:p w:rsidR="000219C7" w:rsidRPr="001509AE" w:rsidRDefault="000219C7" w:rsidP="000219C7">
      <w:pPr>
        <w:spacing w:after="0" w:line="240" w:lineRule="auto"/>
        <w:ind w:firstLine="708"/>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0219C7" w:rsidRPr="001509AE" w:rsidRDefault="000219C7" w:rsidP="000219C7">
      <w:pPr>
        <w:spacing w:after="0" w:line="240" w:lineRule="auto"/>
        <w:ind w:firstLine="708"/>
        <w:jc w:val="right"/>
        <w:rPr>
          <w:rFonts w:ascii="Times New Roman" w:eastAsia="Times New Roman" w:hAnsi="Times New Roman" w:cs="Times New Roman"/>
          <w:i/>
          <w:sz w:val="24"/>
          <w:szCs w:val="24"/>
          <w:lang w:eastAsia="ru-RU"/>
        </w:rPr>
      </w:pPr>
      <w:r w:rsidRPr="001509AE">
        <w:rPr>
          <w:rFonts w:ascii="Times New Roman" w:eastAsia="Times New Roman" w:hAnsi="Times New Roman" w:cs="Times New Roman"/>
          <w:i/>
          <w:sz w:val="24"/>
          <w:szCs w:val="24"/>
          <w:lang w:eastAsia="ru-RU"/>
        </w:rPr>
        <w:t>кандидат  юридических наук</w:t>
      </w:r>
    </w:p>
    <w:p w:rsidR="00FB6457" w:rsidRDefault="00FB6457" w:rsidP="000219C7">
      <w:pPr>
        <w:spacing w:after="0" w:line="240" w:lineRule="auto"/>
        <w:ind w:firstLine="708"/>
        <w:jc w:val="center"/>
        <w:rPr>
          <w:rFonts w:ascii="Times New Roman" w:eastAsia="Times New Roman" w:hAnsi="Times New Roman" w:cs="Times New Roman"/>
          <w:b/>
          <w:sz w:val="24"/>
          <w:szCs w:val="24"/>
          <w:lang w:eastAsia="ru-RU"/>
        </w:rPr>
      </w:pPr>
    </w:p>
    <w:p w:rsidR="000219C7" w:rsidRDefault="000219C7" w:rsidP="000219C7">
      <w:pPr>
        <w:spacing w:after="0" w:line="240" w:lineRule="auto"/>
        <w:ind w:firstLine="708"/>
        <w:jc w:val="center"/>
        <w:rPr>
          <w:rFonts w:ascii="Times New Roman" w:eastAsia="Times New Roman" w:hAnsi="Times New Roman" w:cs="Times New Roman"/>
          <w:b/>
          <w:sz w:val="24"/>
          <w:szCs w:val="24"/>
          <w:lang w:eastAsia="ru-RU"/>
        </w:rPr>
      </w:pPr>
      <w:r w:rsidRPr="001509AE">
        <w:rPr>
          <w:rFonts w:ascii="Times New Roman" w:eastAsia="Times New Roman" w:hAnsi="Times New Roman" w:cs="Times New Roman"/>
          <w:b/>
          <w:sz w:val="24"/>
          <w:szCs w:val="24"/>
          <w:lang w:eastAsia="ru-RU"/>
        </w:rPr>
        <w:t>Актуальные проблемы миграционного законодательства и роль прокурорского надзора в предотвращении и</w:t>
      </w:r>
      <w:r>
        <w:rPr>
          <w:rFonts w:ascii="Times New Roman" w:eastAsia="Times New Roman" w:hAnsi="Times New Roman" w:cs="Times New Roman"/>
          <w:b/>
          <w:sz w:val="24"/>
          <w:szCs w:val="24"/>
          <w:lang w:eastAsia="ru-RU"/>
        </w:rPr>
        <w:t xml:space="preserve"> предупреждении данных нарушений</w:t>
      </w:r>
    </w:p>
    <w:p w:rsidR="000219C7" w:rsidRPr="001509AE" w:rsidRDefault="000219C7" w:rsidP="000219C7">
      <w:pPr>
        <w:spacing w:after="0" w:line="240" w:lineRule="auto"/>
        <w:ind w:firstLine="708"/>
        <w:jc w:val="center"/>
        <w:rPr>
          <w:rFonts w:ascii="Times New Roman" w:eastAsia="Times New Roman" w:hAnsi="Times New Roman" w:cs="Times New Roman"/>
          <w:b/>
          <w:sz w:val="24"/>
          <w:szCs w:val="24"/>
          <w:lang w:eastAsia="ru-RU"/>
        </w:rPr>
      </w:pPr>
    </w:p>
    <w:p w:rsidR="000219C7" w:rsidRDefault="000219C7" w:rsidP="000219C7">
      <w:pPr>
        <w:spacing w:after="0" w:line="240" w:lineRule="auto"/>
        <w:ind w:firstLine="708"/>
        <w:jc w:val="both"/>
        <w:rPr>
          <w:rFonts w:ascii="Times New Roman" w:eastAsia="Calibri" w:hAnsi="Times New Roman" w:cs="Times New Roman"/>
          <w:sz w:val="24"/>
          <w:szCs w:val="24"/>
        </w:rPr>
      </w:pPr>
      <w:r w:rsidRPr="001509AE">
        <w:rPr>
          <w:rFonts w:ascii="Times New Roman" w:eastAsia="Times New Roman" w:hAnsi="Times New Roman" w:cs="Times New Roman"/>
          <w:b/>
          <w:sz w:val="24"/>
          <w:szCs w:val="24"/>
          <w:lang w:eastAsia="ru-RU"/>
        </w:rPr>
        <w:t xml:space="preserve">Аннотация: </w:t>
      </w:r>
      <w:r w:rsidRPr="001509AE">
        <w:rPr>
          <w:rFonts w:ascii="Times New Roman" w:eastAsia="Calibri" w:hAnsi="Times New Roman" w:cs="Times New Roman"/>
          <w:sz w:val="24"/>
          <w:szCs w:val="24"/>
        </w:rPr>
        <w:t>В данной статье рассматриваются актуальные проблемы миграционного законодательства и роль прокурорского надзора в предотвращении и предупреждения данных правонарушений. В связи с большим количеством трудовых мигрантов на территории Российской Федерации прокурорский надзор в данной сфере является одним из приоритетных направлений деятельности органов прокуратуры. Не смотря на это, в настоящее время, существуют пробелы в миграционном законодательстве, вследствие чего, число преступлений с каждым годом увеличивается. Именно поэтому требуется разработка соответствующих мер совершенствования прокурорского надзора в сфере миграционного законодательства.</w:t>
      </w:r>
    </w:p>
    <w:p w:rsidR="000219C7" w:rsidRPr="001509AE" w:rsidRDefault="000219C7" w:rsidP="000219C7">
      <w:pPr>
        <w:spacing w:after="0" w:line="240" w:lineRule="auto"/>
        <w:ind w:firstLine="708"/>
        <w:jc w:val="both"/>
        <w:rPr>
          <w:rFonts w:ascii="Times New Roman" w:eastAsia="Times New Roman" w:hAnsi="Times New Roman" w:cs="Times New Roman"/>
          <w:b/>
          <w:sz w:val="24"/>
          <w:szCs w:val="24"/>
          <w:lang w:eastAsia="ru-RU"/>
        </w:rPr>
      </w:pPr>
    </w:p>
    <w:p w:rsidR="000219C7" w:rsidRPr="000219C7" w:rsidRDefault="000219C7" w:rsidP="000219C7">
      <w:pPr>
        <w:spacing w:after="0" w:line="240" w:lineRule="auto"/>
        <w:ind w:firstLine="708"/>
        <w:jc w:val="center"/>
        <w:rPr>
          <w:rFonts w:ascii="Times New Roman" w:eastAsia="Times New Roman" w:hAnsi="Times New Roman" w:cs="Times New Roman"/>
          <w:b/>
          <w:sz w:val="24"/>
          <w:szCs w:val="24"/>
          <w:lang w:val="en-US" w:eastAsia="ru-RU"/>
        </w:rPr>
      </w:pPr>
      <w:r w:rsidRPr="000219C7">
        <w:rPr>
          <w:rFonts w:ascii="Times New Roman" w:eastAsia="Times New Roman" w:hAnsi="Times New Roman" w:cs="Times New Roman"/>
          <w:b/>
          <w:sz w:val="24"/>
          <w:szCs w:val="24"/>
          <w:lang w:val="en-US" w:eastAsia="ru-RU"/>
        </w:rPr>
        <w:lastRenderedPageBreak/>
        <w:t>Actual problems of migration legislation and the role of public prosecutor's supervision in the prevention and the prevention of data breaches</w:t>
      </w:r>
    </w:p>
    <w:p w:rsidR="000219C7" w:rsidRPr="000219C7" w:rsidRDefault="000219C7" w:rsidP="000219C7">
      <w:pPr>
        <w:spacing w:after="0" w:line="240" w:lineRule="auto"/>
        <w:ind w:firstLine="708"/>
        <w:jc w:val="center"/>
        <w:rPr>
          <w:rFonts w:ascii="Times New Roman" w:eastAsia="Times New Roman" w:hAnsi="Times New Roman" w:cs="Times New Roman"/>
          <w:b/>
          <w:sz w:val="24"/>
          <w:szCs w:val="24"/>
          <w:lang w:val="en-US" w:eastAsia="ru-RU"/>
        </w:rPr>
      </w:pPr>
    </w:p>
    <w:p w:rsidR="000219C7" w:rsidRPr="000219C7" w:rsidRDefault="000219C7" w:rsidP="000219C7">
      <w:pPr>
        <w:spacing w:after="0" w:line="240" w:lineRule="auto"/>
        <w:ind w:firstLine="708"/>
        <w:jc w:val="right"/>
        <w:rPr>
          <w:rFonts w:ascii="Times New Roman" w:eastAsia="Times New Roman" w:hAnsi="Times New Roman" w:cs="Times New Roman"/>
          <w:b/>
          <w:i/>
          <w:sz w:val="24"/>
          <w:szCs w:val="24"/>
          <w:lang w:val="en-US" w:eastAsia="ru-RU"/>
        </w:rPr>
      </w:pPr>
      <w:r w:rsidRPr="000219C7">
        <w:rPr>
          <w:rFonts w:ascii="Times New Roman" w:eastAsia="Times New Roman" w:hAnsi="Times New Roman" w:cs="Times New Roman"/>
          <w:b/>
          <w:i/>
          <w:sz w:val="24"/>
          <w:szCs w:val="24"/>
          <w:lang w:val="en-US" w:eastAsia="ru-RU"/>
        </w:rPr>
        <w:t>Machikhina A.V.</w:t>
      </w:r>
    </w:p>
    <w:p w:rsidR="000219C7" w:rsidRPr="000219C7" w:rsidRDefault="000219C7" w:rsidP="000219C7">
      <w:pPr>
        <w:spacing w:after="0" w:line="240" w:lineRule="auto"/>
        <w:ind w:firstLine="708"/>
        <w:jc w:val="right"/>
        <w:rPr>
          <w:rFonts w:ascii="Times New Roman" w:eastAsia="Times New Roman" w:hAnsi="Times New Roman" w:cs="Times New Roman"/>
          <w:i/>
          <w:sz w:val="24"/>
          <w:szCs w:val="24"/>
          <w:lang w:val="en-US" w:eastAsia="ru-RU"/>
        </w:rPr>
      </w:pPr>
      <w:r w:rsidRPr="000219C7">
        <w:rPr>
          <w:rFonts w:ascii="Times New Roman" w:eastAsia="Times New Roman" w:hAnsi="Times New Roman" w:cs="Times New Roman"/>
          <w:i/>
          <w:sz w:val="24"/>
          <w:szCs w:val="24"/>
          <w:lang w:val="en-US" w:eastAsia="ru-RU"/>
        </w:rPr>
        <w:t>magistrant of the Saratov State Law Academy (SSLA), Saratov</w:t>
      </w:r>
    </w:p>
    <w:p w:rsidR="000219C7" w:rsidRPr="000219C7" w:rsidRDefault="000219C7" w:rsidP="000219C7">
      <w:pPr>
        <w:spacing w:after="0" w:line="240" w:lineRule="auto"/>
        <w:ind w:firstLine="709"/>
        <w:jc w:val="right"/>
        <w:rPr>
          <w:rFonts w:ascii="Times New Roman" w:eastAsia="Times New Roman" w:hAnsi="Times New Roman" w:cs="Times New Roman"/>
          <w:b/>
          <w:i/>
          <w:sz w:val="24"/>
          <w:szCs w:val="24"/>
          <w:lang w:val="en-US" w:eastAsia="ru-RU"/>
        </w:rPr>
      </w:pPr>
      <w:r w:rsidRPr="000219C7">
        <w:rPr>
          <w:rFonts w:ascii="Times New Roman" w:eastAsia="Calibri" w:hAnsi="Times New Roman" w:cs="Times New Roman"/>
          <w:i/>
          <w:sz w:val="24"/>
          <w:szCs w:val="24"/>
          <w:lang w:val="en-US"/>
        </w:rPr>
        <w:t>Candidate of legal sciences, professor</w:t>
      </w:r>
      <w:r w:rsidRPr="000219C7">
        <w:rPr>
          <w:rFonts w:ascii="Times New Roman" w:eastAsia="Times New Roman" w:hAnsi="Times New Roman" w:cs="Times New Roman"/>
          <w:b/>
          <w:i/>
          <w:sz w:val="24"/>
          <w:szCs w:val="24"/>
          <w:lang w:val="en-US" w:eastAsia="ru-RU"/>
        </w:rPr>
        <w:t>Yakusheva S.E.</w:t>
      </w:r>
    </w:p>
    <w:p w:rsidR="000219C7" w:rsidRPr="000219C7" w:rsidRDefault="000219C7" w:rsidP="000219C7">
      <w:pPr>
        <w:spacing w:after="0" w:line="240" w:lineRule="auto"/>
        <w:ind w:firstLine="708"/>
        <w:jc w:val="center"/>
        <w:rPr>
          <w:rFonts w:ascii="Times New Roman" w:eastAsia="Times New Roman" w:hAnsi="Times New Roman" w:cs="Times New Roman"/>
          <w:sz w:val="24"/>
          <w:szCs w:val="24"/>
          <w:lang w:val="en-US" w:eastAsia="ru-RU"/>
        </w:rPr>
      </w:pPr>
    </w:p>
    <w:p w:rsidR="000219C7" w:rsidRPr="001559EC" w:rsidRDefault="000219C7" w:rsidP="000219C7">
      <w:pPr>
        <w:spacing w:after="0" w:line="240" w:lineRule="auto"/>
        <w:ind w:firstLine="708"/>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sz w:val="24"/>
          <w:szCs w:val="24"/>
          <w:lang w:val="en-US" w:eastAsia="ru-RU"/>
        </w:rPr>
        <w:t>Abstract:</w:t>
      </w:r>
      <w:r w:rsidRPr="000219C7">
        <w:rPr>
          <w:rFonts w:ascii="Times New Roman" w:eastAsia="Times New Roman" w:hAnsi="Times New Roman" w:cs="Times New Roman"/>
          <w:sz w:val="24"/>
          <w:szCs w:val="24"/>
          <w:lang w:val="en-US" w:eastAsia="ru-RU"/>
        </w:rPr>
        <w:t xml:space="preserve"> This article discusses the current problems of migration legislation and the role of prosecutorial supervision in preventing and preventing these offenses. Due to the large number of labor migrants on the territory of the Russian Federation, prosecutorial supervision in this area is one of the priority areas of activity of prosecution bodies. Despite this, at present, there are gaps in the migration legislation, as a result of which the number of crimes is increasing every year. That is why the development of appropriate measures to improve prosecutorial supervision in the field of migration law is required.</w:t>
      </w:r>
    </w:p>
    <w:p w:rsidR="00FB6457" w:rsidRPr="001559EC" w:rsidRDefault="00FB6457" w:rsidP="000219C7">
      <w:pPr>
        <w:spacing w:after="0" w:line="240" w:lineRule="auto"/>
        <w:ind w:firstLine="708"/>
        <w:jc w:val="both"/>
        <w:rPr>
          <w:rFonts w:ascii="Times New Roman" w:eastAsia="Times New Roman" w:hAnsi="Times New Roman" w:cs="Times New Roman"/>
          <w:sz w:val="24"/>
          <w:szCs w:val="24"/>
          <w:lang w:val="en-US" w:eastAsia="ru-RU"/>
        </w:rPr>
      </w:pPr>
    </w:p>
    <w:p w:rsidR="000219C7" w:rsidRPr="001509AE" w:rsidRDefault="000219C7" w:rsidP="000219C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Количество иностранных граждан, пребывающих на территорию Российской Федерации, с каждым годом растёт. Такая тенденция связана, в первую очередь, с возможностью более высокого заработка. Однако немало важную роль играют также нестабильные политические отношения в мире.</w:t>
      </w:r>
    </w:p>
    <w:p w:rsidR="000219C7" w:rsidRPr="001509AE" w:rsidRDefault="000219C7" w:rsidP="000219C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Учитывая современные тенденции в сфере миграции в Российскую Федерацию, Президент Российской Федерации, в качестве одних из первоочередных задач государственной миграционной политики, были определены правовые механизмы, регулирующие и обеспечивающие: "добровольное переселение в Российскую Федерацию на постоянное место жительства соотечественников, проживающих за рубежом, а также иных лиц, которые способны успешно интегрироваться в российское общество; въезд в Российскую Федерацию и пребывание на ее территории иностранных граждан, желающих развивать экономические, деловые, профессиональные, научные, культурные и иные связи, изучать язык, историю и культуру нашей страны, способных благодаря своей трудовой деятельности, знаниям и компетенциям содействовать экономическому, социальному и культурному развитию России" [1]. </w:t>
      </w:r>
    </w:p>
    <w:p w:rsidR="000219C7" w:rsidRPr="001509AE" w:rsidRDefault="000219C7" w:rsidP="000219C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Прокурорский надзор за исполнением миграционного законодательства в настоящее время является одним из приоритетных направлений деятельности органов прокуратуры. Актуальность данного направления связана с частым нарушением федерального законодательства. Согласно Концепции государственной миграционной политики России на 2019 - 2025 года, утверждённой президентом РФ, миграционное законодательство России не в полном объеме соответствует текущим и будущим потребностям экономического, социального и демографического развития. Оно направлено, в первую очередь, на привлечение временных иностранных трудовых ресурсов и не содержит мер, способствующих постоянному пребыванию на территории РФ [1]. Именно поэтому на территории нашего государства растёт количество нелегальных трудовых мигрантов. </w:t>
      </w:r>
    </w:p>
    <w:p w:rsidR="000219C7" w:rsidRPr="001509AE" w:rsidRDefault="000219C7" w:rsidP="000219C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Согласно практике прокурорского надзора, большая часть нарушений миграционного законодательства направлена на незаконное пребывание трудовых мигрантов на территории Российской Федерации. Данные лица выгодны работодателю, так как они работают без оформления трудового договора, тем самым работодатели не осуществляют налоговые вычеты и могут регулировать условия для иностранных граждан. Однако такие действия нарушают права самих мигрантов. Они готовы мириться с различными дискриминационными условиями работодателя. Причин принятия такой ситуации у мигрантов несколько. В первую очередь, достаточно высокая заработная плата, даже с учётом всех нарушений со стороны работодателя, по сравнению со страной постоянного места жительства. Во-вторых, невозможность трудоустройства в своём государстве в связи с различными обстоятельствами. Помимо незаконного пребывания на территории РФ </w:t>
      </w:r>
      <w:r w:rsidRPr="001509AE">
        <w:rPr>
          <w:rFonts w:ascii="Times New Roman" w:eastAsia="Times New Roman" w:hAnsi="Times New Roman" w:cs="Times New Roman"/>
          <w:sz w:val="24"/>
          <w:szCs w:val="24"/>
          <w:lang w:eastAsia="ru-RU"/>
        </w:rPr>
        <w:lastRenderedPageBreak/>
        <w:t xml:space="preserve">трудовых мигрантов, существует также серьёзно нарушение прав таких лиц, а именно предоставление условий для проживания, которые не соответствуют нормам, установленных законодательством. Так, не редки случаи проживания мигрантов в заброшенных домах, общежитиях, складских помещениях, а также в "резиновых квартирах", в которых прописано и проживает большое количество людей. </w:t>
      </w:r>
    </w:p>
    <w:p w:rsidR="000219C7" w:rsidRPr="001509AE" w:rsidRDefault="000219C7" w:rsidP="000219C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Помимо нарушений миграционного законодательства, а также прав самих трудовых мигрантов, в таких правонарушениях можно проследить и составы коррупционных преступлений. Поэтому органами прокуратуры должны своевременно и в полном объёме проводиться проверки не только органов внутренних дел, осуществляющих контроль за мигрантами, но также работодателей и жилищно-бытовых организаций. Данные действия помогут контролировать уровень незаконных трудовых мигрантов, и поспособствует пресечению нарушения прав и свобод данной категории граждан, которые, в соответствии со ст. 62 Конституции Российской Федерации, имеют равные права и обязанности наравне с гражданами Российской Федерации [2]. </w:t>
      </w:r>
    </w:p>
    <w:p w:rsidR="000219C7" w:rsidRDefault="000219C7" w:rsidP="000219C7">
      <w:pPr>
        <w:spacing w:after="0" w:line="240" w:lineRule="auto"/>
        <w:ind w:firstLine="708"/>
        <w:jc w:val="both"/>
        <w:rPr>
          <w:rFonts w:ascii="Times New Roman" w:eastAsia="Times New Roman" w:hAnsi="Times New Roman" w:cs="Times New Roman"/>
          <w:sz w:val="24"/>
          <w:szCs w:val="24"/>
          <w:lang w:eastAsia="ru-RU"/>
        </w:rPr>
      </w:pPr>
      <w:r w:rsidRPr="001509AE">
        <w:rPr>
          <w:rFonts w:ascii="Times New Roman" w:eastAsia="Times New Roman" w:hAnsi="Times New Roman" w:cs="Times New Roman"/>
          <w:sz w:val="24"/>
          <w:szCs w:val="24"/>
          <w:lang w:eastAsia="ru-RU"/>
        </w:rPr>
        <w:t xml:space="preserve">Нарушение миграционного законодательства на протяжении многих лет является главной проблемой множества стран. Борьба с данными нарушениями гарантирует стабильное экономическое и политическое положение. Поэтому органы прокуратуры, осуществляющие надзорные функции в данной сфере, играют одну их важных ролей в предотвращении и предупреждении данных правонарушений. </w:t>
      </w:r>
    </w:p>
    <w:p w:rsidR="000219C7" w:rsidRPr="001509AE" w:rsidRDefault="000219C7" w:rsidP="000219C7">
      <w:pPr>
        <w:spacing w:after="0" w:line="240" w:lineRule="auto"/>
        <w:ind w:firstLine="708"/>
        <w:jc w:val="both"/>
        <w:rPr>
          <w:rFonts w:ascii="Times New Roman" w:eastAsia="Times New Roman" w:hAnsi="Times New Roman" w:cs="Times New Roman"/>
          <w:sz w:val="24"/>
          <w:szCs w:val="24"/>
          <w:lang w:eastAsia="ru-RU"/>
        </w:rPr>
      </w:pPr>
    </w:p>
    <w:p w:rsidR="000219C7" w:rsidRPr="001509AE" w:rsidRDefault="000219C7" w:rsidP="000219C7">
      <w:pPr>
        <w:spacing w:after="0" w:line="240" w:lineRule="auto"/>
        <w:ind w:firstLine="708"/>
        <w:jc w:val="center"/>
        <w:rPr>
          <w:rFonts w:ascii="Times New Roman" w:eastAsia="Times New Roman" w:hAnsi="Times New Roman" w:cs="Times New Roman"/>
          <w:b/>
          <w:sz w:val="24"/>
          <w:szCs w:val="24"/>
          <w:lang w:eastAsia="ru-RU"/>
        </w:rPr>
      </w:pPr>
      <w:r w:rsidRPr="001509AE">
        <w:rPr>
          <w:rFonts w:ascii="Times New Roman" w:eastAsia="Times New Roman" w:hAnsi="Times New Roman" w:cs="Times New Roman"/>
          <w:b/>
          <w:sz w:val="24"/>
          <w:szCs w:val="24"/>
          <w:lang w:eastAsia="ru-RU"/>
        </w:rPr>
        <w:t>Список используемой литературы</w:t>
      </w:r>
    </w:p>
    <w:p w:rsidR="000219C7" w:rsidRPr="001509AE" w:rsidRDefault="00FB6457" w:rsidP="00FB6457">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r>
      <w:r w:rsidR="000219C7" w:rsidRPr="001509AE">
        <w:rPr>
          <w:rFonts w:ascii="Times New Roman" w:eastAsia="Times New Roman" w:hAnsi="Times New Roman" w:cs="Times New Roman"/>
          <w:sz w:val="24"/>
          <w:szCs w:val="24"/>
          <w:lang w:eastAsia="ru-RU"/>
        </w:rPr>
        <w:t>Указ Президента РФ от 31.10.2018 № 622 «О Концепции государственной миграционной политики Российской Федерации на 2019 - 2025 годы» // СЗ РФ. 2018. № 45. Ст. 6917.</w:t>
      </w:r>
    </w:p>
    <w:p w:rsidR="000219C7" w:rsidRPr="001509AE" w:rsidRDefault="00FB6457" w:rsidP="00FB6457">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0219C7" w:rsidRPr="001509AE">
        <w:rPr>
          <w:rFonts w:ascii="Times New Roman" w:eastAsia="Calibri" w:hAnsi="Times New Roman" w:cs="Times New Roman"/>
          <w:sz w:val="24"/>
          <w:szCs w:val="24"/>
        </w:rPr>
        <w:t>Конституция  Российской  Федерации (принята всенародным голосованием 12.12.1993) (с учетом поправок, внесенных Законами о поправках к Конституции РФ от 30.12.2008 № 6-ФКЗ, от 30.12.2008 №7-ФКЗ, от 05.02.2014 № 2-ФКЗ, от 21.07.2014 № 11-ФКЗ) // СЗ РФ. 2014. № 31.Ст. 4398.</w:t>
      </w:r>
    </w:p>
    <w:p w:rsidR="000219C7" w:rsidRPr="0086314C" w:rsidRDefault="000219C7" w:rsidP="000219C7">
      <w:pPr>
        <w:spacing w:line="240" w:lineRule="auto"/>
        <w:jc w:val="both"/>
        <w:rPr>
          <w:rFonts w:ascii="Times New Roman" w:eastAsia="Calibri" w:hAnsi="Times New Roman" w:cs="Times New Roman"/>
          <w:sz w:val="24"/>
          <w:szCs w:val="24"/>
        </w:rPr>
      </w:pPr>
    </w:p>
    <w:p w:rsidR="000219C7" w:rsidRPr="0086314C" w:rsidRDefault="000219C7" w:rsidP="000219C7">
      <w:pPr>
        <w:spacing w:after="0" w:line="240" w:lineRule="auto"/>
        <w:ind w:firstLine="709"/>
        <w:jc w:val="right"/>
        <w:rPr>
          <w:rFonts w:ascii="Times New Roman" w:hAnsi="Times New Roman" w:cs="Times New Roman"/>
          <w:b/>
          <w:i/>
          <w:sz w:val="24"/>
          <w:szCs w:val="24"/>
        </w:rPr>
      </w:pPr>
      <w:r w:rsidRPr="0086314C">
        <w:rPr>
          <w:rFonts w:ascii="Times New Roman" w:hAnsi="Times New Roman" w:cs="Times New Roman"/>
          <w:b/>
          <w:i/>
          <w:sz w:val="24"/>
          <w:szCs w:val="24"/>
        </w:rPr>
        <w:t>Меркушева А.В.</w:t>
      </w:r>
    </w:p>
    <w:p w:rsidR="000219C7" w:rsidRPr="0086314C" w:rsidRDefault="000219C7" w:rsidP="000219C7">
      <w:pPr>
        <w:spacing w:after="0" w:line="240" w:lineRule="auto"/>
        <w:ind w:firstLine="709"/>
        <w:jc w:val="right"/>
        <w:rPr>
          <w:rFonts w:ascii="Times New Roman" w:hAnsi="Times New Roman" w:cs="Times New Roman"/>
          <w:i/>
          <w:sz w:val="24"/>
          <w:szCs w:val="24"/>
        </w:rPr>
      </w:pPr>
      <w:r w:rsidRPr="0086314C">
        <w:rPr>
          <w:rFonts w:ascii="Times New Roman" w:hAnsi="Times New Roman" w:cs="Times New Roman"/>
          <w:i/>
          <w:sz w:val="24"/>
          <w:szCs w:val="24"/>
        </w:rPr>
        <w:t>студентка 3 курса</w:t>
      </w:r>
    </w:p>
    <w:p w:rsidR="000219C7" w:rsidRPr="0086314C" w:rsidRDefault="000219C7" w:rsidP="000219C7">
      <w:pPr>
        <w:spacing w:after="0" w:line="240" w:lineRule="auto"/>
        <w:ind w:firstLine="709"/>
        <w:jc w:val="right"/>
        <w:rPr>
          <w:rFonts w:ascii="Times New Roman" w:hAnsi="Times New Roman" w:cs="Times New Roman"/>
          <w:i/>
          <w:sz w:val="24"/>
          <w:szCs w:val="24"/>
        </w:rPr>
      </w:pPr>
      <w:r w:rsidRPr="0086314C">
        <w:rPr>
          <w:rFonts w:ascii="Times New Roman" w:hAnsi="Times New Roman" w:cs="Times New Roman"/>
          <w:i/>
          <w:sz w:val="24"/>
          <w:szCs w:val="24"/>
        </w:rPr>
        <w:t>Института магистратуры и аспирантуры ФГБОУ ВО «Саратовская государственная юридическая академия»</w:t>
      </w:r>
    </w:p>
    <w:p w:rsidR="000219C7" w:rsidRPr="0086314C" w:rsidRDefault="000219C7" w:rsidP="000219C7">
      <w:pPr>
        <w:spacing w:after="0" w:line="240" w:lineRule="auto"/>
        <w:ind w:firstLine="709"/>
        <w:rPr>
          <w:rFonts w:ascii="Times New Roman" w:hAnsi="Times New Roman" w:cs="Times New Roman"/>
          <w:i/>
          <w:sz w:val="24"/>
          <w:szCs w:val="24"/>
        </w:rPr>
      </w:pPr>
    </w:p>
    <w:p w:rsidR="000219C7" w:rsidRPr="0086314C" w:rsidRDefault="000219C7" w:rsidP="000219C7">
      <w:pPr>
        <w:spacing w:after="0" w:line="240" w:lineRule="auto"/>
        <w:ind w:firstLine="709"/>
        <w:jc w:val="right"/>
        <w:rPr>
          <w:rFonts w:ascii="Times New Roman" w:hAnsi="Times New Roman" w:cs="Times New Roman"/>
          <w:i/>
          <w:sz w:val="24"/>
          <w:szCs w:val="24"/>
        </w:rPr>
      </w:pPr>
      <w:r w:rsidRPr="0086314C">
        <w:rPr>
          <w:rFonts w:ascii="Times New Roman" w:hAnsi="Times New Roman" w:cs="Times New Roman"/>
          <w:i/>
          <w:sz w:val="24"/>
          <w:szCs w:val="24"/>
        </w:rPr>
        <w:t xml:space="preserve"> Научный руководитель: </w:t>
      </w:r>
      <w:r w:rsidRPr="0086314C">
        <w:rPr>
          <w:rFonts w:ascii="Times New Roman" w:hAnsi="Times New Roman" w:cs="Times New Roman"/>
          <w:b/>
          <w:i/>
          <w:sz w:val="24"/>
          <w:szCs w:val="24"/>
        </w:rPr>
        <w:t>Богатова Е.В.</w:t>
      </w:r>
    </w:p>
    <w:p w:rsidR="000219C7" w:rsidRPr="0086314C" w:rsidRDefault="000219C7" w:rsidP="000219C7">
      <w:pPr>
        <w:spacing w:after="0" w:line="240" w:lineRule="auto"/>
        <w:ind w:firstLine="709"/>
        <w:jc w:val="right"/>
        <w:rPr>
          <w:rFonts w:ascii="Times New Roman" w:hAnsi="Times New Roman" w:cs="Times New Roman"/>
          <w:i/>
          <w:sz w:val="24"/>
          <w:szCs w:val="24"/>
        </w:rPr>
      </w:pPr>
      <w:r w:rsidRPr="0086314C">
        <w:rPr>
          <w:rFonts w:ascii="Times New Roman" w:hAnsi="Times New Roman" w:cs="Times New Roman"/>
          <w:i/>
          <w:sz w:val="24"/>
          <w:szCs w:val="24"/>
        </w:rPr>
        <w:t xml:space="preserve"> доцент кафедры прокурорского надзора и криминологии ФГБОУ ВО</w:t>
      </w:r>
    </w:p>
    <w:p w:rsidR="000219C7" w:rsidRPr="0086314C" w:rsidRDefault="000219C7" w:rsidP="000219C7">
      <w:pPr>
        <w:spacing w:after="0" w:line="240" w:lineRule="auto"/>
        <w:ind w:firstLine="709"/>
        <w:jc w:val="right"/>
        <w:rPr>
          <w:rFonts w:ascii="Times New Roman" w:hAnsi="Times New Roman" w:cs="Times New Roman"/>
          <w:i/>
          <w:sz w:val="24"/>
          <w:szCs w:val="24"/>
        </w:rPr>
      </w:pPr>
      <w:r w:rsidRPr="0086314C">
        <w:rPr>
          <w:rFonts w:ascii="Times New Roman" w:hAnsi="Times New Roman" w:cs="Times New Roman"/>
          <w:i/>
          <w:sz w:val="24"/>
          <w:szCs w:val="24"/>
        </w:rPr>
        <w:t>«Саратовская государственная юридическая академия»</w:t>
      </w:r>
    </w:p>
    <w:p w:rsidR="000219C7" w:rsidRPr="0086314C" w:rsidRDefault="000219C7" w:rsidP="000219C7">
      <w:pPr>
        <w:spacing w:after="0" w:line="240" w:lineRule="auto"/>
        <w:ind w:firstLine="709"/>
        <w:jc w:val="right"/>
        <w:rPr>
          <w:rFonts w:ascii="Times New Roman" w:hAnsi="Times New Roman" w:cs="Times New Roman"/>
          <w:i/>
          <w:sz w:val="24"/>
          <w:szCs w:val="24"/>
        </w:rPr>
      </w:pPr>
      <w:r w:rsidRPr="0086314C">
        <w:rPr>
          <w:rFonts w:ascii="Times New Roman" w:hAnsi="Times New Roman" w:cs="Times New Roman"/>
          <w:i/>
          <w:sz w:val="24"/>
          <w:szCs w:val="24"/>
        </w:rPr>
        <w:t xml:space="preserve">к.ю.н. </w:t>
      </w:r>
    </w:p>
    <w:p w:rsidR="000219C7" w:rsidRPr="0086314C" w:rsidRDefault="000219C7" w:rsidP="000219C7">
      <w:pPr>
        <w:spacing w:after="0" w:line="240" w:lineRule="auto"/>
        <w:ind w:firstLine="709"/>
        <w:jc w:val="center"/>
        <w:rPr>
          <w:rFonts w:ascii="Times New Roman" w:hAnsi="Times New Roman" w:cs="Times New Roman"/>
          <w:b/>
          <w:sz w:val="24"/>
          <w:szCs w:val="24"/>
        </w:rPr>
      </w:pPr>
    </w:p>
    <w:p w:rsidR="000219C7" w:rsidRPr="0086314C" w:rsidRDefault="000219C7" w:rsidP="000219C7">
      <w:pPr>
        <w:spacing w:after="0" w:line="240" w:lineRule="auto"/>
        <w:ind w:firstLine="709"/>
        <w:jc w:val="center"/>
        <w:rPr>
          <w:rFonts w:ascii="Times New Roman" w:hAnsi="Times New Roman" w:cs="Times New Roman"/>
          <w:b/>
          <w:sz w:val="24"/>
          <w:szCs w:val="24"/>
        </w:rPr>
      </w:pPr>
      <w:r w:rsidRPr="0086314C">
        <w:rPr>
          <w:rFonts w:ascii="Times New Roman" w:hAnsi="Times New Roman" w:cs="Times New Roman"/>
          <w:b/>
          <w:sz w:val="24"/>
          <w:szCs w:val="24"/>
        </w:rPr>
        <w:t>Полномочия прокурора по противодействию экстремизму в сети интернет</w:t>
      </w:r>
    </w:p>
    <w:p w:rsidR="000219C7" w:rsidRPr="0086314C" w:rsidRDefault="000219C7" w:rsidP="000219C7">
      <w:pPr>
        <w:spacing w:after="0" w:line="240" w:lineRule="auto"/>
        <w:ind w:firstLine="709"/>
        <w:jc w:val="center"/>
        <w:rPr>
          <w:rFonts w:ascii="Times New Roman" w:hAnsi="Times New Roman" w:cs="Times New Roman"/>
          <w:b/>
          <w:sz w:val="24"/>
          <w:szCs w:val="24"/>
        </w:rPr>
      </w:pPr>
    </w:p>
    <w:p w:rsidR="000219C7" w:rsidRPr="0086314C" w:rsidRDefault="000219C7" w:rsidP="000219C7">
      <w:pPr>
        <w:spacing w:after="0" w:line="240" w:lineRule="auto"/>
        <w:ind w:firstLine="709"/>
        <w:jc w:val="both"/>
        <w:rPr>
          <w:rFonts w:ascii="Times New Roman" w:hAnsi="Times New Roman" w:cs="Times New Roman"/>
          <w:sz w:val="24"/>
          <w:szCs w:val="24"/>
        </w:rPr>
      </w:pPr>
      <w:r w:rsidRPr="0086314C">
        <w:rPr>
          <w:rFonts w:ascii="Times New Roman" w:hAnsi="Times New Roman" w:cs="Times New Roman"/>
          <w:b/>
          <w:sz w:val="24"/>
          <w:szCs w:val="24"/>
        </w:rPr>
        <w:t xml:space="preserve">Аннотация: </w:t>
      </w:r>
      <w:r w:rsidRPr="0086314C">
        <w:rPr>
          <w:rFonts w:ascii="Times New Roman" w:hAnsi="Times New Roman" w:cs="Times New Roman"/>
          <w:sz w:val="24"/>
          <w:szCs w:val="24"/>
        </w:rPr>
        <w:t>в статье рассматривается некоторые особенности осуществления прокурором своих полномочий по противодействию экстремизму в сети «Интернет». Предлагается конкретизация некоторых норм российского законодательства, регламентирующих особенности признания отдельной информации запрещенной на территории Российской Федерации.</w:t>
      </w:r>
    </w:p>
    <w:p w:rsidR="000219C7" w:rsidRPr="0086314C" w:rsidRDefault="000219C7" w:rsidP="000219C7">
      <w:pPr>
        <w:spacing w:after="0" w:line="240" w:lineRule="auto"/>
        <w:ind w:firstLine="709"/>
        <w:jc w:val="center"/>
        <w:rPr>
          <w:rFonts w:ascii="Times New Roman" w:hAnsi="Times New Roman" w:cs="Times New Roman"/>
          <w:b/>
          <w:sz w:val="24"/>
          <w:szCs w:val="24"/>
        </w:rPr>
      </w:pPr>
    </w:p>
    <w:p w:rsidR="000219C7" w:rsidRPr="000219C7" w:rsidRDefault="000219C7" w:rsidP="000219C7">
      <w:pPr>
        <w:spacing w:after="0" w:line="240" w:lineRule="auto"/>
        <w:ind w:firstLine="709"/>
        <w:jc w:val="center"/>
        <w:rPr>
          <w:rFonts w:ascii="Times New Roman" w:hAnsi="Times New Roman" w:cs="Times New Roman"/>
          <w:b/>
          <w:color w:val="000000"/>
          <w:sz w:val="24"/>
          <w:szCs w:val="24"/>
          <w:shd w:val="clear" w:color="auto" w:fill="FFFFFF"/>
          <w:lang w:val="en-US"/>
        </w:rPr>
      </w:pPr>
      <w:r w:rsidRPr="000219C7">
        <w:rPr>
          <w:rFonts w:ascii="Times New Roman" w:hAnsi="Times New Roman" w:cs="Times New Roman"/>
          <w:b/>
          <w:color w:val="000000"/>
          <w:sz w:val="24"/>
          <w:szCs w:val="24"/>
          <w:shd w:val="clear" w:color="auto" w:fill="FFFFFF"/>
          <w:lang w:val="en-US"/>
        </w:rPr>
        <w:t>Powers of the prosecutor to counter extremism on the internet</w:t>
      </w:r>
    </w:p>
    <w:p w:rsidR="000219C7" w:rsidRPr="000219C7" w:rsidRDefault="000219C7" w:rsidP="000219C7">
      <w:pPr>
        <w:spacing w:after="0" w:line="240" w:lineRule="auto"/>
        <w:ind w:firstLine="709"/>
        <w:jc w:val="center"/>
        <w:rPr>
          <w:rFonts w:ascii="Times New Roman" w:hAnsi="Times New Roman" w:cs="Times New Roman"/>
          <w:b/>
          <w:color w:val="000000"/>
          <w:sz w:val="24"/>
          <w:szCs w:val="24"/>
          <w:shd w:val="clear" w:color="auto" w:fill="FFFFFF"/>
          <w:lang w:val="en-US"/>
        </w:rPr>
      </w:pPr>
    </w:p>
    <w:p w:rsidR="000219C7" w:rsidRPr="00FB6457" w:rsidRDefault="000219C7" w:rsidP="000219C7">
      <w:pPr>
        <w:spacing w:after="0" w:line="240" w:lineRule="auto"/>
        <w:ind w:firstLine="709"/>
        <w:jc w:val="right"/>
        <w:rPr>
          <w:rFonts w:ascii="Times New Roman" w:hAnsi="Times New Roman" w:cs="Times New Roman"/>
          <w:b/>
          <w:i/>
          <w:sz w:val="24"/>
          <w:szCs w:val="24"/>
          <w:lang w:val="en-US"/>
        </w:rPr>
      </w:pPr>
      <w:r w:rsidRPr="00FB6457">
        <w:rPr>
          <w:rFonts w:ascii="Times New Roman" w:hAnsi="Times New Roman" w:cs="Times New Roman"/>
          <w:b/>
          <w:i/>
          <w:sz w:val="24"/>
          <w:szCs w:val="24"/>
          <w:lang w:val="en-US"/>
        </w:rPr>
        <w:t>Merkusheva A.V.</w:t>
      </w:r>
    </w:p>
    <w:p w:rsidR="000219C7" w:rsidRPr="00FB6457" w:rsidRDefault="000219C7" w:rsidP="000219C7">
      <w:pPr>
        <w:spacing w:after="0" w:line="240" w:lineRule="auto"/>
        <w:jc w:val="right"/>
        <w:rPr>
          <w:rFonts w:ascii="Times New Roman" w:eastAsia="Times New Roman" w:hAnsi="Times New Roman" w:cs="Times New Roman"/>
          <w:i/>
          <w:color w:val="000000"/>
          <w:sz w:val="24"/>
          <w:szCs w:val="24"/>
          <w:lang w:val="en-US" w:eastAsia="ru-RU"/>
        </w:rPr>
      </w:pPr>
      <w:r w:rsidRPr="00FB6457">
        <w:rPr>
          <w:rFonts w:ascii="Times New Roman" w:eastAsia="Times New Roman" w:hAnsi="Times New Roman" w:cs="Times New Roman"/>
          <w:i/>
          <w:color w:val="000000"/>
          <w:sz w:val="24"/>
          <w:szCs w:val="24"/>
          <w:lang w:val="en-US" w:eastAsia="ru-RU"/>
        </w:rPr>
        <w:lastRenderedPageBreak/>
        <w:t>Saratov State Academy of Law</w:t>
      </w:r>
    </w:p>
    <w:p w:rsidR="000219C7" w:rsidRPr="00FB6457" w:rsidRDefault="000219C7" w:rsidP="000219C7">
      <w:pPr>
        <w:spacing w:after="0" w:line="240" w:lineRule="auto"/>
        <w:jc w:val="right"/>
        <w:rPr>
          <w:rFonts w:ascii="Times New Roman" w:eastAsia="Times New Roman" w:hAnsi="Times New Roman" w:cs="Times New Roman"/>
          <w:i/>
          <w:color w:val="000000"/>
          <w:sz w:val="24"/>
          <w:szCs w:val="24"/>
          <w:lang w:val="en-US" w:eastAsia="ru-RU"/>
        </w:rPr>
      </w:pPr>
      <w:r w:rsidRPr="00FB6457">
        <w:rPr>
          <w:rFonts w:ascii="Times New Roman" w:eastAsia="Times New Roman" w:hAnsi="Times New Roman" w:cs="Times New Roman"/>
          <w:i/>
          <w:color w:val="000000"/>
          <w:sz w:val="24"/>
          <w:szCs w:val="24"/>
          <w:lang w:val="en-US" w:eastAsia="ru-RU"/>
        </w:rPr>
        <w:t xml:space="preserve">Supervisor: candidate of legal Sciences, Professor </w:t>
      </w:r>
      <w:r w:rsidRPr="00FB6457">
        <w:rPr>
          <w:rFonts w:ascii="Times New Roman" w:eastAsia="Times New Roman" w:hAnsi="Times New Roman" w:cs="Times New Roman"/>
          <w:b/>
          <w:i/>
          <w:color w:val="000000"/>
          <w:sz w:val="24"/>
          <w:szCs w:val="24"/>
          <w:lang w:val="en-US" w:eastAsia="ru-RU"/>
        </w:rPr>
        <w:t>Bogatova E.V.</w:t>
      </w:r>
    </w:p>
    <w:p w:rsidR="000219C7" w:rsidRPr="000219C7" w:rsidRDefault="000219C7" w:rsidP="000219C7">
      <w:pPr>
        <w:spacing w:after="0" w:line="240" w:lineRule="auto"/>
        <w:ind w:firstLine="709"/>
        <w:rPr>
          <w:rFonts w:ascii="Times New Roman" w:hAnsi="Times New Roman" w:cs="Times New Roman"/>
          <w:b/>
          <w:sz w:val="24"/>
          <w:szCs w:val="24"/>
          <w:lang w:val="en-US"/>
        </w:rPr>
      </w:pPr>
    </w:p>
    <w:p w:rsidR="000219C7" w:rsidRPr="000219C7" w:rsidRDefault="000219C7" w:rsidP="000219C7">
      <w:pPr>
        <w:spacing w:after="0" w:line="240" w:lineRule="auto"/>
        <w:ind w:firstLine="709"/>
        <w:jc w:val="both"/>
        <w:rPr>
          <w:rFonts w:ascii="Times New Roman" w:hAnsi="Times New Roman" w:cs="Times New Roman"/>
          <w:sz w:val="24"/>
          <w:szCs w:val="24"/>
          <w:lang w:val="en-US"/>
        </w:rPr>
      </w:pPr>
      <w:r w:rsidRPr="000219C7">
        <w:rPr>
          <w:rFonts w:ascii="Times New Roman" w:hAnsi="Times New Roman" w:cs="Times New Roman"/>
          <w:b/>
          <w:sz w:val="24"/>
          <w:szCs w:val="24"/>
          <w:lang w:val="en-US"/>
        </w:rPr>
        <w:t xml:space="preserve">Abstract: </w:t>
      </w:r>
      <w:r w:rsidRPr="000219C7">
        <w:rPr>
          <w:rFonts w:ascii="Times New Roman" w:hAnsi="Times New Roman" w:cs="Times New Roman"/>
          <w:sz w:val="24"/>
          <w:szCs w:val="24"/>
          <w:lang w:val="en-US"/>
        </w:rPr>
        <w:t>some peculiarities of the Prosecutor's exercise of his powers to counter extremism on the Internet are considered in the article. It is proposed to concretize some norms of the Russian legislation regulating features of recognition of separate information forbidden in the territory of the Russian Federation.</w:t>
      </w:r>
    </w:p>
    <w:p w:rsidR="000219C7" w:rsidRPr="000219C7" w:rsidRDefault="000219C7" w:rsidP="000219C7">
      <w:pPr>
        <w:spacing w:after="0" w:line="360" w:lineRule="auto"/>
        <w:ind w:firstLine="709"/>
        <w:rPr>
          <w:rFonts w:ascii="Times New Roman" w:hAnsi="Times New Roman" w:cs="Times New Roman"/>
          <w:b/>
          <w:sz w:val="24"/>
          <w:szCs w:val="24"/>
          <w:lang w:val="en-US"/>
        </w:rPr>
      </w:pPr>
    </w:p>
    <w:p w:rsidR="000219C7" w:rsidRPr="0086314C" w:rsidRDefault="000219C7" w:rsidP="000219C7">
      <w:pPr>
        <w:spacing w:after="0" w:line="240" w:lineRule="auto"/>
        <w:ind w:firstLine="709"/>
        <w:jc w:val="both"/>
        <w:rPr>
          <w:rFonts w:ascii="Times New Roman" w:hAnsi="Times New Roman" w:cs="Times New Roman"/>
          <w:sz w:val="24"/>
          <w:szCs w:val="24"/>
        </w:rPr>
      </w:pPr>
      <w:r w:rsidRPr="0086314C">
        <w:rPr>
          <w:rFonts w:ascii="Times New Roman" w:hAnsi="Times New Roman" w:cs="Times New Roman"/>
          <w:sz w:val="24"/>
          <w:szCs w:val="24"/>
        </w:rPr>
        <w:t xml:space="preserve">Распространение экстремистских материалов, а также материалов с признаками экстремизма среди широкого круга лиц представляет собой серьезную угрозу безопасности как отдельных граждан, так и государства в целом.  </w:t>
      </w:r>
    </w:p>
    <w:p w:rsidR="000219C7" w:rsidRPr="0086314C" w:rsidRDefault="000219C7" w:rsidP="000219C7">
      <w:pPr>
        <w:spacing w:after="0" w:line="240" w:lineRule="auto"/>
        <w:ind w:firstLine="709"/>
        <w:jc w:val="both"/>
        <w:rPr>
          <w:rFonts w:ascii="Times New Roman" w:hAnsi="Times New Roman" w:cs="Times New Roman"/>
          <w:sz w:val="24"/>
          <w:szCs w:val="24"/>
        </w:rPr>
      </w:pPr>
      <w:r w:rsidRPr="0086314C">
        <w:rPr>
          <w:rFonts w:ascii="Times New Roman" w:hAnsi="Times New Roman" w:cs="Times New Roman"/>
          <w:sz w:val="24"/>
          <w:szCs w:val="24"/>
        </w:rPr>
        <w:t>В целях пресечения распространения в сети «Интернет» материалов экстремистского содержания   прокурорам, исходя из п.2 ст.15.1 Федерального закона № 149-ФЗ «Об информации, информационных технологиях и защите информации», предоставлены полномочия по обращению в суд с заявлением о признании запрещенной к распространению информации, в отношении которой отсутствует возможность принятия решения уполномоченным органом и возможность урегулирования вопроса во внесудебном порядке [1].</w:t>
      </w:r>
    </w:p>
    <w:p w:rsidR="000219C7" w:rsidRPr="0086314C" w:rsidRDefault="000219C7" w:rsidP="000219C7">
      <w:pPr>
        <w:spacing w:after="0" w:line="240" w:lineRule="auto"/>
        <w:ind w:firstLine="709"/>
        <w:jc w:val="both"/>
        <w:rPr>
          <w:rFonts w:ascii="Times New Roman" w:hAnsi="Times New Roman" w:cs="Times New Roman"/>
          <w:sz w:val="24"/>
          <w:szCs w:val="24"/>
        </w:rPr>
      </w:pPr>
      <w:r w:rsidRPr="0086314C">
        <w:rPr>
          <w:rFonts w:ascii="Times New Roman" w:hAnsi="Times New Roman" w:cs="Times New Roman"/>
          <w:sz w:val="24"/>
          <w:szCs w:val="24"/>
        </w:rPr>
        <w:t xml:space="preserve">Однако анализ имеющейся судебной практики свидетельствует о том, что, зачастую, указанные полномочия реализуются прокурорами с некоторыми упущениями и недостатками.    </w:t>
      </w:r>
    </w:p>
    <w:p w:rsidR="000219C7" w:rsidRPr="0086314C" w:rsidRDefault="000219C7" w:rsidP="000219C7">
      <w:pPr>
        <w:spacing w:after="0" w:line="240" w:lineRule="auto"/>
        <w:ind w:firstLine="709"/>
        <w:jc w:val="both"/>
        <w:rPr>
          <w:rFonts w:ascii="Times New Roman" w:hAnsi="Times New Roman" w:cs="Times New Roman"/>
          <w:sz w:val="24"/>
          <w:szCs w:val="24"/>
        </w:rPr>
      </w:pPr>
      <w:r w:rsidRPr="0086314C">
        <w:rPr>
          <w:rFonts w:ascii="Times New Roman" w:hAnsi="Times New Roman" w:cs="Times New Roman"/>
          <w:sz w:val="24"/>
          <w:szCs w:val="24"/>
        </w:rPr>
        <w:t>Так, изучением вступившего в законную силу решения суда по иску Волжского межрайонного прокурора Республики Марий Эл о признании запрещенной информации, содержащей демонстрацию нацисткой атрибутики и символики, в сети интернет от 29.11.2016 установлено, что в решение суда, отсутствует комплексный анализ обстоятельств демонстрации указанных объектов, не установлены мотивы и цели совершения указанной демонстрации [2].</w:t>
      </w:r>
    </w:p>
    <w:p w:rsidR="000219C7" w:rsidRPr="0086314C" w:rsidRDefault="000219C7" w:rsidP="000219C7">
      <w:pPr>
        <w:spacing w:after="0" w:line="240" w:lineRule="auto"/>
        <w:ind w:firstLine="709"/>
        <w:jc w:val="both"/>
        <w:rPr>
          <w:rFonts w:ascii="Times New Roman" w:hAnsi="Times New Roman" w:cs="Times New Roman"/>
          <w:sz w:val="24"/>
          <w:szCs w:val="24"/>
        </w:rPr>
      </w:pPr>
      <w:r w:rsidRPr="0086314C">
        <w:rPr>
          <w:rFonts w:ascii="Times New Roman" w:hAnsi="Times New Roman" w:cs="Times New Roman"/>
          <w:sz w:val="24"/>
          <w:szCs w:val="24"/>
        </w:rPr>
        <w:t xml:space="preserve">В свою очередь, Верховный суд Российской Федерации в постановлении от 10.01.2018 № 5-АД17-109 указал на то, что оборот нацисткой символике, не направленный на пропаганду, можно сделать в том случаи, если он совершен в целях научного исследования, художественного творчества, а также подготовке материалов осуждающих нацизм, либо излагающих исторические события [3].  </w:t>
      </w:r>
    </w:p>
    <w:p w:rsidR="000219C7" w:rsidRPr="0086314C" w:rsidRDefault="000219C7" w:rsidP="000219C7">
      <w:pPr>
        <w:spacing w:after="0" w:line="240" w:lineRule="auto"/>
        <w:ind w:firstLine="709"/>
        <w:jc w:val="both"/>
        <w:rPr>
          <w:rFonts w:ascii="Times New Roman" w:hAnsi="Times New Roman" w:cs="Times New Roman"/>
          <w:sz w:val="24"/>
          <w:szCs w:val="24"/>
        </w:rPr>
      </w:pPr>
      <w:r w:rsidRPr="0086314C">
        <w:rPr>
          <w:rFonts w:ascii="Times New Roman" w:hAnsi="Times New Roman" w:cs="Times New Roman"/>
          <w:sz w:val="24"/>
          <w:szCs w:val="24"/>
        </w:rPr>
        <w:t xml:space="preserve">Кроме того, на необходимость комплексного анализа  и тщательного изучения контекста демонстрации нацисткой символики обращено внимание в информационном письме заместителя Генерального прокурора Российской Федерации В.Я. Гриня  от 01.03.2018 [4]. </w:t>
      </w:r>
    </w:p>
    <w:p w:rsidR="000219C7" w:rsidRPr="0086314C" w:rsidRDefault="000219C7" w:rsidP="000219C7">
      <w:pPr>
        <w:spacing w:after="0" w:line="240" w:lineRule="auto"/>
        <w:ind w:firstLine="709"/>
        <w:jc w:val="both"/>
        <w:rPr>
          <w:rFonts w:ascii="Times New Roman" w:hAnsi="Times New Roman" w:cs="Times New Roman"/>
          <w:sz w:val="24"/>
          <w:szCs w:val="24"/>
        </w:rPr>
      </w:pPr>
      <w:r w:rsidRPr="0086314C">
        <w:rPr>
          <w:rFonts w:ascii="Times New Roman" w:hAnsi="Times New Roman" w:cs="Times New Roman"/>
          <w:sz w:val="24"/>
          <w:szCs w:val="24"/>
        </w:rPr>
        <w:t>Таким образом, в целях создания единообразного механизма реализации полномочий прокуратуры по направлению в суд информации, имеющей признаки экстремистской направленности, обеспечения законности и защиты прав граждан неопределенного круга лиц, представляется необходимым конкретизировать некоторые положения федерального законодательства.</w:t>
      </w:r>
    </w:p>
    <w:p w:rsidR="000219C7" w:rsidRDefault="000219C7" w:rsidP="000219C7">
      <w:pPr>
        <w:spacing w:after="0" w:line="240" w:lineRule="auto"/>
        <w:ind w:firstLine="709"/>
        <w:jc w:val="both"/>
        <w:rPr>
          <w:rFonts w:ascii="Times New Roman" w:hAnsi="Times New Roman" w:cs="Times New Roman"/>
          <w:sz w:val="24"/>
          <w:szCs w:val="24"/>
        </w:rPr>
      </w:pPr>
      <w:r w:rsidRPr="0086314C">
        <w:rPr>
          <w:rFonts w:ascii="Times New Roman" w:hAnsi="Times New Roman" w:cs="Times New Roman"/>
          <w:sz w:val="24"/>
          <w:szCs w:val="24"/>
        </w:rPr>
        <w:t>В частности,  абзац 1 Федерального закона № 114-ФЗ «О противодействии экстремисткой деятельности» целесообразно изложить следующим образом: «На территории Российской Федерации запрещается распространение экстремистских материалов, а также их производство или хранение в целях распространения, за исключением случаев использования указанных материалов в целях научного исследования, художественного творчества, а также подготовке материалов осуждающих нацизм, либо излагающих исторические события. В случаях, предусмотренных законодательством Российской Федерации, производство, хранение или распространение экстремистских материалов является правонарушением и влечет за собой ответственность».</w:t>
      </w:r>
    </w:p>
    <w:p w:rsidR="000219C7" w:rsidRPr="0086314C" w:rsidRDefault="000219C7" w:rsidP="000219C7">
      <w:pPr>
        <w:spacing w:after="0" w:line="240" w:lineRule="auto"/>
        <w:ind w:firstLine="709"/>
        <w:jc w:val="both"/>
        <w:rPr>
          <w:rFonts w:ascii="Times New Roman" w:hAnsi="Times New Roman" w:cs="Times New Roman"/>
          <w:sz w:val="24"/>
          <w:szCs w:val="24"/>
        </w:rPr>
      </w:pPr>
    </w:p>
    <w:p w:rsidR="000219C7" w:rsidRPr="0086314C" w:rsidRDefault="000219C7" w:rsidP="000219C7">
      <w:pPr>
        <w:spacing w:after="0" w:line="240" w:lineRule="auto"/>
        <w:ind w:firstLine="709"/>
        <w:jc w:val="center"/>
        <w:rPr>
          <w:rFonts w:ascii="Times New Roman" w:hAnsi="Times New Roman" w:cs="Times New Roman"/>
          <w:b/>
          <w:sz w:val="24"/>
          <w:szCs w:val="24"/>
        </w:rPr>
      </w:pPr>
      <w:r w:rsidRPr="0086314C">
        <w:rPr>
          <w:rFonts w:ascii="Times New Roman" w:hAnsi="Times New Roman" w:cs="Times New Roman"/>
          <w:b/>
          <w:sz w:val="24"/>
          <w:szCs w:val="24"/>
        </w:rPr>
        <w:t xml:space="preserve">Список </w:t>
      </w:r>
      <w:r w:rsidR="00FB6457">
        <w:rPr>
          <w:rFonts w:ascii="Times New Roman" w:hAnsi="Times New Roman" w:cs="Times New Roman"/>
          <w:b/>
          <w:sz w:val="24"/>
          <w:szCs w:val="24"/>
        </w:rPr>
        <w:t>использованной литературы</w:t>
      </w:r>
    </w:p>
    <w:p w:rsidR="000219C7" w:rsidRPr="0086314C" w:rsidRDefault="000219C7" w:rsidP="000219C7">
      <w:pPr>
        <w:spacing w:after="0" w:line="240" w:lineRule="auto"/>
        <w:jc w:val="both"/>
        <w:rPr>
          <w:rFonts w:ascii="Times New Roman" w:eastAsia="Times New Roman" w:hAnsi="Times New Roman" w:cs="Times New Roman"/>
          <w:sz w:val="24"/>
          <w:szCs w:val="24"/>
          <w:lang w:eastAsia="ru-RU"/>
        </w:rPr>
      </w:pPr>
      <w:r w:rsidRPr="0086314C">
        <w:rPr>
          <w:rFonts w:ascii="Times New Roman" w:hAnsi="Times New Roman" w:cs="Times New Roman"/>
          <w:sz w:val="24"/>
          <w:szCs w:val="24"/>
        </w:rPr>
        <w:t>1.</w:t>
      </w:r>
      <w:r w:rsidR="00FB6457">
        <w:rPr>
          <w:rFonts w:ascii="Times New Roman" w:hAnsi="Times New Roman" w:cs="Times New Roman"/>
          <w:sz w:val="24"/>
          <w:szCs w:val="24"/>
        </w:rPr>
        <w:tab/>
      </w:r>
      <w:r w:rsidRPr="0086314C">
        <w:rPr>
          <w:rFonts w:ascii="Times New Roman" w:hAnsi="Times New Roman" w:cs="Times New Roman"/>
          <w:sz w:val="24"/>
          <w:szCs w:val="24"/>
        </w:rPr>
        <w:t xml:space="preserve">Федеральный закон </w:t>
      </w:r>
      <w:r w:rsidRPr="0086314C">
        <w:rPr>
          <w:rFonts w:ascii="Times New Roman" w:eastAsia="Times New Roman" w:hAnsi="Times New Roman" w:cs="Times New Roman"/>
          <w:sz w:val="24"/>
          <w:szCs w:val="24"/>
          <w:lang w:eastAsia="ru-RU"/>
        </w:rPr>
        <w:t>от 27.07.2006 N 149-ФЗ</w:t>
      </w:r>
      <w:r w:rsidRPr="0086314C">
        <w:rPr>
          <w:rFonts w:ascii="Times New Roman" w:hAnsi="Times New Roman" w:cs="Times New Roman"/>
          <w:sz w:val="24"/>
          <w:szCs w:val="24"/>
        </w:rPr>
        <w:t xml:space="preserve"> «Об информации, информационных технологиях и защите информации» </w:t>
      </w:r>
      <w:r w:rsidRPr="0086314C">
        <w:rPr>
          <w:rFonts w:ascii="Times New Roman" w:eastAsia="Times New Roman" w:hAnsi="Times New Roman" w:cs="Times New Roman"/>
          <w:sz w:val="24"/>
          <w:szCs w:val="24"/>
          <w:lang w:eastAsia="ru-RU"/>
        </w:rPr>
        <w:t xml:space="preserve">(ред. от 18.03.2019)//СПС Консультант-Плюс </w:t>
      </w:r>
    </w:p>
    <w:p w:rsidR="000219C7" w:rsidRPr="0086314C" w:rsidRDefault="00FB6457" w:rsidP="000219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0219C7" w:rsidRPr="0086314C">
        <w:rPr>
          <w:rFonts w:ascii="Times New Roman" w:hAnsi="Times New Roman" w:cs="Times New Roman"/>
          <w:sz w:val="24"/>
          <w:szCs w:val="24"/>
        </w:rPr>
        <w:t>Решение Волжского городского суда от 29.11.2016 по делу № 2-2093/16//СПС Консультант плюс</w:t>
      </w:r>
    </w:p>
    <w:p w:rsidR="000219C7" w:rsidRPr="0086314C" w:rsidRDefault="00FB6457" w:rsidP="000219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0219C7" w:rsidRPr="0086314C">
        <w:rPr>
          <w:rFonts w:ascii="Times New Roman" w:hAnsi="Times New Roman" w:cs="Times New Roman"/>
          <w:sz w:val="24"/>
          <w:szCs w:val="24"/>
        </w:rPr>
        <w:t>Постановление Верховного суда РФ от 10.01.2018 № 5-АД17-109//СПС Консультант плюс</w:t>
      </w:r>
    </w:p>
    <w:p w:rsidR="000219C7" w:rsidRPr="0086314C" w:rsidRDefault="00FB6457" w:rsidP="000219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0219C7" w:rsidRPr="0086314C">
        <w:rPr>
          <w:rFonts w:ascii="Times New Roman" w:hAnsi="Times New Roman" w:cs="Times New Roman"/>
          <w:sz w:val="24"/>
          <w:szCs w:val="24"/>
        </w:rPr>
        <w:t xml:space="preserve">Информационное письмо заместителя Генерального прокурора Российской Федерации от 01.03.2016 «Об особенностях надзорной деятельности по пресечению материалов распространения материалов экстремистского характера в сети «Интернет» в 1 полугодии 2016 г. </w:t>
      </w:r>
    </w:p>
    <w:p w:rsidR="000219C7" w:rsidRPr="001509AE" w:rsidRDefault="000219C7" w:rsidP="000219C7">
      <w:pPr>
        <w:spacing w:line="240" w:lineRule="auto"/>
        <w:jc w:val="right"/>
        <w:rPr>
          <w:rFonts w:ascii="Times New Roman" w:eastAsia="Calibri" w:hAnsi="Times New Roman" w:cs="Times New Roman"/>
          <w:sz w:val="24"/>
          <w:szCs w:val="24"/>
        </w:rPr>
      </w:pPr>
    </w:p>
    <w:p w:rsidR="000219C7" w:rsidRPr="005541ED" w:rsidRDefault="000219C7" w:rsidP="000219C7">
      <w:pPr>
        <w:spacing w:after="0" w:line="240" w:lineRule="auto"/>
        <w:ind w:firstLine="709"/>
        <w:jc w:val="right"/>
        <w:rPr>
          <w:rFonts w:ascii="Times New Roman" w:eastAsia="Calibri" w:hAnsi="Times New Roman" w:cs="Times New Roman"/>
          <w:b/>
          <w:i/>
          <w:sz w:val="24"/>
          <w:szCs w:val="24"/>
        </w:rPr>
      </w:pPr>
      <w:bookmarkStart w:id="4" w:name="_Hlk15731623"/>
      <w:r w:rsidRPr="005541ED">
        <w:rPr>
          <w:rFonts w:ascii="Times New Roman" w:eastAsia="Calibri" w:hAnsi="Times New Roman" w:cs="Times New Roman"/>
          <w:b/>
          <w:i/>
          <w:sz w:val="24"/>
          <w:szCs w:val="24"/>
        </w:rPr>
        <w:t>МухамедоваПатимаИдрисовна</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студентка 3 курса</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Северо-Кавказского института ВГУЮ (РПА Минюста России), г. Махачкала</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 xml:space="preserve">Научный руководитель </w:t>
      </w:r>
      <w:r w:rsidRPr="005541ED">
        <w:rPr>
          <w:rFonts w:ascii="Times New Roman" w:eastAsia="Calibri" w:hAnsi="Times New Roman" w:cs="Times New Roman"/>
          <w:b/>
          <w:i/>
          <w:sz w:val="24"/>
          <w:szCs w:val="24"/>
        </w:rPr>
        <w:t>Ахмедханова С.Т.</w:t>
      </w:r>
      <w:r w:rsidRPr="005541ED">
        <w:rPr>
          <w:rFonts w:ascii="Times New Roman" w:eastAsia="Calibri" w:hAnsi="Times New Roman" w:cs="Times New Roman"/>
          <w:i/>
          <w:sz w:val="24"/>
          <w:szCs w:val="24"/>
        </w:rPr>
        <w:t>,</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Преподаватель кафедры уголовного права</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Северо-Кавказский институт ВГУЮ (РПА Минюста России) г. Махачкала,</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к.ю.н., доцент</w:t>
      </w:r>
    </w:p>
    <w:p w:rsidR="000219C7" w:rsidRPr="005541ED" w:rsidRDefault="000219C7" w:rsidP="000219C7">
      <w:pPr>
        <w:spacing w:after="0" w:line="240" w:lineRule="auto"/>
        <w:ind w:firstLine="709"/>
        <w:jc w:val="right"/>
        <w:rPr>
          <w:rFonts w:ascii="Times New Roman" w:eastAsia="Calibri" w:hAnsi="Times New Roman" w:cs="Times New Roman"/>
          <w:b/>
          <w:sz w:val="24"/>
          <w:szCs w:val="24"/>
        </w:rPr>
      </w:pPr>
    </w:p>
    <w:p w:rsidR="000219C7" w:rsidRPr="005541ED" w:rsidRDefault="000219C7" w:rsidP="000219C7">
      <w:pPr>
        <w:spacing w:after="0" w:line="240" w:lineRule="auto"/>
        <w:ind w:firstLine="709"/>
        <w:jc w:val="center"/>
        <w:rPr>
          <w:rFonts w:ascii="Times New Roman" w:eastAsia="Calibri" w:hAnsi="Times New Roman" w:cs="Times New Roman"/>
          <w:b/>
          <w:sz w:val="24"/>
          <w:szCs w:val="24"/>
        </w:rPr>
      </w:pPr>
      <w:r w:rsidRPr="005541ED">
        <w:rPr>
          <w:rFonts w:ascii="Times New Roman" w:eastAsia="Calibri" w:hAnsi="Times New Roman" w:cs="Times New Roman"/>
          <w:b/>
          <w:sz w:val="24"/>
          <w:szCs w:val="24"/>
        </w:rPr>
        <w:t>Проблема домашнего насилия на Северном Кавказе</w:t>
      </w:r>
    </w:p>
    <w:p w:rsidR="000219C7" w:rsidRPr="005541ED" w:rsidRDefault="000219C7" w:rsidP="000219C7">
      <w:pPr>
        <w:spacing w:after="0" w:line="240" w:lineRule="auto"/>
        <w:ind w:firstLine="709"/>
        <w:jc w:val="both"/>
        <w:rPr>
          <w:rFonts w:ascii="Times New Roman" w:eastAsia="Calibri" w:hAnsi="Times New Roman" w:cs="Times New Roman"/>
          <w:b/>
          <w:sz w:val="24"/>
          <w:szCs w:val="24"/>
        </w:rPr>
      </w:pP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b/>
          <w:sz w:val="24"/>
          <w:szCs w:val="24"/>
        </w:rPr>
        <w:t>Аннотация:</w:t>
      </w:r>
      <w:r w:rsidRPr="005541ED">
        <w:rPr>
          <w:rFonts w:ascii="Times New Roman" w:eastAsia="Calibri" w:hAnsi="Times New Roman" w:cs="Times New Roman"/>
          <w:sz w:val="24"/>
          <w:szCs w:val="24"/>
        </w:rPr>
        <w:t xml:space="preserve"> Гендерное насилие традиционно играло важную роль в республиках Северного Кавказа. Оно закреплено культурой, историей и традицией, прочно укоренилось в менталитете жителей. В последние годы вокруг данной проблемы сложился противоречивый дискурс, многие проблемы стали выявляться и очень остро. </w:t>
      </w:r>
    </w:p>
    <w:p w:rsidR="000219C7" w:rsidRPr="005541ED" w:rsidRDefault="000219C7" w:rsidP="000219C7">
      <w:pPr>
        <w:spacing w:after="0" w:line="240" w:lineRule="auto"/>
        <w:ind w:firstLine="709"/>
        <w:jc w:val="center"/>
        <w:rPr>
          <w:rFonts w:ascii="Times New Roman" w:eastAsia="Calibri" w:hAnsi="Times New Roman" w:cs="Times New Roman"/>
          <w:b/>
          <w:sz w:val="24"/>
          <w:szCs w:val="24"/>
        </w:rPr>
      </w:pPr>
    </w:p>
    <w:p w:rsidR="000219C7" w:rsidRPr="000219C7" w:rsidRDefault="000219C7" w:rsidP="000219C7">
      <w:pPr>
        <w:spacing w:after="0" w:line="240" w:lineRule="auto"/>
        <w:ind w:firstLine="709"/>
        <w:jc w:val="center"/>
        <w:rPr>
          <w:rFonts w:ascii="Times New Roman" w:eastAsia="Calibri" w:hAnsi="Times New Roman" w:cs="Times New Roman"/>
          <w:b/>
          <w:sz w:val="24"/>
          <w:szCs w:val="24"/>
          <w:lang w:val="en-US"/>
        </w:rPr>
      </w:pPr>
      <w:r w:rsidRPr="000219C7">
        <w:rPr>
          <w:rFonts w:ascii="Times New Roman" w:eastAsia="Calibri" w:hAnsi="Times New Roman" w:cs="Times New Roman"/>
          <w:b/>
          <w:sz w:val="24"/>
          <w:szCs w:val="24"/>
          <w:lang w:val="en-US"/>
        </w:rPr>
        <w:t>The problem of domestic violence in the North Caucasus</w:t>
      </w:r>
    </w:p>
    <w:p w:rsidR="000219C7" w:rsidRPr="000219C7" w:rsidRDefault="000219C7" w:rsidP="000219C7">
      <w:pPr>
        <w:spacing w:after="0" w:line="240" w:lineRule="auto"/>
        <w:ind w:firstLine="709"/>
        <w:jc w:val="center"/>
        <w:rPr>
          <w:rFonts w:ascii="Times New Roman" w:eastAsia="Calibri" w:hAnsi="Times New Roman" w:cs="Times New Roman"/>
          <w:b/>
          <w:i/>
          <w:sz w:val="24"/>
          <w:szCs w:val="24"/>
          <w:lang w:val="en-US"/>
        </w:rPr>
      </w:pPr>
    </w:p>
    <w:p w:rsidR="000219C7" w:rsidRPr="000219C7" w:rsidRDefault="000219C7" w:rsidP="000219C7">
      <w:pPr>
        <w:spacing w:after="0" w:line="240" w:lineRule="auto"/>
        <w:ind w:firstLine="709"/>
        <w:jc w:val="right"/>
        <w:rPr>
          <w:rFonts w:ascii="Times New Roman" w:eastAsia="Calibri" w:hAnsi="Times New Roman" w:cs="Times New Roman"/>
          <w:b/>
          <w:i/>
          <w:sz w:val="24"/>
          <w:szCs w:val="24"/>
          <w:lang w:val="en-US"/>
        </w:rPr>
      </w:pPr>
      <w:r w:rsidRPr="000219C7">
        <w:rPr>
          <w:rFonts w:ascii="Times New Roman" w:eastAsia="Calibri" w:hAnsi="Times New Roman" w:cs="Times New Roman"/>
          <w:b/>
          <w:i/>
          <w:sz w:val="24"/>
          <w:szCs w:val="24"/>
          <w:lang w:val="en-US"/>
        </w:rPr>
        <w:t>MukhamedovaPatimaIdrisovna</w:t>
      </w:r>
    </w:p>
    <w:p w:rsidR="000219C7" w:rsidRPr="000219C7" w:rsidRDefault="000219C7" w:rsidP="000219C7">
      <w:pPr>
        <w:spacing w:after="0" w:line="240" w:lineRule="auto"/>
        <w:ind w:firstLine="709"/>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3rd year student</w:t>
      </w:r>
    </w:p>
    <w:p w:rsidR="000219C7" w:rsidRPr="000219C7" w:rsidRDefault="000219C7" w:rsidP="000219C7">
      <w:pPr>
        <w:spacing w:after="0" w:line="240" w:lineRule="auto"/>
        <w:ind w:firstLine="709"/>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North-Caucasian Institute UGWU (RPA of the Ministry of justice of Russia), Makhachkala</w:t>
      </w:r>
      <w:bookmarkEnd w:id="4"/>
    </w:p>
    <w:p w:rsidR="000219C7" w:rsidRPr="000219C7" w:rsidRDefault="000219C7" w:rsidP="000219C7">
      <w:pPr>
        <w:tabs>
          <w:tab w:val="left" w:pos="851"/>
        </w:tabs>
        <w:spacing w:after="0" w:line="240" w:lineRule="auto"/>
        <w:ind w:firstLine="709"/>
        <w:jc w:val="right"/>
        <w:rPr>
          <w:rFonts w:ascii="Times New Roman" w:eastAsia="Calibri" w:hAnsi="Times New Roman" w:cs="Times New Roman"/>
          <w:sz w:val="24"/>
          <w:szCs w:val="24"/>
          <w:lang w:val="en-US"/>
        </w:rPr>
      </w:pPr>
    </w:p>
    <w:p w:rsidR="000219C7" w:rsidRPr="000219C7" w:rsidRDefault="000219C7" w:rsidP="000219C7">
      <w:pPr>
        <w:tabs>
          <w:tab w:val="left" w:pos="851"/>
        </w:tabs>
        <w:spacing w:after="0" w:line="240" w:lineRule="auto"/>
        <w:ind w:firstLine="709"/>
        <w:jc w:val="both"/>
        <w:rPr>
          <w:rFonts w:ascii="Times New Roman" w:eastAsia="Calibri" w:hAnsi="Times New Roman" w:cs="Times New Roman"/>
          <w:sz w:val="24"/>
          <w:szCs w:val="24"/>
          <w:lang w:val="en-US"/>
        </w:rPr>
      </w:pPr>
      <w:r w:rsidRPr="000219C7">
        <w:rPr>
          <w:rFonts w:ascii="Times New Roman" w:eastAsia="Calibri" w:hAnsi="Times New Roman" w:cs="Times New Roman"/>
          <w:b/>
          <w:sz w:val="24"/>
          <w:szCs w:val="24"/>
          <w:lang w:val="en-US"/>
        </w:rPr>
        <w:t>Abstract:</w:t>
      </w:r>
      <w:r w:rsidRPr="000219C7">
        <w:rPr>
          <w:rFonts w:ascii="Times New Roman" w:eastAsia="Calibri" w:hAnsi="Times New Roman" w:cs="Times New Roman"/>
          <w:sz w:val="24"/>
          <w:szCs w:val="24"/>
          <w:lang w:val="en-US"/>
        </w:rPr>
        <w:t xml:space="preserve"> Gender-based violence has traditionally played an important role in the republics of the North Caucasus. It is anchored by culture, history and tradition, firmly rooted in the mentality of the inhabitants. In recent years, there has been a contradictory discourse around this problem, many problems have come to light and are very acute.</w:t>
      </w:r>
    </w:p>
    <w:p w:rsidR="000219C7" w:rsidRPr="000219C7" w:rsidRDefault="000219C7" w:rsidP="000219C7">
      <w:pPr>
        <w:tabs>
          <w:tab w:val="left" w:pos="851"/>
        </w:tabs>
        <w:spacing w:after="0" w:line="240" w:lineRule="auto"/>
        <w:ind w:firstLine="709"/>
        <w:jc w:val="both"/>
        <w:rPr>
          <w:rFonts w:ascii="Times New Roman" w:eastAsia="Calibri" w:hAnsi="Times New Roman" w:cs="Times New Roman"/>
          <w:sz w:val="24"/>
          <w:szCs w:val="24"/>
          <w:lang w:val="en-US"/>
        </w:rPr>
      </w:pP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 xml:space="preserve">Проблема прав женщин в России и насилия над ними все чаще становится предметом рассмотрения со стороны юристов, правозащитников и исследователей. С одной стороны, правовая база для защиты прав женщин в России существует. Но с другой стороны, правоприменительная практика очень противоречива. Конституция РФ закрепляет основные права человека и гражданина, защищает права женщин и соответствует международно-правовым нормам. Россия ратифицировала Конвенцию ООН о ликвидации всех форм дискриминации в отношении женщин, но Российская Федерация не является участником Конвенции Совета Европы о предотвращении и борьбе с насилием в отношении женщин и домашним насилием (Стамбульская конвенция). </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lastRenderedPageBreak/>
        <w:t>На Северном Кавказе к женщине предъявляются высокие требования, касающиеся норм поведения. Честь женщины, честь семьи и рода неразрывны и взаимосвязаны. Поэтому наиболее остро стоит проблема убийства женщин по мотивам «чести». Эти преступления связаны с умышленным причинением смерти женщинам их родственниками мужского пола с целью реабилитации чести семьи вследствие реального факта или слуха (подозрения) о «неподобающем» поведении женщины, нарушившей обычаи в сфере морали и межполовых отношений.</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 xml:space="preserve">Так почему же жители Северного Кавказа не отказываются от столь жестокого самоуправства? </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 xml:space="preserve">Существует несколько категорий обоснований, которыми респонденты и эксперты оправдывают и объясняют существование практики убийств женщин по мотивам «чести». </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 xml:space="preserve">Во-первых, это исторические традиции. </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 xml:space="preserve">Во-вторых, многие утверждают о возможности такого убийства на основании адатов. Адаты – это устные источники, своды обычаев, которые были свои у каждого общества и у каждого рода. </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В-третьих, около 25 % опрошенных подобное преступление оправдывают религиозным фактором, считая такое наказание допустимым по шариату. Однако это утверждение противоречиво, так как самосуд шариатом запрещен, хотя наказания в виде убийства в шариате встречается, но оно трудно применимо из-за сложности доказывания факта прелюбодеяния.</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Обращаясь к статистике, с 2008 по 2017 год по официальным данным произошло 33 случая, в результате которых было убито 39 человек, из них 36 женщин и 3 мужчин, и только 14 дел дошло до суда.[1, 179-186].</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В случае обнаружения тела, явки преступника с повинной или заявления родственников о пропаже женщины заводят уголовные дела по ст. 105 УК РФ. Однако очень часто расследованию таких убийств и осуждению преступника мешает ряд обстоятельств. К их числу относятся:</w:t>
      </w:r>
    </w:p>
    <w:p w:rsidR="000219C7" w:rsidRPr="005541ED" w:rsidRDefault="000219C7" w:rsidP="004E600C">
      <w:pPr>
        <w:numPr>
          <w:ilvl w:val="0"/>
          <w:numId w:val="13"/>
        </w:numPr>
        <w:tabs>
          <w:tab w:val="left" w:pos="980"/>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Нежелание следственных органов возбуждать и расследовать такие дела. В небольших населенных пунктах сотрудники органов внутренних дел могут быть родственниками или близкими друзьями подозреваемого. Также значительную роль играют гендерные стереотипы и дискриминация.</w:t>
      </w:r>
    </w:p>
    <w:p w:rsidR="000219C7" w:rsidRPr="005541ED" w:rsidRDefault="000219C7" w:rsidP="004E600C">
      <w:pPr>
        <w:numPr>
          <w:ilvl w:val="0"/>
          <w:numId w:val="13"/>
        </w:numPr>
        <w:tabs>
          <w:tab w:val="left" w:pos="980"/>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В большинстве случаев члены семьи сохраняют молчание и не сообщают полиции о произошедшем. Это связано с тем, что они не хотят «выносить сор из избы», подвергать семью позору, и опасаются последствий такого обращения, давления со стороны родственников и общины, осуждения и изоляции.</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Например, за убийство двоюродной сестры брат был осужден по ч. 1 ст. 105 УК РФ к 6 годам колонии строгого режима. За убийство отцом двух дочерей, одна из которых была несовершеннолетней, была избрана мера наказания по ч. 2 ст. 105 УК РФ в виде 15 лет лишения свободы с отбыванием наказания в исправительной колонии строгого режима. За убийство беременной дочери (задушил дочь после того, как она призналась, что беременна, и утопил в канале) отец был осужден на 12 лет колонии строгого режима по ч. 2 ст. 105 УК РФ.[2, 48-56]</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Резюмируя, можно сказать, что большое число отзываемых жалоб и низкая доля вынесенных обвинительных приговоров остаются реальной проблемой в деле успешного уголовного преследования.</w:t>
      </w:r>
    </w:p>
    <w:p w:rsidR="000219C7" w:rsidRPr="005541ED" w:rsidRDefault="000219C7" w:rsidP="000219C7">
      <w:pPr>
        <w:tabs>
          <w:tab w:val="left" w:pos="851"/>
        </w:tabs>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 xml:space="preserve">Таким образом, анализируя все вышесказанное, можно сделать вывод о необходимости срочного принятия эффективных мер, направленных на изменение сложившейся ситуации. Среди наиболее важных можно выделить следующие: </w:t>
      </w:r>
    </w:p>
    <w:p w:rsidR="000219C7" w:rsidRPr="005541ED" w:rsidRDefault="000219C7" w:rsidP="004E600C">
      <w:pPr>
        <w:numPr>
          <w:ilvl w:val="0"/>
          <w:numId w:val="14"/>
        </w:numPr>
        <w:tabs>
          <w:tab w:val="left" w:pos="851"/>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 xml:space="preserve">Органы северокавказских республик должны обеспечить женщинам возможность сообщать о таких случаях, не опасаясь мести или изоляции, и получать юридическую, социальную, медицинскую и психологическую помощь. </w:t>
      </w:r>
    </w:p>
    <w:p w:rsidR="000219C7" w:rsidRPr="005541ED" w:rsidRDefault="000219C7" w:rsidP="004E600C">
      <w:pPr>
        <w:numPr>
          <w:ilvl w:val="0"/>
          <w:numId w:val="14"/>
        </w:numPr>
        <w:tabs>
          <w:tab w:val="left" w:pos="851"/>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lastRenderedPageBreak/>
        <w:t>Потерпевшие и свидетели должны получить меры государственной защиты во время подобных судебных процессов.</w:t>
      </w:r>
    </w:p>
    <w:p w:rsidR="000219C7" w:rsidRPr="005541ED" w:rsidRDefault="000219C7" w:rsidP="004E600C">
      <w:pPr>
        <w:numPr>
          <w:ilvl w:val="0"/>
          <w:numId w:val="14"/>
        </w:numPr>
        <w:tabs>
          <w:tab w:val="left" w:pos="851"/>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 xml:space="preserve">Принимать превентивные оперативные меры по защите лица, заявляющего о рисках для своей жизни из-за преступных деяний другого лица. </w:t>
      </w:r>
    </w:p>
    <w:p w:rsidR="000219C7" w:rsidRPr="005541ED" w:rsidRDefault="000219C7" w:rsidP="000219C7">
      <w:pPr>
        <w:tabs>
          <w:tab w:val="left" w:pos="851"/>
        </w:tabs>
        <w:spacing w:after="0" w:line="240" w:lineRule="auto"/>
        <w:ind w:left="709" w:firstLine="709"/>
        <w:jc w:val="both"/>
        <w:rPr>
          <w:rFonts w:ascii="Times New Roman" w:eastAsia="Calibri" w:hAnsi="Times New Roman" w:cs="Times New Roman"/>
          <w:sz w:val="24"/>
          <w:szCs w:val="24"/>
        </w:rPr>
      </w:pPr>
    </w:p>
    <w:p w:rsidR="000219C7" w:rsidRPr="005541ED" w:rsidRDefault="000219C7" w:rsidP="000219C7">
      <w:pPr>
        <w:tabs>
          <w:tab w:val="left" w:pos="851"/>
        </w:tabs>
        <w:spacing w:after="0" w:line="240" w:lineRule="auto"/>
        <w:ind w:left="709" w:firstLine="709"/>
        <w:jc w:val="center"/>
        <w:rPr>
          <w:rFonts w:ascii="Times New Roman" w:eastAsia="Calibri" w:hAnsi="Times New Roman" w:cs="Times New Roman"/>
          <w:b/>
          <w:bCs/>
          <w:sz w:val="24"/>
          <w:szCs w:val="24"/>
        </w:rPr>
      </w:pPr>
      <w:r w:rsidRPr="005541ED">
        <w:rPr>
          <w:rFonts w:ascii="Times New Roman" w:eastAsia="Calibri" w:hAnsi="Times New Roman" w:cs="Times New Roman"/>
          <w:b/>
          <w:bCs/>
          <w:sz w:val="24"/>
          <w:szCs w:val="24"/>
        </w:rPr>
        <w:t>Список использованной литературы</w:t>
      </w:r>
    </w:p>
    <w:p w:rsidR="000219C7" w:rsidRPr="005541ED" w:rsidRDefault="00FB6457" w:rsidP="00FB6457">
      <w:pPr>
        <w:spacing w:after="0" w:line="240" w:lineRule="auto"/>
        <w:jc w:val="both"/>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ab/>
      </w:r>
      <w:r w:rsidR="000219C7" w:rsidRPr="005541ED">
        <w:rPr>
          <w:rFonts w:ascii="Times New Roman" w:eastAsia="Times New Roman" w:hAnsi="Times New Roman" w:cs="Times New Roman"/>
          <w:color w:val="000000"/>
          <w:sz w:val="24"/>
          <w:szCs w:val="24"/>
          <w:lang w:eastAsia="ru-RU"/>
        </w:rPr>
        <w:t>Бутаева М. А. Гендерные стереотипы и насилие против женщин // Научные проблемы гуманитарных исследований. 2010. № 9. С. 179—186.</w:t>
      </w:r>
    </w:p>
    <w:p w:rsidR="000219C7" w:rsidRPr="005541ED" w:rsidRDefault="00FB6457" w:rsidP="00FB6457">
      <w:pPr>
        <w:spacing w:after="0" w:line="240" w:lineRule="auto"/>
        <w:jc w:val="both"/>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ab/>
      </w:r>
      <w:r w:rsidR="000219C7" w:rsidRPr="005541ED">
        <w:rPr>
          <w:rFonts w:ascii="Times New Roman" w:eastAsia="Times New Roman" w:hAnsi="Times New Roman" w:cs="Times New Roman"/>
          <w:color w:val="000000"/>
          <w:sz w:val="24"/>
          <w:szCs w:val="24"/>
          <w:lang w:eastAsia="ru-RU"/>
        </w:rPr>
        <w:t>Сиражудинова С. В. Женское обрезание в Республике Дагестан: социокультурные детерминанты и концептуальный анализ // Женщина в российском обществе. 2016. № 2 (79). С. 48—56.</w:t>
      </w:r>
    </w:p>
    <w:p w:rsidR="000219C7" w:rsidRDefault="000219C7" w:rsidP="000219C7">
      <w:pPr>
        <w:tabs>
          <w:tab w:val="left" w:pos="425"/>
        </w:tabs>
        <w:jc w:val="both"/>
        <w:rPr>
          <w:rFonts w:ascii="Times New Roman" w:eastAsia="Calibri" w:hAnsi="Times New Roman" w:cs="Times New Roman"/>
          <w:b/>
          <w:bCs/>
          <w:sz w:val="24"/>
          <w:szCs w:val="24"/>
        </w:rPr>
      </w:pPr>
    </w:p>
    <w:p w:rsidR="000219C7" w:rsidRPr="005541ED" w:rsidRDefault="000219C7" w:rsidP="000219C7">
      <w:pPr>
        <w:spacing w:after="0" w:line="240" w:lineRule="auto"/>
        <w:ind w:firstLine="709"/>
        <w:jc w:val="right"/>
        <w:rPr>
          <w:rFonts w:ascii="Times New Roman" w:eastAsia="Calibri" w:hAnsi="Times New Roman" w:cs="Times New Roman"/>
          <w:b/>
          <w:i/>
          <w:sz w:val="24"/>
          <w:szCs w:val="24"/>
        </w:rPr>
      </w:pPr>
      <w:r w:rsidRPr="005541ED">
        <w:rPr>
          <w:rFonts w:ascii="Times New Roman" w:eastAsia="Calibri" w:hAnsi="Times New Roman" w:cs="Times New Roman"/>
          <w:b/>
          <w:i/>
          <w:sz w:val="24"/>
          <w:szCs w:val="24"/>
        </w:rPr>
        <w:t>Новиков Даниил Юрьевич,</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студент 2 курса</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Саратовской государственной юридической академии, г. Саратов</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p>
    <w:p w:rsidR="000219C7" w:rsidRPr="005541ED" w:rsidRDefault="000219C7" w:rsidP="000219C7">
      <w:pPr>
        <w:spacing w:after="0" w:line="240" w:lineRule="auto"/>
        <w:ind w:firstLine="709"/>
        <w:jc w:val="right"/>
        <w:rPr>
          <w:rFonts w:ascii="Times New Roman" w:eastAsia="Calibri" w:hAnsi="Times New Roman" w:cs="Times New Roman"/>
          <w:b/>
          <w:i/>
          <w:sz w:val="24"/>
          <w:szCs w:val="24"/>
        </w:rPr>
      </w:pPr>
      <w:r w:rsidRPr="005541ED">
        <w:rPr>
          <w:rFonts w:ascii="Times New Roman" w:eastAsia="Calibri" w:hAnsi="Times New Roman" w:cs="Times New Roman"/>
          <w:i/>
          <w:sz w:val="24"/>
          <w:szCs w:val="24"/>
        </w:rPr>
        <w:t xml:space="preserve">Научный руководитель </w:t>
      </w:r>
      <w:r w:rsidRPr="005541ED">
        <w:rPr>
          <w:rFonts w:ascii="Times New Roman" w:eastAsia="Calibri" w:hAnsi="Times New Roman" w:cs="Times New Roman"/>
          <w:b/>
          <w:i/>
          <w:sz w:val="24"/>
          <w:szCs w:val="24"/>
        </w:rPr>
        <w:t>Кобзева Е.В.,</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 xml:space="preserve">профессор кафедры уголовного и уголовно-исполнительного права, </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Саратовской государственной юридической академии, г. Саратов,</w:t>
      </w:r>
    </w:p>
    <w:p w:rsidR="000219C7" w:rsidRPr="005541ED" w:rsidRDefault="000219C7" w:rsidP="000219C7">
      <w:pPr>
        <w:spacing w:after="0" w:line="240" w:lineRule="auto"/>
        <w:ind w:firstLine="709"/>
        <w:jc w:val="right"/>
        <w:rPr>
          <w:rFonts w:ascii="Times New Roman" w:eastAsia="Calibri" w:hAnsi="Times New Roman" w:cs="Times New Roman"/>
          <w:i/>
          <w:sz w:val="24"/>
          <w:szCs w:val="24"/>
        </w:rPr>
      </w:pPr>
      <w:r w:rsidRPr="005541ED">
        <w:rPr>
          <w:rFonts w:ascii="Times New Roman" w:eastAsia="Calibri" w:hAnsi="Times New Roman" w:cs="Times New Roman"/>
          <w:i/>
          <w:sz w:val="24"/>
          <w:szCs w:val="24"/>
        </w:rPr>
        <w:t>кандидат юридических наук, доцент</w:t>
      </w:r>
    </w:p>
    <w:p w:rsidR="000219C7" w:rsidRPr="005541ED" w:rsidRDefault="000219C7" w:rsidP="000219C7">
      <w:pPr>
        <w:spacing w:after="0" w:line="240" w:lineRule="auto"/>
        <w:jc w:val="center"/>
        <w:rPr>
          <w:rFonts w:ascii="Times New Roman" w:eastAsia="Calibri" w:hAnsi="Times New Roman" w:cs="Times New Roman"/>
          <w:b/>
          <w:sz w:val="24"/>
          <w:szCs w:val="24"/>
        </w:rPr>
      </w:pPr>
    </w:p>
    <w:p w:rsidR="000219C7" w:rsidRPr="005541ED" w:rsidRDefault="000219C7" w:rsidP="000219C7">
      <w:pPr>
        <w:spacing w:after="0" w:line="240" w:lineRule="auto"/>
        <w:jc w:val="center"/>
        <w:rPr>
          <w:rFonts w:ascii="Times New Roman" w:eastAsia="Calibri" w:hAnsi="Times New Roman" w:cs="Times New Roman"/>
          <w:b/>
          <w:sz w:val="24"/>
          <w:szCs w:val="24"/>
        </w:rPr>
      </w:pPr>
      <w:r w:rsidRPr="005541ED">
        <w:rPr>
          <w:rFonts w:ascii="Times New Roman" w:eastAsia="Calibri" w:hAnsi="Times New Roman" w:cs="Times New Roman"/>
          <w:b/>
          <w:sz w:val="24"/>
          <w:szCs w:val="24"/>
        </w:rPr>
        <w:t>Экстрадиция как средство обеспечения уголовно-правовой юрисдикции России</w:t>
      </w:r>
    </w:p>
    <w:p w:rsidR="000219C7" w:rsidRPr="005541ED" w:rsidRDefault="000219C7" w:rsidP="000219C7">
      <w:pPr>
        <w:spacing w:after="0" w:line="240" w:lineRule="auto"/>
        <w:ind w:firstLine="709"/>
        <w:jc w:val="both"/>
        <w:rPr>
          <w:rFonts w:ascii="Times New Roman" w:eastAsia="Calibri" w:hAnsi="Times New Roman" w:cs="Times New Roman"/>
          <w:b/>
          <w:sz w:val="24"/>
          <w:szCs w:val="24"/>
        </w:rPr>
      </w:pPr>
    </w:p>
    <w:p w:rsidR="000219C7" w:rsidRPr="005541ED" w:rsidRDefault="000219C7" w:rsidP="000219C7">
      <w:pPr>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b/>
          <w:sz w:val="24"/>
          <w:szCs w:val="24"/>
        </w:rPr>
        <w:t xml:space="preserve">Аннотация: </w:t>
      </w:r>
      <w:r w:rsidRPr="005541ED">
        <w:rPr>
          <w:rFonts w:ascii="Times New Roman" w:eastAsia="Calibri" w:hAnsi="Times New Roman" w:cs="Times New Roman"/>
          <w:sz w:val="24"/>
          <w:szCs w:val="24"/>
        </w:rPr>
        <w:t>В статье экстрадиция рассмотрена как средство обеспечения уголовно-правовой юрисдикции России. Раскрыты понятие экстрадиции и некоторые правила ее реализации в современных условиях. Рассмотрены проблемы взаимодействия России и зарубежных стран по взаимной выдаче лиц, совершивших преступление.</w:t>
      </w:r>
    </w:p>
    <w:p w:rsidR="000219C7" w:rsidRPr="005541ED" w:rsidRDefault="000219C7" w:rsidP="000219C7">
      <w:pPr>
        <w:spacing w:after="0" w:line="240" w:lineRule="auto"/>
        <w:jc w:val="center"/>
        <w:rPr>
          <w:rFonts w:ascii="Times New Roman" w:eastAsia="Calibri" w:hAnsi="Times New Roman" w:cs="Times New Roman"/>
          <w:b/>
          <w:sz w:val="24"/>
          <w:szCs w:val="24"/>
        </w:rPr>
      </w:pPr>
    </w:p>
    <w:p w:rsidR="000219C7" w:rsidRPr="000219C7" w:rsidRDefault="000219C7" w:rsidP="000219C7">
      <w:pPr>
        <w:spacing w:after="0" w:line="240" w:lineRule="auto"/>
        <w:jc w:val="center"/>
        <w:rPr>
          <w:rFonts w:ascii="Times New Roman" w:eastAsia="Calibri" w:hAnsi="Times New Roman" w:cs="Times New Roman"/>
          <w:b/>
          <w:sz w:val="24"/>
          <w:szCs w:val="24"/>
          <w:lang w:val="en-US"/>
        </w:rPr>
      </w:pPr>
      <w:r w:rsidRPr="000219C7">
        <w:rPr>
          <w:rFonts w:ascii="Times New Roman" w:eastAsia="Calibri" w:hAnsi="Times New Roman" w:cs="Times New Roman"/>
          <w:b/>
          <w:sz w:val="24"/>
          <w:szCs w:val="24"/>
          <w:lang w:val="en-US"/>
        </w:rPr>
        <w:t>Extradition as a means of ensuring the criminal jurisdiction of Russia</w:t>
      </w:r>
    </w:p>
    <w:p w:rsidR="000219C7" w:rsidRPr="000219C7" w:rsidRDefault="000219C7" w:rsidP="000219C7">
      <w:pPr>
        <w:spacing w:after="0" w:line="240" w:lineRule="auto"/>
        <w:jc w:val="right"/>
        <w:rPr>
          <w:rFonts w:ascii="Times New Roman" w:eastAsia="Calibri" w:hAnsi="Times New Roman" w:cs="Times New Roman"/>
          <w:b/>
          <w:sz w:val="24"/>
          <w:szCs w:val="24"/>
          <w:lang w:val="en-US"/>
        </w:rPr>
      </w:pPr>
    </w:p>
    <w:p w:rsidR="000219C7" w:rsidRPr="000219C7" w:rsidRDefault="000219C7" w:rsidP="000219C7">
      <w:pPr>
        <w:spacing w:after="0" w:line="240" w:lineRule="auto"/>
        <w:jc w:val="right"/>
        <w:rPr>
          <w:rFonts w:ascii="Times New Roman" w:eastAsia="Calibri" w:hAnsi="Times New Roman" w:cs="Times New Roman"/>
          <w:b/>
          <w:i/>
          <w:sz w:val="24"/>
          <w:szCs w:val="24"/>
          <w:lang w:val="en-US"/>
        </w:rPr>
      </w:pPr>
      <w:r w:rsidRPr="000219C7">
        <w:rPr>
          <w:rFonts w:ascii="Times New Roman" w:eastAsia="Calibri" w:hAnsi="Times New Roman" w:cs="Times New Roman"/>
          <w:b/>
          <w:i/>
          <w:sz w:val="24"/>
          <w:szCs w:val="24"/>
          <w:lang w:val="en-US"/>
        </w:rPr>
        <w:t>Novikov D.U.</w:t>
      </w:r>
    </w:p>
    <w:p w:rsidR="000219C7" w:rsidRPr="000219C7" w:rsidRDefault="000219C7" w:rsidP="000219C7">
      <w:pPr>
        <w:spacing w:after="0" w:line="240" w:lineRule="auto"/>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student of the Saratov State Law Academy (SSLA), Saratov</w:t>
      </w:r>
    </w:p>
    <w:p w:rsidR="000219C7" w:rsidRPr="000219C7" w:rsidRDefault="000219C7" w:rsidP="000219C7">
      <w:pPr>
        <w:spacing w:after="0" w:line="240" w:lineRule="auto"/>
        <w:jc w:val="right"/>
        <w:rPr>
          <w:rFonts w:ascii="Times New Roman" w:eastAsia="Calibri" w:hAnsi="Times New Roman" w:cs="Times New Roman"/>
          <w:b/>
          <w:i/>
          <w:sz w:val="24"/>
          <w:szCs w:val="24"/>
          <w:lang w:val="en-US"/>
        </w:rPr>
      </w:pPr>
      <w:r w:rsidRPr="000219C7">
        <w:rPr>
          <w:rFonts w:ascii="Times New Roman" w:eastAsia="Calibri" w:hAnsi="Times New Roman" w:cs="Times New Roman"/>
          <w:i/>
          <w:sz w:val="24"/>
          <w:szCs w:val="24"/>
          <w:lang w:val="en-US"/>
        </w:rPr>
        <w:t xml:space="preserve">Supervisor: </w:t>
      </w:r>
      <w:r w:rsidRPr="000219C7">
        <w:rPr>
          <w:rFonts w:ascii="Times New Roman" w:eastAsia="Calibri" w:hAnsi="Times New Roman" w:cs="Times New Roman"/>
          <w:i/>
          <w:sz w:val="24"/>
          <w:szCs w:val="24"/>
          <w:shd w:val="clear" w:color="auto" w:fill="FFFFFF"/>
          <w:lang w:val="en-US"/>
        </w:rPr>
        <w:t xml:space="preserve">Candidate of Legal Sciences, Associate Professor </w:t>
      </w:r>
      <w:r w:rsidRPr="000219C7">
        <w:rPr>
          <w:rFonts w:ascii="Times New Roman" w:eastAsia="Calibri" w:hAnsi="Times New Roman" w:cs="Times New Roman"/>
          <w:b/>
          <w:i/>
          <w:sz w:val="24"/>
          <w:szCs w:val="24"/>
          <w:lang w:val="en-US"/>
        </w:rPr>
        <w:t>Kobzeva E.V.</w:t>
      </w:r>
    </w:p>
    <w:p w:rsidR="000219C7" w:rsidRPr="000219C7" w:rsidRDefault="000219C7" w:rsidP="000219C7">
      <w:pPr>
        <w:spacing w:after="0" w:line="240" w:lineRule="auto"/>
        <w:ind w:firstLine="709"/>
        <w:jc w:val="both"/>
        <w:rPr>
          <w:rFonts w:ascii="Times New Roman" w:eastAsia="Calibri" w:hAnsi="Times New Roman" w:cs="Times New Roman"/>
          <w:b/>
          <w:sz w:val="24"/>
          <w:szCs w:val="24"/>
          <w:lang w:val="en-US"/>
        </w:rPr>
      </w:pPr>
    </w:p>
    <w:p w:rsidR="000219C7" w:rsidRPr="000219C7" w:rsidRDefault="000219C7" w:rsidP="000219C7">
      <w:pPr>
        <w:spacing w:after="0" w:line="240" w:lineRule="auto"/>
        <w:ind w:firstLine="709"/>
        <w:jc w:val="both"/>
        <w:rPr>
          <w:rFonts w:ascii="Times New Roman" w:eastAsia="Calibri" w:hAnsi="Times New Roman" w:cs="Times New Roman"/>
          <w:sz w:val="24"/>
          <w:szCs w:val="24"/>
          <w:lang w:val="en-US"/>
        </w:rPr>
      </w:pPr>
      <w:r w:rsidRPr="000219C7">
        <w:rPr>
          <w:rFonts w:ascii="Times New Roman" w:eastAsia="Calibri" w:hAnsi="Times New Roman" w:cs="Times New Roman"/>
          <w:b/>
          <w:sz w:val="24"/>
          <w:szCs w:val="24"/>
          <w:lang w:val="en-US"/>
        </w:rPr>
        <w:t xml:space="preserve">Abstract: </w:t>
      </w:r>
      <w:r w:rsidRPr="000219C7">
        <w:rPr>
          <w:rFonts w:ascii="Times New Roman" w:eastAsia="Calibri" w:hAnsi="Times New Roman" w:cs="Times New Roman"/>
          <w:sz w:val="24"/>
          <w:szCs w:val="24"/>
          <w:lang w:val="en-US"/>
        </w:rPr>
        <w:t>The article considers extradition as a means of ensuring the criminal jurisdiction of Russia. The concept of extradition and some rules of its implementation in modern conditions are revealed. The problems of interaction between Russia and foreign countries on mutual extradition of persons who have committed a crime are considered.</w:t>
      </w:r>
    </w:p>
    <w:p w:rsidR="000219C7" w:rsidRPr="000219C7" w:rsidRDefault="000219C7" w:rsidP="000219C7">
      <w:pPr>
        <w:spacing w:after="0" w:line="240" w:lineRule="auto"/>
        <w:ind w:firstLine="709"/>
        <w:jc w:val="both"/>
        <w:rPr>
          <w:rFonts w:ascii="Times New Roman" w:eastAsia="Calibri" w:hAnsi="Times New Roman" w:cs="Times New Roman"/>
          <w:sz w:val="24"/>
          <w:szCs w:val="24"/>
          <w:lang w:val="en-US"/>
        </w:rPr>
      </w:pPr>
    </w:p>
    <w:p w:rsidR="000219C7" w:rsidRPr="005541ED" w:rsidRDefault="000219C7" w:rsidP="000219C7">
      <w:pPr>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Экстрадиция – это основанный на нормах международного права и национального законодательства юридический процесс, состоящий в передаче обвиняемого или осужденного лица государством, на территории которого оно находится, государству, на территории которого данное лицо совершило преступление, или гражданином которого оно является, или государству, пострадавшему от действий преступника, для привлечения его к уголовной ответственности или осуществления приговора.</w:t>
      </w:r>
    </w:p>
    <w:p w:rsidR="000219C7" w:rsidRPr="005541ED" w:rsidRDefault="000219C7" w:rsidP="000219C7">
      <w:pPr>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Мировой институт экстрадиции прошел довольно долгий путь эволюции: первые договоры о выдаче преступников датируются ещё 1280 годом до н.э. между Египтом и Хеттским царством. В России первые упоминания об экстрадиции зафиксированы в XVI веке [1, c. 9-22], и с тех пор произошли большие преобразования в юридическом регулировании данного вопроса.</w:t>
      </w:r>
    </w:p>
    <w:p w:rsidR="000219C7" w:rsidRPr="005541ED" w:rsidRDefault="000219C7" w:rsidP="000219C7">
      <w:pPr>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lastRenderedPageBreak/>
        <w:t>В данный момент в Российской Федерации экстрадиция своих граждан запрещена, так как Россия подписала Европейскую Конвенцию об экстрадиции 1957 г. [3], которая запрещает выдачу своих граждан, тот же запрет закрепляется в статье 61 Конституции РФ [2] и в ч. 1 ст. 13 УК РФ, но это не исключает уголовного наказания таких лиц в соответствии с ч. 1 ст. 12 УК РФ. Согласно ч. 2 ст. 13 УК РФ, выдача иностранных граждан и лиц без гражданства, совершивших преступление вне пределов Российской Федерации и находящихся на территории Российской Федерации, осуществляется в соответствии с международными договорами Российской Федерации.</w:t>
      </w:r>
      <w:r w:rsidRPr="005541ED">
        <w:rPr>
          <w:rFonts w:ascii="Times New Roman" w:eastAsia="Calibri" w:hAnsi="Times New Roman" w:cs="Times New Roman"/>
          <w:sz w:val="24"/>
          <w:szCs w:val="24"/>
        </w:rPr>
        <w:tab/>
      </w:r>
    </w:p>
    <w:p w:rsidR="000219C7" w:rsidRPr="005541ED" w:rsidRDefault="000219C7" w:rsidP="000219C7">
      <w:pPr>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Важно заметить, что экстрадиция – не обязанность государства, это его право. Передача преступника является обязательной для государств только в том случае, если между странами заключен соответствующий международный договор.</w:t>
      </w:r>
    </w:p>
    <w:p w:rsidR="000219C7" w:rsidRPr="005541ED" w:rsidRDefault="000219C7" w:rsidP="000219C7">
      <w:pPr>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В настоящее время договор об экстрадиции у России заключён с 65 странами [5], исходя из чего можно заключить, что другие страны не выдают преступников России, а следовательно в противоположной ситуации Россия не выдаст граждан данных государств.</w:t>
      </w:r>
    </w:p>
    <w:p w:rsidR="000219C7" w:rsidRPr="005541ED" w:rsidRDefault="000219C7" w:rsidP="000219C7">
      <w:pPr>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Глава 54 УПК РФ регламентирует порядок обеспечения экстрадиции. Согласно нормам данной главы, решение вопросов о выдаче иностранных граждан и лиц без гражданства, а также прием на территорию граждан России возлагается на Генеральную прокуратуру РФ. ФСИН России же является исполнительным органом [4].Каждый год во ФСИН России поступает от 1200 до 1500 постановлений и поручений Генеральной прокуратуры Российской Федерации по вопросам экстрадиции [6].</w:t>
      </w:r>
    </w:p>
    <w:p w:rsidR="000219C7" w:rsidRPr="005541ED" w:rsidRDefault="000219C7" w:rsidP="000219C7">
      <w:pPr>
        <w:spacing w:after="0" w:line="240" w:lineRule="auto"/>
        <w:ind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Таким образом, экстрадиция преступников в уголовном праве – достаточно многоступенчатый процесс, который выступает одним из средств обеспечения уголовно-правовой юрисдикции России.</w:t>
      </w:r>
    </w:p>
    <w:p w:rsidR="000219C7" w:rsidRPr="005541ED" w:rsidRDefault="000219C7" w:rsidP="000219C7">
      <w:pPr>
        <w:spacing w:after="0" w:line="240" w:lineRule="auto"/>
        <w:ind w:firstLine="709"/>
        <w:jc w:val="center"/>
        <w:rPr>
          <w:rFonts w:ascii="Times New Roman" w:eastAsia="Calibri" w:hAnsi="Times New Roman" w:cs="Times New Roman"/>
          <w:sz w:val="24"/>
          <w:szCs w:val="24"/>
        </w:rPr>
      </w:pPr>
    </w:p>
    <w:p w:rsidR="000219C7" w:rsidRPr="005541ED" w:rsidRDefault="000219C7" w:rsidP="000219C7">
      <w:pPr>
        <w:spacing w:after="0" w:line="240" w:lineRule="auto"/>
        <w:jc w:val="center"/>
        <w:rPr>
          <w:rFonts w:ascii="Times New Roman" w:eastAsia="Calibri" w:hAnsi="Times New Roman" w:cs="Times New Roman"/>
          <w:b/>
          <w:sz w:val="24"/>
          <w:szCs w:val="24"/>
        </w:rPr>
      </w:pPr>
      <w:r w:rsidRPr="005541ED">
        <w:rPr>
          <w:rFonts w:ascii="Times New Roman" w:eastAsia="Calibri" w:hAnsi="Times New Roman" w:cs="Times New Roman"/>
          <w:b/>
          <w:sz w:val="24"/>
          <w:szCs w:val="24"/>
        </w:rPr>
        <w:t>Список использованной литературы</w:t>
      </w:r>
    </w:p>
    <w:p w:rsidR="000219C7" w:rsidRPr="005541ED" w:rsidRDefault="000219C7" w:rsidP="004E600C">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Бойцов А.И. Выдача преступников. М.: Юридический центр Пресс, 2004.</w:t>
      </w:r>
    </w:p>
    <w:p w:rsidR="000219C7" w:rsidRPr="005541ED" w:rsidRDefault="000219C7" w:rsidP="004E600C">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Конституция Российской Федерации: принята всенародным голосованием 12.12.1993 (с изм. от 21.07.2014 № 11-ФКЗ) // Российская газета. 1993. 25 дек.</w:t>
      </w:r>
    </w:p>
    <w:p w:rsidR="000219C7" w:rsidRPr="005541ED" w:rsidRDefault="000219C7" w:rsidP="004E600C">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Федеральный закон от 25.10.1999 № 190-ФЗ «О ратификации Европейской конвенции о выдаче, дополнительного протокола и второго дополнительного протокола к ней». // Собрание законодательства РФ.1999. № 43, ст. 5129.</w:t>
      </w:r>
    </w:p>
    <w:p w:rsidR="000219C7" w:rsidRPr="005541ED" w:rsidRDefault="000219C7" w:rsidP="004E600C">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Уголовно-процессуальный кодекс Российской Федерации от 18.12.2001 № 174-ФЗ (с изм. и доп. от 02.08.2019 № 315-ФЗ) // СЗ РФ. 2001. № 52 (ч. I), ст. 4921.</w:t>
      </w:r>
    </w:p>
    <w:p w:rsidR="000219C7" w:rsidRPr="005541ED" w:rsidRDefault="000219C7" w:rsidP="004E600C">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Постановление Пленума Верховного Суда РФ от 14.06.2012 № 11 (с изм. и доп. от 03.03.2015) «О практике рассмотрения судами вопросов, связанных с выдачей лиц для уголовного преследования или исполнения приговора, а также передачей лиц для отбывания наказания» // Российская газета. 2012. 22 июня.</w:t>
      </w:r>
    </w:p>
    <w:p w:rsidR="000219C7" w:rsidRPr="005541ED" w:rsidRDefault="000219C7" w:rsidP="004E600C">
      <w:pPr>
        <w:numPr>
          <w:ilvl w:val="0"/>
          <w:numId w:val="15"/>
        </w:numPr>
        <w:tabs>
          <w:tab w:val="left" w:pos="1134"/>
        </w:tabs>
        <w:spacing w:after="0" w:line="240" w:lineRule="auto"/>
        <w:ind w:left="0" w:firstLine="709"/>
        <w:jc w:val="both"/>
        <w:rPr>
          <w:rFonts w:ascii="Times New Roman" w:eastAsia="Calibri" w:hAnsi="Times New Roman" w:cs="Times New Roman"/>
          <w:sz w:val="24"/>
          <w:szCs w:val="24"/>
        </w:rPr>
      </w:pPr>
      <w:r w:rsidRPr="005541ED">
        <w:rPr>
          <w:rFonts w:ascii="Times New Roman" w:eastAsia="Calibri" w:hAnsi="Times New Roman" w:cs="Times New Roman"/>
          <w:sz w:val="24"/>
          <w:szCs w:val="24"/>
        </w:rPr>
        <w:t xml:space="preserve">Данные отдела экстрадиции ФСИН РФ [Электронный ресурс] // Официальный сайт ФСИН России. URL: </w:t>
      </w:r>
      <w:hyperlink r:id="rId36" w:history="1">
        <w:r w:rsidRPr="005541ED">
          <w:rPr>
            <w:rFonts w:ascii="Times New Roman" w:eastAsia="Calibri" w:hAnsi="Times New Roman" w:cs="Times New Roman"/>
            <w:color w:val="0563C1"/>
            <w:sz w:val="24"/>
            <w:szCs w:val="24"/>
            <w:u w:val="single"/>
          </w:rPr>
          <w:t>http://fsin.su/structure/execution_department/OE/</w:t>
        </w:r>
      </w:hyperlink>
      <w:r w:rsidRPr="005541ED">
        <w:rPr>
          <w:rFonts w:ascii="Times New Roman" w:eastAsia="Calibri" w:hAnsi="Times New Roman" w:cs="Times New Roman"/>
          <w:sz w:val="24"/>
          <w:szCs w:val="24"/>
        </w:rPr>
        <w:t xml:space="preserve"> (дата обращения: 07.10.2019).</w:t>
      </w:r>
    </w:p>
    <w:p w:rsidR="000219C7" w:rsidRDefault="000219C7" w:rsidP="00725E8B">
      <w:pPr>
        <w:tabs>
          <w:tab w:val="left" w:pos="425"/>
        </w:tabs>
        <w:spacing w:after="0"/>
        <w:jc w:val="both"/>
        <w:rPr>
          <w:rFonts w:ascii="Times New Roman" w:hAnsi="Times New Roman" w:cs="Times New Roman"/>
          <w:sz w:val="24"/>
          <w:szCs w:val="24"/>
        </w:rPr>
      </w:pPr>
    </w:p>
    <w:p w:rsidR="000219C7" w:rsidRPr="00725E8B" w:rsidRDefault="000219C7" w:rsidP="00725E8B">
      <w:pPr>
        <w:spacing w:after="0" w:line="240" w:lineRule="auto"/>
        <w:ind w:hanging="709"/>
        <w:contextualSpacing/>
        <w:mirrorIndents/>
        <w:jc w:val="right"/>
        <w:rPr>
          <w:rFonts w:ascii="Times New Roman" w:eastAsia="Times New Roman" w:hAnsi="Times New Roman" w:cs="Times New Roman"/>
          <w:i/>
          <w:sz w:val="24"/>
          <w:szCs w:val="24"/>
          <w:lang w:eastAsia="ru-RU"/>
        </w:rPr>
      </w:pPr>
      <w:r w:rsidRPr="00725E8B">
        <w:rPr>
          <w:rFonts w:ascii="Times New Roman" w:eastAsia="Times New Roman" w:hAnsi="Times New Roman" w:cs="Times New Roman"/>
          <w:b/>
          <w:i/>
          <w:sz w:val="24"/>
          <w:szCs w:val="24"/>
          <w:lang w:eastAsia="ru-RU"/>
        </w:rPr>
        <w:t>Османов Магомед Рашидович-</w:t>
      </w:r>
      <w:r w:rsidRPr="00725E8B">
        <w:rPr>
          <w:rFonts w:ascii="Times New Roman" w:eastAsia="Times New Roman" w:hAnsi="Times New Roman" w:cs="Times New Roman"/>
          <w:i/>
          <w:sz w:val="24"/>
          <w:szCs w:val="24"/>
          <w:lang w:eastAsia="ru-RU"/>
        </w:rPr>
        <w:t>студент</w:t>
      </w:r>
    </w:p>
    <w:p w:rsidR="000219C7" w:rsidRPr="00725E8B" w:rsidRDefault="000219C7" w:rsidP="0053688A">
      <w:pPr>
        <w:spacing w:after="0" w:line="240" w:lineRule="auto"/>
        <w:contextualSpacing/>
        <w:mirrorIndents/>
        <w:jc w:val="right"/>
        <w:rPr>
          <w:rFonts w:ascii="Times New Roman" w:eastAsia="Times New Roman" w:hAnsi="Times New Roman" w:cs="Times New Roman"/>
          <w:i/>
          <w:iCs/>
          <w:sz w:val="24"/>
          <w:szCs w:val="24"/>
          <w:lang w:eastAsia="ru-RU"/>
        </w:rPr>
      </w:pPr>
      <w:r w:rsidRPr="00725E8B">
        <w:rPr>
          <w:rFonts w:ascii="Times New Roman" w:eastAsia="Times New Roman" w:hAnsi="Times New Roman" w:cs="Times New Roman"/>
          <w:i/>
          <w:iCs/>
          <w:sz w:val="24"/>
          <w:szCs w:val="24"/>
          <w:lang w:eastAsia="ru-RU"/>
        </w:rPr>
        <w:t xml:space="preserve">Юридического факультета Северо-Кавказского Института ФГБОУ ВО «ВСЕРОССИЙСКИЙ ГОСУДАРСТВЕЕНЫЙ УНИВЕРСИТЕТ ЮСТИЦИИ (РПА Минюста России) </w:t>
      </w:r>
    </w:p>
    <w:p w:rsidR="000219C7" w:rsidRPr="005541ED" w:rsidRDefault="000219C7" w:rsidP="0053688A">
      <w:pPr>
        <w:spacing w:after="0" w:line="240" w:lineRule="auto"/>
        <w:contextualSpacing/>
        <w:mirrorIndents/>
        <w:jc w:val="right"/>
        <w:rPr>
          <w:rFonts w:ascii="Times New Roman" w:eastAsia="Times New Roman" w:hAnsi="Times New Roman" w:cs="Times New Roman"/>
          <w:sz w:val="24"/>
          <w:szCs w:val="24"/>
          <w:lang w:eastAsia="ru-RU"/>
        </w:rPr>
      </w:pPr>
      <w:r w:rsidRPr="005541ED">
        <w:rPr>
          <w:rFonts w:ascii="Times New Roman" w:eastAsia="Times New Roman" w:hAnsi="Times New Roman" w:cs="Times New Roman"/>
          <w:i/>
          <w:iCs/>
          <w:sz w:val="24"/>
          <w:szCs w:val="24"/>
          <w:lang w:eastAsia="ru-RU"/>
        </w:rPr>
        <w:t>Научный руководитель –</w:t>
      </w:r>
      <w:r w:rsidRPr="005541ED">
        <w:rPr>
          <w:rFonts w:ascii="Times New Roman" w:eastAsia="Times New Roman" w:hAnsi="Times New Roman" w:cs="Times New Roman"/>
          <w:b/>
          <w:i/>
          <w:iCs/>
          <w:sz w:val="24"/>
          <w:szCs w:val="24"/>
          <w:lang w:eastAsia="ru-RU"/>
        </w:rPr>
        <w:t>Джантуханов В.З.</w:t>
      </w:r>
    </w:p>
    <w:p w:rsidR="000219C7" w:rsidRPr="005541ED" w:rsidRDefault="000219C7" w:rsidP="0053688A">
      <w:pPr>
        <w:spacing w:after="0" w:line="240" w:lineRule="auto"/>
        <w:contextualSpacing/>
        <w:mirrorIndents/>
        <w:jc w:val="right"/>
        <w:rPr>
          <w:rFonts w:ascii="Times New Roman" w:eastAsia="Times New Roman" w:hAnsi="Times New Roman" w:cs="Times New Roman"/>
          <w:i/>
          <w:iCs/>
          <w:sz w:val="24"/>
          <w:szCs w:val="24"/>
          <w:lang w:eastAsia="ru-RU"/>
        </w:rPr>
      </w:pPr>
      <w:r w:rsidRPr="005541ED">
        <w:rPr>
          <w:rFonts w:ascii="Times New Roman" w:eastAsia="Times New Roman" w:hAnsi="Times New Roman" w:cs="Times New Roman"/>
          <w:i/>
          <w:iCs/>
          <w:sz w:val="24"/>
          <w:szCs w:val="24"/>
          <w:lang w:eastAsia="ru-RU"/>
        </w:rPr>
        <w:t>кандидат юридических наук , доцент</w:t>
      </w:r>
    </w:p>
    <w:p w:rsidR="000219C7" w:rsidRPr="005541ED" w:rsidRDefault="000219C7" w:rsidP="0053688A">
      <w:pPr>
        <w:spacing w:after="0" w:line="240" w:lineRule="auto"/>
        <w:contextualSpacing/>
        <w:mirrorIndents/>
        <w:jc w:val="right"/>
        <w:rPr>
          <w:rFonts w:ascii="Times New Roman" w:eastAsia="Times New Roman" w:hAnsi="Times New Roman" w:cs="Times New Roman"/>
          <w:i/>
          <w:iCs/>
          <w:sz w:val="24"/>
          <w:szCs w:val="24"/>
          <w:lang w:eastAsia="ru-RU"/>
        </w:rPr>
      </w:pPr>
      <w:r w:rsidRPr="005541ED">
        <w:rPr>
          <w:rFonts w:ascii="Times New Roman" w:eastAsia="Times New Roman" w:hAnsi="Times New Roman" w:cs="Times New Roman"/>
          <w:i/>
          <w:iCs/>
          <w:sz w:val="24"/>
          <w:szCs w:val="24"/>
          <w:lang w:eastAsia="ru-RU"/>
        </w:rPr>
        <w:t>г. Махачкала, Россия</w:t>
      </w:r>
    </w:p>
    <w:p w:rsidR="000219C7" w:rsidRPr="005541ED" w:rsidRDefault="000219C7" w:rsidP="0053688A">
      <w:pPr>
        <w:spacing w:after="0" w:line="240" w:lineRule="auto"/>
        <w:ind w:left="567" w:hanging="425"/>
        <w:contextualSpacing/>
        <w:mirrorIndents/>
        <w:rPr>
          <w:rFonts w:ascii="Times New Roman" w:eastAsia="Times New Roman" w:hAnsi="Times New Roman" w:cs="Times New Roman"/>
          <w:i/>
          <w:sz w:val="24"/>
          <w:szCs w:val="24"/>
          <w:lang w:eastAsia="ru-RU"/>
        </w:rPr>
      </w:pPr>
    </w:p>
    <w:p w:rsidR="000219C7" w:rsidRPr="005541ED" w:rsidRDefault="000219C7" w:rsidP="0053688A">
      <w:pPr>
        <w:spacing w:after="0" w:line="240" w:lineRule="auto"/>
        <w:ind w:left="567" w:hanging="425"/>
        <w:contextualSpacing/>
        <w:mirrorIndents/>
        <w:jc w:val="center"/>
        <w:rPr>
          <w:rFonts w:ascii="Times New Roman" w:eastAsia="Times New Roman" w:hAnsi="Times New Roman" w:cs="Times New Roman"/>
          <w:b/>
          <w:sz w:val="24"/>
          <w:szCs w:val="24"/>
          <w:lang w:eastAsia="ru-RU"/>
        </w:rPr>
      </w:pPr>
      <w:r w:rsidRPr="005541ED">
        <w:rPr>
          <w:rFonts w:ascii="Times New Roman" w:eastAsia="Times New Roman" w:hAnsi="Times New Roman" w:cs="Times New Roman"/>
          <w:b/>
          <w:sz w:val="24"/>
          <w:szCs w:val="24"/>
          <w:lang w:eastAsia="ru-RU"/>
        </w:rPr>
        <w:t>ПРОБЛЕМЫ КВАЛИФИКАЦИИ МОШЕННИЧЕСТВА В СФЕРЕ  КОМПЬЮТЕРНОЙ ИНФОРМАЦИИ</w:t>
      </w:r>
    </w:p>
    <w:p w:rsidR="000219C7" w:rsidRPr="005541ED" w:rsidRDefault="000219C7" w:rsidP="000219C7">
      <w:pPr>
        <w:spacing w:after="0" w:line="240" w:lineRule="auto"/>
        <w:ind w:left="-851" w:hanging="709"/>
        <w:contextualSpacing/>
        <w:mirrorIndents/>
        <w:jc w:val="center"/>
        <w:rPr>
          <w:rFonts w:ascii="Times New Roman" w:eastAsia="Times New Roman" w:hAnsi="Times New Roman" w:cs="Times New Roman"/>
          <w:b/>
          <w:sz w:val="24"/>
          <w:szCs w:val="24"/>
          <w:lang w:eastAsia="ru-RU"/>
        </w:rPr>
      </w:pPr>
    </w:p>
    <w:p w:rsidR="000219C7" w:rsidRPr="005541ED"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b/>
          <w:sz w:val="24"/>
          <w:szCs w:val="24"/>
          <w:lang w:eastAsia="ru-RU"/>
        </w:rPr>
        <w:t>Аннотация:</w:t>
      </w:r>
      <w:r w:rsidRPr="005541ED">
        <w:rPr>
          <w:rFonts w:ascii="Times New Roman" w:eastAsia="Times New Roman" w:hAnsi="Times New Roman" w:cs="Times New Roman"/>
          <w:sz w:val="24"/>
          <w:szCs w:val="24"/>
          <w:lang w:eastAsia="ru-RU"/>
        </w:rPr>
        <w:t xml:space="preserve"> В данной статье раскрывается проблемы квалификации компьютерного мошенничества в России. Особое значение при квалификации мошенничества имеет характеристика способа совершение преступления. Указывая на способы завладения чужим имуществом, можно классифицировать их по различным основаниям.</w:t>
      </w:r>
    </w:p>
    <w:p w:rsidR="000219C7" w:rsidRPr="005541ED" w:rsidRDefault="000219C7" w:rsidP="000219C7">
      <w:pPr>
        <w:spacing w:after="0" w:line="240" w:lineRule="auto"/>
        <w:ind w:left="-851" w:hanging="709"/>
        <w:contextualSpacing/>
        <w:mirrorIndents/>
        <w:jc w:val="right"/>
        <w:rPr>
          <w:rFonts w:ascii="Times New Roman" w:eastAsia="Times New Roman" w:hAnsi="Times New Roman" w:cs="Times New Roman"/>
          <w:b/>
          <w:sz w:val="24"/>
          <w:szCs w:val="24"/>
          <w:lang w:eastAsia="ru-RU"/>
        </w:rPr>
      </w:pPr>
    </w:p>
    <w:p w:rsidR="000219C7" w:rsidRPr="00725E8B" w:rsidRDefault="000219C7" w:rsidP="000219C7">
      <w:pPr>
        <w:spacing w:after="0" w:line="240" w:lineRule="auto"/>
        <w:ind w:hanging="709"/>
        <w:contextualSpacing/>
        <w:mirrorIndents/>
        <w:jc w:val="right"/>
        <w:rPr>
          <w:rFonts w:ascii="Times New Roman" w:eastAsia="Times New Roman" w:hAnsi="Times New Roman" w:cs="Times New Roman"/>
          <w:b/>
          <w:i/>
          <w:sz w:val="24"/>
          <w:szCs w:val="24"/>
          <w:lang w:val="en-US" w:eastAsia="ru-RU"/>
        </w:rPr>
      </w:pPr>
      <w:r w:rsidRPr="00725E8B">
        <w:rPr>
          <w:rFonts w:ascii="Times New Roman" w:eastAsia="Times New Roman" w:hAnsi="Times New Roman" w:cs="Times New Roman"/>
          <w:b/>
          <w:i/>
          <w:sz w:val="24"/>
          <w:szCs w:val="24"/>
          <w:lang w:val="en-US" w:eastAsia="ru-RU"/>
        </w:rPr>
        <w:t>OsmanovMagomedRashidovic,</w:t>
      </w:r>
    </w:p>
    <w:p w:rsidR="000219C7" w:rsidRPr="00725E8B" w:rsidRDefault="000219C7" w:rsidP="000219C7">
      <w:pPr>
        <w:spacing w:after="0" w:line="240" w:lineRule="auto"/>
        <w:ind w:hanging="709"/>
        <w:contextualSpacing/>
        <w:mirrorIndents/>
        <w:jc w:val="right"/>
        <w:rPr>
          <w:rFonts w:ascii="Times New Roman" w:eastAsia="Times New Roman" w:hAnsi="Times New Roman" w:cs="Times New Roman"/>
          <w:b/>
          <w:i/>
          <w:sz w:val="24"/>
          <w:szCs w:val="24"/>
          <w:lang w:val="en-US" w:eastAsia="ru-RU"/>
        </w:rPr>
      </w:pPr>
      <w:r w:rsidRPr="00725E8B">
        <w:rPr>
          <w:rFonts w:ascii="Times New Roman" w:eastAsia="Times New Roman" w:hAnsi="Times New Roman" w:cs="Times New Roman"/>
          <w:i/>
          <w:sz w:val="24"/>
          <w:szCs w:val="24"/>
          <w:lang w:val="en-US" w:eastAsia="ru-RU"/>
        </w:rPr>
        <w:t xml:space="preserve"> North Caucasus Institute "all-Russian state University of justice" (RPA of the Ministry of justice of Russia),student</w:t>
      </w:r>
    </w:p>
    <w:p w:rsidR="000219C7" w:rsidRPr="00725E8B" w:rsidRDefault="000219C7" w:rsidP="000219C7">
      <w:pPr>
        <w:spacing w:after="0" w:line="240" w:lineRule="auto"/>
        <w:ind w:hanging="709"/>
        <w:contextualSpacing/>
        <w:mirrorIndents/>
        <w:jc w:val="right"/>
        <w:rPr>
          <w:rFonts w:ascii="Times New Roman" w:eastAsia="Times New Roman" w:hAnsi="Times New Roman" w:cs="Times New Roman"/>
          <w:i/>
          <w:sz w:val="24"/>
          <w:szCs w:val="24"/>
          <w:lang w:val="en-US" w:eastAsia="ru-RU"/>
        </w:rPr>
      </w:pPr>
      <w:r w:rsidRPr="00725E8B">
        <w:rPr>
          <w:rFonts w:ascii="Times New Roman" w:eastAsia="Times New Roman" w:hAnsi="Times New Roman" w:cs="Times New Roman"/>
          <w:i/>
          <w:sz w:val="24"/>
          <w:szCs w:val="24"/>
          <w:lang w:val="en-US" w:eastAsia="ru-RU"/>
        </w:rPr>
        <w:t>Russia, Makhachkala</w:t>
      </w:r>
    </w:p>
    <w:p w:rsidR="00725E8B" w:rsidRPr="001559EC" w:rsidRDefault="00725E8B" w:rsidP="000219C7">
      <w:pPr>
        <w:spacing w:after="0" w:line="240" w:lineRule="auto"/>
        <w:ind w:hanging="709"/>
        <w:contextualSpacing/>
        <w:mirrorIndents/>
        <w:jc w:val="right"/>
        <w:rPr>
          <w:rFonts w:ascii="Times New Roman" w:eastAsia="Times New Roman" w:hAnsi="Times New Roman" w:cs="Times New Roman"/>
          <w:i/>
          <w:sz w:val="24"/>
          <w:szCs w:val="24"/>
          <w:lang w:val="en-US" w:eastAsia="ru-RU"/>
        </w:rPr>
      </w:pPr>
    </w:p>
    <w:p w:rsidR="000219C7" w:rsidRPr="00725E8B" w:rsidRDefault="000219C7" w:rsidP="000219C7">
      <w:pPr>
        <w:spacing w:after="0" w:line="240" w:lineRule="auto"/>
        <w:ind w:hanging="709"/>
        <w:contextualSpacing/>
        <w:mirrorIndents/>
        <w:jc w:val="right"/>
        <w:rPr>
          <w:rFonts w:ascii="Times New Roman" w:eastAsia="Times New Roman" w:hAnsi="Times New Roman" w:cs="Times New Roman"/>
          <w:b/>
          <w:i/>
          <w:sz w:val="24"/>
          <w:szCs w:val="24"/>
          <w:lang w:val="en-US" w:eastAsia="ru-RU"/>
        </w:rPr>
      </w:pPr>
      <w:r w:rsidRPr="00725E8B">
        <w:rPr>
          <w:rFonts w:ascii="Times New Roman" w:eastAsia="Times New Roman" w:hAnsi="Times New Roman" w:cs="Times New Roman"/>
          <w:i/>
          <w:sz w:val="24"/>
          <w:szCs w:val="24"/>
          <w:lang w:val="en-US" w:eastAsia="ru-RU"/>
        </w:rPr>
        <w:t xml:space="preserve">Supervisor – </w:t>
      </w:r>
      <w:r w:rsidRPr="00725E8B">
        <w:rPr>
          <w:rFonts w:ascii="Times New Roman" w:eastAsia="Times New Roman" w:hAnsi="Times New Roman" w:cs="Times New Roman"/>
          <w:b/>
          <w:i/>
          <w:sz w:val="24"/>
          <w:szCs w:val="24"/>
          <w:lang w:val="en-US" w:eastAsia="ru-RU"/>
        </w:rPr>
        <w:t>Dzhantuhanov.V.Z.</w:t>
      </w:r>
    </w:p>
    <w:p w:rsidR="000219C7" w:rsidRPr="00725E8B" w:rsidRDefault="000219C7" w:rsidP="000219C7">
      <w:pPr>
        <w:spacing w:after="0" w:line="240" w:lineRule="auto"/>
        <w:ind w:hanging="709"/>
        <w:contextualSpacing/>
        <w:mirrorIndents/>
        <w:jc w:val="right"/>
        <w:rPr>
          <w:rFonts w:ascii="Times New Roman" w:eastAsia="Times New Roman" w:hAnsi="Times New Roman" w:cs="Times New Roman"/>
          <w:i/>
          <w:sz w:val="24"/>
          <w:szCs w:val="24"/>
          <w:lang w:val="en-US" w:eastAsia="ru-RU"/>
        </w:rPr>
      </w:pPr>
      <w:r w:rsidRPr="00725E8B">
        <w:rPr>
          <w:rFonts w:ascii="Times New Roman" w:eastAsia="Times New Roman" w:hAnsi="Times New Roman" w:cs="Times New Roman"/>
          <w:i/>
          <w:sz w:val="24"/>
          <w:szCs w:val="24"/>
          <w:lang w:val="en-US" w:eastAsia="ru-RU"/>
        </w:rPr>
        <w:t>Candidate of law, associate Professor</w:t>
      </w:r>
    </w:p>
    <w:p w:rsidR="000219C7" w:rsidRPr="000219C7" w:rsidRDefault="000219C7" w:rsidP="000219C7">
      <w:pPr>
        <w:spacing w:after="0" w:line="240" w:lineRule="auto"/>
        <w:ind w:hanging="709"/>
        <w:contextualSpacing/>
        <w:mirrorIndents/>
        <w:jc w:val="center"/>
        <w:rPr>
          <w:rFonts w:ascii="Times New Roman" w:eastAsia="Times New Roman" w:hAnsi="Times New Roman" w:cs="Times New Roman"/>
          <w:i/>
          <w:color w:val="333333"/>
          <w:sz w:val="24"/>
          <w:szCs w:val="24"/>
          <w:lang w:val="en-US" w:eastAsia="ru-RU"/>
        </w:rPr>
      </w:pPr>
    </w:p>
    <w:p w:rsidR="000219C7" w:rsidRPr="00725E8B" w:rsidRDefault="000219C7" w:rsidP="000219C7">
      <w:pPr>
        <w:spacing w:after="0" w:line="240" w:lineRule="auto"/>
        <w:ind w:hanging="709"/>
        <w:contextualSpacing/>
        <w:mirrorIndents/>
        <w:jc w:val="center"/>
        <w:rPr>
          <w:rFonts w:ascii="Times New Roman" w:eastAsia="Times New Roman" w:hAnsi="Times New Roman" w:cs="Times New Roman"/>
          <w:b/>
          <w:sz w:val="24"/>
          <w:szCs w:val="24"/>
          <w:lang w:val="en-US" w:eastAsia="ru-RU"/>
        </w:rPr>
      </w:pPr>
      <w:r w:rsidRPr="00725E8B">
        <w:rPr>
          <w:rFonts w:ascii="Times New Roman" w:eastAsia="Times New Roman" w:hAnsi="Times New Roman" w:cs="Times New Roman"/>
          <w:b/>
          <w:sz w:val="24"/>
          <w:szCs w:val="24"/>
          <w:lang w:val="en-US" w:eastAsia="ru-RU"/>
        </w:rPr>
        <w:t>PROBLEMS OF QUALIFICATION OF FRAUD IN THE FIELD OF COMPUTER INFORMATION</w:t>
      </w:r>
    </w:p>
    <w:p w:rsidR="000219C7" w:rsidRPr="00725E8B" w:rsidRDefault="000219C7" w:rsidP="000219C7">
      <w:pPr>
        <w:spacing w:after="0" w:line="240" w:lineRule="auto"/>
        <w:ind w:hanging="709"/>
        <w:contextualSpacing/>
        <w:mirrorIndents/>
        <w:jc w:val="center"/>
        <w:rPr>
          <w:rFonts w:ascii="Times New Roman" w:eastAsia="Times New Roman" w:hAnsi="Times New Roman" w:cs="Times New Roman"/>
          <w:b/>
          <w:sz w:val="24"/>
          <w:szCs w:val="24"/>
          <w:lang w:val="en-US" w:eastAsia="ru-RU"/>
        </w:rPr>
      </w:pPr>
    </w:p>
    <w:p w:rsidR="000219C7" w:rsidRPr="00725E8B" w:rsidRDefault="000219C7" w:rsidP="000219C7">
      <w:pPr>
        <w:spacing w:after="0" w:line="240" w:lineRule="auto"/>
        <w:ind w:firstLine="709"/>
        <w:contextualSpacing/>
        <w:mirrorIndents/>
        <w:jc w:val="both"/>
        <w:rPr>
          <w:rFonts w:ascii="Times New Roman" w:eastAsia="Times New Roman" w:hAnsi="Times New Roman" w:cs="Times New Roman"/>
          <w:b/>
          <w:sz w:val="24"/>
          <w:szCs w:val="24"/>
          <w:lang w:val="en-US" w:eastAsia="ru-RU"/>
        </w:rPr>
      </w:pPr>
      <w:r w:rsidRPr="00725E8B">
        <w:rPr>
          <w:rFonts w:ascii="Times New Roman" w:eastAsia="Times New Roman" w:hAnsi="Times New Roman" w:cs="Times New Roman"/>
          <w:b/>
          <w:sz w:val="24"/>
          <w:szCs w:val="24"/>
          <w:lang w:val="en-US" w:eastAsia="ru-RU"/>
        </w:rPr>
        <w:t>Abstract:</w:t>
      </w:r>
      <w:r w:rsidRPr="00725E8B">
        <w:rPr>
          <w:rFonts w:ascii="Times New Roman" w:eastAsia="Times New Roman" w:hAnsi="Times New Roman" w:cs="Times New Roman"/>
          <w:sz w:val="24"/>
          <w:szCs w:val="24"/>
          <w:lang w:val="en-US" w:eastAsia="ru-RU"/>
        </w:rPr>
        <w:t xml:space="preserve"> This article reveals the problems of qualification of computer fraud in Russia. Of particular importance in the qualification of fraud is the characteristic of the method of committing a crime. Pointing to the methods of taking possession of other people's property, you can classify them on various grounds</w:t>
      </w:r>
    </w:p>
    <w:p w:rsidR="000219C7" w:rsidRPr="000219C7" w:rsidRDefault="000219C7" w:rsidP="000219C7">
      <w:pPr>
        <w:spacing w:after="0" w:line="240" w:lineRule="auto"/>
        <w:jc w:val="both"/>
        <w:rPr>
          <w:rFonts w:ascii="Times New Roman" w:eastAsia="Times New Roman" w:hAnsi="Times New Roman" w:cs="Times New Roman"/>
          <w:b/>
          <w:sz w:val="24"/>
          <w:szCs w:val="24"/>
          <w:lang w:val="en-US" w:eastAsia="ru-RU"/>
        </w:rPr>
      </w:pP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На сегодняшний день отмечают одну из важных проблем современности -  преступность в сфере информационных технологий, которая стала называтьсякиберпреступностью. На данный момент киберпреступность мало изучена и существующие нормативно – правовые акты  регулируют не в полной мере квалификацию мошенничества в компьютерной информации.</w:t>
      </w: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Доктрина информационной безопасности 2016 года, практично определяет необходимость защиты прав и законных интересов граждан в информационной сфере государства. К числу методов обеспечения информационной безопасности от киберугроз указанный документ обозначает разработку и принятие нормативно-правовых актов, устанавливающих ответственность юридических и физических лиц за несанкционированный доступ к информации.[1.c.196]</w:t>
      </w: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Квалификацию мошенничества в сфере компьютерной информации регулирует статья 159.6 УК РФ (Мошенничество в сфере компьютерной информации).[2]</w:t>
      </w: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Предмет преступного посягательства.Данная форма хищения определяет завладение имуществом, предполагающее непосредственное проникновение в виртуальную среду, которая, как нам известна, пронизана различными информационными операциями, конечным итогом которых является приобретение участниками оборота имущества, в виде наличных денег, а также безналичных денежных средств, или иного рода прав имущественного.</w:t>
      </w: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Так, в начале 2018 года в Греции был задержан Россиянин Александр Винник, которого обвиняют в том, что он в период с 2011 – 16 украл 4 млрд долларов с помощью мошенничества в сфере криптовалют. С 2011 года хакеры, завладев секретными "горячими" ключами кошелька Mt.Gox (в 2011-16 гг крупнейшая площадка продажи биткоинов), который дал им доступ к большому количеству биткоинов и позволил получить контроль над депозитными счетами компании. Используя эти ключи, хакеры регулярно переводили монеты на кошельки BTC-e, который принадлежал А. Виннику.</w:t>
      </w:r>
    </w:p>
    <w:p w:rsidR="000219C7" w:rsidRPr="005541ED" w:rsidRDefault="000219C7" w:rsidP="000219C7">
      <w:pPr>
        <w:tabs>
          <w:tab w:val="left" w:pos="426"/>
        </w:tabs>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5541ED">
        <w:rPr>
          <w:rFonts w:ascii="Times New Roman" w:eastAsia="Times New Roman" w:hAnsi="Times New Roman" w:cs="Times New Roman"/>
          <w:color w:val="000000"/>
          <w:sz w:val="24"/>
          <w:szCs w:val="24"/>
          <w:shd w:val="clear" w:color="auto" w:fill="FFFFFF"/>
          <w:lang w:eastAsia="ru-RU"/>
        </w:rPr>
        <w:t xml:space="preserve">Также отметим, что некоторые ученые-правоведы, указывают на отсутствие законодательного регулирования такого способа совершения мошенничества с использованием цифровой информации, как копирование компьютерной информации. </w:t>
      </w:r>
      <w:r w:rsidRPr="005541ED">
        <w:rPr>
          <w:rFonts w:ascii="Times New Roman" w:eastAsia="Times New Roman" w:hAnsi="Times New Roman" w:cs="Times New Roman"/>
          <w:color w:val="000000"/>
          <w:sz w:val="24"/>
          <w:szCs w:val="24"/>
          <w:shd w:val="clear" w:color="auto" w:fill="FFFFFF"/>
          <w:lang w:eastAsia="ru-RU"/>
        </w:rPr>
        <w:lastRenderedPageBreak/>
        <w:t>ТакБегишевИ.Р. считает, что «путем копирования компьютерной информации с последующим изменением скопированной информации и перенаправлением её в нужном векторе также может быть совершено хищение чужого имущества или приобретение права на чужое имущество».[3. с.3]Поскольку данный способ остается  законодательно не урегулированным,  мы предлагаем указанный способ включить в диспозицию статьи 159.6 УК РФ.</w:t>
      </w:r>
    </w:p>
    <w:p w:rsidR="000219C7" w:rsidRPr="005541ED" w:rsidRDefault="000219C7" w:rsidP="000219C7">
      <w:pPr>
        <w:tabs>
          <w:tab w:val="left" w:pos="426"/>
        </w:tabs>
        <w:spacing w:after="0" w:line="240" w:lineRule="auto"/>
        <w:ind w:firstLine="709"/>
        <w:contextualSpacing/>
        <w:jc w:val="both"/>
        <w:rPr>
          <w:rFonts w:ascii="Times New Roman" w:eastAsia="Times New Roman" w:hAnsi="Times New Roman" w:cs="Times New Roman"/>
          <w:color w:val="000000"/>
          <w:sz w:val="24"/>
          <w:szCs w:val="24"/>
          <w:shd w:val="clear" w:color="auto" w:fill="FFFFFF"/>
          <w:lang w:eastAsia="ru-RU"/>
        </w:rPr>
      </w:pPr>
      <w:r w:rsidRPr="005541ED">
        <w:rPr>
          <w:rFonts w:ascii="Times New Roman" w:eastAsia="Times New Roman" w:hAnsi="Times New Roman" w:cs="Times New Roman"/>
          <w:sz w:val="24"/>
          <w:szCs w:val="24"/>
          <w:lang w:eastAsia="ru-RU"/>
        </w:rPr>
        <w:t>Объективную сторону рассматриваемого преступления составляют хищение чужого имущества, либо приобретение на права имущество, являющегося чужим, в силу преодоления компьютерной защиты имущества, осуществляемого в результате ввода, удаления, блокирования, модификации компьютерной информации или иного вмешательства в функционирование средств хранения, обработки или передачи компьютерной информации, или информационно-телекоммуникационных сетей.</w:t>
      </w: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Что же касается обмана, то он не имеет отношения к объективной стороне мошенничества в сфере компьютерной информации, и выступает в качестве подготовительного элемента в стадии хищения и, согласно данному определению, не оказывает никакого влияния на квалификацию деяния.</w:t>
      </w: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5541ED">
        <w:rPr>
          <w:rFonts w:ascii="Times New Roman" w:eastAsia="Times New Roman" w:hAnsi="Times New Roman" w:cs="Times New Roman"/>
          <w:sz w:val="24"/>
          <w:szCs w:val="24"/>
          <w:shd w:val="clear" w:color="auto" w:fill="FFFFFF"/>
          <w:lang w:eastAsia="ru-RU"/>
        </w:rPr>
        <w:t>На наш взгляд, при квалификации деяния как мошенничество, наибольшего внимания заслуживает способ совершения и цель. Главная цель мошенника заключатся в завладении чужим имуществом, и при этом, он выбирает способ совершения для достижения этой цели, в виде обмана или злоупотребления доверием. Особую важность представляет не объединять такие понятия как способ и средство совершения преступления, поскольку обман может выступать в качестве средства совершения кражи. Ученые-юристы высказывают множество предложений, для целей решения проблем мошенничества, указанных в данной статье.</w:t>
      </w: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5541ED">
        <w:rPr>
          <w:rFonts w:ascii="Times New Roman" w:eastAsia="Times New Roman" w:hAnsi="Times New Roman" w:cs="Times New Roman"/>
          <w:sz w:val="24"/>
          <w:szCs w:val="24"/>
          <w:shd w:val="clear" w:color="auto" w:fill="FFFFFF"/>
          <w:lang w:eastAsia="ru-RU"/>
        </w:rPr>
        <w:t>Так самым оптимальным решением, считаем было бы дополнить действующее законодательство, путем введения в формулировку статьи 159.6 УК РФ, т.е. необходимо уточнить часть способа совершения мошенничества, и отразить в следующем виде: «…путем обмана и/или злоупотребления доверием». Поскольку это обеспечит определенную точность при квалификации преступлений, связанных с мошенничеством, в нашем случае – в сфере компьютерной информации.</w:t>
      </w: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5541ED">
        <w:rPr>
          <w:rFonts w:ascii="Times New Roman" w:eastAsia="Times New Roman" w:hAnsi="Times New Roman" w:cs="Times New Roman"/>
          <w:sz w:val="24"/>
          <w:szCs w:val="24"/>
          <w:lang w:eastAsia="ru-RU"/>
        </w:rPr>
        <w:t>Делая вывод, можно выделить следующие способы для более полного урегулирования. Так</w:t>
      </w:r>
      <w:r w:rsidRPr="005541ED">
        <w:rPr>
          <w:rFonts w:ascii="Times New Roman" w:eastAsia="Times New Roman" w:hAnsi="Times New Roman" w:cs="Times New Roman"/>
          <w:sz w:val="24"/>
          <w:szCs w:val="24"/>
          <w:shd w:val="clear" w:color="auto" w:fill="FFFFFF"/>
          <w:lang w:eastAsia="ru-RU"/>
        </w:rPr>
        <w:t xml:space="preserve">ст.159.6 УК РФ  </w:t>
      </w:r>
      <w:r w:rsidRPr="005541ED">
        <w:rPr>
          <w:rFonts w:ascii="Times New Roman" w:eastAsia="Times New Roman" w:hAnsi="Times New Roman" w:cs="Times New Roman"/>
          <w:color w:val="000000"/>
          <w:sz w:val="24"/>
          <w:szCs w:val="24"/>
          <w:shd w:val="clear" w:color="auto" w:fill="FFFFFF"/>
          <w:lang w:eastAsia="ru-RU"/>
        </w:rPr>
        <w:t xml:space="preserve">«Мошенничество в сфере компьютерной информации» требует пересмотра законодателем  диспозиции. Так как нет полного определения способа и цели совершения мошенничеств, мы предлагаем, включить такой способ как копирование компьютерной информации, что позволило бы разграничить способ совершения преступления. Так же нужно  ввести такую часть способа как </w:t>
      </w:r>
      <w:r w:rsidRPr="005541ED">
        <w:rPr>
          <w:rFonts w:ascii="Times New Roman" w:eastAsia="Times New Roman" w:hAnsi="Times New Roman" w:cs="Times New Roman"/>
          <w:sz w:val="24"/>
          <w:szCs w:val="24"/>
          <w:shd w:val="clear" w:color="auto" w:fill="FFFFFF"/>
          <w:lang w:eastAsia="ru-RU"/>
        </w:rPr>
        <w:t>«…путем обмана и/или злоупотребления доверием»</w:t>
      </w:r>
      <w:r w:rsidRPr="005541ED">
        <w:rPr>
          <w:rFonts w:ascii="Times New Roman" w:eastAsia="Times New Roman" w:hAnsi="Times New Roman" w:cs="Times New Roman"/>
          <w:color w:val="000000"/>
          <w:sz w:val="24"/>
          <w:szCs w:val="24"/>
          <w:shd w:val="clear" w:color="auto" w:fill="FFFFFF"/>
          <w:lang w:eastAsia="ru-RU"/>
        </w:rPr>
        <w:t>. Так как это позволит более точно определить квалификацию преступлений, связанных с мошенничеством. Именно включение такого способа позволить  искоренить «ахиллесова пяту»  в квалификации мошенничества.</w:t>
      </w:r>
    </w:p>
    <w:p w:rsidR="000219C7" w:rsidRPr="005541ED" w:rsidRDefault="000219C7" w:rsidP="000219C7">
      <w:pPr>
        <w:spacing w:after="0" w:line="240" w:lineRule="auto"/>
        <w:ind w:firstLine="709"/>
        <w:contextualSpacing/>
        <w:jc w:val="both"/>
        <w:rPr>
          <w:rFonts w:ascii="Times New Roman" w:eastAsia="Times New Roman" w:hAnsi="Times New Roman" w:cs="Times New Roman"/>
          <w:sz w:val="24"/>
          <w:szCs w:val="24"/>
          <w:lang w:eastAsia="ru-RU"/>
        </w:rPr>
      </w:pPr>
    </w:p>
    <w:p w:rsidR="000219C7" w:rsidRPr="005541ED" w:rsidRDefault="00725E8B" w:rsidP="000219C7">
      <w:pPr>
        <w:spacing w:line="240" w:lineRule="auto"/>
        <w:ind w:firstLine="709"/>
        <w:contextualSpacing/>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w:t>
      </w:r>
      <w:r w:rsidR="000219C7" w:rsidRPr="005541ED">
        <w:rPr>
          <w:rFonts w:ascii="Times New Roman" w:eastAsia="Times New Roman" w:hAnsi="Times New Roman" w:cs="Times New Roman"/>
          <w:i/>
          <w:sz w:val="24"/>
          <w:szCs w:val="24"/>
          <w:lang w:eastAsia="ru-RU"/>
        </w:rPr>
        <w:t>В мире не все благополучно, потому что людьми еще упр</w:t>
      </w:r>
      <w:r>
        <w:rPr>
          <w:rFonts w:ascii="Times New Roman" w:eastAsia="Times New Roman" w:hAnsi="Times New Roman" w:cs="Times New Roman"/>
          <w:i/>
          <w:sz w:val="24"/>
          <w:szCs w:val="24"/>
          <w:lang w:eastAsia="ru-RU"/>
        </w:rPr>
        <w:t>авляют при помощи мошенничества»</w:t>
      </w:r>
      <w:r w:rsidR="000219C7" w:rsidRPr="005541ED">
        <w:rPr>
          <w:rFonts w:ascii="Times New Roman" w:eastAsia="Times New Roman" w:hAnsi="Times New Roman" w:cs="Times New Roman"/>
          <w:i/>
          <w:sz w:val="24"/>
          <w:szCs w:val="24"/>
          <w:lang w:eastAsia="ru-RU"/>
        </w:rPr>
        <w:t>.</w:t>
      </w:r>
    </w:p>
    <w:p w:rsidR="000219C7" w:rsidRPr="005541ED" w:rsidRDefault="000219C7" w:rsidP="000219C7">
      <w:pPr>
        <w:spacing w:line="240" w:lineRule="auto"/>
        <w:ind w:firstLine="709"/>
        <w:contextualSpacing/>
        <w:jc w:val="right"/>
        <w:rPr>
          <w:rFonts w:ascii="Times New Roman" w:eastAsia="Times New Roman" w:hAnsi="Times New Roman" w:cs="Times New Roman"/>
          <w:i/>
          <w:sz w:val="24"/>
          <w:szCs w:val="24"/>
          <w:lang w:eastAsia="ru-RU"/>
        </w:rPr>
      </w:pPr>
      <w:r w:rsidRPr="005541ED">
        <w:rPr>
          <w:rFonts w:ascii="Times New Roman" w:eastAsia="Times New Roman" w:hAnsi="Times New Roman" w:cs="Times New Roman"/>
          <w:i/>
          <w:sz w:val="24"/>
          <w:szCs w:val="24"/>
          <w:lang w:eastAsia="ru-RU"/>
        </w:rPr>
        <w:t>Георг Лихтенберг - немецкий философ, публицист.</w:t>
      </w:r>
    </w:p>
    <w:p w:rsidR="000219C7" w:rsidRPr="005541ED" w:rsidRDefault="000219C7" w:rsidP="000219C7">
      <w:pPr>
        <w:spacing w:line="240" w:lineRule="auto"/>
        <w:ind w:firstLine="709"/>
        <w:contextualSpacing/>
        <w:jc w:val="both"/>
        <w:rPr>
          <w:rFonts w:ascii="Times New Roman" w:eastAsia="Times New Roman" w:hAnsi="Times New Roman" w:cs="Times New Roman"/>
          <w:i/>
          <w:sz w:val="24"/>
          <w:szCs w:val="24"/>
          <w:lang w:eastAsia="ru-RU"/>
        </w:rPr>
      </w:pPr>
    </w:p>
    <w:p w:rsidR="000219C7" w:rsidRDefault="000219C7" w:rsidP="000219C7">
      <w:pPr>
        <w:spacing w:after="0" w:line="240" w:lineRule="auto"/>
        <w:ind w:firstLine="709"/>
        <w:contextualSpacing/>
        <w:jc w:val="center"/>
        <w:rPr>
          <w:rFonts w:ascii="Times New Roman" w:eastAsia="Times New Roman" w:hAnsi="Times New Roman" w:cs="Times New Roman"/>
          <w:b/>
          <w:sz w:val="24"/>
          <w:szCs w:val="24"/>
          <w:lang w:eastAsia="ru-RU"/>
        </w:rPr>
      </w:pPr>
      <w:r w:rsidRPr="005541ED">
        <w:rPr>
          <w:rFonts w:ascii="Times New Roman" w:eastAsia="Times New Roman" w:hAnsi="Times New Roman" w:cs="Times New Roman"/>
          <w:b/>
          <w:sz w:val="24"/>
          <w:szCs w:val="24"/>
          <w:lang w:eastAsia="ru-RU"/>
        </w:rPr>
        <w:t xml:space="preserve">Список </w:t>
      </w:r>
      <w:r w:rsidR="00725E8B">
        <w:rPr>
          <w:rFonts w:ascii="Times New Roman" w:eastAsia="Times New Roman" w:hAnsi="Times New Roman" w:cs="Times New Roman"/>
          <w:b/>
          <w:sz w:val="24"/>
          <w:szCs w:val="24"/>
          <w:lang w:eastAsia="ru-RU"/>
        </w:rPr>
        <w:t>использованной литературы</w:t>
      </w:r>
    </w:p>
    <w:p w:rsidR="000219C7" w:rsidRPr="005541ED" w:rsidRDefault="000219C7" w:rsidP="0053688A">
      <w:pPr>
        <w:numPr>
          <w:ilvl w:val="0"/>
          <w:numId w:val="16"/>
        </w:numPr>
        <w:spacing w:after="0" w:line="240" w:lineRule="auto"/>
        <w:ind w:left="0" w:firstLine="0"/>
        <w:contextualSpacing/>
        <w:jc w:val="both"/>
        <w:rPr>
          <w:rFonts w:ascii="Times New Roman" w:eastAsia="Times New Roman" w:hAnsi="Times New Roman" w:cs="Times New Roman"/>
          <w:b/>
          <w:sz w:val="24"/>
          <w:szCs w:val="24"/>
          <w:lang w:eastAsia="ru-RU"/>
        </w:rPr>
      </w:pPr>
      <w:r w:rsidRPr="005541ED">
        <w:rPr>
          <w:rFonts w:ascii="Times New Roman" w:eastAsia="Times New Roman" w:hAnsi="Times New Roman" w:cs="Times New Roman"/>
          <w:sz w:val="24"/>
          <w:szCs w:val="24"/>
          <w:lang w:eastAsia="ru-RU"/>
        </w:rPr>
        <w:t>Иванченко Р.Б., Малышев А.Н. Проблемы квалификации мошенничества в сфере компьютерной информации ВЕСТНИК Воронежского института МВД России № 1 / 2017 С.194</w:t>
      </w:r>
    </w:p>
    <w:p w:rsidR="000219C7" w:rsidRPr="005541ED" w:rsidRDefault="000219C7" w:rsidP="0053688A">
      <w:pPr>
        <w:numPr>
          <w:ilvl w:val="0"/>
          <w:numId w:val="16"/>
        </w:numPr>
        <w:shd w:val="clear" w:color="auto" w:fill="FFFFFF"/>
        <w:tabs>
          <w:tab w:val="left" w:pos="993"/>
        </w:tabs>
        <w:spacing w:after="0" w:line="240" w:lineRule="auto"/>
        <w:ind w:left="0" w:firstLine="0"/>
        <w:contextualSpacing/>
        <w:jc w:val="both"/>
        <w:outlineLvl w:val="0"/>
        <w:rPr>
          <w:rFonts w:ascii="Times New Roman" w:eastAsia="Times New Roman" w:hAnsi="Times New Roman" w:cs="Times New Roman"/>
          <w:bCs/>
          <w:sz w:val="24"/>
          <w:szCs w:val="24"/>
          <w:shd w:val="clear" w:color="auto" w:fill="FFFFFF"/>
          <w:lang w:eastAsia="ru-RU"/>
        </w:rPr>
      </w:pPr>
      <w:r w:rsidRPr="005541ED">
        <w:rPr>
          <w:rFonts w:ascii="Times New Roman" w:eastAsia="Times New Roman" w:hAnsi="Times New Roman" w:cs="Times New Roman"/>
          <w:bCs/>
          <w:sz w:val="24"/>
          <w:szCs w:val="24"/>
          <w:lang w:eastAsia="ru-RU"/>
        </w:rPr>
        <w:t>Уголовный кодекс Российской Федерации от 13.06.1996 N 63-ФЗ (ред. от 27.12.2018) (с изм. и доп., вступ. в силу с 08.01.2019)//</w:t>
      </w:r>
      <w:r w:rsidRPr="005541ED">
        <w:rPr>
          <w:rFonts w:ascii="Times New Roman" w:eastAsia="Times New Roman" w:hAnsi="Times New Roman" w:cs="Times New Roman"/>
          <w:bCs/>
          <w:sz w:val="24"/>
          <w:szCs w:val="24"/>
          <w:shd w:val="clear" w:color="auto" w:fill="FFFFFF"/>
          <w:lang w:eastAsia="ru-RU"/>
        </w:rPr>
        <w:t xml:space="preserve"> в "Российской газете" от 18 (сдаст. 1-96), 19 (сдаст. 97-200), 20 (сдаст. 201-265), 25 (ст.ст. 266-360) июня 1996 г. N 113, 114, 115, 118.</w:t>
      </w:r>
    </w:p>
    <w:p w:rsidR="000219C7" w:rsidRPr="005541ED" w:rsidRDefault="000219C7" w:rsidP="0053688A">
      <w:pPr>
        <w:numPr>
          <w:ilvl w:val="0"/>
          <w:numId w:val="16"/>
        </w:numPr>
        <w:shd w:val="clear" w:color="auto" w:fill="FFFFFF"/>
        <w:tabs>
          <w:tab w:val="left" w:pos="993"/>
        </w:tabs>
        <w:spacing w:after="0" w:line="240" w:lineRule="auto"/>
        <w:ind w:left="0" w:firstLine="0"/>
        <w:contextualSpacing/>
        <w:jc w:val="both"/>
        <w:outlineLvl w:val="0"/>
        <w:rPr>
          <w:rFonts w:ascii="Times New Roman" w:eastAsia="Calibri" w:hAnsi="Times New Roman" w:cs="Times New Roman"/>
          <w:bCs/>
          <w:sz w:val="24"/>
          <w:szCs w:val="24"/>
          <w:lang w:eastAsia="ru-RU"/>
        </w:rPr>
      </w:pPr>
      <w:r w:rsidRPr="005541ED">
        <w:rPr>
          <w:rFonts w:ascii="Times New Roman" w:eastAsia="Calibri" w:hAnsi="Times New Roman" w:cs="Times New Roman"/>
          <w:bCs/>
          <w:sz w:val="24"/>
          <w:szCs w:val="24"/>
          <w:lang w:eastAsia="ru-RU"/>
        </w:rPr>
        <w:lastRenderedPageBreak/>
        <w:t>Бегишев И.Р. Некоторые вопросы противодействия мошенничества в сфере компьютерной информации. Вестник юридического института МВД России №3(25)  2016 С.3</w:t>
      </w:r>
    </w:p>
    <w:p w:rsidR="000219C7" w:rsidRDefault="000219C7" w:rsidP="000219C7">
      <w:pPr>
        <w:tabs>
          <w:tab w:val="left" w:pos="425"/>
        </w:tabs>
        <w:jc w:val="both"/>
        <w:rPr>
          <w:rFonts w:ascii="Times New Roman" w:hAnsi="Times New Roman" w:cs="Times New Roman"/>
          <w:sz w:val="24"/>
          <w:szCs w:val="24"/>
        </w:rPr>
      </w:pPr>
    </w:p>
    <w:p w:rsidR="000219C7" w:rsidRPr="005541ED" w:rsidRDefault="000219C7" w:rsidP="000219C7">
      <w:pPr>
        <w:spacing w:after="0" w:line="240" w:lineRule="auto"/>
        <w:jc w:val="right"/>
        <w:rPr>
          <w:rFonts w:ascii="Times New Roman" w:eastAsia="Times New Roman" w:hAnsi="Times New Roman" w:cs="Times New Roman"/>
          <w:b/>
          <w:i/>
          <w:sz w:val="24"/>
          <w:szCs w:val="24"/>
          <w:lang w:eastAsia="ru-RU"/>
        </w:rPr>
      </w:pPr>
      <w:r w:rsidRPr="005541ED">
        <w:rPr>
          <w:rFonts w:ascii="Times New Roman" w:eastAsia="Times New Roman" w:hAnsi="Times New Roman" w:cs="Times New Roman"/>
          <w:b/>
          <w:i/>
          <w:sz w:val="24"/>
          <w:szCs w:val="24"/>
          <w:lang w:eastAsia="ru-RU"/>
        </w:rPr>
        <w:t>Салихова ПатиматРажабдибировна</w:t>
      </w:r>
    </w:p>
    <w:p w:rsidR="000219C7" w:rsidRPr="005541ED" w:rsidRDefault="000219C7" w:rsidP="000219C7">
      <w:pPr>
        <w:spacing w:after="0" w:line="240" w:lineRule="auto"/>
        <w:jc w:val="right"/>
        <w:rPr>
          <w:rFonts w:ascii="Times New Roman" w:eastAsia="Times New Roman" w:hAnsi="Times New Roman" w:cs="Times New Roman"/>
          <w:i/>
          <w:sz w:val="24"/>
          <w:szCs w:val="24"/>
          <w:lang w:eastAsia="ru-RU"/>
        </w:rPr>
      </w:pPr>
      <w:r w:rsidRPr="005541ED">
        <w:rPr>
          <w:rFonts w:ascii="Times New Roman" w:eastAsia="Times New Roman" w:hAnsi="Times New Roman" w:cs="Times New Roman"/>
          <w:i/>
          <w:sz w:val="24"/>
          <w:szCs w:val="24"/>
          <w:lang w:eastAsia="ru-RU"/>
        </w:rPr>
        <w:t xml:space="preserve">Студентка 3 курса </w:t>
      </w:r>
    </w:p>
    <w:p w:rsidR="000219C7" w:rsidRPr="005541ED" w:rsidRDefault="000219C7" w:rsidP="000219C7">
      <w:pPr>
        <w:spacing w:after="0" w:line="240" w:lineRule="auto"/>
        <w:jc w:val="right"/>
        <w:rPr>
          <w:rFonts w:ascii="Times New Roman" w:eastAsia="Times New Roman" w:hAnsi="Times New Roman" w:cs="Times New Roman"/>
          <w:i/>
          <w:sz w:val="24"/>
          <w:szCs w:val="24"/>
          <w:lang w:eastAsia="ru-RU"/>
        </w:rPr>
      </w:pPr>
      <w:r w:rsidRPr="005541ED">
        <w:rPr>
          <w:rFonts w:ascii="Times New Roman" w:eastAsia="Times New Roman" w:hAnsi="Times New Roman" w:cs="Times New Roman"/>
          <w:i/>
          <w:sz w:val="24"/>
          <w:szCs w:val="24"/>
          <w:lang w:eastAsia="ru-RU"/>
        </w:rPr>
        <w:t>Северо-Кавказский институт (филиал) Всероссийского государственного университета юстиции (РПА Минюста России).</w:t>
      </w:r>
    </w:p>
    <w:p w:rsidR="000219C7" w:rsidRPr="005541ED" w:rsidRDefault="000219C7" w:rsidP="000219C7">
      <w:pPr>
        <w:spacing w:after="0" w:line="240" w:lineRule="auto"/>
        <w:rPr>
          <w:rFonts w:ascii="Times New Roman" w:eastAsia="Times New Roman" w:hAnsi="Times New Roman" w:cs="Times New Roman"/>
          <w:i/>
          <w:sz w:val="24"/>
          <w:szCs w:val="24"/>
          <w:lang w:eastAsia="ru-RU"/>
        </w:rPr>
      </w:pPr>
    </w:p>
    <w:p w:rsidR="000219C7" w:rsidRPr="005541ED" w:rsidRDefault="000219C7" w:rsidP="000219C7">
      <w:pPr>
        <w:spacing w:after="0" w:line="240" w:lineRule="auto"/>
        <w:jc w:val="right"/>
        <w:rPr>
          <w:rFonts w:ascii="Times New Roman" w:eastAsia="Times New Roman" w:hAnsi="Times New Roman" w:cs="Times New Roman"/>
          <w:i/>
          <w:sz w:val="24"/>
          <w:szCs w:val="24"/>
          <w:lang w:eastAsia="ru-RU"/>
        </w:rPr>
      </w:pPr>
      <w:r w:rsidRPr="005541ED">
        <w:rPr>
          <w:rFonts w:ascii="Times New Roman" w:eastAsia="Times New Roman" w:hAnsi="Times New Roman" w:cs="Times New Roman"/>
          <w:i/>
          <w:sz w:val="24"/>
          <w:szCs w:val="24"/>
          <w:lang w:eastAsia="ru-RU"/>
        </w:rPr>
        <w:t xml:space="preserve">Научный руководитель </w:t>
      </w:r>
      <w:r w:rsidRPr="005541ED">
        <w:rPr>
          <w:rFonts w:ascii="Times New Roman" w:eastAsia="Times New Roman" w:hAnsi="Times New Roman" w:cs="Times New Roman"/>
          <w:b/>
          <w:i/>
          <w:sz w:val="24"/>
          <w:szCs w:val="24"/>
          <w:lang w:eastAsia="ru-RU"/>
        </w:rPr>
        <w:t>Рамазанова П.К.,</w:t>
      </w:r>
    </w:p>
    <w:p w:rsidR="000219C7" w:rsidRPr="005541ED" w:rsidRDefault="000219C7" w:rsidP="000219C7">
      <w:pPr>
        <w:spacing w:after="0" w:line="240" w:lineRule="auto"/>
        <w:jc w:val="right"/>
        <w:rPr>
          <w:rFonts w:ascii="Times New Roman" w:eastAsia="Times New Roman" w:hAnsi="Times New Roman" w:cs="Times New Roman"/>
          <w:i/>
          <w:sz w:val="24"/>
          <w:szCs w:val="24"/>
          <w:lang w:eastAsia="ru-RU"/>
        </w:rPr>
      </w:pPr>
      <w:r w:rsidRPr="005541ED">
        <w:rPr>
          <w:rFonts w:ascii="Times New Roman" w:eastAsia="Times New Roman" w:hAnsi="Times New Roman" w:cs="Times New Roman"/>
          <w:i/>
          <w:sz w:val="24"/>
          <w:szCs w:val="24"/>
          <w:lang w:eastAsia="ru-RU"/>
        </w:rPr>
        <w:t>Северо-Кавказский институт (филиал) Всероссийского государственного университета юстиции (РПА Минюста России).</w:t>
      </w:r>
    </w:p>
    <w:p w:rsidR="000219C7" w:rsidRDefault="000219C7" w:rsidP="000219C7">
      <w:pPr>
        <w:spacing w:after="0" w:line="240" w:lineRule="auto"/>
        <w:jc w:val="right"/>
        <w:rPr>
          <w:rFonts w:ascii="Times New Roman" w:eastAsia="Times New Roman" w:hAnsi="Times New Roman" w:cs="Times New Roman"/>
          <w:i/>
          <w:sz w:val="24"/>
          <w:szCs w:val="24"/>
          <w:lang w:eastAsia="ru-RU"/>
        </w:rPr>
      </w:pPr>
      <w:r w:rsidRPr="005541ED">
        <w:rPr>
          <w:rFonts w:ascii="Times New Roman" w:eastAsia="Times New Roman" w:hAnsi="Times New Roman" w:cs="Times New Roman"/>
          <w:i/>
          <w:sz w:val="24"/>
          <w:szCs w:val="24"/>
          <w:lang w:eastAsia="ru-RU"/>
        </w:rPr>
        <w:t>Кандидат филологических наук</w:t>
      </w:r>
    </w:p>
    <w:p w:rsidR="00725E8B" w:rsidRPr="005541ED" w:rsidRDefault="00725E8B" w:rsidP="000219C7">
      <w:pPr>
        <w:spacing w:after="0" w:line="240" w:lineRule="auto"/>
        <w:jc w:val="right"/>
        <w:rPr>
          <w:rFonts w:ascii="Times New Roman" w:eastAsia="Times New Roman" w:hAnsi="Times New Roman" w:cs="Times New Roman"/>
          <w:i/>
          <w:sz w:val="24"/>
          <w:szCs w:val="24"/>
          <w:lang w:eastAsia="ru-RU"/>
        </w:rPr>
      </w:pPr>
    </w:p>
    <w:p w:rsidR="000219C7" w:rsidRDefault="000219C7" w:rsidP="00725E8B">
      <w:pPr>
        <w:spacing w:after="0" w:line="240" w:lineRule="auto"/>
        <w:ind w:firstLine="709"/>
        <w:jc w:val="center"/>
        <w:rPr>
          <w:rFonts w:ascii="Times New Roman" w:eastAsia="Times New Roman" w:hAnsi="Times New Roman" w:cs="Times New Roman"/>
          <w:b/>
          <w:sz w:val="24"/>
          <w:szCs w:val="24"/>
          <w:lang w:eastAsia="ru-RU"/>
        </w:rPr>
      </w:pPr>
      <w:r w:rsidRPr="005541ED">
        <w:rPr>
          <w:rFonts w:ascii="Times New Roman" w:eastAsia="Times New Roman" w:hAnsi="Times New Roman" w:cs="Times New Roman"/>
          <w:b/>
          <w:sz w:val="24"/>
          <w:szCs w:val="24"/>
          <w:lang w:eastAsia="ru-RU"/>
        </w:rPr>
        <w:t>Актуальные проблемы прокурорского надзора в сфере дознания и предварительного следствия</w:t>
      </w:r>
    </w:p>
    <w:p w:rsidR="00725E8B" w:rsidRPr="005541ED" w:rsidRDefault="00725E8B" w:rsidP="00725E8B">
      <w:pPr>
        <w:spacing w:after="0" w:line="240" w:lineRule="auto"/>
        <w:ind w:firstLine="709"/>
        <w:jc w:val="center"/>
        <w:rPr>
          <w:rFonts w:ascii="Times New Roman" w:eastAsia="Times New Roman" w:hAnsi="Times New Roman" w:cs="Times New Roman"/>
          <w:b/>
          <w:sz w:val="24"/>
          <w:szCs w:val="24"/>
          <w:lang w:eastAsia="ru-RU"/>
        </w:rPr>
      </w:pPr>
    </w:p>
    <w:p w:rsidR="000219C7" w:rsidRPr="00725E8B" w:rsidRDefault="000219C7" w:rsidP="00725E8B">
      <w:pPr>
        <w:spacing w:after="0" w:line="240" w:lineRule="auto"/>
        <w:ind w:firstLine="709"/>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b/>
          <w:sz w:val="24"/>
          <w:szCs w:val="24"/>
          <w:lang w:eastAsia="ru-RU"/>
        </w:rPr>
        <w:t xml:space="preserve">Аннотация: </w:t>
      </w:r>
      <w:r w:rsidRPr="005541ED">
        <w:rPr>
          <w:rFonts w:ascii="Times New Roman" w:eastAsia="Times New Roman" w:hAnsi="Times New Roman" w:cs="Times New Roman"/>
          <w:sz w:val="24"/>
          <w:szCs w:val="24"/>
          <w:lang w:eastAsia="ru-RU"/>
        </w:rPr>
        <w:t xml:space="preserve">В данной статье рассмотрена проблема правого регулирования прокурорского надзора на стадии дознания и предварительного следствия. Автором были обозначены последствия снижения роли прокуратуры в сфере дознания и предварительного следствия. В работе приводится статистика нарушений допускаемых органами и должностными лицами в данной сфере. Обозначены коллизии в законодательстве, регулирующий данный вопрос.   Автор предлагает внести изменения в законодательство о прокуратуре, а также в УПК РФ. </w:t>
      </w:r>
    </w:p>
    <w:p w:rsidR="000219C7" w:rsidRPr="00725E8B" w:rsidRDefault="000219C7" w:rsidP="000219C7">
      <w:pPr>
        <w:spacing w:after="0" w:line="240" w:lineRule="auto"/>
        <w:jc w:val="right"/>
        <w:rPr>
          <w:rFonts w:ascii="Times New Roman" w:eastAsia="Times New Roman" w:hAnsi="Times New Roman" w:cs="Times New Roman"/>
          <w:b/>
          <w:i/>
          <w:sz w:val="24"/>
          <w:szCs w:val="24"/>
          <w:lang w:val="en-US" w:eastAsia="ru-RU"/>
        </w:rPr>
      </w:pPr>
      <w:r w:rsidRPr="00725E8B">
        <w:rPr>
          <w:rFonts w:ascii="Times New Roman" w:eastAsia="Times New Roman" w:hAnsi="Times New Roman" w:cs="Times New Roman"/>
          <w:b/>
          <w:i/>
          <w:sz w:val="24"/>
          <w:szCs w:val="24"/>
          <w:lang w:val="en-US" w:eastAsia="ru-RU"/>
        </w:rPr>
        <w:t>Salikhova P.R.</w:t>
      </w:r>
    </w:p>
    <w:p w:rsidR="000219C7" w:rsidRPr="00725E8B" w:rsidRDefault="000219C7" w:rsidP="000219C7">
      <w:pPr>
        <w:spacing w:after="0" w:line="240" w:lineRule="auto"/>
        <w:jc w:val="right"/>
        <w:rPr>
          <w:rFonts w:ascii="Times New Roman" w:eastAsia="Times New Roman" w:hAnsi="Times New Roman" w:cs="Times New Roman"/>
          <w:i/>
          <w:sz w:val="24"/>
          <w:szCs w:val="24"/>
          <w:lang w:val="en-US" w:eastAsia="ru-RU"/>
        </w:rPr>
      </w:pPr>
      <w:r w:rsidRPr="00725E8B">
        <w:rPr>
          <w:rFonts w:ascii="Times New Roman" w:eastAsia="Times New Roman" w:hAnsi="Times New Roman" w:cs="Times New Roman"/>
          <w:i/>
          <w:sz w:val="24"/>
          <w:szCs w:val="24"/>
          <w:lang w:val="en-US" w:eastAsia="ru-RU"/>
        </w:rPr>
        <w:t>student of the North Caucasian Institute (branch) of the All-Russian State University of Justice (RPA of the Ministry of Justice of Russia).</w:t>
      </w:r>
    </w:p>
    <w:p w:rsidR="000219C7" w:rsidRPr="000219C7" w:rsidRDefault="000219C7" w:rsidP="000219C7">
      <w:pPr>
        <w:spacing w:after="0" w:line="240" w:lineRule="auto"/>
        <w:jc w:val="right"/>
        <w:rPr>
          <w:rFonts w:ascii="Times New Roman" w:eastAsia="Times New Roman" w:hAnsi="Times New Roman" w:cs="Times New Roman"/>
          <w:i/>
          <w:sz w:val="24"/>
          <w:szCs w:val="24"/>
          <w:lang w:val="en-US" w:eastAsia="ru-RU"/>
        </w:rPr>
      </w:pPr>
      <w:r w:rsidRPr="00725E8B">
        <w:rPr>
          <w:rFonts w:ascii="Times New Roman" w:eastAsia="Times New Roman" w:hAnsi="Times New Roman" w:cs="Times New Roman"/>
          <w:i/>
          <w:sz w:val="24"/>
          <w:szCs w:val="24"/>
          <w:lang w:val="en-US" w:eastAsia="ru-RU"/>
        </w:rPr>
        <w:t>Supervisor: Ramazanova P.K</w:t>
      </w:r>
      <w:r w:rsidRPr="000219C7">
        <w:rPr>
          <w:rFonts w:ascii="Times New Roman" w:eastAsia="Times New Roman" w:hAnsi="Times New Roman" w:cs="Times New Roman"/>
          <w:i/>
          <w:sz w:val="24"/>
          <w:szCs w:val="24"/>
          <w:lang w:val="en-US" w:eastAsia="ru-RU"/>
        </w:rPr>
        <w:t>.</w:t>
      </w:r>
    </w:p>
    <w:p w:rsidR="000219C7" w:rsidRPr="000219C7" w:rsidRDefault="000219C7" w:rsidP="000219C7">
      <w:pPr>
        <w:tabs>
          <w:tab w:val="left" w:pos="142"/>
        </w:tabs>
        <w:spacing w:after="0" w:line="240" w:lineRule="auto"/>
        <w:jc w:val="center"/>
        <w:rPr>
          <w:rFonts w:ascii="Times New Roman" w:eastAsia="Times New Roman" w:hAnsi="Times New Roman" w:cs="Times New Roman"/>
          <w:sz w:val="24"/>
          <w:szCs w:val="24"/>
          <w:lang w:val="en-US" w:eastAsia="ru-RU"/>
        </w:rPr>
      </w:pPr>
    </w:p>
    <w:p w:rsidR="000219C7" w:rsidRPr="000219C7" w:rsidRDefault="000219C7" w:rsidP="000219C7">
      <w:pPr>
        <w:tabs>
          <w:tab w:val="left" w:pos="142"/>
        </w:tabs>
        <w:spacing w:after="0" w:line="240" w:lineRule="auto"/>
        <w:jc w:val="center"/>
        <w:rPr>
          <w:rFonts w:ascii="Times New Roman" w:eastAsia="Times New Roman" w:hAnsi="Times New Roman" w:cs="Times New Roman"/>
          <w:b/>
          <w:bCs/>
          <w:sz w:val="24"/>
          <w:szCs w:val="24"/>
          <w:lang w:val="en-US" w:eastAsia="ru-RU"/>
        </w:rPr>
      </w:pPr>
      <w:r w:rsidRPr="000219C7">
        <w:rPr>
          <w:rFonts w:ascii="Times New Roman" w:eastAsia="Times New Roman" w:hAnsi="Times New Roman" w:cs="Times New Roman"/>
          <w:b/>
          <w:bCs/>
          <w:sz w:val="24"/>
          <w:szCs w:val="24"/>
          <w:lang w:val="en-US" w:eastAsia="ru-RU"/>
        </w:rPr>
        <w:t>Actual problems of prosecutorial supervision in the field of inquiry and preliminary investigation.</w:t>
      </w:r>
    </w:p>
    <w:p w:rsidR="000219C7" w:rsidRPr="000219C7" w:rsidRDefault="000219C7" w:rsidP="00725E8B">
      <w:pPr>
        <w:tabs>
          <w:tab w:val="left" w:pos="142"/>
        </w:tabs>
        <w:spacing w:after="0" w:line="240" w:lineRule="auto"/>
        <w:jc w:val="both"/>
        <w:rPr>
          <w:rFonts w:ascii="Times New Roman" w:eastAsia="Times New Roman" w:hAnsi="Times New Roman" w:cs="Times New Roman"/>
          <w:b/>
          <w:bCs/>
          <w:sz w:val="24"/>
          <w:szCs w:val="24"/>
          <w:lang w:val="en-US" w:eastAsia="ru-RU"/>
        </w:rPr>
      </w:pPr>
    </w:p>
    <w:p w:rsidR="000219C7" w:rsidRPr="000219C7" w:rsidRDefault="000219C7" w:rsidP="00725E8B">
      <w:pPr>
        <w:spacing w:after="160" w:line="259" w:lineRule="auto"/>
        <w:ind w:firstLine="708"/>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bCs/>
          <w:sz w:val="24"/>
          <w:szCs w:val="24"/>
          <w:lang w:val="en-US" w:eastAsia="ru-RU"/>
        </w:rPr>
        <w:t xml:space="preserve">Abstract: </w:t>
      </w:r>
      <w:r w:rsidRPr="000219C7">
        <w:rPr>
          <w:rFonts w:ascii="Times New Roman" w:eastAsia="Times New Roman" w:hAnsi="Times New Roman" w:cs="Times New Roman"/>
          <w:sz w:val="24"/>
          <w:szCs w:val="24"/>
          <w:lang w:val="en-US" w:eastAsia="ru-RU"/>
        </w:rPr>
        <w:t>This article discusses the problem of the legal regulation of prosecutorial supervision at the stage of inquiry and preliminary investigation. We have identified the consequences of reducing the role of prosecutors in the field of inquiry and preliminary investigation. The article provides statistics on violations committed by bodies and officials in this area. The author proposes to amend the legislation on the prosecutor's office, as well as in the Code of Criminal Procedure of the Russian Federation.</w:t>
      </w:r>
    </w:p>
    <w:p w:rsidR="000219C7" w:rsidRPr="005541ED" w:rsidRDefault="000219C7" w:rsidP="00725E8B">
      <w:pPr>
        <w:spacing w:after="0" w:line="240" w:lineRule="auto"/>
        <w:ind w:firstLine="708"/>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В 2018 году Генеральная прокуратура выявила  порядка  4, 5 млн. случаев нарушения законов на стадии досудебного разбирательства</w:t>
      </w:r>
      <w:r w:rsidRPr="005541ED">
        <w:rPr>
          <w:rFonts w:ascii="Times New Roman" w:eastAsia="Times New Roman" w:hAnsi="Times New Roman" w:cs="Times New Roman"/>
          <w:color w:val="000000"/>
          <w:sz w:val="24"/>
          <w:szCs w:val="24"/>
          <w:lang w:eastAsia="ru-RU"/>
        </w:rPr>
        <w:t>. Многочисленные ошибки в следствии, масштабы нарушений прав и свобод человека и гражданина правоохранительными органами на данном этапе развития государства, а также проблемы обеспечения  качественного прокурорского надзора за упомянутыми сферами остаются актуальными, а с учётом такого факта, как формирование в России правового государства — приобретают особое правоприменительное значение. Согл</w:t>
      </w:r>
      <w:r w:rsidRPr="005541ED">
        <w:rPr>
          <w:rFonts w:ascii="Times New Roman" w:eastAsia="Times New Roman" w:hAnsi="Times New Roman" w:cs="Times New Roman"/>
          <w:sz w:val="24"/>
          <w:szCs w:val="24"/>
          <w:lang w:eastAsia="ru-RU"/>
        </w:rPr>
        <w:t xml:space="preserve">асно федеральному закону "О внесении изменений в Уголовно-процессуальный кодекс Российской Федерации и Федеральный закон "О прокуратуре Российской Федерации» [1] полномочия прокурора в сфере надзора за предварительным расследованием, порядок и сроки продления предварительного следствия и дознания по уголовному делу, а также содержания под стражей лиц, обвиняемых в </w:t>
      </w:r>
      <w:r w:rsidRPr="005541ED">
        <w:rPr>
          <w:rFonts w:ascii="Times New Roman" w:eastAsia="Times New Roman" w:hAnsi="Times New Roman" w:cs="Times New Roman"/>
          <w:sz w:val="24"/>
          <w:szCs w:val="24"/>
          <w:lang w:eastAsia="ru-RU"/>
        </w:rPr>
        <w:lastRenderedPageBreak/>
        <w:t xml:space="preserve">совершении преступления, значительно сузились, а в некоторых из них вовсе были исключены, как, например, право прокурора на участие в избрании  меры пресечения. Однако изучение и ознакомление с материалами дела до судебного заседания, а также озвучивание  выводов прокурором о соответствии данного ходатайства закону представляется достаточно целесообразным. </w:t>
      </w:r>
    </w:p>
    <w:p w:rsidR="000219C7" w:rsidRPr="005541ED" w:rsidRDefault="000219C7" w:rsidP="00725E8B">
      <w:pPr>
        <w:spacing w:after="0" w:line="240" w:lineRule="auto"/>
        <w:ind w:firstLine="708"/>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 xml:space="preserve">Проведенная в 2007 году реформа прокуратуры лишила ее работников права возбуждать уголовное дело в отношении должностных лиц органов дознания и предварительного следствия. </w:t>
      </w:r>
      <w:r w:rsidRPr="005541ED">
        <w:rPr>
          <w:rFonts w:ascii="Times New Roman" w:eastAsia="Times New Roman" w:hAnsi="Times New Roman" w:cs="Times New Roman"/>
          <w:color w:val="000000"/>
          <w:sz w:val="24"/>
          <w:szCs w:val="24"/>
          <w:lang w:eastAsia="ru-RU"/>
        </w:rPr>
        <w:t>Законодатель ограничил прокурора в  соответствии с пунктом 2 части 2 статьи 37 Уголовно-процессуального кодекса РФ [2]  принятием мотивированного  решения о направлении материала, относящегося к следственному органу по фактам нарушений уголовного законодательства.</w:t>
      </w:r>
      <w:r w:rsidRPr="005541ED">
        <w:rPr>
          <w:rFonts w:ascii="Times New Roman" w:eastAsia="Times New Roman" w:hAnsi="Times New Roman" w:cs="Times New Roman"/>
          <w:sz w:val="24"/>
          <w:szCs w:val="24"/>
          <w:lang w:eastAsia="ru-RU"/>
        </w:rPr>
        <w:t xml:space="preserve"> На практике часто следователи не возбуждают уголовного дела на основании такого решения. </w:t>
      </w:r>
    </w:p>
    <w:p w:rsidR="000219C7" w:rsidRPr="005541ED" w:rsidRDefault="000219C7" w:rsidP="00725E8B">
      <w:pPr>
        <w:spacing w:after="0" w:line="240" w:lineRule="auto"/>
        <w:ind w:firstLine="708"/>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 xml:space="preserve"> Существенным пробелом в данной сфере является наличие коллизий между правовыми нормами относительно процессуальных полномочий прокурора. Обратимся, к следующим положениям. Пункт 1.15. Приказа Генеральной прокуратуры РФ от 2 июня 2011 г. № 162 “Об организации прокурорского надзора за процессуальной деятельностью органов предварительного следствия” предоставляет прокурору право выносить  мотивированное постановление о признании недопустимыми доказательств, которые были получены с нарушением норм уголовно-процессуального законодательства. Получается, что прокурор имеет право  признать доказательство недопустимым по ходатайству подозреваемого либо обвиняемого,  кроме того по  собственной инициативе. Соответственно эта норма наделяет прокурора правом исключения из дела такого доказательства. Однако ч. 2 ст. 37 УПК РФ, перечисляющей надзорные полномочия прокурора, не предусматривает такого положения. То есть, полномочие, указанное в  ч. 3 ст. 88 УПК РФ, обладает декларативностью, ввиду отсутствия механизма его реализации в уголовно-процессуальном законодательстве. </w:t>
      </w:r>
    </w:p>
    <w:p w:rsidR="000219C7" w:rsidRPr="005541ED" w:rsidRDefault="000219C7" w:rsidP="00725E8B">
      <w:pPr>
        <w:spacing w:after="0" w:line="240" w:lineRule="auto"/>
        <w:ind w:firstLine="708"/>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 xml:space="preserve">На наш взгляд,  устранение вышеупомянутых пробелов и коллизий, а также разрешение проблемы прокурорского надзора в сфере дознания и предварительного следствия возможно, если: </w:t>
      </w:r>
    </w:p>
    <w:p w:rsidR="000219C7" w:rsidRPr="005541ED" w:rsidRDefault="000219C7" w:rsidP="00725E8B">
      <w:pPr>
        <w:spacing w:after="0" w:line="240" w:lineRule="auto"/>
        <w:ind w:firstLine="708"/>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1.</w:t>
      </w:r>
      <w:r w:rsidRPr="005541ED">
        <w:rPr>
          <w:rFonts w:ascii="Times New Roman" w:eastAsia="Times New Roman" w:hAnsi="Times New Roman" w:cs="Times New Roman"/>
          <w:sz w:val="24"/>
          <w:szCs w:val="24"/>
          <w:lang w:eastAsia="ru-RU"/>
        </w:rPr>
        <w:tab/>
        <w:t xml:space="preserve">В ФЗ-N87 закрепить право  прокурора на осуществление преследования за должностными лицами  органов дознания и предварительного следствия в пределах своей компетенции, аналогично ч.1 статьи 37 УПК РФ и таким образом устранить коллизии между данными НПА. </w:t>
      </w:r>
    </w:p>
    <w:p w:rsidR="000219C7" w:rsidRPr="005541ED" w:rsidRDefault="000219C7" w:rsidP="00725E8B">
      <w:pPr>
        <w:spacing w:after="0" w:line="240" w:lineRule="auto"/>
        <w:ind w:firstLine="708"/>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2.</w:t>
      </w:r>
      <w:r w:rsidRPr="005541ED">
        <w:rPr>
          <w:rFonts w:ascii="Times New Roman" w:eastAsia="Times New Roman" w:hAnsi="Times New Roman" w:cs="Times New Roman"/>
          <w:sz w:val="24"/>
          <w:szCs w:val="24"/>
          <w:lang w:eastAsia="ru-RU"/>
        </w:rPr>
        <w:tab/>
        <w:t xml:space="preserve">В ч. 2 ст. 37 УПК РФ внести изменения касающиеся состава полномочий прокурора. Считаем целесообразным закрепить на законодательном уровне механизм реализации права прокурора на уголовное преследование должностных лиц органов дознания и предварительного следствия, то есть </w:t>
      </w:r>
    </w:p>
    <w:p w:rsidR="000219C7" w:rsidRPr="005541ED" w:rsidRDefault="000219C7" w:rsidP="00725E8B">
      <w:pPr>
        <w:spacing w:after="0" w:line="240" w:lineRule="auto"/>
        <w:ind w:firstLine="708"/>
        <w:jc w:val="both"/>
        <w:rPr>
          <w:rFonts w:ascii="Times New Roman" w:eastAsia="Times New Roman" w:hAnsi="Times New Roman" w:cs="Times New Roman"/>
          <w:sz w:val="24"/>
          <w:szCs w:val="24"/>
          <w:lang w:eastAsia="ru-RU"/>
        </w:rPr>
      </w:pPr>
      <w:r w:rsidRPr="005541ED">
        <w:rPr>
          <w:rFonts w:ascii="Times New Roman" w:eastAsia="Times New Roman" w:hAnsi="Times New Roman" w:cs="Times New Roman"/>
          <w:sz w:val="24"/>
          <w:szCs w:val="24"/>
          <w:lang w:eastAsia="ru-RU"/>
        </w:rPr>
        <w:t>3.</w:t>
      </w:r>
      <w:r w:rsidRPr="005541ED">
        <w:rPr>
          <w:rFonts w:ascii="Times New Roman" w:eastAsia="Times New Roman" w:hAnsi="Times New Roman" w:cs="Times New Roman"/>
          <w:sz w:val="24"/>
          <w:szCs w:val="24"/>
          <w:lang w:eastAsia="ru-RU"/>
        </w:rPr>
        <w:tab/>
        <w:t>В п. 8.1 ч. 2 ст. 37 УПК РФ зафиксировать право прокурора согласовывать ходатайство следователя о назначении или продлении меры пресечения в виде заключения под стражу.</w:t>
      </w:r>
    </w:p>
    <w:p w:rsidR="000219C7" w:rsidRPr="005541ED" w:rsidRDefault="000219C7" w:rsidP="00725E8B">
      <w:pPr>
        <w:spacing w:after="0" w:line="240" w:lineRule="auto"/>
        <w:ind w:firstLine="708"/>
        <w:jc w:val="both"/>
        <w:rPr>
          <w:rFonts w:ascii="Times New Roman" w:eastAsia="Times New Roman" w:hAnsi="Times New Roman" w:cs="Times New Roman"/>
          <w:sz w:val="24"/>
          <w:szCs w:val="24"/>
          <w:lang w:eastAsia="ru-RU"/>
        </w:rPr>
      </w:pPr>
    </w:p>
    <w:p w:rsidR="000219C7" w:rsidRDefault="000219C7" w:rsidP="00725E8B">
      <w:pPr>
        <w:spacing w:after="0" w:line="240" w:lineRule="auto"/>
        <w:ind w:firstLine="709"/>
        <w:jc w:val="center"/>
        <w:rPr>
          <w:rFonts w:ascii="Times New Roman" w:eastAsia="Times New Roman" w:hAnsi="Times New Roman" w:cs="Times New Roman"/>
          <w:b/>
          <w:sz w:val="24"/>
          <w:szCs w:val="24"/>
          <w:lang w:eastAsia="ru-RU"/>
        </w:rPr>
      </w:pPr>
      <w:r w:rsidRPr="005541ED">
        <w:rPr>
          <w:rFonts w:ascii="Times New Roman" w:eastAsia="Times New Roman" w:hAnsi="Times New Roman" w:cs="Times New Roman"/>
          <w:b/>
          <w:sz w:val="24"/>
          <w:szCs w:val="24"/>
          <w:lang w:eastAsia="ru-RU"/>
        </w:rPr>
        <w:t>Списокиспользованнойлитературы</w:t>
      </w:r>
    </w:p>
    <w:p w:rsidR="000219C7" w:rsidRPr="00725E8B" w:rsidRDefault="00725E8B" w:rsidP="00725E8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1.</w:t>
      </w:r>
      <w:r>
        <w:rPr>
          <w:rFonts w:ascii="Times New Roman" w:hAnsi="Times New Roman"/>
          <w:sz w:val="24"/>
          <w:szCs w:val="24"/>
          <w:lang w:eastAsia="ru-RU"/>
        </w:rPr>
        <w:tab/>
      </w:r>
      <w:r w:rsidR="000219C7" w:rsidRPr="00725E8B">
        <w:rPr>
          <w:rFonts w:ascii="Times New Roman" w:hAnsi="Times New Roman"/>
          <w:sz w:val="24"/>
          <w:szCs w:val="24"/>
          <w:lang w:eastAsia="ru-RU"/>
        </w:rPr>
        <w:t>Федеральный зак</w:t>
      </w:r>
      <w:r>
        <w:rPr>
          <w:rFonts w:ascii="Times New Roman" w:hAnsi="Times New Roman"/>
          <w:sz w:val="24"/>
          <w:szCs w:val="24"/>
          <w:lang w:eastAsia="ru-RU"/>
        </w:rPr>
        <w:t>он «</w:t>
      </w:r>
      <w:r w:rsidR="000219C7" w:rsidRPr="00725E8B">
        <w:rPr>
          <w:rFonts w:ascii="Times New Roman" w:hAnsi="Times New Roman"/>
          <w:sz w:val="24"/>
          <w:szCs w:val="24"/>
          <w:lang w:eastAsia="ru-RU"/>
        </w:rPr>
        <w:t>О внесении изменений в Уголовно-процессуальный кодекс Российской</w:t>
      </w:r>
      <w:r>
        <w:rPr>
          <w:rFonts w:ascii="Times New Roman" w:hAnsi="Times New Roman"/>
          <w:sz w:val="24"/>
          <w:szCs w:val="24"/>
          <w:lang w:eastAsia="ru-RU"/>
        </w:rPr>
        <w:t xml:space="preserve"> Федерации» и Федеральный закон «</w:t>
      </w:r>
      <w:r w:rsidR="000219C7" w:rsidRPr="00725E8B">
        <w:rPr>
          <w:rFonts w:ascii="Times New Roman" w:hAnsi="Times New Roman"/>
          <w:sz w:val="24"/>
          <w:szCs w:val="24"/>
          <w:lang w:eastAsia="ru-RU"/>
        </w:rPr>
        <w:t>О прокуратуре Российской Федерации</w:t>
      </w:r>
      <w:r>
        <w:rPr>
          <w:rFonts w:ascii="Times New Roman" w:hAnsi="Times New Roman"/>
          <w:sz w:val="24"/>
          <w:szCs w:val="24"/>
          <w:lang w:eastAsia="ru-RU"/>
        </w:rPr>
        <w:t>»</w:t>
      </w:r>
      <w:r w:rsidR="000219C7" w:rsidRPr="00725E8B">
        <w:rPr>
          <w:rFonts w:ascii="Times New Roman" w:hAnsi="Times New Roman"/>
          <w:sz w:val="24"/>
          <w:szCs w:val="24"/>
          <w:lang w:eastAsia="ru-RU"/>
        </w:rPr>
        <w:t xml:space="preserve"> от 05.06.2007 N 87-ФЗ. Доступ из справ.правовой системы «КонсультантПлюс».</w:t>
      </w:r>
    </w:p>
    <w:p w:rsidR="000219C7" w:rsidRDefault="00725E8B" w:rsidP="00725E8B">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Pr>
          <w:rFonts w:ascii="Times New Roman" w:hAnsi="Times New Roman"/>
          <w:sz w:val="24"/>
          <w:szCs w:val="24"/>
          <w:lang w:eastAsia="ru-RU"/>
        </w:rPr>
        <w:tab/>
      </w:r>
      <w:r w:rsidR="000219C7" w:rsidRPr="00725E8B">
        <w:rPr>
          <w:rFonts w:ascii="Times New Roman" w:hAnsi="Times New Roman"/>
          <w:sz w:val="24"/>
          <w:szCs w:val="24"/>
          <w:lang w:eastAsia="ru-RU"/>
        </w:rPr>
        <w:t>Уголовно-процессуальный кодекс Российской Федерации от 18 декабря 2001 г. № 174-ФЗ (с изм. от 1ноября 2019г.) //Собрание законодательства РФ. 2001. № 52 (ч. 1). Ст. 4921</w:t>
      </w:r>
    </w:p>
    <w:p w:rsidR="00725E8B" w:rsidRPr="00725E8B" w:rsidRDefault="00725E8B" w:rsidP="00725E8B">
      <w:pPr>
        <w:spacing w:after="0" w:line="240" w:lineRule="auto"/>
        <w:jc w:val="both"/>
        <w:rPr>
          <w:rFonts w:ascii="Times New Roman" w:hAnsi="Times New Roman"/>
          <w:i/>
          <w:sz w:val="24"/>
          <w:szCs w:val="24"/>
          <w:lang w:eastAsia="ru-RU"/>
        </w:rPr>
      </w:pPr>
    </w:p>
    <w:p w:rsidR="000219C7" w:rsidRPr="00725E8B" w:rsidRDefault="000219C7" w:rsidP="00725E8B">
      <w:pPr>
        <w:spacing w:after="0" w:line="240" w:lineRule="auto"/>
        <w:ind w:firstLine="567"/>
        <w:jc w:val="right"/>
        <w:rPr>
          <w:rFonts w:ascii="Times New Roman" w:hAnsi="Times New Roman" w:cs="Times New Roman"/>
          <w:b/>
          <w:i/>
          <w:sz w:val="24"/>
          <w:szCs w:val="24"/>
        </w:rPr>
      </w:pPr>
      <w:r w:rsidRPr="00725E8B">
        <w:rPr>
          <w:rFonts w:ascii="Times New Roman" w:hAnsi="Times New Roman" w:cs="Times New Roman"/>
          <w:b/>
          <w:i/>
          <w:sz w:val="24"/>
          <w:szCs w:val="24"/>
        </w:rPr>
        <w:t>Смирнов Егор Дмитриевич</w:t>
      </w:r>
    </w:p>
    <w:p w:rsidR="000219C7" w:rsidRPr="00725E8B" w:rsidRDefault="000219C7" w:rsidP="00725E8B">
      <w:pPr>
        <w:spacing w:after="0" w:line="240" w:lineRule="auto"/>
        <w:ind w:firstLine="567"/>
        <w:jc w:val="right"/>
        <w:rPr>
          <w:rFonts w:ascii="Times New Roman" w:hAnsi="Times New Roman" w:cs="Times New Roman"/>
          <w:i/>
          <w:sz w:val="24"/>
          <w:szCs w:val="24"/>
        </w:rPr>
      </w:pPr>
      <w:r w:rsidRPr="00725E8B">
        <w:rPr>
          <w:rFonts w:ascii="Times New Roman" w:hAnsi="Times New Roman" w:cs="Times New Roman"/>
          <w:i/>
          <w:sz w:val="24"/>
          <w:szCs w:val="24"/>
        </w:rPr>
        <w:t>студент 1 курса</w:t>
      </w:r>
    </w:p>
    <w:p w:rsidR="000219C7" w:rsidRPr="00725E8B" w:rsidRDefault="000219C7" w:rsidP="00725E8B">
      <w:pPr>
        <w:spacing w:after="0" w:line="240" w:lineRule="auto"/>
        <w:ind w:firstLine="567"/>
        <w:jc w:val="right"/>
        <w:rPr>
          <w:rFonts w:ascii="Times New Roman" w:hAnsi="Times New Roman" w:cs="Times New Roman"/>
          <w:i/>
          <w:sz w:val="24"/>
          <w:szCs w:val="24"/>
        </w:rPr>
      </w:pPr>
      <w:r w:rsidRPr="00725E8B">
        <w:rPr>
          <w:rFonts w:ascii="Times New Roman" w:hAnsi="Times New Roman" w:cs="Times New Roman"/>
          <w:i/>
          <w:sz w:val="24"/>
          <w:szCs w:val="24"/>
        </w:rPr>
        <w:t>Саратовской государственной юридической академии, г. Саратов</w:t>
      </w:r>
    </w:p>
    <w:p w:rsidR="00725E8B" w:rsidRPr="00725E8B" w:rsidRDefault="00725E8B" w:rsidP="00725E8B">
      <w:pPr>
        <w:spacing w:after="0" w:line="240" w:lineRule="auto"/>
        <w:ind w:firstLine="567"/>
        <w:jc w:val="right"/>
        <w:rPr>
          <w:rFonts w:ascii="Times New Roman" w:hAnsi="Times New Roman" w:cs="Times New Roman"/>
          <w:i/>
          <w:sz w:val="24"/>
          <w:szCs w:val="24"/>
        </w:rPr>
      </w:pPr>
    </w:p>
    <w:p w:rsidR="000219C7" w:rsidRPr="00725E8B" w:rsidRDefault="000219C7" w:rsidP="00725E8B">
      <w:pPr>
        <w:spacing w:after="0" w:line="240" w:lineRule="auto"/>
        <w:ind w:firstLine="567"/>
        <w:jc w:val="right"/>
        <w:rPr>
          <w:rFonts w:ascii="Times New Roman" w:hAnsi="Times New Roman" w:cs="Times New Roman"/>
          <w:i/>
          <w:sz w:val="24"/>
          <w:szCs w:val="24"/>
        </w:rPr>
      </w:pPr>
      <w:r w:rsidRPr="00725E8B">
        <w:rPr>
          <w:rFonts w:ascii="Times New Roman" w:hAnsi="Times New Roman" w:cs="Times New Roman"/>
          <w:i/>
          <w:sz w:val="24"/>
          <w:szCs w:val="24"/>
        </w:rPr>
        <w:t xml:space="preserve">Научный руководитель </w:t>
      </w:r>
      <w:r w:rsidRPr="00725E8B">
        <w:rPr>
          <w:rFonts w:ascii="Times New Roman" w:hAnsi="Times New Roman" w:cs="Times New Roman"/>
          <w:b/>
          <w:i/>
          <w:sz w:val="24"/>
          <w:szCs w:val="24"/>
        </w:rPr>
        <w:t>Киримова Е.А.</w:t>
      </w:r>
      <w:r w:rsidRPr="00725E8B">
        <w:rPr>
          <w:rFonts w:ascii="Times New Roman" w:hAnsi="Times New Roman" w:cs="Times New Roman"/>
          <w:i/>
          <w:sz w:val="24"/>
          <w:szCs w:val="24"/>
        </w:rPr>
        <w:t>,</w:t>
      </w:r>
    </w:p>
    <w:p w:rsidR="000219C7" w:rsidRPr="00725E8B" w:rsidRDefault="000219C7" w:rsidP="00725E8B">
      <w:pPr>
        <w:spacing w:after="0" w:line="240" w:lineRule="auto"/>
        <w:ind w:firstLine="567"/>
        <w:jc w:val="right"/>
        <w:rPr>
          <w:rFonts w:ascii="Times New Roman" w:hAnsi="Times New Roman" w:cs="Times New Roman"/>
          <w:i/>
          <w:sz w:val="24"/>
          <w:szCs w:val="24"/>
        </w:rPr>
      </w:pPr>
      <w:r w:rsidRPr="00725E8B">
        <w:rPr>
          <w:rFonts w:ascii="Times New Roman" w:hAnsi="Times New Roman" w:cs="Times New Roman"/>
          <w:i/>
          <w:sz w:val="24"/>
          <w:szCs w:val="24"/>
        </w:rPr>
        <w:t>доцент кафедры теории государства и права</w:t>
      </w:r>
    </w:p>
    <w:p w:rsidR="000219C7" w:rsidRPr="00725E8B" w:rsidRDefault="000219C7" w:rsidP="00725E8B">
      <w:pPr>
        <w:spacing w:after="0" w:line="240" w:lineRule="auto"/>
        <w:ind w:firstLine="567"/>
        <w:jc w:val="right"/>
        <w:rPr>
          <w:rFonts w:ascii="Times New Roman" w:hAnsi="Times New Roman" w:cs="Times New Roman"/>
          <w:i/>
          <w:sz w:val="24"/>
          <w:szCs w:val="24"/>
        </w:rPr>
      </w:pPr>
      <w:r w:rsidRPr="00725E8B">
        <w:rPr>
          <w:rFonts w:ascii="Times New Roman" w:hAnsi="Times New Roman" w:cs="Times New Roman"/>
          <w:i/>
          <w:sz w:val="24"/>
          <w:szCs w:val="24"/>
        </w:rPr>
        <w:t>Саратовской государственной юридической академии, г. Саратов</w:t>
      </w:r>
    </w:p>
    <w:p w:rsidR="000219C7" w:rsidRPr="00725E8B" w:rsidRDefault="000219C7" w:rsidP="00725E8B">
      <w:pPr>
        <w:spacing w:after="0" w:line="240" w:lineRule="auto"/>
        <w:ind w:firstLine="567"/>
        <w:jc w:val="right"/>
        <w:rPr>
          <w:rFonts w:ascii="Times New Roman" w:hAnsi="Times New Roman" w:cs="Times New Roman"/>
          <w:i/>
          <w:sz w:val="24"/>
          <w:szCs w:val="24"/>
        </w:rPr>
      </w:pPr>
      <w:r w:rsidRPr="00725E8B">
        <w:rPr>
          <w:rFonts w:ascii="Times New Roman" w:hAnsi="Times New Roman" w:cs="Times New Roman"/>
          <w:i/>
          <w:sz w:val="24"/>
          <w:szCs w:val="24"/>
        </w:rPr>
        <w:t>кандидат юридических наук, доцент</w:t>
      </w:r>
    </w:p>
    <w:p w:rsidR="00725E8B" w:rsidRDefault="00725E8B" w:rsidP="00725E8B">
      <w:pPr>
        <w:spacing w:after="0" w:line="240" w:lineRule="auto"/>
        <w:ind w:firstLine="567"/>
        <w:jc w:val="center"/>
        <w:rPr>
          <w:rFonts w:ascii="Times New Roman" w:hAnsi="Times New Roman" w:cs="Times New Roman"/>
          <w:b/>
          <w:sz w:val="24"/>
          <w:szCs w:val="24"/>
        </w:rPr>
      </w:pPr>
    </w:p>
    <w:p w:rsidR="000219C7" w:rsidRDefault="000219C7" w:rsidP="00725E8B">
      <w:pPr>
        <w:spacing w:after="0" w:line="240" w:lineRule="auto"/>
        <w:ind w:firstLine="567"/>
        <w:jc w:val="center"/>
        <w:rPr>
          <w:rFonts w:ascii="Times New Roman" w:hAnsi="Times New Roman" w:cs="Times New Roman"/>
          <w:b/>
          <w:sz w:val="24"/>
          <w:szCs w:val="24"/>
        </w:rPr>
      </w:pPr>
      <w:r w:rsidRPr="00CB1262">
        <w:rPr>
          <w:rFonts w:ascii="Times New Roman" w:hAnsi="Times New Roman" w:cs="Times New Roman"/>
          <w:b/>
          <w:sz w:val="24"/>
          <w:szCs w:val="24"/>
        </w:rPr>
        <w:t>Стимулы в прокурорской деятельности</w:t>
      </w:r>
    </w:p>
    <w:p w:rsidR="00725E8B" w:rsidRPr="00CB1262" w:rsidRDefault="00725E8B" w:rsidP="00725E8B">
      <w:pPr>
        <w:spacing w:after="0" w:line="240" w:lineRule="auto"/>
        <w:ind w:firstLine="567"/>
        <w:jc w:val="center"/>
        <w:rPr>
          <w:rFonts w:ascii="Times New Roman" w:hAnsi="Times New Roman" w:cs="Times New Roman"/>
          <w:b/>
          <w:sz w:val="24"/>
          <w:szCs w:val="24"/>
        </w:rPr>
      </w:pPr>
    </w:p>
    <w:p w:rsidR="000219C7" w:rsidRPr="00CB1262" w:rsidRDefault="000219C7" w:rsidP="000219C7">
      <w:pPr>
        <w:spacing w:line="240" w:lineRule="auto"/>
        <w:ind w:firstLine="567"/>
        <w:jc w:val="both"/>
        <w:rPr>
          <w:rFonts w:ascii="Times New Roman" w:hAnsi="Times New Roman" w:cs="Times New Roman"/>
          <w:sz w:val="24"/>
          <w:szCs w:val="24"/>
        </w:rPr>
      </w:pPr>
      <w:r w:rsidRPr="00CB1262">
        <w:rPr>
          <w:rFonts w:ascii="Times New Roman" w:hAnsi="Times New Roman" w:cs="Times New Roman"/>
          <w:b/>
          <w:sz w:val="24"/>
          <w:szCs w:val="24"/>
        </w:rPr>
        <w:t>Аннотация:</w:t>
      </w:r>
      <w:r w:rsidRPr="00CB1262">
        <w:rPr>
          <w:rFonts w:ascii="Times New Roman" w:hAnsi="Times New Roman" w:cs="Times New Roman"/>
          <w:sz w:val="24"/>
          <w:szCs w:val="24"/>
        </w:rPr>
        <w:t xml:space="preserve"> В данной статье рассмотрена проблема важности различного вида стимулов в прокурорской деятельности. Показано на примерах, что сферу поощрений стоит развивать, так как именно они способствуют улучшению трудовых показателей, развивают у сотрудников прокуратуры стремление к достижению новых вершин в своей карьере. Следовательно стимулы могут помочь достижению общественных интересов.</w:t>
      </w:r>
    </w:p>
    <w:p w:rsidR="000219C7" w:rsidRPr="00725E8B" w:rsidRDefault="000219C7" w:rsidP="00725E8B">
      <w:pPr>
        <w:spacing w:after="0" w:line="240" w:lineRule="auto"/>
        <w:ind w:firstLine="567"/>
        <w:jc w:val="right"/>
        <w:rPr>
          <w:rFonts w:ascii="Times New Roman" w:hAnsi="Times New Roman" w:cs="Times New Roman"/>
          <w:b/>
          <w:i/>
          <w:sz w:val="24"/>
          <w:szCs w:val="24"/>
        </w:rPr>
      </w:pPr>
      <w:r w:rsidRPr="00725E8B">
        <w:rPr>
          <w:rFonts w:ascii="Times New Roman" w:hAnsi="Times New Roman" w:cs="Times New Roman"/>
          <w:b/>
          <w:i/>
          <w:sz w:val="24"/>
          <w:szCs w:val="24"/>
        </w:rPr>
        <w:t>SmirnovE.D.</w:t>
      </w:r>
    </w:p>
    <w:p w:rsidR="000219C7" w:rsidRPr="00725E8B" w:rsidRDefault="000219C7" w:rsidP="00725E8B">
      <w:pPr>
        <w:spacing w:after="0" w:line="240" w:lineRule="auto"/>
        <w:ind w:firstLine="567"/>
        <w:jc w:val="right"/>
        <w:rPr>
          <w:rFonts w:ascii="Times New Roman" w:hAnsi="Times New Roman" w:cs="Times New Roman"/>
          <w:i/>
          <w:sz w:val="24"/>
          <w:szCs w:val="24"/>
        </w:rPr>
      </w:pPr>
      <w:r w:rsidRPr="00725E8B">
        <w:rPr>
          <w:rFonts w:ascii="Times New Roman" w:hAnsi="Times New Roman" w:cs="Times New Roman"/>
          <w:i/>
          <w:sz w:val="24"/>
          <w:szCs w:val="24"/>
        </w:rPr>
        <w:t>student of the Saratov State Law Academy, Saratov</w:t>
      </w:r>
    </w:p>
    <w:p w:rsidR="000219C7" w:rsidRPr="001559EC" w:rsidRDefault="000219C7" w:rsidP="00725E8B">
      <w:pPr>
        <w:spacing w:after="0" w:line="240" w:lineRule="auto"/>
        <w:ind w:firstLine="567"/>
        <w:jc w:val="right"/>
        <w:rPr>
          <w:rFonts w:ascii="Times New Roman" w:hAnsi="Times New Roman" w:cs="Times New Roman"/>
          <w:b/>
          <w:i/>
          <w:sz w:val="24"/>
          <w:szCs w:val="24"/>
          <w:lang w:val="en-US"/>
        </w:rPr>
      </w:pPr>
      <w:r w:rsidRPr="00725E8B">
        <w:rPr>
          <w:rFonts w:ascii="Times New Roman" w:hAnsi="Times New Roman" w:cs="Times New Roman"/>
          <w:i/>
          <w:sz w:val="24"/>
          <w:szCs w:val="24"/>
          <w:lang w:val="en-US"/>
        </w:rPr>
        <w:t xml:space="preserve">Supervisor: Candidate of Law, Associate Professor </w:t>
      </w:r>
      <w:r w:rsidRPr="00725E8B">
        <w:rPr>
          <w:rFonts w:ascii="Times New Roman" w:hAnsi="Times New Roman" w:cs="Times New Roman"/>
          <w:b/>
          <w:i/>
          <w:sz w:val="24"/>
          <w:szCs w:val="24"/>
          <w:lang w:val="en-US"/>
        </w:rPr>
        <w:t>Kirimova E. A.</w:t>
      </w:r>
    </w:p>
    <w:p w:rsidR="00725E8B" w:rsidRPr="001559EC" w:rsidRDefault="00725E8B" w:rsidP="00725E8B">
      <w:pPr>
        <w:spacing w:after="0" w:line="240" w:lineRule="auto"/>
        <w:ind w:firstLine="567"/>
        <w:jc w:val="right"/>
        <w:rPr>
          <w:rFonts w:ascii="Times New Roman" w:hAnsi="Times New Roman" w:cs="Times New Roman"/>
          <w:i/>
          <w:sz w:val="24"/>
          <w:szCs w:val="24"/>
          <w:lang w:val="en-US"/>
        </w:rPr>
      </w:pPr>
    </w:p>
    <w:p w:rsidR="000219C7" w:rsidRPr="001559EC" w:rsidRDefault="000219C7" w:rsidP="00725E8B">
      <w:pPr>
        <w:spacing w:after="0" w:line="240" w:lineRule="auto"/>
        <w:ind w:firstLine="567"/>
        <w:jc w:val="center"/>
        <w:rPr>
          <w:rFonts w:ascii="Times New Roman" w:hAnsi="Times New Roman" w:cs="Times New Roman"/>
          <w:b/>
          <w:sz w:val="24"/>
          <w:szCs w:val="24"/>
          <w:lang w:val="en-US"/>
        </w:rPr>
      </w:pPr>
      <w:r w:rsidRPr="000219C7">
        <w:rPr>
          <w:rFonts w:ascii="Times New Roman" w:hAnsi="Times New Roman" w:cs="Times New Roman"/>
          <w:b/>
          <w:sz w:val="24"/>
          <w:szCs w:val="24"/>
          <w:lang w:val="en-US"/>
        </w:rPr>
        <w:t>Incentives in prosecution</w:t>
      </w:r>
    </w:p>
    <w:p w:rsidR="00725E8B" w:rsidRPr="001559EC" w:rsidRDefault="00725E8B" w:rsidP="00725E8B">
      <w:pPr>
        <w:spacing w:after="0" w:line="240" w:lineRule="auto"/>
        <w:ind w:firstLine="567"/>
        <w:jc w:val="center"/>
        <w:rPr>
          <w:rFonts w:ascii="Times New Roman" w:hAnsi="Times New Roman" w:cs="Times New Roman"/>
          <w:b/>
          <w:sz w:val="24"/>
          <w:szCs w:val="24"/>
          <w:lang w:val="en-US"/>
        </w:rPr>
      </w:pPr>
    </w:p>
    <w:p w:rsidR="000219C7" w:rsidRPr="00CB1262" w:rsidRDefault="000219C7" w:rsidP="000219C7">
      <w:pPr>
        <w:spacing w:line="240" w:lineRule="auto"/>
        <w:ind w:firstLine="567"/>
        <w:jc w:val="both"/>
        <w:rPr>
          <w:rFonts w:ascii="Times New Roman" w:hAnsi="Times New Roman" w:cs="Times New Roman"/>
          <w:sz w:val="24"/>
          <w:szCs w:val="24"/>
        </w:rPr>
      </w:pPr>
      <w:r w:rsidRPr="000219C7">
        <w:rPr>
          <w:rFonts w:ascii="Times New Roman" w:hAnsi="Times New Roman" w:cs="Times New Roman"/>
          <w:b/>
          <w:sz w:val="24"/>
          <w:szCs w:val="24"/>
          <w:lang w:val="en-US"/>
        </w:rPr>
        <w:t>Resume:</w:t>
      </w:r>
      <w:r w:rsidRPr="000219C7">
        <w:rPr>
          <w:rFonts w:ascii="Times New Roman" w:hAnsi="Times New Roman" w:cs="Times New Roman"/>
          <w:sz w:val="24"/>
          <w:szCs w:val="24"/>
          <w:lang w:val="en-US"/>
        </w:rPr>
        <w:t xml:space="preserve"> This article discusses the problem of the importance of various types of incentives in prosecutorial activities. It is shown by examples that the sphere of incentives should be developed, since it is they that contribute to the improvement of labor indicators, develop the desire of prosecutors to achieve new heights in their careers. </w:t>
      </w:r>
      <w:r w:rsidRPr="00CB1262">
        <w:rPr>
          <w:rFonts w:ascii="Times New Roman" w:hAnsi="Times New Roman" w:cs="Times New Roman"/>
          <w:sz w:val="24"/>
          <w:szCs w:val="24"/>
        </w:rPr>
        <w:t>Consequently, incentivescanhelpachievepublicinterest.</w:t>
      </w:r>
    </w:p>
    <w:p w:rsidR="000219C7" w:rsidRPr="00CB1262" w:rsidRDefault="000219C7" w:rsidP="00725E8B">
      <w:pPr>
        <w:spacing w:after="0" w:line="240" w:lineRule="auto"/>
        <w:ind w:firstLine="567"/>
        <w:jc w:val="both"/>
        <w:rPr>
          <w:rFonts w:ascii="Times New Roman" w:hAnsi="Times New Roman" w:cs="Times New Roman"/>
          <w:sz w:val="24"/>
          <w:szCs w:val="24"/>
        </w:rPr>
      </w:pPr>
      <w:r w:rsidRPr="00CB1262">
        <w:rPr>
          <w:rFonts w:ascii="Times New Roman" w:hAnsi="Times New Roman" w:cs="Times New Roman"/>
          <w:sz w:val="24"/>
          <w:szCs w:val="24"/>
        </w:rPr>
        <w:t>Стимулы в той или иной деятельности представляют собой действия, направленные на ускорение темпов осуществления положительной активности. То есть они играют важную роль в развитии всего общества в целом, ведь стоит помнить о том, что люди прилагают большие усилия к своему труду в том случае, если они знают, что в конечном итоге получат награду, даже простая благодарность может явиться хорошим стимулятором активности человека. Таким образом, стимулы имеют место и в Прокуратуре нашего государства и с помощью поощрений позволяют оптимизировать ее работу.</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B1262">
        <w:rPr>
          <w:rFonts w:ascii="Times New Roman" w:hAnsi="Times New Roman" w:cs="Times New Roman"/>
          <w:color w:val="000000"/>
          <w:sz w:val="24"/>
          <w:szCs w:val="24"/>
          <w:shd w:val="clear" w:color="auto" w:fill="FFFFFF"/>
        </w:rPr>
        <w:t>Статья 416 Федерального Закона «О прокуратуре Российской Федерации» гласит, что работники Прокуратуры за образцовое исполнение своих обязанностей и выдающиеся успехи могут получить следующие поощрения:объявление благодарности; награждение именным оружием; досрочное присвоение классного чина или присвоение классного чина на ступень выше очередного; награждение нагрудным знаком «За безупречную службу в прокуратуре Российской Федерации»; награждение нагрудным знаком «Почетный работник прокуратуры Российской Федерации» с одновременным вручением грамоты Генерального прокурора Российской Федерации[1].</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B1262">
        <w:rPr>
          <w:rFonts w:ascii="Times New Roman" w:hAnsi="Times New Roman" w:cs="Times New Roman"/>
          <w:color w:val="000000"/>
          <w:sz w:val="24"/>
          <w:szCs w:val="24"/>
          <w:shd w:val="clear" w:color="auto" w:fill="FFFFFF"/>
        </w:rPr>
        <w:t>За 2015 год в виду особых заслуг на доску почета прокуратуры Кировской области был внесен советник юстиции Родыгин Д. Н[2].</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B1262">
        <w:rPr>
          <w:rFonts w:ascii="Times New Roman" w:hAnsi="Times New Roman" w:cs="Times New Roman"/>
          <w:color w:val="222222"/>
          <w:sz w:val="24"/>
          <w:szCs w:val="24"/>
          <w:shd w:val="clear" w:color="auto" w:fill="FFFFFF"/>
        </w:rPr>
        <w:t>Также за высокие профессионализм и безупречную службу в органах прокуратуры приказом Генерального прокурора РФ был награжден именным оружием прокурор Санкт-Петербурга Литвиненко С. И[3].</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B1262">
        <w:rPr>
          <w:rFonts w:ascii="Times New Roman" w:hAnsi="Times New Roman" w:cs="Times New Roman"/>
          <w:color w:val="000000"/>
          <w:sz w:val="24"/>
          <w:szCs w:val="24"/>
          <w:shd w:val="clear" w:color="auto" w:fill="FFFFFF"/>
        </w:rPr>
        <w:t>С.В. Филипенко, прокурор Саратовской области, неоднократно награждался нагрудными знаками «Почетный работник прокуратуры Российской Федерации» и «За безупречную службу», именным оружием[4].</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B1262">
        <w:rPr>
          <w:rFonts w:ascii="Times New Roman" w:hAnsi="Times New Roman" w:cs="Times New Roman"/>
          <w:color w:val="000000"/>
          <w:sz w:val="24"/>
          <w:szCs w:val="24"/>
          <w:shd w:val="clear" w:color="auto" w:fill="FFFFFF"/>
        </w:rPr>
        <w:t xml:space="preserve">Приказом Генерального прокурора Российской Федерации Ю. Я. Чайки 24 октября 2007 года за продолжительную и отличную службу в органах Прокуратуры прокурор </w:t>
      </w:r>
      <w:r w:rsidRPr="00CB1262">
        <w:rPr>
          <w:rFonts w:ascii="Times New Roman" w:hAnsi="Times New Roman" w:cs="Times New Roman"/>
          <w:color w:val="000000"/>
          <w:sz w:val="24"/>
          <w:szCs w:val="24"/>
          <w:shd w:val="clear" w:color="auto" w:fill="FFFFFF"/>
        </w:rPr>
        <w:lastRenderedPageBreak/>
        <w:t>Тульской области Черныш О. В. награжден нагрудным знаком «Почетный работник прокуратуры Российской Федерации» с вручением грамоты Генерального прокурора Российской Федерации и выплатой денежного вознаграждения в размере одного должностного оклада с доплатой за классный чин[5].</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B1262">
        <w:rPr>
          <w:rFonts w:ascii="Times New Roman" w:hAnsi="Times New Roman" w:cs="Times New Roman"/>
          <w:color w:val="000000"/>
          <w:sz w:val="24"/>
          <w:szCs w:val="24"/>
          <w:shd w:val="clear" w:color="auto" w:fill="FFFFFF"/>
        </w:rPr>
        <w:t>Приказом Генерального прокурора Российской Федерации в 2007 году за примерное исполнение служебных обязанностей в деле укрепления законности и правопорядка прокурор Сахалинской области старший советник юстиции Бессчасный С. А. награжден нагрудным знаком «За безупречную службу»[6].</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B1262">
        <w:rPr>
          <w:rFonts w:ascii="Times New Roman" w:hAnsi="Times New Roman" w:cs="Times New Roman"/>
          <w:color w:val="000000"/>
          <w:sz w:val="24"/>
          <w:szCs w:val="24"/>
          <w:shd w:val="clear" w:color="auto" w:fill="FFFFFF"/>
        </w:rPr>
        <w:t>Стоит отметить и то, что награждения сотрудников Прокуратуры осуществляются не только самой Прокуратурой, но и другими государственными органами.</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shd w:val="clear" w:color="auto" w:fill="FFFFFF"/>
        </w:rPr>
      </w:pPr>
      <w:r w:rsidRPr="00CB1262">
        <w:rPr>
          <w:rFonts w:ascii="Times New Roman" w:hAnsi="Times New Roman" w:cs="Times New Roman"/>
          <w:color w:val="000000"/>
          <w:sz w:val="24"/>
          <w:szCs w:val="24"/>
          <w:shd w:val="clear" w:color="auto" w:fill="FFFFFF"/>
        </w:rPr>
        <w:t xml:space="preserve">К примеру, В. В. Путин выразил благодарность </w:t>
      </w:r>
      <w:r w:rsidR="00725E8B">
        <w:rPr>
          <w:rFonts w:ascii="Times New Roman" w:hAnsi="Times New Roman" w:cs="Times New Roman"/>
          <w:color w:val="000000"/>
          <w:sz w:val="24"/>
          <w:szCs w:val="24"/>
          <w:shd w:val="clear" w:color="auto" w:fill="FFFFFF"/>
        </w:rPr>
        <w:t>«</w:t>
      </w:r>
      <w:r w:rsidRPr="00CB1262">
        <w:rPr>
          <w:rFonts w:ascii="Times New Roman" w:hAnsi="Times New Roman" w:cs="Times New Roman"/>
          <w:color w:val="000000"/>
          <w:sz w:val="24"/>
          <w:szCs w:val="24"/>
          <w:shd w:val="clear" w:color="auto" w:fill="FFFFFF"/>
        </w:rPr>
        <w:t>за многолетнюю добросовестную работу</w:t>
      </w:r>
      <w:r w:rsidR="00725E8B">
        <w:rPr>
          <w:rFonts w:ascii="Times New Roman" w:hAnsi="Times New Roman" w:cs="Times New Roman"/>
          <w:color w:val="000000"/>
          <w:sz w:val="24"/>
          <w:szCs w:val="24"/>
          <w:shd w:val="clear" w:color="auto" w:fill="FFFFFF"/>
        </w:rPr>
        <w:t>»</w:t>
      </w:r>
      <w:r w:rsidRPr="00CB1262">
        <w:rPr>
          <w:rFonts w:ascii="Times New Roman" w:hAnsi="Times New Roman" w:cs="Times New Roman"/>
          <w:color w:val="000000"/>
          <w:sz w:val="24"/>
          <w:szCs w:val="24"/>
          <w:shd w:val="clear" w:color="auto" w:fill="FFFFFF"/>
        </w:rPr>
        <w:t xml:space="preserve"> бывшему работнику прокуратуры П. К. Павлову[7].</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222222"/>
          <w:sz w:val="24"/>
          <w:szCs w:val="24"/>
          <w:shd w:val="clear" w:color="auto" w:fill="FFFFFF"/>
        </w:rPr>
      </w:pPr>
      <w:r w:rsidRPr="00CB1262">
        <w:rPr>
          <w:rFonts w:ascii="Times New Roman" w:hAnsi="Times New Roman" w:cs="Times New Roman"/>
          <w:color w:val="000000"/>
          <w:sz w:val="24"/>
          <w:szCs w:val="24"/>
          <w:shd w:val="clear" w:color="auto" w:fill="FFFFFF"/>
        </w:rPr>
        <w:t xml:space="preserve">В 2016 году по </w:t>
      </w:r>
      <w:r w:rsidRPr="00CB1262">
        <w:rPr>
          <w:rFonts w:ascii="Times New Roman" w:hAnsi="Times New Roman" w:cs="Times New Roman"/>
          <w:color w:val="222222"/>
          <w:sz w:val="24"/>
          <w:szCs w:val="24"/>
          <w:shd w:val="clear" w:color="auto" w:fill="FFFFFF"/>
        </w:rPr>
        <w:t xml:space="preserve">распоряжению губернатора Саратовской области за заслуги награжден первый заместитель прокурора Заводского района советник юстиции Тришев А.А[8]. </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rPr>
      </w:pPr>
      <w:r w:rsidRPr="00CB1262">
        <w:rPr>
          <w:rFonts w:ascii="Times New Roman" w:hAnsi="Times New Roman" w:cs="Times New Roman"/>
          <w:color w:val="000000"/>
          <w:sz w:val="24"/>
          <w:szCs w:val="24"/>
          <w:shd w:val="clear" w:color="auto" w:fill="FFFFFF"/>
        </w:rPr>
        <w:t xml:space="preserve">Также следует отметить и такое поощрение, как повышение за успехи в рабочей деятельности. К примеру, </w:t>
      </w:r>
      <w:r w:rsidRPr="00CB1262">
        <w:rPr>
          <w:rFonts w:ascii="Times New Roman" w:hAnsi="Times New Roman" w:cs="Times New Roman"/>
          <w:color w:val="000000"/>
          <w:sz w:val="24"/>
          <w:szCs w:val="24"/>
        </w:rPr>
        <w:t>указом Президента Российской Федерации государственный советник юстиции 3 класса А. В. Гуришев освобожден от должности прокурора Новгородской области и назначен на должность начальника управления Генеральной прокуратуры России по надзору за исполнением законов в сфере оборонно-промышленного комплекса[9].</w:t>
      </w:r>
    </w:p>
    <w:p w:rsidR="000219C7" w:rsidRPr="00CB1262" w:rsidRDefault="000219C7" w:rsidP="00725E8B">
      <w:pPr>
        <w:shd w:val="clear" w:color="auto" w:fill="FFFFFF"/>
        <w:spacing w:after="0" w:line="240" w:lineRule="auto"/>
        <w:ind w:firstLine="567"/>
        <w:jc w:val="both"/>
        <w:rPr>
          <w:rFonts w:ascii="Times New Roman" w:hAnsi="Times New Roman" w:cs="Times New Roman"/>
          <w:color w:val="000000"/>
          <w:sz w:val="24"/>
          <w:szCs w:val="24"/>
        </w:rPr>
      </w:pPr>
      <w:r w:rsidRPr="00CB1262">
        <w:rPr>
          <w:rFonts w:ascii="Times New Roman" w:hAnsi="Times New Roman" w:cs="Times New Roman"/>
          <w:color w:val="000000"/>
          <w:sz w:val="24"/>
          <w:szCs w:val="24"/>
        </w:rPr>
        <w:t>Деятельность надзорных органов постоянно улучшается. Одним из стимулов к этому служат разнообразные поощрения, направленные на повышение эффективности работы сотрудников Прокуратуры. Таким образом, следует чаще использовать различного рода стимулы в прокурорской деятельности, что приведет к еще большему повышению результативности работы Прокуратуры РФ.</w:t>
      </w:r>
    </w:p>
    <w:p w:rsidR="00725E8B" w:rsidRDefault="00725E8B" w:rsidP="00725E8B">
      <w:pPr>
        <w:shd w:val="clear" w:color="auto" w:fill="FFFFFF"/>
        <w:spacing w:after="0" w:line="240" w:lineRule="auto"/>
        <w:ind w:firstLine="567"/>
        <w:jc w:val="center"/>
        <w:rPr>
          <w:rFonts w:ascii="Times New Roman" w:hAnsi="Times New Roman" w:cs="Times New Roman"/>
          <w:b/>
          <w:color w:val="000000"/>
          <w:sz w:val="24"/>
          <w:szCs w:val="24"/>
        </w:rPr>
      </w:pPr>
    </w:p>
    <w:p w:rsidR="000219C7" w:rsidRPr="00183E00" w:rsidRDefault="000219C7" w:rsidP="00725E8B">
      <w:pPr>
        <w:shd w:val="clear" w:color="auto" w:fill="FFFFFF"/>
        <w:spacing w:after="0" w:line="240" w:lineRule="auto"/>
        <w:ind w:firstLine="567"/>
        <w:jc w:val="center"/>
        <w:rPr>
          <w:rFonts w:ascii="Times New Roman" w:hAnsi="Times New Roman" w:cs="Times New Roman"/>
          <w:b/>
          <w:color w:val="000000"/>
          <w:sz w:val="24"/>
          <w:szCs w:val="24"/>
        </w:rPr>
      </w:pPr>
      <w:r w:rsidRPr="00183E00">
        <w:rPr>
          <w:rFonts w:ascii="Times New Roman" w:hAnsi="Times New Roman" w:cs="Times New Roman"/>
          <w:b/>
          <w:color w:val="000000"/>
          <w:sz w:val="24"/>
          <w:szCs w:val="24"/>
        </w:rPr>
        <w:t>Список использованной литературы</w:t>
      </w:r>
    </w:p>
    <w:p w:rsidR="000219C7" w:rsidRPr="00725E8B" w:rsidRDefault="00725E8B" w:rsidP="00725E8B">
      <w:pPr>
        <w:shd w:val="clear" w:color="auto" w:fill="FFFFFF"/>
        <w:spacing w:after="0" w:line="240" w:lineRule="auto"/>
        <w:jc w:val="both"/>
        <w:rPr>
          <w:rFonts w:ascii="Times New Roman" w:hAnsi="Times New Roman" w:cs="Times New Roman"/>
          <w:color w:val="000000"/>
          <w:sz w:val="24"/>
          <w:szCs w:val="24"/>
        </w:rPr>
      </w:pPr>
      <w:r w:rsidRPr="001559EC">
        <w:rPr>
          <w:rFonts w:ascii="Times New Roman" w:hAnsi="Times New Roman" w:cs="Times New Roman"/>
          <w:color w:val="000000"/>
          <w:sz w:val="24"/>
          <w:szCs w:val="24"/>
        </w:rPr>
        <w:t>1.</w:t>
      </w:r>
      <w:r w:rsidRPr="001559EC">
        <w:rPr>
          <w:rFonts w:ascii="Times New Roman" w:hAnsi="Times New Roman" w:cs="Times New Roman"/>
          <w:color w:val="000000"/>
          <w:sz w:val="24"/>
          <w:szCs w:val="24"/>
        </w:rPr>
        <w:tab/>
      </w:r>
      <w:r w:rsidR="000219C7" w:rsidRPr="00725E8B">
        <w:rPr>
          <w:rFonts w:ascii="Times New Roman" w:hAnsi="Times New Roman" w:cs="Times New Roman"/>
          <w:color w:val="000000"/>
          <w:sz w:val="24"/>
          <w:szCs w:val="24"/>
        </w:rPr>
        <w:t>ФЗ</w:t>
      </w:r>
      <w:r w:rsidR="000219C7" w:rsidRPr="001559EC">
        <w:rPr>
          <w:rFonts w:ascii="Times New Roman" w:hAnsi="Times New Roman" w:cs="Times New Roman"/>
          <w:color w:val="000000"/>
          <w:sz w:val="24"/>
          <w:szCs w:val="24"/>
        </w:rPr>
        <w:t xml:space="preserve"> </w:t>
      </w:r>
      <w:r w:rsidR="000219C7" w:rsidRPr="00725E8B">
        <w:rPr>
          <w:rFonts w:ascii="Times New Roman" w:hAnsi="Times New Roman" w:cs="Times New Roman"/>
          <w:color w:val="000000"/>
          <w:sz w:val="24"/>
          <w:szCs w:val="24"/>
        </w:rPr>
        <w:t>о</w:t>
      </w:r>
      <w:r w:rsidR="000219C7" w:rsidRPr="001559EC">
        <w:rPr>
          <w:rFonts w:ascii="Times New Roman" w:hAnsi="Times New Roman" w:cs="Times New Roman"/>
          <w:color w:val="000000"/>
          <w:sz w:val="24"/>
          <w:szCs w:val="24"/>
        </w:rPr>
        <w:t xml:space="preserve"> </w:t>
      </w:r>
      <w:r w:rsidR="000219C7" w:rsidRPr="00725E8B">
        <w:rPr>
          <w:rFonts w:ascii="Times New Roman" w:hAnsi="Times New Roman" w:cs="Times New Roman"/>
          <w:color w:val="000000"/>
          <w:sz w:val="24"/>
          <w:szCs w:val="24"/>
        </w:rPr>
        <w:t>Прокуратуре</w:t>
      </w:r>
      <w:r w:rsidR="000219C7" w:rsidRPr="001559EC">
        <w:rPr>
          <w:rFonts w:ascii="Times New Roman" w:hAnsi="Times New Roman" w:cs="Times New Roman"/>
          <w:color w:val="000000"/>
          <w:sz w:val="24"/>
          <w:szCs w:val="24"/>
        </w:rPr>
        <w:t xml:space="preserve"> </w:t>
      </w:r>
      <w:r w:rsidR="000219C7" w:rsidRPr="00725E8B">
        <w:rPr>
          <w:rFonts w:ascii="Times New Roman" w:hAnsi="Times New Roman" w:cs="Times New Roman"/>
          <w:color w:val="000000"/>
          <w:sz w:val="24"/>
          <w:szCs w:val="24"/>
        </w:rPr>
        <w:t>РФ</w:t>
      </w:r>
      <w:r w:rsidR="000219C7" w:rsidRPr="001559EC">
        <w:rPr>
          <w:rFonts w:ascii="Times New Roman" w:hAnsi="Times New Roman" w:cs="Times New Roman"/>
          <w:color w:val="000000"/>
          <w:sz w:val="24"/>
          <w:szCs w:val="24"/>
        </w:rPr>
        <w:t xml:space="preserve"> [</w:t>
      </w:r>
      <w:hyperlink r:id="rId37" w:history="1">
        <w:r w:rsidRPr="00ED5AC8">
          <w:rPr>
            <w:rStyle w:val="a7"/>
            <w:rFonts w:ascii="Times New Roman" w:hAnsi="Times New Roman"/>
            <w:sz w:val="24"/>
            <w:szCs w:val="24"/>
            <w:lang w:val="en-US"/>
          </w:rPr>
          <w:t>http</w:t>
        </w:r>
        <w:r w:rsidRPr="001559EC">
          <w:rPr>
            <w:rStyle w:val="a7"/>
            <w:rFonts w:ascii="Times New Roman" w:hAnsi="Times New Roman"/>
            <w:sz w:val="24"/>
            <w:szCs w:val="24"/>
          </w:rPr>
          <w:t>://</w:t>
        </w:r>
        <w:r w:rsidRPr="00ED5AC8">
          <w:rPr>
            <w:rStyle w:val="a7"/>
            <w:rFonts w:ascii="Times New Roman" w:hAnsi="Times New Roman"/>
            <w:sz w:val="24"/>
            <w:szCs w:val="24"/>
            <w:lang w:val="en-US"/>
          </w:rPr>
          <w:t>www</w:t>
        </w:r>
        <w:r w:rsidRPr="001559EC">
          <w:rPr>
            <w:rStyle w:val="a7"/>
            <w:rFonts w:ascii="Times New Roman" w:hAnsi="Times New Roman"/>
            <w:sz w:val="24"/>
            <w:szCs w:val="24"/>
          </w:rPr>
          <w:t>.</w:t>
        </w:r>
        <w:r w:rsidRPr="00ED5AC8">
          <w:rPr>
            <w:rStyle w:val="a7"/>
            <w:rFonts w:ascii="Times New Roman" w:hAnsi="Times New Roman"/>
            <w:sz w:val="24"/>
            <w:szCs w:val="24"/>
            <w:lang w:val="en-US"/>
          </w:rPr>
          <w:t>consultant</w:t>
        </w:r>
        <w:r w:rsidRPr="001559EC">
          <w:rPr>
            <w:rStyle w:val="a7"/>
            <w:rFonts w:ascii="Times New Roman" w:hAnsi="Times New Roman"/>
            <w:sz w:val="24"/>
            <w:szCs w:val="24"/>
          </w:rPr>
          <w:t>.</w:t>
        </w:r>
        <w:r w:rsidRPr="00ED5AC8">
          <w:rPr>
            <w:rStyle w:val="a7"/>
            <w:rFonts w:ascii="Times New Roman" w:hAnsi="Times New Roman"/>
            <w:sz w:val="24"/>
            <w:szCs w:val="24"/>
            <w:lang w:val="en-US"/>
          </w:rPr>
          <w:t>ru</w:t>
        </w:r>
        <w:r w:rsidRPr="001559EC">
          <w:rPr>
            <w:rStyle w:val="a7"/>
            <w:rFonts w:ascii="Times New Roman" w:hAnsi="Times New Roman"/>
            <w:sz w:val="24"/>
            <w:szCs w:val="24"/>
          </w:rPr>
          <w:t>/</w:t>
        </w:r>
        <w:r w:rsidRPr="00ED5AC8">
          <w:rPr>
            <w:rStyle w:val="a7"/>
            <w:rFonts w:ascii="Times New Roman" w:hAnsi="Times New Roman"/>
            <w:sz w:val="24"/>
            <w:szCs w:val="24"/>
            <w:lang w:val="en-US"/>
          </w:rPr>
          <w:t>do</w:t>
        </w:r>
        <w:r w:rsidRPr="001559EC">
          <w:rPr>
            <w:rStyle w:val="a7"/>
            <w:rFonts w:ascii="Times New Roman" w:hAnsi="Times New Roman"/>
            <w:sz w:val="24"/>
            <w:szCs w:val="24"/>
          </w:rPr>
          <w:t xml:space="preserve"> </w:t>
        </w:r>
        <w:r w:rsidRPr="00ED5AC8">
          <w:rPr>
            <w:rStyle w:val="a7"/>
            <w:rFonts w:ascii="Times New Roman" w:hAnsi="Times New Roman"/>
            <w:sz w:val="24"/>
            <w:szCs w:val="24"/>
            <w:lang w:val="en-US"/>
          </w:rPr>
          <w:t>cument</w:t>
        </w:r>
        <w:r w:rsidRPr="001559EC">
          <w:rPr>
            <w:rStyle w:val="a7"/>
            <w:rFonts w:ascii="Times New Roman" w:hAnsi="Times New Roman"/>
            <w:sz w:val="24"/>
            <w:szCs w:val="24"/>
          </w:rPr>
          <w:t>/</w:t>
        </w:r>
        <w:r w:rsidRPr="00ED5AC8">
          <w:rPr>
            <w:rStyle w:val="a7"/>
            <w:rFonts w:ascii="Times New Roman" w:hAnsi="Times New Roman"/>
            <w:sz w:val="24"/>
            <w:szCs w:val="24"/>
            <w:lang w:val="en-US"/>
          </w:rPr>
          <w:t>cons</w:t>
        </w:r>
        <w:r w:rsidRPr="001559EC">
          <w:rPr>
            <w:rStyle w:val="a7"/>
            <w:rFonts w:ascii="Times New Roman" w:hAnsi="Times New Roman"/>
            <w:sz w:val="24"/>
            <w:szCs w:val="24"/>
          </w:rPr>
          <w:t>_</w:t>
        </w:r>
        <w:r w:rsidRPr="00ED5AC8">
          <w:rPr>
            <w:rStyle w:val="a7"/>
            <w:rFonts w:ascii="Times New Roman" w:hAnsi="Times New Roman"/>
            <w:sz w:val="24"/>
            <w:szCs w:val="24"/>
            <w:lang w:val="en-US"/>
          </w:rPr>
          <w:t>doc</w:t>
        </w:r>
        <w:r w:rsidRPr="001559EC">
          <w:rPr>
            <w:rStyle w:val="a7"/>
            <w:rFonts w:ascii="Times New Roman" w:hAnsi="Times New Roman"/>
            <w:sz w:val="24"/>
            <w:szCs w:val="24"/>
          </w:rPr>
          <w:t>_</w:t>
        </w:r>
        <w:r w:rsidRPr="00ED5AC8">
          <w:rPr>
            <w:rStyle w:val="a7"/>
            <w:rFonts w:ascii="Times New Roman" w:hAnsi="Times New Roman"/>
            <w:sz w:val="24"/>
            <w:szCs w:val="24"/>
            <w:lang w:val="en-US"/>
          </w:rPr>
          <w:t>LAW</w:t>
        </w:r>
        <w:r w:rsidRPr="001559EC">
          <w:rPr>
            <w:rStyle w:val="a7"/>
            <w:rFonts w:ascii="Times New Roman" w:hAnsi="Times New Roman"/>
            <w:sz w:val="24"/>
            <w:szCs w:val="24"/>
          </w:rPr>
          <w:t xml:space="preserve"> _262/9612</w:t>
        </w:r>
        <w:r w:rsidRPr="00ED5AC8">
          <w:rPr>
            <w:rStyle w:val="a7"/>
            <w:rFonts w:ascii="Times New Roman" w:hAnsi="Times New Roman"/>
            <w:sz w:val="24"/>
            <w:szCs w:val="24"/>
            <w:lang w:val="en-US"/>
          </w:rPr>
          <w:t>db</w:t>
        </w:r>
        <w:r w:rsidRPr="001559EC">
          <w:rPr>
            <w:rStyle w:val="a7"/>
            <w:rFonts w:ascii="Times New Roman" w:hAnsi="Times New Roman"/>
            <w:sz w:val="24"/>
            <w:szCs w:val="24"/>
          </w:rPr>
          <w:t>5</w:t>
        </w:r>
        <w:r w:rsidRPr="00ED5AC8">
          <w:rPr>
            <w:rStyle w:val="a7"/>
            <w:rFonts w:ascii="Times New Roman" w:hAnsi="Times New Roman"/>
            <w:sz w:val="24"/>
            <w:szCs w:val="24"/>
            <w:lang w:val="en-US"/>
          </w:rPr>
          <w:t>d</w:t>
        </w:r>
        <w:r w:rsidRPr="001559EC">
          <w:rPr>
            <w:rStyle w:val="a7"/>
            <w:rFonts w:ascii="Times New Roman" w:hAnsi="Times New Roman"/>
            <w:sz w:val="24"/>
            <w:szCs w:val="24"/>
          </w:rPr>
          <w:t>2 407</w:t>
        </w:r>
        <w:r w:rsidRPr="00ED5AC8">
          <w:rPr>
            <w:rStyle w:val="a7"/>
            <w:rFonts w:ascii="Times New Roman" w:hAnsi="Times New Roman"/>
            <w:sz w:val="24"/>
            <w:szCs w:val="24"/>
            <w:lang w:val="en-US"/>
          </w:rPr>
          <w:t>ba</w:t>
        </w:r>
        <w:r w:rsidRPr="001559EC">
          <w:rPr>
            <w:rStyle w:val="a7"/>
            <w:rFonts w:ascii="Times New Roman" w:hAnsi="Times New Roman"/>
            <w:sz w:val="24"/>
            <w:szCs w:val="24"/>
          </w:rPr>
          <w:t>1</w:t>
        </w:r>
        <w:r w:rsidRPr="00ED5AC8">
          <w:rPr>
            <w:rStyle w:val="a7"/>
            <w:rFonts w:ascii="Times New Roman" w:hAnsi="Times New Roman"/>
            <w:sz w:val="24"/>
            <w:szCs w:val="24"/>
            <w:lang w:val="en-US"/>
          </w:rPr>
          <w:t>a</w:t>
        </w:r>
        <w:r w:rsidRPr="001559EC">
          <w:rPr>
            <w:rStyle w:val="a7"/>
            <w:rFonts w:ascii="Times New Roman" w:hAnsi="Times New Roman"/>
            <w:sz w:val="24"/>
            <w:szCs w:val="24"/>
          </w:rPr>
          <w:t>131</w:t>
        </w:r>
        <w:r w:rsidRPr="00ED5AC8">
          <w:rPr>
            <w:rStyle w:val="a7"/>
            <w:rFonts w:ascii="Times New Roman" w:hAnsi="Times New Roman"/>
            <w:sz w:val="24"/>
            <w:szCs w:val="24"/>
            <w:lang w:val="en-US"/>
          </w:rPr>
          <w:t>cc</w:t>
        </w:r>
        <w:r w:rsidRPr="001559EC">
          <w:rPr>
            <w:rStyle w:val="a7"/>
            <w:rFonts w:ascii="Times New Roman" w:hAnsi="Times New Roman"/>
            <w:sz w:val="24"/>
            <w:szCs w:val="24"/>
          </w:rPr>
          <w:t>074</w:t>
        </w:r>
        <w:r w:rsidRPr="00ED5AC8">
          <w:rPr>
            <w:rStyle w:val="a7"/>
            <w:rFonts w:ascii="Times New Roman" w:hAnsi="Times New Roman"/>
            <w:sz w:val="24"/>
            <w:szCs w:val="24"/>
            <w:lang w:val="en-US"/>
          </w:rPr>
          <w:t>e</w:t>
        </w:r>
        <w:r w:rsidRPr="001559EC">
          <w:rPr>
            <w:rStyle w:val="a7"/>
            <w:rFonts w:ascii="Times New Roman" w:hAnsi="Times New Roman"/>
            <w:sz w:val="24"/>
            <w:szCs w:val="24"/>
          </w:rPr>
          <w:t xml:space="preserve">3 </w:t>
        </w:r>
        <w:r w:rsidRPr="00ED5AC8">
          <w:rPr>
            <w:rStyle w:val="a7"/>
            <w:rFonts w:ascii="Times New Roman" w:hAnsi="Times New Roman"/>
            <w:sz w:val="24"/>
            <w:szCs w:val="24"/>
            <w:lang w:val="en-US"/>
          </w:rPr>
          <w:t>c</w:t>
        </w:r>
        <w:r w:rsidRPr="001559EC">
          <w:rPr>
            <w:rStyle w:val="a7"/>
            <w:rFonts w:ascii="Times New Roman" w:hAnsi="Times New Roman"/>
            <w:sz w:val="24"/>
            <w:szCs w:val="24"/>
          </w:rPr>
          <w:t>50</w:t>
        </w:r>
        <w:r w:rsidRPr="00ED5AC8">
          <w:rPr>
            <w:rStyle w:val="a7"/>
            <w:rFonts w:ascii="Times New Roman" w:hAnsi="Times New Roman"/>
            <w:sz w:val="24"/>
            <w:szCs w:val="24"/>
            <w:lang w:val="en-US"/>
          </w:rPr>
          <w:t>a</w:t>
        </w:r>
        <w:r w:rsidRPr="001559EC">
          <w:rPr>
            <w:rStyle w:val="a7"/>
            <w:rFonts w:ascii="Times New Roman" w:hAnsi="Times New Roman"/>
            <w:sz w:val="24"/>
            <w:szCs w:val="24"/>
          </w:rPr>
          <w:t>01</w:t>
        </w:r>
        <w:r w:rsidRPr="00ED5AC8">
          <w:rPr>
            <w:rStyle w:val="a7"/>
            <w:rFonts w:ascii="Times New Roman" w:hAnsi="Times New Roman"/>
            <w:sz w:val="24"/>
            <w:szCs w:val="24"/>
            <w:lang w:val="en-US"/>
          </w:rPr>
          <w:t>fb</w:t>
        </w:r>
        <w:r w:rsidRPr="001559EC">
          <w:rPr>
            <w:rStyle w:val="a7"/>
            <w:rFonts w:ascii="Times New Roman" w:hAnsi="Times New Roman"/>
            <w:sz w:val="24"/>
            <w:szCs w:val="24"/>
          </w:rPr>
          <w:t>2</w:t>
        </w:r>
        <w:r w:rsidRPr="00ED5AC8">
          <w:rPr>
            <w:rStyle w:val="a7"/>
            <w:rFonts w:ascii="Times New Roman" w:hAnsi="Times New Roman"/>
            <w:sz w:val="24"/>
            <w:szCs w:val="24"/>
            <w:lang w:val="en-US"/>
          </w:rPr>
          <w:t>ddf</w:t>
        </w:r>
        <w:r w:rsidRPr="001559EC">
          <w:rPr>
            <w:rStyle w:val="a7"/>
            <w:rFonts w:ascii="Times New Roman" w:hAnsi="Times New Roman"/>
            <w:sz w:val="24"/>
            <w:szCs w:val="24"/>
          </w:rPr>
          <w:t>97/</w:t>
        </w:r>
      </w:hyperlink>
      <w:r w:rsidR="000219C7" w:rsidRPr="001559EC">
        <w:rPr>
          <w:rFonts w:ascii="Times New Roman" w:hAnsi="Times New Roman" w:cs="Times New Roman"/>
          <w:color w:val="000000"/>
          <w:sz w:val="24"/>
          <w:szCs w:val="24"/>
        </w:rPr>
        <w:t xml:space="preserve">] . </w:t>
      </w:r>
      <w:r w:rsidR="000219C7" w:rsidRPr="00725E8B">
        <w:rPr>
          <w:rFonts w:ascii="Times New Roman" w:hAnsi="Times New Roman" w:cs="Times New Roman"/>
          <w:color w:val="000000"/>
          <w:sz w:val="24"/>
          <w:szCs w:val="24"/>
        </w:rPr>
        <w:t>Дата обновления 26.07.2019. Доступ из справочно-правовой системы «КонсультантПлюс»</w:t>
      </w:r>
    </w:p>
    <w:p w:rsidR="000219C7" w:rsidRPr="00725E8B" w:rsidRDefault="00725E8B" w:rsidP="00725E8B">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rPr>
        <w:tab/>
      </w:r>
      <w:r w:rsidR="000219C7" w:rsidRPr="00725E8B">
        <w:rPr>
          <w:rFonts w:ascii="Times New Roman" w:hAnsi="Times New Roman" w:cs="Times New Roman"/>
          <w:color w:val="000000"/>
          <w:sz w:val="24"/>
          <w:szCs w:val="24"/>
        </w:rPr>
        <w:t>Кадры Прокуратуры Кировской области [</w:t>
      </w:r>
      <w:hyperlink r:id="rId38" w:history="1">
        <w:r w:rsidR="000219C7" w:rsidRPr="00725E8B">
          <w:rPr>
            <w:rStyle w:val="a7"/>
            <w:rFonts w:ascii="Times New Roman" w:hAnsi="Times New Roman"/>
            <w:sz w:val="24"/>
            <w:szCs w:val="24"/>
          </w:rPr>
          <w:t>http://www.prokuratura-kirov.ru/vac/newsdetail.php?ID=13399</w:t>
        </w:r>
      </w:hyperlink>
      <w:r w:rsidR="000219C7" w:rsidRPr="00725E8B">
        <w:rPr>
          <w:rFonts w:ascii="Times New Roman" w:hAnsi="Times New Roman" w:cs="Times New Roman"/>
          <w:color w:val="000000"/>
          <w:sz w:val="24"/>
          <w:szCs w:val="24"/>
        </w:rPr>
        <w:t>]. Доступ из официального сайта Прокуратуры Кировоской области.</w:t>
      </w:r>
    </w:p>
    <w:p w:rsidR="000219C7" w:rsidRPr="00725E8B" w:rsidRDefault="00725E8B" w:rsidP="00725E8B">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z w:val="24"/>
          <w:szCs w:val="24"/>
        </w:rPr>
        <w:tab/>
      </w:r>
      <w:r w:rsidR="000219C7" w:rsidRPr="00725E8B">
        <w:rPr>
          <w:rFonts w:ascii="Times New Roman" w:hAnsi="Times New Roman" w:cs="Times New Roman"/>
          <w:color w:val="000000"/>
          <w:sz w:val="24"/>
          <w:szCs w:val="24"/>
        </w:rPr>
        <w:t>Руководство Прокуратуры Санкт-Петербурга [</w:t>
      </w:r>
      <w:hyperlink r:id="rId39" w:history="1">
        <w:r w:rsidRPr="00ED5AC8">
          <w:rPr>
            <w:rStyle w:val="a7"/>
            <w:rFonts w:ascii="Times New Roman" w:hAnsi="Times New Roman"/>
            <w:sz w:val="24"/>
            <w:szCs w:val="24"/>
          </w:rPr>
          <w:t>http://procspb.ru/structure/ rukovodstvo/litvinenko-sergey - ivanovich</w:t>
        </w:r>
      </w:hyperlink>
      <w:r w:rsidR="000219C7" w:rsidRPr="00725E8B">
        <w:rPr>
          <w:rFonts w:ascii="Times New Roman" w:hAnsi="Times New Roman" w:cs="Times New Roman"/>
          <w:color w:val="000000"/>
          <w:sz w:val="24"/>
          <w:szCs w:val="24"/>
        </w:rPr>
        <w:t>]. Доступ из официального сайта Прокуратуры Санкт-Петербурга.</w:t>
      </w:r>
    </w:p>
    <w:p w:rsidR="000219C7" w:rsidRPr="00725E8B" w:rsidRDefault="00725E8B" w:rsidP="00725E8B">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z w:val="24"/>
          <w:szCs w:val="24"/>
        </w:rPr>
        <w:tab/>
      </w:r>
      <w:r w:rsidR="000219C7" w:rsidRPr="00725E8B">
        <w:rPr>
          <w:rFonts w:ascii="Times New Roman" w:hAnsi="Times New Roman" w:cs="Times New Roman"/>
          <w:color w:val="000000"/>
          <w:sz w:val="24"/>
          <w:szCs w:val="24"/>
        </w:rPr>
        <w:t>Руководство Прокуратуры Саратовской области [</w:t>
      </w:r>
      <w:hyperlink r:id="rId40" w:history="1">
        <w:r w:rsidR="000219C7" w:rsidRPr="00725E8B">
          <w:rPr>
            <w:rStyle w:val="a7"/>
            <w:rFonts w:ascii="Times New Roman" w:hAnsi="Times New Roman"/>
            <w:sz w:val="24"/>
            <w:szCs w:val="24"/>
          </w:rPr>
          <w:t>http://www.sarprok.ru/filipenko</w:t>
        </w:r>
      </w:hyperlink>
      <w:r w:rsidR="000219C7" w:rsidRPr="00725E8B">
        <w:rPr>
          <w:rFonts w:ascii="Times New Roman" w:hAnsi="Times New Roman" w:cs="Times New Roman"/>
          <w:color w:val="000000"/>
          <w:sz w:val="24"/>
          <w:szCs w:val="24"/>
        </w:rPr>
        <w:t>]. Доступ из официального сайта Прокуратуры Саратовской области.</w:t>
      </w:r>
    </w:p>
    <w:p w:rsidR="000219C7" w:rsidRPr="00725E8B" w:rsidRDefault="00725E8B" w:rsidP="00725E8B">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color w:val="000000"/>
          <w:sz w:val="24"/>
          <w:szCs w:val="24"/>
        </w:rPr>
        <w:tab/>
      </w:r>
      <w:r w:rsidR="000219C7" w:rsidRPr="00725E8B">
        <w:rPr>
          <w:rFonts w:ascii="Times New Roman" w:hAnsi="Times New Roman" w:cs="Times New Roman"/>
          <w:color w:val="000000"/>
          <w:sz w:val="24"/>
          <w:szCs w:val="24"/>
        </w:rPr>
        <w:t>Прокурор Рязанской области Черныш О. В. Досье // ЭЖ-Аргументы и факты 2018[</w:t>
      </w:r>
      <w:hyperlink r:id="rId41" w:history="1">
        <w:r w:rsidR="000219C7" w:rsidRPr="00725E8B">
          <w:rPr>
            <w:rStyle w:val="a7"/>
            <w:rFonts w:ascii="Times New Roman" w:hAnsi="Times New Roman"/>
            <w:sz w:val="24"/>
            <w:szCs w:val="24"/>
          </w:rPr>
          <w:t>https://rzn.aif.ru/society/prokuror_ryazanskoy_oblasti_oleg_chernysh_dose</w:t>
        </w:r>
      </w:hyperlink>
      <w:r w:rsidR="000219C7" w:rsidRPr="00725E8B">
        <w:rPr>
          <w:rFonts w:ascii="Times New Roman" w:hAnsi="Times New Roman" w:cs="Times New Roman"/>
          <w:color w:val="000000"/>
          <w:sz w:val="24"/>
          <w:szCs w:val="24"/>
        </w:rPr>
        <w:t>] .</w:t>
      </w:r>
    </w:p>
    <w:p w:rsidR="000219C7" w:rsidRPr="00725E8B" w:rsidRDefault="00725E8B" w:rsidP="00725E8B">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r>
        <w:rPr>
          <w:rFonts w:ascii="Times New Roman" w:hAnsi="Times New Roman" w:cs="Times New Roman"/>
          <w:color w:val="000000"/>
          <w:sz w:val="24"/>
          <w:szCs w:val="24"/>
        </w:rPr>
        <w:tab/>
      </w:r>
      <w:r w:rsidR="000219C7" w:rsidRPr="00725E8B">
        <w:rPr>
          <w:rFonts w:ascii="Times New Roman" w:hAnsi="Times New Roman" w:cs="Times New Roman"/>
          <w:color w:val="000000"/>
          <w:sz w:val="24"/>
          <w:szCs w:val="24"/>
        </w:rPr>
        <w:t>Бессчасный Сергей Алексеевич // ЭЖ-Примамедиа [</w:t>
      </w:r>
      <w:hyperlink r:id="rId42" w:history="1">
        <w:r w:rsidRPr="00ED5AC8">
          <w:rPr>
            <w:rStyle w:val="a7"/>
            <w:rFonts w:ascii="Times New Roman" w:hAnsi="Times New Roman"/>
            <w:sz w:val="24"/>
            <w:szCs w:val="24"/>
          </w:rPr>
          <w:t>https://primamedia.ru/person/1428 /besschasniy-sergey-alekseevich.html</w:t>
        </w:r>
      </w:hyperlink>
      <w:r w:rsidR="000219C7" w:rsidRPr="00725E8B">
        <w:rPr>
          <w:rFonts w:ascii="Times New Roman" w:hAnsi="Times New Roman" w:cs="Times New Roman"/>
          <w:color w:val="000000"/>
          <w:sz w:val="24"/>
          <w:szCs w:val="24"/>
        </w:rPr>
        <w:t>].</w:t>
      </w:r>
    </w:p>
    <w:p w:rsidR="000219C7" w:rsidRPr="00725E8B" w:rsidRDefault="00725E8B" w:rsidP="00725E8B">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7.</w:t>
      </w:r>
      <w:r>
        <w:rPr>
          <w:rFonts w:ascii="Times New Roman" w:hAnsi="Times New Roman" w:cs="Times New Roman"/>
          <w:color w:val="000000"/>
          <w:sz w:val="24"/>
          <w:szCs w:val="24"/>
        </w:rPr>
        <w:tab/>
      </w:r>
      <w:r w:rsidR="000219C7" w:rsidRPr="00725E8B">
        <w:rPr>
          <w:rFonts w:ascii="Times New Roman" w:hAnsi="Times New Roman" w:cs="Times New Roman"/>
          <w:color w:val="000000"/>
          <w:sz w:val="24"/>
          <w:szCs w:val="24"/>
        </w:rPr>
        <w:t>Благодарность Путина В. В. Павлову П. К. // ЭЖ-РУспех [</w:t>
      </w:r>
      <w:hyperlink r:id="rId43" w:history="1">
        <w:r w:rsidR="000219C7" w:rsidRPr="00725E8B">
          <w:rPr>
            <w:rStyle w:val="a7"/>
            <w:rFonts w:ascii="Times New Roman" w:hAnsi="Times New Roman"/>
            <w:sz w:val="24"/>
            <w:szCs w:val="24"/>
          </w:rPr>
          <w:t>https://ruspekh.ru/people/kukushkin-pavel-pavlovich</w:t>
        </w:r>
      </w:hyperlink>
      <w:r w:rsidR="000219C7" w:rsidRPr="00725E8B">
        <w:rPr>
          <w:rFonts w:ascii="Times New Roman" w:hAnsi="Times New Roman" w:cs="Times New Roman"/>
          <w:color w:val="000000"/>
          <w:sz w:val="24"/>
          <w:szCs w:val="24"/>
        </w:rPr>
        <w:t>].</w:t>
      </w:r>
    </w:p>
    <w:p w:rsidR="000219C7" w:rsidRPr="00725E8B" w:rsidRDefault="00725E8B" w:rsidP="00725E8B">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Pr>
          <w:rFonts w:ascii="Times New Roman" w:hAnsi="Times New Roman" w:cs="Times New Roman"/>
          <w:color w:val="000000"/>
          <w:sz w:val="24"/>
          <w:szCs w:val="24"/>
        </w:rPr>
        <w:tab/>
      </w:r>
      <w:r w:rsidR="000219C7" w:rsidRPr="00725E8B">
        <w:rPr>
          <w:rFonts w:ascii="Times New Roman" w:hAnsi="Times New Roman" w:cs="Times New Roman"/>
          <w:color w:val="000000"/>
          <w:sz w:val="24"/>
          <w:szCs w:val="24"/>
        </w:rPr>
        <w:t>Прокуратура Заводского района города Саратова [</w:t>
      </w:r>
      <w:hyperlink r:id="rId44" w:history="1">
        <w:r w:rsidRPr="00ED5AC8">
          <w:rPr>
            <w:rStyle w:val="a7"/>
            <w:rFonts w:ascii="Times New Roman" w:hAnsi="Times New Roman"/>
            <w:sz w:val="24"/>
            <w:szCs w:val="24"/>
          </w:rPr>
          <w:t>http://www.sarprok.ru/ rayprok/prokuratura-zavodskogo-rayona</w:t>
        </w:r>
      </w:hyperlink>
      <w:r w:rsidR="000219C7" w:rsidRPr="00725E8B">
        <w:rPr>
          <w:rFonts w:ascii="Times New Roman" w:hAnsi="Times New Roman" w:cs="Times New Roman"/>
          <w:color w:val="000000"/>
          <w:sz w:val="24"/>
          <w:szCs w:val="24"/>
        </w:rPr>
        <w:t>].</w:t>
      </w:r>
    </w:p>
    <w:p w:rsidR="000219C7" w:rsidRPr="00725E8B" w:rsidRDefault="00725E8B" w:rsidP="00725E8B">
      <w:pPr>
        <w:shd w:val="clear" w:color="auto" w:fill="FFFFFF"/>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9.</w:t>
      </w:r>
      <w:r>
        <w:rPr>
          <w:rFonts w:ascii="Times New Roman" w:hAnsi="Times New Roman" w:cs="Times New Roman"/>
          <w:color w:val="000000"/>
          <w:sz w:val="24"/>
          <w:szCs w:val="24"/>
        </w:rPr>
        <w:tab/>
      </w:r>
      <w:r w:rsidR="000219C7" w:rsidRPr="00725E8B">
        <w:rPr>
          <w:rFonts w:ascii="Times New Roman" w:hAnsi="Times New Roman" w:cs="Times New Roman"/>
          <w:color w:val="000000"/>
          <w:sz w:val="24"/>
          <w:szCs w:val="24"/>
        </w:rPr>
        <w:t>А. В Гуришевназначен на важную должность в Генеральной прокуратуре // ЭЖ-53новости 2019 [</w:t>
      </w:r>
      <w:hyperlink r:id="rId45" w:history="1">
        <w:r w:rsidR="000219C7" w:rsidRPr="00725E8B">
          <w:rPr>
            <w:rStyle w:val="a7"/>
            <w:rFonts w:ascii="Times New Roman" w:hAnsi="Times New Roman"/>
            <w:sz w:val="24"/>
            <w:szCs w:val="24"/>
          </w:rPr>
          <w:t>https://53news.ru/novosti/50707-andrej-gurishev-naznachen-na-vazhnuyu-dolzhnost-v-genprokurature.html</w:t>
        </w:r>
      </w:hyperlink>
      <w:r w:rsidR="000219C7" w:rsidRPr="00725E8B">
        <w:rPr>
          <w:rFonts w:ascii="Times New Roman" w:hAnsi="Times New Roman" w:cs="Times New Roman"/>
          <w:color w:val="000000"/>
          <w:sz w:val="24"/>
          <w:szCs w:val="24"/>
        </w:rPr>
        <w:t>].</w:t>
      </w:r>
      <w:r w:rsidR="000219C7" w:rsidRPr="00725E8B">
        <w:rPr>
          <w:rFonts w:ascii="Times New Roman" w:hAnsi="Times New Roman" w:cs="Times New Roman"/>
          <w:color w:val="000000"/>
          <w:sz w:val="24"/>
          <w:szCs w:val="24"/>
        </w:rPr>
        <w:tab/>
      </w:r>
    </w:p>
    <w:p w:rsidR="000219C7" w:rsidRPr="005541ED" w:rsidRDefault="000219C7" w:rsidP="00725E8B">
      <w:pPr>
        <w:spacing w:after="0" w:line="240" w:lineRule="auto"/>
        <w:jc w:val="both"/>
        <w:rPr>
          <w:rFonts w:ascii="Times New Roman" w:eastAsia="Times New Roman" w:hAnsi="Times New Roman" w:cs="Times New Roman"/>
          <w:sz w:val="24"/>
          <w:szCs w:val="24"/>
          <w:lang w:eastAsia="ru-RU"/>
        </w:rPr>
      </w:pPr>
    </w:p>
    <w:p w:rsidR="000219C7" w:rsidRPr="00CB1262" w:rsidRDefault="000219C7" w:rsidP="000D1EB1">
      <w:pPr>
        <w:spacing w:after="0" w:line="240" w:lineRule="auto"/>
        <w:ind w:right="-1"/>
        <w:jc w:val="right"/>
        <w:rPr>
          <w:rFonts w:ascii="Times New Roman" w:eastAsia="Times New Roman" w:hAnsi="Times New Roman" w:cs="Times New Roman"/>
          <w:b/>
          <w:i/>
          <w:sz w:val="24"/>
          <w:szCs w:val="24"/>
          <w:lang w:eastAsia="ru-RU"/>
        </w:rPr>
      </w:pPr>
      <w:r w:rsidRPr="00CB1262">
        <w:rPr>
          <w:rFonts w:ascii="Times New Roman" w:eastAsia="Times New Roman" w:hAnsi="Times New Roman" w:cs="Times New Roman"/>
          <w:b/>
          <w:i/>
          <w:sz w:val="24"/>
          <w:szCs w:val="24"/>
          <w:lang w:eastAsia="ru-RU"/>
        </w:rPr>
        <w:t>Сулейманова Патина Баргановна</w:t>
      </w:r>
    </w:p>
    <w:p w:rsidR="000219C7" w:rsidRPr="00CB1262" w:rsidRDefault="000219C7" w:rsidP="000D1EB1">
      <w:pPr>
        <w:spacing w:after="0" w:line="240" w:lineRule="auto"/>
        <w:ind w:left="426" w:right="-1"/>
        <w:jc w:val="right"/>
        <w:rPr>
          <w:rFonts w:ascii="Times New Roman" w:eastAsia="Times New Roman" w:hAnsi="Times New Roman" w:cs="Times New Roman"/>
          <w:i/>
          <w:color w:val="000000"/>
          <w:sz w:val="24"/>
          <w:szCs w:val="24"/>
          <w:lang w:eastAsia="ru-RU"/>
        </w:rPr>
      </w:pPr>
      <w:r w:rsidRPr="00CB1262">
        <w:rPr>
          <w:rFonts w:ascii="Times New Roman" w:eastAsia="Times New Roman" w:hAnsi="Times New Roman" w:cs="Times New Roman"/>
          <w:i/>
          <w:color w:val="000000"/>
          <w:sz w:val="24"/>
          <w:szCs w:val="24"/>
          <w:lang w:eastAsia="ru-RU"/>
        </w:rPr>
        <w:lastRenderedPageBreak/>
        <w:t>Студентка 5 курса</w:t>
      </w:r>
    </w:p>
    <w:p w:rsidR="000219C7" w:rsidRPr="00CB1262" w:rsidRDefault="000219C7" w:rsidP="000D1EB1">
      <w:pPr>
        <w:spacing w:after="0" w:line="240" w:lineRule="auto"/>
        <w:ind w:right="-1"/>
        <w:jc w:val="right"/>
        <w:rPr>
          <w:rFonts w:ascii="Times New Roman" w:eastAsia="Times New Roman" w:hAnsi="Times New Roman" w:cs="Times New Roman"/>
          <w:i/>
          <w:color w:val="000000"/>
          <w:sz w:val="24"/>
          <w:szCs w:val="24"/>
          <w:lang w:eastAsia="ru-RU"/>
        </w:rPr>
      </w:pPr>
      <w:r w:rsidRPr="00CB1262">
        <w:rPr>
          <w:rFonts w:ascii="Times New Roman" w:eastAsia="Times New Roman" w:hAnsi="Times New Roman" w:cs="Times New Roman"/>
          <w:i/>
          <w:color w:val="000000"/>
          <w:sz w:val="24"/>
          <w:szCs w:val="24"/>
          <w:lang w:eastAsia="ru-RU"/>
        </w:rPr>
        <w:t>Северо-Кавказского института (филиала) ФГБОУ «Всероссийского государственного университета юстиции (РПА Минюста России)»</w:t>
      </w:r>
      <w:r>
        <w:rPr>
          <w:rFonts w:ascii="Times New Roman" w:eastAsia="Times New Roman" w:hAnsi="Times New Roman" w:cs="Times New Roman"/>
          <w:i/>
          <w:color w:val="000000"/>
          <w:sz w:val="24"/>
          <w:szCs w:val="24"/>
          <w:lang w:eastAsia="ru-RU"/>
        </w:rPr>
        <w:t>, г. Махачкала</w:t>
      </w:r>
    </w:p>
    <w:p w:rsidR="000219C7" w:rsidRPr="00CB1262" w:rsidRDefault="000219C7" w:rsidP="000D1EB1">
      <w:pPr>
        <w:spacing w:after="0" w:line="240" w:lineRule="auto"/>
        <w:ind w:right="-1"/>
        <w:jc w:val="right"/>
        <w:rPr>
          <w:rFonts w:ascii="Times New Roman" w:eastAsia="Times New Roman" w:hAnsi="Times New Roman" w:cs="Times New Roman"/>
          <w:i/>
          <w:sz w:val="24"/>
          <w:szCs w:val="24"/>
          <w:lang w:eastAsia="ru-RU"/>
        </w:rPr>
      </w:pPr>
      <w:r w:rsidRPr="00CB1262">
        <w:rPr>
          <w:rFonts w:ascii="Times New Roman" w:eastAsia="Times New Roman" w:hAnsi="Times New Roman" w:cs="Times New Roman"/>
          <w:i/>
          <w:sz w:val="24"/>
          <w:szCs w:val="24"/>
          <w:lang w:eastAsia="ru-RU"/>
        </w:rPr>
        <w:t xml:space="preserve">Научный руководитель </w:t>
      </w:r>
      <w:r w:rsidRPr="00CB1262">
        <w:rPr>
          <w:rFonts w:ascii="Times New Roman" w:eastAsia="Times New Roman" w:hAnsi="Times New Roman" w:cs="Times New Roman"/>
          <w:b/>
          <w:i/>
          <w:sz w:val="24"/>
          <w:szCs w:val="24"/>
          <w:lang w:eastAsia="ru-RU"/>
        </w:rPr>
        <w:t>Эсенбулатова Э.Х.,</w:t>
      </w:r>
    </w:p>
    <w:p w:rsidR="000219C7" w:rsidRPr="00CB1262" w:rsidRDefault="000219C7" w:rsidP="000D1EB1">
      <w:pPr>
        <w:spacing w:after="0" w:line="240" w:lineRule="auto"/>
        <w:ind w:right="-1"/>
        <w:jc w:val="right"/>
        <w:rPr>
          <w:rFonts w:ascii="Times New Roman" w:eastAsia="Times New Roman" w:hAnsi="Times New Roman" w:cs="Times New Roman"/>
          <w:i/>
          <w:sz w:val="24"/>
          <w:szCs w:val="24"/>
          <w:lang w:eastAsia="ru-RU"/>
        </w:rPr>
      </w:pPr>
      <w:r w:rsidRPr="00CB1262">
        <w:rPr>
          <w:rFonts w:ascii="Times New Roman" w:eastAsia="Times New Roman" w:hAnsi="Times New Roman" w:cs="Times New Roman"/>
          <w:i/>
          <w:sz w:val="24"/>
          <w:szCs w:val="24"/>
          <w:lang w:eastAsia="ru-RU"/>
        </w:rPr>
        <w:t>доцент кафедры уголовного права</w:t>
      </w:r>
    </w:p>
    <w:p w:rsidR="000219C7" w:rsidRPr="00CB1262" w:rsidRDefault="000219C7" w:rsidP="000D1EB1">
      <w:pPr>
        <w:spacing w:after="0" w:line="240" w:lineRule="auto"/>
        <w:ind w:right="-1"/>
        <w:jc w:val="right"/>
        <w:rPr>
          <w:rFonts w:ascii="Times New Roman" w:eastAsia="Times New Roman" w:hAnsi="Times New Roman" w:cs="Times New Roman"/>
          <w:i/>
          <w:color w:val="000000"/>
          <w:sz w:val="24"/>
          <w:szCs w:val="24"/>
          <w:lang w:eastAsia="ru-RU"/>
        </w:rPr>
      </w:pPr>
      <w:r w:rsidRPr="00CB1262">
        <w:rPr>
          <w:rFonts w:ascii="Times New Roman" w:eastAsia="Times New Roman" w:hAnsi="Times New Roman" w:cs="Times New Roman"/>
          <w:i/>
          <w:color w:val="000000"/>
          <w:sz w:val="24"/>
          <w:szCs w:val="24"/>
          <w:lang w:eastAsia="ru-RU"/>
        </w:rPr>
        <w:t>Северо-Кавказского института (филиала) ФГБОУ «Всероссийского государственного университета юстиции (РПА Минюста России)», г</w:t>
      </w:r>
      <w:r>
        <w:rPr>
          <w:rFonts w:ascii="Times New Roman" w:eastAsia="Times New Roman" w:hAnsi="Times New Roman" w:cs="Times New Roman"/>
          <w:i/>
          <w:color w:val="000000"/>
          <w:sz w:val="24"/>
          <w:szCs w:val="24"/>
          <w:lang w:eastAsia="ru-RU"/>
        </w:rPr>
        <w:t>. Махачкала</w:t>
      </w:r>
    </w:p>
    <w:p w:rsidR="000219C7" w:rsidRPr="00CB1262" w:rsidRDefault="000219C7" w:rsidP="000D1EB1">
      <w:pPr>
        <w:spacing w:after="0" w:line="240" w:lineRule="auto"/>
        <w:ind w:left="426" w:right="-1"/>
        <w:jc w:val="right"/>
        <w:rPr>
          <w:rFonts w:ascii="Times New Roman" w:eastAsia="Times New Roman" w:hAnsi="Times New Roman" w:cs="Times New Roman"/>
          <w:i/>
          <w:color w:val="000000"/>
          <w:sz w:val="24"/>
          <w:szCs w:val="24"/>
          <w:lang w:eastAsia="ru-RU"/>
        </w:rPr>
      </w:pPr>
      <w:r w:rsidRPr="00CB1262">
        <w:rPr>
          <w:rFonts w:ascii="Times New Roman" w:eastAsia="Times New Roman" w:hAnsi="Times New Roman" w:cs="Times New Roman"/>
          <w:i/>
          <w:color w:val="000000"/>
          <w:sz w:val="24"/>
          <w:szCs w:val="24"/>
          <w:lang w:eastAsia="ru-RU"/>
        </w:rPr>
        <w:t>кандидат юридических наук</w:t>
      </w:r>
    </w:p>
    <w:p w:rsidR="000219C7" w:rsidRPr="00CB1262" w:rsidRDefault="000219C7" w:rsidP="000D1EB1">
      <w:pPr>
        <w:shd w:val="clear" w:color="auto" w:fill="FFFFFF"/>
        <w:spacing w:before="100" w:beforeAutospacing="1" w:after="100" w:afterAutospacing="1" w:line="240" w:lineRule="auto"/>
        <w:ind w:right="-1"/>
        <w:jc w:val="center"/>
        <w:rPr>
          <w:rFonts w:ascii="Times New Roman" w:eastAsia="Times New Roman" w:hAnsi="Times New Roman" w:cs="Times New Roman"/>
          <w:b/>
          <w:bCs/>
          <w:color w:val="000000"/>
          <w:sz w:val="24"/>
          <w:szCs w:val="24"/>
          <w:lang w:eastAsia="ru-RU"/>
        </w:rPr>
      </w:pPr>
      <w:r w:rsidRPr="00CB1262">
        <w:rPr>
          <w:rFonts w:ascii="Times New Roman" w:eastAsia="Times New Roman" w:hAnsi="Times New Roman" w:cs="Times New Roman"/>
          <w:b/>
          <w:bCs/>
          <w:color w:val="000000"/>
          <w:sz w:val="24"/>
          <w:szCs w:val="24"/>
          <w:lang w:eastAsia="ru-RU"/>
        </w:rPr>
        <w:t>Обстоятельства, способствующие незаконному участию должностных лиц в предпринимательской деятельности</w:t>
      </w:r>
    </w:p>
    <w:p w:rsidR="000219C7" w:rsidRPr="00CB1262" w:rsidRDefault="000219C7" w:rsidP="000D1EB1">
      <w:pPr>
        <w:shd w:val="clear" w:color="auto" w:fill="FFFFFF"/>
        <w:spacing w:after="0" w:line="240" w:lineRule="auto"/>
        <w:ind w:right="-1" w:firstLine="708"/>
        <w:jc w:val="both"/>
        <w:rPr>
          <w:rFonts w:ascii="Times New Roman" w:eastAsia="Times New Roman" w:hAnsi="Times New Roman" w:cs="Times New Roman"/>
          <w:color w:val="000000"/>
          <w:sz w:val="24"/>
          <w:szCs w:val="24"/>
          <w:lang w:eastAsia="ru-RU"/>
        </w:rPr>
      </w:pPr>
      <w:r w:rsidRPr="00CB1262">
        <w:rPr>
          <w:rFonts w:ascii="Times New Roman" w:eastAsia="Times New Roman" w:hAnsi="Times New Roman" w:cs="Times New Roman"/>
          <w:b/>
          <w:bCs/>
          <w:color w:val="000000"/>
          <w:sz w:val="24"/>
          <w:szCs w:val="24"/>
          <w:lang w:eastAsia="ru-RU"/>
        </w:rPr>
        <w:t>Аннотация:</w:t>
      </w:r>
      <w:r w:rsidRPr="00CB1262">
        <w:rPr>
          <w:rFonts w:ascii="Times New Roman" w:eastAsia="Times New Roman" w:hAnsi="Times New Roman" w:cs="Times New Roman"/>
          <w:color w:val="000000"/>
          <w:sz w:val="24"/>
          <w:szCs w:val="24"/>
          <w:lang w:eastAsia="ru-RU"/>
        </w:rPr>
        <w:t> В данной научной статье рассматриваются основные проблемы уголовно-правового регулирования в сфере незаконного участия должностных лиц в предпринимательской деятельности. Приведены подробный анализ законодательства и меры противодействия данной проблемы.</w:t>
      </w:r>
    </w:p>
    <w:p w:rsidR="000219C7" w:rsidRDefault="000219C7" w:rsidP="000D1EB1">
      <w:pPr>
        <w:shd w:val="clear" w:color="auto" w:fill="FFFFFF"/>
        <w:spacing w:after="0" w:line="240" w:lineRule="auto"/>
        <w:ind w:right="-1" w:firstLine="708"/>
        <w:jc w:val="both"/>
        <w:rPr>
          <w:rFonts w:ascii="Times New Roman" w:eastAsia="Times New Roman" w:hAnsi="Times New Roman" w:cs="Times New Roman"/>
          <w:color w:val="000000"/>
          <w:sz w:val="24"/>
          <w:szCs w:val="24"/>
          <w:lang w:eastAsia="ru-RU"/>
        </w:rPr>
      </w:pPr>
      <w:r w:rsidRPr="00CB1262">
        <w:rPr>
          <w:rFonts w:ascii="Times New Roman" w:eastAsia="Times New Roman" w:hAnsi="Times New Roman" w:cs="Times New Roman"/>
          <w:b/>
          <w:bCs/>
          <w:color w:val="000000"/>
          <w:sz w:val="24"/>
          <w:szCs w:val="24"/>
          <w:lang w:eastAsia="ru-RU"/>
        </w:rPr>
        <w:t>Ключевые слова:</w:t>
      </w:r>
      <w:r w:rsidRPr="00CB1262">
        <w:rPr>
          <w:rFonts w:ascii="Times New Roman" w:eastAsia="Times New Roman" w:hAnsi="Times New Roman" w:cs="Times New Roman"/>
          <w:color w:val="000000"/>
          <w:sz w:val="24"/>
          <w:szCs w:val="24"/>
          <w:lang w:eastAsia="ru-RU"/>
        </w:rPr>
        <w:t> уголовное законодательство, предпринимательская деятельность, ответственность, преступление, должностные лица.</w:t>
      </w:r>
    </w:p>
    <w:p w:rsidR="000D1EB1" w:rsidRPr="00CB1262" w:rsidRDefault="000D1EB1" w:rsidP="000D1EB1">
      <w:pPr>
        <w:shd w:val="clear" w:color="auto" w:fill="FFFFFF"/>
        <w:spacing w:after="0" w:line="240" w:lineRule="auto"/>
        <w:ind w:right="-1" w:firstLine="708"/>
        <w:jc w:val="both"/>
        <w:rPr>
          <w:rFonts w:ascii="Times New Roman" w:eastAsia="Times New Roman" w:hAnsi="Times New Roman" w:cs="Times New Roman"/>
          <w:color w:val="000000"/>
          <w:sz w:val="24"/>
          <w:szCs w:val="24"/>
          <w:lang w:eastAsia="ru-RU"/>
        </w:rPr>
      </w:pPr>
    </w:p>
    <w:p w:rsidR="000219C7" w:rsidRPr="000219C7" w:rsidRDefault="000219C7" w:rsidP="000D1EB1">
      <w:pPr>
        <w:shd w:val="clear" w:color="auto" w:fill="FFFFFF"/>
        <w:spacing w:after="0" w:line="240" w:lineRule="auto"/>
        <w:ind w:right="-1"/>
        <w:jc w:val="center"/>
        <w:rPr>
          <w:rFonts w:ascii="Times New Roman" w:eastAsia="Times New Roman" w:hAnsi="Times New Roman" w:cs="Times New Roman"/>
          <w:b/>
          <w:bCs/>
          <w:color w:val="000000"/>
          <w:sz w:val="24"/>
          <w:szCs w:val="24"/>
          <w:lang w:val="en-US" w:eastAsia="ru-RU"/>
        </w:rPr>
      </w:pPr>
      <w:r w:rsidRPr="000219C7">
        <w:rPr>
          <w:rFonts w:ascii="Times New Roman" w:eastAsia="Times New Roman" w:hAnsi="Times New Roman" w:cs="Times New Roman"/>
          <w:b/>
          <w:bCs/>
          <w:color w:val="000000"/>
          <w:sz w:val="24"/>
          <w:szCs w:val="24"/>
          <w:lang w:val="en-US" w:eastAsia="ru-RU"/>
        </w:rPr>
        <w:t>The circumstances promoting illegal participation of officials in business activity</w:t>
      </w:r>
    </w:p>
    <w:p w:rsidR="000219C7" w:rsidRPr="000219C7" w:rsidRDefault="000219C7" w:rsidP="000D1EB1">
      <w:pPr>
        <w:shd w:val="clear" w:color="auto" w:fill="FFFFFF"/>
        <w:spacing w:after="0" w:line="240" w:lineRule="auto"/>
        <w:ind w:right="-1"/>
        <w:rPr>
          <w:rFonts w:ascii="Times New Roman" w:eastAsia="Times New Roman" w:hAnsi="Times New Roman" w:cs="Times New Roman"/>
          <w:b/>
          <w:bCs/>
          <w:color w:val="000000"/>
          <w:sz w:val="24"/>
          <w:szCs w:val="24"/>
          <w:lang w:val="en-US" w:eastAsia="ru-RU"/>
        </w:rPr>
      </w:pPr>
    </w:p>
    <w:p w:rsidR="000219C7" w:rsidRPr="000D1EB1" w:rsidRDefault="000219C7" w:rsidP="000D1EB1">
      <w:pPr>
        <w:shd w:val="clear" w:color="auto" w:fill="FFFFFF"/>
        <w:spacing w:after="0" w:line="240" w:lineRule="auto"/>
        <w:ind w:right="-1"/>
        <w:jc w:val="right"/>
        <w:rPr>
          <w:rFonts w:ascii="Times New Roman" w:eastAsia="Times New Roman" w:hAnsi="Times New Roman" w:cs="Times New Roman"/>
          <w:b/>
          <w:i/>
          <w:color w:val="000000"/>
          <w:sz w:val="24"/>
          <w:szCs w:val="24"/>
          <w:lang w:val="en-US" w:eastAsia="ru-RU"/>
        </w:rPr>
      </w:pPr>
      <w:r w:rsidRPr="000D1EB1">
        <w:rPr>
          <w:rFonts w:ascii="Times New Roman" w:eastAsia="Times New Roman" w:hAnsi="Times New Roman" w:cs="Times New Roman"/>
          <w:b/>
          <w:i/>
          <w:color w:val="000000"/>
          <w:sz w:val="24"/>
          <w:szCs w:val="24"/>
          <w:lang w:val="en-US" w:eastAsia="ru-RU"/>
        </w:rPr>
        <w:t>Suleymanova Patina Barganovna</w:t>
      </w:r>
    </w:p>
    <w:p w:rsidR="000219C7" w:rsidRPr="000D1EB1" w:rsidRDefault="000219C7" w:rsidP="000D1EB1">
      <w:pPr>
        <w:shd w:val="clear" w:color="auto" w:fill="FFFFFF"/>
        <w:spacing w:after="0" w:line="240" w:lineRule="auto"/>
        <w:ind w:right="-1"/>
        <w:jc w:val="right"/>
        <w:rPr>
          <w:rFonts w:ascii="Times New Roman" w:eastAsia="Times New Roman" w:hAnsi="Times New Roman" w:cs="Times New Roman"/>
          <w:i/>
          <w:color w:val="000000"/>
          <w:sz w:val="24"/>
          <w:szCs w:val="24"/>
          <w:lang w:val="en-US" w:eastAsia="ru-RU"/>
        </w:rPr>
      </w:pPr>
      <w:r w:rsidRPr="000D1EB1">
        <w:rPr>
          <w:rFonts w:ascii="Times New Roman" w:eastAsia="Times New Roman" w:hAnsi="Times New Roman" w:cs="Times New Roman"/>
          <w:i/>
          <w:sz w:val="24"/>
          <w:szCs w:val="24"/>
          <w:lang w:val="en-US" w:eastAsia="ru-RU"/>
        </w:rPr>
        <w:t xml:space="preserve">student of the </w:t>
      </w:r>
      <w:r w:rsidRPr="000D1EB1">
        <w:rPr>
          <w:rFonts w:ascii="Times New Roman" w:eastAsia="Times New Roman" w:hAnsi="Times New Roman" w:cs="Times New Roman"/>
          <w:i/>
          <w:color w:val="000000"/>
          <w:sz w:val="24"/>
          <w:szCs w:val="24"/>
          <w:lang w:val="en-US" w:eastAsia="ru-RU"/>
        </w:rPr>
        <w:t>North-Caucasian Institute (branch) of FSBEI “All-Russian State University of Justice (RPA of the Ministry of Justice of Russia)”, Makhachkala</w:t>
      </w:r>
    </w:p>
    <w:p w:rsidR="000219C7" w:rsidRPr="000D1EB1" w:rsidRDefault="000219C7" w:rsidP="000D1EB1">
      <w:pPr>
        <w:shd w:val="clear" w:color="auto" w:fill="FFFFFF"/>
        <w:spacing w:after="0" w:line="240" w:lineRule="auto"/>
        <w:ind w:right="-1"/>
        <w:jc w:val="right"/>
        <w:rPr>
          <w:rFonts w:ascii="Times New Roman" w:eastAsia="Times New Roman" w:hAnsi="Times New Roman" w:cs="Times New Roman"/>
          <w:i/>
          <w:color w:val="000000"/>
          <w:sz w:val="24"/>
          <w:szCs w:val="24"/>
          <w:lang w:val="en-US" w:eastAsia="ru-RU"/>
        </w:rPr>
      </w:pPr>
    </w:p>
    <w:p w:rsidR="000219C7" w:rsidRPr="000D1EB1" w:rsidRDefault="000219C7" w:rsidP="000D1EB1">
      <w:pPr>
        <w:shd w:val="clear" w:color="auto" w:fill="FFFFFF"/>
        <w:spacing w:after="0" w:line="240" w:lineRule="auto"/>
        <w:ind w:right="-1"/>
        <w:jc w:val="right"/>
        <w:rPr>
          <w:rFonts w:ascii="Times New Roman" w:eastAsia="Times New Roman" w:hAnsi="Times New Roman" w:cs="Times New Roman"/>
          <w:b/>
          <w:i/>
          <w:sz w:val="24"/>
          <w:szCs w:val="24"/>
          <w:lang w:val="en-US" w:eastAsia="ru-RU"/>
        </w:rPr>
      </w:pPr>
      <w:r w:rsidRPr="000D1EB1">
        <w:rPr>
          <w:rFonts w:ascii="Times New Roman" w:eastAsia="Times New Roman" w:hAnsi="Times New Roman" w:cs="Times New Roman"/>
          <w:i/>
          <w:sz w:val="24"/>
          <w:szCs w:val="24"/>
          <w:lang w:val="en-US" w:eastAsia="ru-RU"/>
        </w:rPr>
        <w:t xml:space="preserve">Scientific adviser </w:t>
      </w:r>
      <w:r w:rsidRPr="000D1EB1">
        <w:rPr>
          <w:rFonts w:ascii="Times New Roman" w:eastAsia="Times New Roman" w:hAnsi="Times New Roman" w:cs="Times New Roman"/>
          <w:b/>
          <w:i/>
          <w:sz w:val="24"/>
          <w:szCs w:val="24"/>
          <w:lang w:val="en-US" w:eastAsia="ru-RU"/>
        </w:rPr>
        <w:t>EsenbulatovaE.Kh.,</w:t>
      </w:r>
    </w:p>
    <w:p w:rsidR="000219C7" w:rsidRPr="000D1EB1" w:rsidRDefault="000219C7" w:rsidP="000D1EB1">
      <w:pPr>
        <w:shd w:val="clear" w:color="auto" w:fill="FFFFFF"/>
        <w:spacing w:after="0" w:line="240" w:lineRule="auto"/>
        <w:ind w:right="-1"/>
        <w:jc w:val="right"/>
        <w:rPr>
          <w:rFonts w:ascii="Times New Roman" w:eastAsia="Times New Roman" w:hAnsi="Times New Roman" w:cs="Times New Roman"/>
          <w:i/>
          <w:sz w:val="24"/>
          <w:szCs w:val="24"/>
          <w:lang w:val="en-US" w:eastAsia="ru-RU"/>
        </w:rPr>
      </w:pPr>
      <w:r w:rsidRPr="000D1EB1">
        <w:rPr>
          <w:rFonts w:ascii="Times New Roman" w:eastAsia="Times New Roman" w:hAnsi="Times New Roman" w:cs="Times New Roman"/>
          <w:i/>
          <w:sz w:val="24"/>
          <w:szCs w:val="24"/>
          <w:lang w:val="en-US" w:eastAsia="ru-RU"/>
        </w:rPr>
        <w:t>Associate Professor, Department of Criminal Law</w:t>
      </w:r>
    </w:p>
    <w:p w:rsidR="000219C7" w:rsidRPr="000D1EB1" w:rsidRDefault="000219C7" w:rsidP="000D1EB1">
      <w:pPr>
        <w:shd w:val="clear" w:color="auto" w:fill="FFFFFF"/>
        <w:spacing w:after="0" w:line="240" w:lineRule="auto"/>
        <w:ind w:right="-1"/>
        <w:jc w:val="right"/>
        <w:rPr>
          <w:rFonts w:ascii="Times New Roman" w:eastAsia="Times New Roman" w:hAnsi="Times New Roman" w:cs="Times New Roman"/>
          <w:i/>
          <w:sz w:val="24"/>
          <w:szCs w:val="24"/>
          <w:lang w:val="en-US" w:eastAsia="ru-RU"/>
        </w:rPr>
      </w:pPr>
      <w:r w:rsidRPr="000D1EB1">
        <w:rPr>
          <w:rFonts w:ascii="Times New Roman" w:eastAsia="Times New Roman" w:hAnsi="Times New Roman" w:cs="Times New Roman"/>
          <w:i/>
          <w:sz w:val="24"/>
          <w:szCs w:val="24"/>
          <w:lang w:val="en-US" w:eastAsia="ru-RU"/>
        </w:rPr>
        <w:t>North-Caucasian Institute (branch) of FSBEI “All-Russian State University of Justice (RPA of the Ministry of Justice of Russia)”, Makhachkala</w:t>
      </w:r>
    </w:p>
    <w:p w:rsidR="000219C7" w:rsidRPr="000219C7" w:rsidRDefault="000219C7" w:rsidP="000D1EB1">
      <w:pPr>
        <w:shd w:val="clear" w:color="auto" w:fill="FFFFFF"/>
        <w:spacing w:after="0" w:line="240" w:lineRule="auto"/>
        <w:ind w:right="-1"/>
        <w:jc w:val="right"/>
        <w:rPr>
          <w:rFonts w:ascii="Times New Roman" w:eastAsia="Times New Roman" w:hAnsi="Times New Roman" w:cs="Times New Roman"/>
          <w:color w:val="000000"/>
          <w:sz w:val="24"/>
          <w:szCs w:val="24"/>
          <w:lang w:val="en-US" w:eastAsia="ru-RU"/>
        </w:rPr>
      </w:pPr>
      <w:r w:rsidRPr="000D1EB1">
        <w:rPr>
          <w:rFonts w:ascii="Times New Roman" w:eastAsia="Times New Roman" w:hAnsi="Times New Roman" w:cs="Times New Roman"/>
          <w:i/>
          <w:sz w:val="24"/>
          <w:szCs w:val="24"/>
          <w:lang w:val="en-US" w:eastAsia="ru-RU"/>
        </w:rPr>
        <w:t>candidate of law</w:t>
      </w:r>
    </w:p>
    <w:p w:rsidR="000219C7" w:rsidRPr="000219C7" w:rsidRDefault="000219C7" w:rsidP="000D1EB1">
      <w:pPr>
        <w:shd w:val="clear" w:color="auto" w:fill="FFFFFF"/>
        <w:spacing w:before="100" w:beforeAutospacing="1" w:after="0" w:line="240" w:lineRule="auto"/>
        <w:ind w:right="-1" w:firstLine="708"/>
        <w:jc w:val="both"/>
        <w:rPr>
          <w:rFonts w:ascii="Times New Roman" w:eastAsia="Times New Roman" w:hAnsi="Times New Roman" w:cs="Times New Roman"/>
          <w:color w:val="000000"/>
          <w:sz w:val="24"/>
          <w:szCs w:val="24"/>
          <w:lang w:val="en-US" w:eastAsia="ru-RU"/>
        </w:rPr>
      </w:pPr>
      <w:r w:rsidRPr="000219C7">
        <w:rPr>
          <w:rFonts w:ascii="Times New Roman" w:eastAsia="Times New Roman" w:hAnsi="Times New Roman" w:cs="Times New Roman"/>
          <w:b/>
          <w:bCs/>
          <w:color w:val="000000"/>
          <w:sz w:val="24"/>
          <w:szCs w:val="24"/>
          <w:lang w:val="en-US" w:eastAsia="ru-RU"/>
        </w:rPr>
        <w:t>Abstract:</w:t>
      </w:r>
      <w:r w:rsidRPr="000219C7">
        <w:rPr>
          <w:rFonts w:ascii="Times New Roman" w:eastAsia="Times New Roman" w:hAnsi="Times New Roman" w:cs="Times New Roman"/>
          <w:color w:val="000000"/>
          <w:sz w:val="24"/>
          <w:szCs w:val="24"/>
          <w:lang w:val="en-US" w:eastAsia="ru-RU"/>
        </w:rPr>
        <w:t> In this scientific article identifies the main problems of criminal law regulation in the sphere of illegal participation of officials in business activities. A detailed analysis of the legislation and measures to counter this problem are provided.</w:t>
      </w:r>
    </w:p>
    <w:p w:rsidR="000219C7" w:rsidRPr="000219C7" w:rsidRDefault="000219C7" w:rsidP="000D1EB1">
      <w:pPr>
        <w:shd w:val="clear" w:color="auto" w:fill="FFFFFF"/>
        <w:spacing w:after="0" w:line="240" w:lineRule="auto"/>
        <w:ind w:right="-1" w:firstLine="708"/>
        <w:jc w:val="both"/>
        <w:rPr>
          <w:rFonts w:ascii="Times New Roman" w:eastAsia="Times New Roman" w:hAnsi="Times New Roman" w:cs="Times New Roman"/>
          <w:color w:val="000000"/>
          <w:sz w:val="24"/>
          <w:szCs w:val="24"/>
          <w:lang w:val="en-US" w:eastAsia="ru-RU"/>
        </w:rPr>
      </w:pPr>
      <w:r w:rsidRPr="000219C7">
        <w:rPr>
          <w:rFonts w:ascii="Times New Roman" w:eastAsia="Times New Roman" w:hAnsi="Times New Roman" w:cs="Times New Roman"/>
          <w:b/>
          <w:bCs/>
          <w:color w:val="000000"/>
          <w:sz w:val="24"/>
          <w:szCs w:val="24"/>
          <w:lang w:val="en-US" w:eastAsia="ru-RU"/>
        </w:rPr>
        <w:t>Keywords:</w:t>
      </w:r>
      <w:r w:rsidRPr="000219C7">
        <w:rPr>
          <w:rFonts w:ascii="Times New Roman" w:eastAsia="Times New Roman" w:hAnsi="Times New Roman" w:cs="Times New Roman"/>
          <w:color w:val="000000"/>
          <w:sz w:val="24"/>
          <w:szCs w:val="24"/>
          <w:lang w:val="en-US" w:eastAsia="ru-RU"/>
        </w:rPr>
        <w:t> criminal law, entrepreneurial activity, responsibility, crime, officials.</w:t>
      </w:r>
    </w:p>
    <w:p w:rsidR="000219C7" w:rsidRPr="000219C7" w:rsidRDefault="000219C7" w:rsidP="000D1EB1">
      <w:pPr>
        <w:spacing w:after="0" w:line="240" w:lineRule="auto"/>
        <w:ind w:right="-1" w:firstLine="709"/>
        <w:jc w:val="both"/>
        <w:rPr>
          <w:rFonts w:ascii="Times New Roman" w:eastAsia="Calibri" w:hAnsi="Times New Roman" w:cs="Times New Roman"/>
          <w:sz w:val="24"/>
          <w:szCs w:val="24"/>
          <w:lang w:val="en-US"/>
        </w:rPr>
      </w:pP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Актуальность темы исследования обусловлена из того, что коррупция в России в сложившихся обстоятельствах начала представлять реальную угрозу для ее национальной безопасности. К определенным видам коррупционных отношений они причисляют незаконное участие должностных лиц в предпринимательской деятельности. Такой акт обусловлен не только его всеобщим распространением и социальной угрозой, но и тем, что он представляет опасность как для политической системы государства, так и для его национальной экономики. Кроме того, корыстное использование трудящимися своей власти разрушает уважение государственных органов у значительной части населения.</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В отсутствие знания факторов, определяющих противоправное деяние, встречный иск против любого преступного деяния недействителен.</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Общими обстоятельствами незаконного участия должностных лиц в коммерческой деятельности можно выделить следующие:</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 xml:space="preserve">1. Экономический фактор. Реформирование экономической основы общества и устранение строгого государственного регулирования естественным образом изменит текущую социальную среду, и, конечно, это социальное явление является преступлением. </w:t>
      </w:r>
      <w:r w:rsidRPr="00CB1262">
        <w:rPr>
          <w:rFonts w:ascii="Times New Roman" w:eastAsia="Calibri" w:hAnsi="Times New Roman" w:cs="Times New Roman"/>
          <w:sz w:val="24"/>
          <w:szCs w:val="24"/>
        </w:rPr>
        <w:lastRenderedPageBreak/>
        <w:t>Как показывает история, самым сложным периодом для экономики является ее радикальная реформа, поскольку в настоящее время она наиболее уязвима. В России экономическая трансформация стала беспрецедентным захватом государственной собственности, фактически преступным путем, хотя формальное несовершенное законодательство делает новых владельцев практически неуязвимыми с точки зрения уголовной ответственности [1, c. 64-66].</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Конечно, коррупционные преступления (в том числе незаконное участие в коммерческой деятельности) являются неотъемлемой частью коррупции и в целом также влияют на негативные экономические тенденции. Часто союз государства и муниципалитетов и экономические преступления создают условия, противодействующие эффективной борьбе с коррупцией.</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2. Политические факторы. Криминологи уже давно опровергают широко распространенное ложное представление о том, что борьба с преступностью является исключительной привилегией правоохранительных органов. Без участия всей национальной системы невозможно ограничить уровень преступности во всем обществе до минимума. В этой связи особенно важно, чтобы национальные политические лидеры выступали против преступности не декларативно, а правильно, целенаправленно и последовательно. Это положение особенно верно для решения проблем, связанных с коррупционными преступлениями.</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3. Влияние идеологии и психосоциальных факторов. Как отмечают некоторые исследователи, произошла значительная психологическая перемена у большой части населения: большинство граждан считают, что невозможно разбогатеть честно, демократические механизмы неэффективны и так далее.</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Нет никаких сомнений в том, что продолжающаяся криминализация общества оказала катастрофическое воздействие на психологию людей и исказила их сознание. Именно эта цель сейчас занимает умы большинства граждан и, следовательно, чиновников российского государства.</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Средства массовой информации внесли определенный «вклад» в создание наиболее благоприятных условий для пропаганды незаконной коррупции и официальных действий, на которые повлияла идеология «ускоренной» капитализации страны.</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4. Организационные факторы. Пока что в России не установлен четкий механизм разделения власти между различными государственными органами и органами местного самоуправления. Обычно есть параллелизм, дублирование функций и их комбинации, которые не только снижают эффективность этих структур, но также и механизмы, которые управляют их нормальной функцией [2, с. 10–11]. Конечно, это привело к ослаблению воздействия страны на текущие процессы в национальных учреждениях и системах местного самоуправления, а также к увеличению масштабов неправомерных действий.</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В комитетах, которые вычисляют эти структуры отношений, можно назвать аспекты нынешних коррупционных преступлений; это неточности в подборе и расстановке кадров.в сущности, это достигается тем, что все больше и больше лиц на руководящие должности назначают родственники, специализирующиеся на бизнесе в смежных сферах, а организаторов формируют разного рода учредители и партнеры. Есть конфликт интересов, он решается одним и тем же лицом, конечно, не поощряя страны [3, с. 264];</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5. Правовые факторы. Среди них эксперты включают ненадлежащий правовой надзор в определенных сферах деятельности и недостатки действующего законодательства, среди которых можно выделить:</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а) ненадлежащий надзор за должностными полномочиями и управление государственными и муниципальными должностными лицами;</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б) действующее уголовное законодательство недостаточно эффективно для конкретных форм коррупции, включая незаконное участие в коммерческой деятельности;</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в) правовая осведомленность населения развита слабо;</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lastRenderedPageBreak/>
        <w:t>г) законодательство предусматривает иммунитет от уголовного преследования для определенных политических субъектов и представителей правоохранительных органов, поскольку любое освобождение от ответственности нарушает существующие кодексы поведения и нарушает цель борьбы с коррупцией.</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В соответствии со статьей 289 Уголовного кодекса обстоятельства, которые непосредственно способствует совершению преступления, включаются следующие:</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Во-первых, особенности служебной среды, к которым относятся:</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 xml:space="preserve">а) условия службы; </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б) Недостаточное управление персоналом;</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 xml:space="preserve">в) Психосоциальная ситуация в коллективе. </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Во-вторых, национальные правоохранительные и регулирующие органы меньше вовлечены в борьбу с коррупционными преступлениями. Результаты научных исследований, проведенных криминологами, показывают, что уровень и результаты операций и исследований оборудования, занимающегося борьбой с официальными преступлениями, снижаются. Данное обстоятельство обусловлено, в основном, неправильной и неумелой организацией деятельности правоохранительных органов по регистрации и учету анализируемых преступлений [4, c. 260].</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Данная деятельность не посягает на объемность изучения предназначенной темы, однако видится, реализованный труд раскрывает перспективы для всесторонних поисков решений, связанных с развитием законотворческой и правоприменительной деятельности, нацеленных на противодействие коррупционным должностным преступлениям.</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r w:rsidRPr="00CB1262">
        <w:rPr>
          <w:rFonts w:ascii="Times New Roman" w:eastAsia="Calibri" w:hAnsi="Times New Roman" w:cs="Times New Roman"/>
          <w:sz w:val="24"/>
          <w:szCs w:val="24"/>
        </w:rPr>
        <w:t>В последующей теоретической разработке нуждается и проблема стандартизации норм, ограничивающих ответственность за разнообразные виды служебных притуплений. Специфическим результатом научных исследований и правоприменительной практики может стать, на наш взгляд, подготовка и введение обжалования Пленума Верховного суда РФ о судебной практике по делам о незаконном участии в предпринимательской деятельности. Особое звено развития темы– анализ видов и размеров наказаний за коррупционные преступления.</w:t>
      </w:r>
    </w:p>
    <w:p w:rsidR="000219C7" w:rsidRPr="00CB1262" w:rsidRDefault="000219C7" w:rsidP="000D1EB1">
      <w:pPr>
        <w:spacing w:after="0" w:line="240" w:lineRule="auto"/>
        <w:ind w:right="-1" w:firstLine="709"/>
        <w:jc w:val="both"/>
        <w:rPr>
          <w:rFonts w:ascii="Times New Roman" w:eastAsia="Calibri" w:hAnsi="Times New Roman" w:cs="Times New Roman"/>
          <w:sz w:val="24"/>
          <w:szCs w:val="24"/>
        </w:rPr>
      </w:pPr>
    </w:p>
    <w:p w:rsidR="000219C7" w:rsidRPr="00CB1262" w:rsidRDefault="000219C7" w:rsidP="000D1EB1">
      <w:pPr>
        <w:spacing w:after="0" w:line="240" w:lineRule="auto"/>
        <w:ind w:right="-1" w:firstLine="709"/>
        <w:jc w:val="center"/>
        <w:rPr>
          <w:rFonts w:ascii="Times New Roman" w:eastAsia="Calibri" w:hAnsi="Times New Roman" w:cs="Times New Roman"/>
          <w:b/>
          <w:sz w:val="24"/>
          <w:szCs w:val="24"/>
        </w:rPr>
      </w:pPr>
      <w:r w:rsidRPr="00CB1262">
        <w:rPr>
          <w:rFonts w:ascii="Times New Roman" w:eastAsia="Calibri" w:hAnsi="Times New Roman" w:cs="Times New Roman"/>
          <w:b/>
          <w:sz w:val="24"/>
          <w:szCs w:val="24"/>
        </w:rPr>
        <w:t>Список использованной литературы</w:t>
      </w:r>
    </w:p>
    <w:p w:rsidR="000219C7" w:rsidRPr="00CB1262" w:rsidRDefault="000D1EB1" w:rsidP="000D1EB1">
      <w:pPr>
        <w:spacing w:after="0" w:line="240" w:lineRule="auto"/>
        <w:ind w:right="-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r>
      <w:r w:rsidR="000219C7" w:rsidRPr="00CB1262">
        <w:rPr>
          <w:rFonts w:ascii="Times New Roman" w:eastAsia="Calibri" w:hAnsi="Times New Roman" w:cs="Times New Roman"/>
          <w:sz w:val="24"/>
          <w:szCs w:val="24"/>
        </w:rPr>
        <w:t>Изосимов В.С. Обстоятельства, способствующие незаконному участию должностных лиц в предпринимательской деятельности // Государство и бизнес против коррупции: сборник материалов научно-практической конференции / под ред. А.П. Кузнецова. Н. Новгород, 2015. C. 64–66.</w:t>
      </w:r>
    </w:p>
    <w:p w:rsidR="000219C7" w:rsidRPr="00CB1262" w:rsidRDefault="000D1EB1" w:rsidP="000D1EB1">
      <w:pPr>
        <w:spacing w:after="0" w:line="240" w:lineRule="auto"/>
        <w:ind w:right="-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0219C7" w:rsidRPr="00CB1262">
        <w:rPr>
          <w:rFonts w:ascii="Times New Roman" w:eastAsia="Calibri" w:hAnsi="Times New Roman" w:cs="Times New Roman"/>
          <w:sz w:val="24"/>
          <w:szCs w:val="24"/>
        </w:rPr>
        <w:t>Алимпиев С.А., Голубых Н.В., Чашников В.А. Причины и условия правонарушений коррупционной направленности: научно-практическое пособие. Екатеринбург, 2014. С. 10–11</w:t>
      </w:r>
    </w:p>
    <w:p w:rsidR="000219C7" w:rsidRPr="00CB1262" w:rsidRDefault="000D1EB1" w:rsidP="000D1EB1">
      <w:pPr>
        <w:spacing w:after="0" w:line="240" w:lineRule="auto"/>
        <w:ind w:right="-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r>
      <w:r w:rsidR="000219C7" w:rsidRPr="00CB1262">
        <w:rPr>
          <w:rFonts w:ascii="Times New Roman" w:eastAsia="Calibri" w:hAnsi="Times New Roman" w:cs="Times New Roman"/>
          <w:sz w:val="24"/>
          <w:szCs w:val="24"/>
        </w:rPr>
        <w:t>Крылова, Н. Е. Преступления в сфере экономической деятельности / Н.Е. Крылова, Б.М. Леонтьев. - Москва: СИНТЕГ, 2018. – C. 264.</w:t>
      </w:r>
    </w:p>
    <w:p w:rsidR="000219C7" w:rsidRDefault="000D1EB1" w:rsidP="000D1EB1">
      <w:pPr>
        <w:spacing w:after="0" w:line="240" w:lineRule="auto"/>
        <w:ind w:right="-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rPr>
        <w:tab/>
      </w:r>
      <w:r w:rsidR="000219C7" w:rsidRPr="00CB1262">
        <w:rPr>
          <w:rFonts w:ascii="Times New Roman" w:eastAsia="Calibri" w:hAnsi="Times New Roman" w:cs="Times New Roman"/>
          <w:sz w:val="24"/>
          <w:szCs w:val="24"/>
        </w:rPr>
        <w:t>Русанов, Г. А. Преступления в сфере экономической деятельности / Г.А. Русанов. - М.: Проспект, 2017. – C. 260.</w:t>
      </w:r>
    </w:p>
    <w:p w:rsidR="00CB234B" w:rsidRDefault="00CB234B" w:rsidP="000D1EB1">
      <w:pPr>
        <w:spacing w:after="0" w:line="240" w:lineRule="auto"/>
        <w:ind w:right="-1"/>
        <w:contextualSpacing/>
        <w:jc w:val="both"/>
        <w:rPr>
          <w:rFonts w:ascii="Times New Roman" w:eastAsia="Calibri" w:hAnsi="Times New Roman" w:cs="Times New Roman"/>
          <w:sz w:val="24"/>
          <w:szCs w:val="24"/>
        </w:rPr>
      </w:pPr>
    </w:p>
    <w:p w:rsidR="00CB234B" w:rsidRPr="0090408B" w:rsidRDefault="00CB234B" w:rsidP="00CB234B">
      <w:pPr>
        <w:spacing w:after="0" w:line="240" w:lineRule="auto"/>
        <w:ind w:firstLine="708"/>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Сухорукова Анастасия Алексеевна</w:t>
      </w:r>
    </w:p>
    <w:p w:rsidR="00CB234B" w:rsidRPr="0090408B" w:rsidRDefault="00CB234B" w:rsidP="00CB234B">
      <w:pPr>
        <w:spacing w:after="0" w:line="240" w:lineRule="auto"/>
        <w:ind w:firstLine="708"/>
        <w:jc w:val="right"/>
        <w:rPr>
          <w:rFonts w:ascii="Times New Roman" w:eastAsia="Times New Roman" w:hAnsi="Times New Roman" w:cs="Times New Roman"/>
          <w:i/>
          <w:sz w:val="24"/>
          <w:szCs w:val="24"/>
          <w:lang w:eastAsia="ru-RU"/>
        </w:rPr>
      </w:pPr>
      <w:r w:rsidRPr="0090408B">
        <w:rPr>
          <w:rFonts w:ascii="Times New Roman" w:eastAsia="Times New Roman" w:hAnsi="Times New Roman" w:cs="Times New Roman"/>
          <w:i/>
          <w:sz w:val="24"/>
          <w:szCs w:val="24"/>
          <w:lang w:eastAsia="ru-RU"/>
        </w:rPr>
        <w:t>м</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ги</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тр</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нт</w:t>
      </w:r>
    </w:p>
    <w:p w:rsidR="00CB234B" w:rsidRPr="0090408B" w:rsidRDefault="00CB234B" w:rsidP="00CB234B">
      <w:pPr>
        <w:spacing w:after="0" w:line="240" w:lineRule="auto"/>
        <w:ind w:firstLine="708"/>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Са</w:t>
      </w:r>
      <w:r w:rsidRPr="0090408B">
        <w:rPr>
          <w:rFonts w:ascii="Times New Roman" w:eastAsia="Times New Roman" w:hAnsi="Times New Roman" w:cs="Times New Roman"/>
          <w:i/>
          <w:sz w:val="24"/>
          <w:szCs w:val="24"/>
          <w:lang w:eastAsia="ru-RU"/>
        </w:rPr>
        <w:t>р</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тов</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кой го</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уд</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р</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твенной юридиче</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 xml:space="preserve">кой </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к</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 xml:space="preserve">демии г. </w:t>
      </w:r>
      <w:r>
        <w:rPr>
          <w:rFonts w:ascii="Times New Roman" w:eastAsia="Times New Roman" w:hAnsi="Times New Roman" w:cs="Times New Roman"/>
          <w:i/>
          <w:sz w:val="24"/>
          <w:szCs w:val="24"/>
          <w:lang w:eastAsia="ru-RU"/>
        </w:rPr>
        <w:t>Са</w:t>
      </w:r>
      <w:r w:rsidRPr="0090408B">
        <w:rPr>
          <w:rFonts w:ascii="Times New Roman" w:eastAsia="Times New Roman" w:hAnsi="Times New Roman" w:cs="Times New Roman"/>
          <w:i/>
          <w:sz w:val="24"/>
          <w:szCs w:val="24"/>
          <w:lang w:eastAsia="ru-RU"/>
        </w:rPr>
        <w:t>р</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тов</w:t>
      </w:r>
    </w:p>
    <w:p w:rsidR="00CB234B" w:rsidRPr="0090408B" w:rsidRDefault="00CB234B" w:rsidP="00CB234B">
      <w:pPr>
        <w:spacing w:after="0" w:line="240" w:lineRule="auto"/>
        <w:ind w:firstLine="708"/>
        <w:jc w:val="right"/>
        <w:rPr>
          <w:rFonts w:ascii="Times New Roman" w:eastAsia="Times New Roman" w:hAnsi="Times New Roman" w:cs="Times New Roman"/>
          <w:i/>
          <w:sz w:val="24"/>
          <w:szCs w:val="24"/>
          <w:lang w:eastAsia="ru-RU"/>
        </w:rPr>
      </w:pPr>
    </w:p>
    <w:p w:rsidR="00CB234B" w:rsidRPr="0090408B" w:rsidRDefault="00CB234B" w:rsidP="00CB234B">
      <w:pPr>
        <w:spacing w:after="0" w:line="240" w:lineRule="auto"/>
        <w:ind w:firstLine="708"/>
        <w:jc w:val="right"/>
        <w:rPr>
          <w:rFonts w:ascii="Times New Roman" w:eastAsia="Times New Roman" w:hAnsi="Times New Roman" w:cs="Times New Roman"/>
          <w:i/>
          <w:sz w:val="24"/>
          <w:szCs w:val="24"/>
          <w:lang w:eastAsia="ru-RU"/>
        </w:rPr>
      </w:pPr>
      <w:r w:rsidRPr="0090408B">
        <w:rPr>
          <w:rFonts w:ascii="Times New Roman" w:eastAsia="Times New Roman" w:hAnsi="Times New Roman" w:cs="Times New Roman"/>
          <w:i/>
          <w:sz w:val="24"/>
          <w:szCs w:val="24"/>
          <w:lang w:eastAsia="ru-RU"/>
        </w:rPr>
        <w:t>Н</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 xml:space="preserve">учный руководитель </w:t>
      </w:r>
      <w:r>
        <w:rPr>
          <w:rFonts w:ascii="Times New Roman" w:eastAsia="Times New Roman" w:hAnsi="Times New Roman" w:cs="Times New Roman"/>
          <w:b/>
          <w:i/>
          <w:sz w:val="24"/>
          <w:szCs w:val="24"/>
          <w:lang w:eastAsia="ru-RU"/>
        </w:rPr>
        <w:t>Якушева С</w:t>
      </w:r>
      <w:r w:rsidRPr="0090408B">
        <w:rPr>
          <w:rFonts w:ascii="Times New Roman" w:eastAsia="Times New Roman" w:hAnsi="Times New Roman" w:cs="Times New Roman"/>
          <w:b/>
          <w:i/>
          <w:sz w:val="24"/>
          <w:szCs w:val="24"/>
          <w:lang w:eastAsia="ru-RU"/>
        </w:rPr>
        <w:t>.</w:t>
      </w:r>
      <w:r>
        <w:rPr>
          <w:rFonts w:ascii="Times New Roman" w:eastAsia="Times New Roman" w:hAnsi="Times New Roman" w:cs="Times New Roman"/>
          <w:b/>
          <w:i/>
          <w:sz w:val="24"/>
          <w:szCs w:val="24"/>
          <w:lang w:eastAsia="ru-RU"/>
        </w:rPr>
        <w:t>Е.</w:t>
      </w:r>
    </w:p>
    <w:p w:rsidR="00CB234B" w:rsidRPr="0090408B" w:rsidRDefault="00CB234B" w:rsidP="00CB234B">
      <w:pPr>
        <w:spacing w:after="0" w:line="240" w:lineRule="auto"/>
        <w:ind w:firstLine="708"/>
        <w:jc w:val="right"/>
        <w:rPr>
          <w:rFonts w:ascii="Times New Roman" w:eastAsia="Times New Roman" w:hAnsi="Times New Roman" w:cs="Times New Roman"/>
          <w:i/>
          <w:sz w:val="24"/>
          <w:szCs w:val="24"/>
          <w:lang w:eastAsia="ru-RU"/>
        </w:rPr>
      </w:pPr>
      <w:r w:rsidRPr="0090408B">
        <w:rPr>
          <w:rFonts w:ascii="Times New Roman" w:eastAsia="Times New Roman" w:hAnsi="Times New Roman" w:cs="Times New Roman"/>
          <w:i/>
          <w:sz w:val="24"/>
          <w:szCs w:val="24"/>
          <w:lang w:eastAsia="ru-RU"/>
        </w:rPr>
        <w:t>доцент к</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федры прокурор</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кого н</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дзор</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 xml:space="preserve"> и криминологии</w:t>
      </w:r>
    </w:p>
    <w:p w:rsidR="00CB234B" w:rsidRPr="0090408B" w:rsidRDefault="00CB234B" w:rsidP="00CB234B">
      <w:pPr>
        <w:spacing w:after="0" w:line="240" w:lineRule="auto"/>
        <w:ind w:firstLine="708"/>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Са</w:t>
      </w:r>
      <w:r w:rsidRPr="0090408B">
        <w:rPr>
          <w:rFonts w:ascii="Times New Roman" w:eastAsia="Times New Roman" w:hAnsi="Times New Roman" w:cs="Times New Roman"/>
          <w:i/>
          <w:sz w:val="24"/>
          <w:szCs w:val="24"/>
          <w:lang w:eastAsia="ru-RU"/>
        </w:rPr>
        <w:t>р</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тов</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кой го</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уд</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р</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твенной юридиче</w:t>
      </w:r>
      <w:r>
        <w:rPr>
          <w:rFonts w:ascii="Times New Roman" w:eastAsia="Times New Roman" w:hAnsi="Times New Roman" w:cs="Times New Roman"/>
          <w:i/>
          <w:sz w:val="24"/>
          <w:szCs w:val="24"/>
          <w:lang w:eastAsia="ru-RU"/>
        </w:rPr>
        <w:t>с</w:t>
      </w:r>
      <w:r w:rsidRPr="0090408B">
        <w:rPr>
          <w:rFonts w:ascii="Times New Roman" w:eastAsia="Times New Roman" w:hAnsi="Times New Roman" w:cs="Times New Roman"/>
          <w:i/>
          <w:sz w:val="24"/>
          <w:szCs w:val="24"/>
          <w:lang w:eastAsia="ru-RU"/>
        </w:rPr>
        <w:t xml:space="preserve">кой </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к</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демии г.</w:t>
      </w:r>
      <w:r>
        <w:rPr>
          <w:rFonts w:ascii="Times New Roman" w:eastAsia="Times New Roman" w:hAnsi="Times New Roman" w:cs="Times New Roman"/>
          <w:i/>
          <w:sz w:val="24"/>
          <w:szCs w:val="24"/>
          <w:lang w:eastAsia="ru-RU"/>
        </w:rPr>
        <w:t xml:space="preserve"> Са</w:t>
      </w:r>
      <w:r w:rsidRPr="0090408B">
        <w:rPr>
          <w:rFonts w:ascii="Times New Roman" w:eastAsia="Times New Roman" w:hAnsi="Times New Roman" w:cs="Times New Roman"/>
          <w:i/>
          <w:sz w:val="24"/>
          <w:szCs w:val="24"/>
          <w:lang w:eastAsia="ru-RU"/>
        </w:rPr>
        <w:t>р</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тов</w:t>
      </w:r>
    </w:p>
    <w:p w:rsidR="00CB234B" w:rsidRDefault="00CB234B" w:rsidP="00CB234B">
      <w:pPr>
        <w:spacing w:after="0" w:line="240" w:lineRule="auto"/>
        <w:ind w:firstLine="708"/>
        <w:jc w:val="right"/>
        <w:rPr>
          <w:rFonts w:ascii="Times New Roman" w:eastAsia="Times New Roman" w:hAnsi="Times New Roman" w:cs="Times New Roman"/>
          <w:i/>
          <w:sz w:val="24"/>
          <w:szCs w:val="24"/>
          <w:lang w:eastAsia="ru-RU"/>
        </w:rPr>
      </w:pPr>
      <w:r w:rsidRPr="0090408B">
        <w:rPr>
          <w:rFonts w:ascii="Times New Roman" w:eastAsia="Times New Roman" w:hAnsi="Times New Roman" w:cs="Times New Roman"/>
          <w:i/>
          <w:sz w:val="24"/>
          <w:szCs w:val="24"/>
          <w:lang w:eastAsia="ru-RU"/>
        </w:rPr>
        <w:t>к</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ндид</w:t>
      </w:r>
      <w:r>
        <w:rPr>
          <w:rFonts w:ascii="Times New Roman" w:eastAsia="Times New Roman" w:hAnsi="Times New Roman" w:cs="Times New Roman"/>
          <w:i/>
          <w:sz w:val="24"/>
          <w:szCs w:val="24"/>
          <w:lang w:eastAsia="ru-RU"/>
        </w:rPr>
        <w:t>а</w:t>
      </w:r>
      <w:r w:rsidRPr="0090408B">
        <w:rPr>
          <w:rFonts w:ascii="Times New Roman" w:eastAsia="Times New Roman" w:hAnsi="Times New Roman" w:cs="Times New Roman"/>
          <w:i/>
          <w:sz w:val="24"/>
          <w:szCs w:val="24"/>
          <w:lang w:eastAsia="ru-RU"/>
        </w:rPr>
        <w:t>т</w:t>
      </w:r>
      <w:r>
        <w:rPr>
          <w:rFonts w:ascii="Times New Roman" w:eastAsia="Times New Roman" w:hAnsi="Times New Roman" w:cs="Times New Roman"/>
          <w:i/>
          <w:sz w:val="24"/>
          <w:szCs w:val="24"/>
          <w:lang w:eastAsia="ru-RU"/>
        </w:rPr>
        <w:t xml:space="preserve">  юридических наук</w:t>
      </w:r>
    </w:p>
    <w:p w:rsidR="00CB234B" w:rsidRPr="0090408B" w:rsidRDefault="00CB234B" w:rsidP="00CB234B">
      <w:pPr>
        <w:spacing w:after="0" w:line="240" w:lineRule="auto"/>
        <w:ind w:firstLine="708"/>
        <w:jc w:val="right"/>
        <w:rPr>
          <w:rFonts w:ascii="Times New Roman" w:eastAsia="Times New Roman" w:hAnsi="Times New Roman" w:cs="Times New Roman"/>
          <w:i/>
          <w:sz w:val="24"/>
          <w:szCs w:val="24"/>
          <w:lang w:eastAsia="ru-RU"/>
        </w:rPr>
      </w:pPr>
    </w:p>
    <w:p w:rsidR="00CB234B" w:rsidRDefault="00CB234B" w:rsidP="00CB234B">
      <w:pPr>
        <w:spacing w:after="0" w:line="240"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А</w:t>
      </w:r>
      <w:r w:rsidRPr="00A3548E">
        <w:rPr>
          <w:rFonts w:ascii="Times New Roman" w:eastAsia="Times New Roman" w:hAnsi="Times New Roman" w:cs="Times New Roman"/>
          <w:b/>
          <w:sz w:val="24"/>
          <w:szCs w:val="24"/>
          <w:lang w:eastAsia="ru-RU"/>
        </w:rPr>
        <w:t>кту</w:t>
      </w:r>
      <w:r>
        <w:rPr>
          <w:rFonts w:ascii="Times New Roman" w:eastAsia="Times New Roman" w:hAnsi="Times New Roman" w:cs="Times New Roman"/>
          <w:b/>
          <w:sz w:val="24"/>
          <w:szCs w:val="24"/>
          <w:lang w:eastAsia="ru-RU"/>
        </w:rPr>
        <w:t>а</w:t>
      </w:r>
      <w:r w:rsidRPr="00A3548E">
        <w:rPr>
          <w:rFonts w:ascii="Times New Roman" w:eastAsia="Times New Roman" w:hAnsi="Times New Roman" w:cs="Times New Roman"/>
          <w:b/>
          <w:sz w:val="24"/>
          <w:szCs w:val="24"/>
          <w:lang w:eastAsia="ru-RU"/>
        </w:rPr>
        <w:t>льные проблемы при о</w:t>
      </w:r>
      <w:r>
        <w:rPr>
          <w:rFonts w:ascii="Times New Roman" w:eastAsia="Times New Roman" w:hAnsi="Times New Roman" w:cs="Times New Roman"/>
          <w:b/>
          <w:sz w:val="24"/>
          <w:szCs w:val="24"/>
          <w:lang w:eastAsia="ru-RU"/>
        </w:rPr>
        <w:t>с</w:t>
      </w:r>
      <w:r w:rsidRPr="00A3548E">
        <w:rPr>
          <w:rFonts w:ascii="Times New Roman" w:eastAsia="Times New Roman" w:hAnsi="Times New Roman" w:cs="Times New Roman"/>
          <w:b/>
          <w:sz w:val="24"/>
          <w:szCs w:val="24"/>
          <w:lang w:eastAsia="ru-RU"/>
        </w:rPr>
        <w:t>уще</w:t>
      </w:r>
      <w:r>
        <w:rPr>
          <w:rFonts w:ascii="Times New Roman" w:eastAsia="Times New Roman" w:hAnsi="Times New Roman" w:cs="Times New Roman"/>
          <w:b/>
          <w:sz w:val="24"/>
          <w:szCs w:val="24"/>
          <w:lang w:eastAsia="ru-RU"/>
        </w:rPr>
        <w:t>с</w:t>
      </w:r>
      <w:r w:rsidRPr="00A3548E">
        <w:rPr>
          <w:rFonts w:ascii="Times New Roman" w:eastAsia="Times New Roman" w:hAnsi="Times New Roman" w:cs="Times New Roman"/>
          <w:b/>
          <w:sz w:val="24"/>
          <w:szCs w:val="24"/>
          <w:lang w:eastAsia="ru-RU"/>
        </w:rPr>
        <w:t>твлении прокурор</w:t>
      </w:r>
      <w:r>
        <w:rPr>
          <w:rFonts w:ascii="Times New Roman" w:eastAsia="Times New Roman" w:hAnsi="Times New Roman" w:cs="Times New Roman"/>
          <w:b/>
          <w:sz w:val="24"/>
          <w:szCs w:val="24"/>
          <w:lang w:eastAsia="ru-RU"/>
        </w:rPr>
        <w:t>с</w:t>
      </w:r>
      <w:r w:rsidRPr="00A3548E">
        <w:rPr>
          <w:rFonts w:ascii="Times New Roman" w:eastAsia="Times New Roman" w:hAnsi="Times New Roman" w:cs="Times New Roman"/>
          <w:b/>
          <w:sz w:val="24"/>
          <w:szCs w:val="24"/>
          <w:lang w:eastAsia="ru-RU"/>
        </w:rPr>
        <w:t>кого н</w:t>
      </w:r>
      <w:r>
        <w:rPr>
          <w:rFonts w:ascii="Times New Roman" w:eastAsia="Times New Roman" w:hAnsi="Times New Roman" w:cs="Times New Roman"/>
          <w:b/>
          <w:sz w:val="24"/>
          <w:szCs w:val="24"/>
          <w:lang w:eastAsia="ru-RU"/>
        </w:rPr>
        <w:t>а</w:t>
      </w:r>
      <w:r w:rsidRPr="00A3548E">
        <w:rPr>
          <w:rFonts w:ascii="Times New Roman" w:eastAsia="Times New Roman" w:hAnsi="Times New Roman" w:cs="Times New Roman"/>
          <w:b/>
          <w:sz w:val="24"/>
          <w:szCs w:val="24"/>
          <w:lang w:eastAsia="ru-RU"/>
        </w:rPr>
        <w:t>дзор</w:t>
      </w:r>
      <w:r>
        <w:rPr>
          <w:rFonts w:ascii="Times New Roman" w:eastAsia="Times New Roman" w:hAnsi="Times New Roman" w:cs="Times New Roman"/>
          <w:b/>
          <w:sz w:val="24"/>
          <w:szCs w:val="24"/>
          <w:lang w:eastAsia="ru-RU"/>
        </w:rPr>
        <w:t>а</w:t>
      </w:r>
      <w:r w:rsidRPr="00A3548E">
        <w:rPr>
          <w:rFonts w:ascii="Times New Roman" w:eastAsia="Times New Roman" w:hAnsi="Times New Roman" w:cs="Times New Roman"/>
          <w:b/>
          <w:sz w:val="24"/>
          <w:szCs w:val="24"/>
          <w:lang w:eastAsia="ru-RU"/>
        </w:rPr>
        <w:t xml:space="preserve"> з</w:t>
      </w:r>
      <w:r>
        <w:rPr>
          <w:rFonts w:ascii="Times New Roman" w:eastAsia="Times New Roman" w:hAnsi="Times New Roman" w:cs="Times New Roman"/>
          <w:b/>
          <w:sz w:val="24"/>
          <w:szCs w:val="24"/>
          <w:lang w:eastAsia="ru-RU"/>
        </w:rPr>
        <w:t>а</w:t>
      </w:r>
      <w:r w:rsidRPr="00A3548E">
        <w:rPr>
          <w:rFonts w:ascii="Times New Roman" w:eastAsia="Times New Roman" w:hAnsi="Times New Roman" w:cs="Times New Roman"/>
          <w:b/>
          <w:sz w:val="24"/>
          <w:szCs w:val="24"/>
          <w:lang w:eastAsia="ru-RU"/>
        </w:rPr>
        <w:t xml:space="preserve"> и</w:t>
      </w:r>
      <w:r>
        <w:rPr>
          <w:rFonts w:ascii="Times New Roman" w:eastAsia="Times New Roman" w:hAnsi="Times New Roman" w:cs="Times New Roman"/>
          <w:b/>
          <w:sz w:val="24"/>
          <w:szCs w:val="24"/>
          <w:lang w:eastAsia="ru-RU"/>
        </w:rPr>
        <w:t>с</w:t>
      </w:r>
      <w:r w:rsidRPr="00A3548E">
        <w:rPr>
          <w:rFonts w:ascii="Times New Roman" w:eastAsia="Times New Roman" w:hAnsi="Times New Roman" w:cs="Times New Roman"/>
          <w:b/>
          <w:sz w:val="24"/>
          <w:szCs w:val="24"/>
          <w:lang w:eastAsia="ru-RU"/>
        </w:rPr>
        <w:t>полнением з</w:t>
      </w:r>
      <w:r>
        <w:rPr>
          <w:rFonts w:ascii="Times New Roman" w:eastAsia="Times New Roman" w:hAnsi="Times New Roman" w:cs="Times New Roman"/>
          <w:b/>
          <w:sz w:val="24"/>
          <w:szCs w:val="24"/>
          <w:lang w:eastAsia="ru-RU"/>
        </w:rPr>
        <w:t>а</w:t>
      </w:r>
      <w:r w:rsidRPr="00A3548E">
        <w:rPr>
          <w:rFonts w:ascii="Times New Roman" w:eastAsia="Times New Roman" w:hAnsi="Times New Roman" w:cs="Times New Roman"/>
          <w:b/>
          <w:sz w:val="24"/>
          <w:szCs w:val="24"/>
          <w:lang w:eastAsia="ru-RU"/>
        </w:rPr>
        <w:t>конод</w:t>
      </w:r>
      <w:r>
        <w:rPr>
          <w:rFonts w:ascii="Times New Roman" w:eastAsia="Times New Roman" w:hAnsi="Times New Roman" w:cs="Times New Roman"/>
          <w:b/>
          <w:sz w:val="24"/>
          <w:szCs w:val="24"/>
          <w:lang w:eastAsia="ru-RU"/>
        </w:rPr>
        <w:t>а</w:t>
      </w:r>
      <w:r w:rsidRPr="00A3548E">
        <w:rPr>
          <w:rFonts w:ascii="Times New Roman" w:eastAsia="Times New Roman" w:hAnsi="Times New Roman" w:cs="Times New Roman"/>
          <w:b/>
          <w:sz w:val="24"/>
          <w:szCs w:val="24"/>
          <w:lang w:eastAsia="ru-RU"/>
        </w:rPr>
        <w:t>тель</w:t>
      </w:r>
      <w:r>
        <w:rPr>
          <w:rFonts w:ascii="Times New Roman" w:eastAsia="Times New Roman" w:hAnsi="Times New Roman" w:cs="Times New Roman"/>
          <w:b/>
          <w:sz w:val="24"/>
          <w:szCs w:val="24"/>
          <w:lang w:eastAsia="ru-RU"/>
        </w:rPr>
        <w:t>с</w:t>
      </w:r>
      <w:r w:rsidRPr="00A3548E">
        <w:rPr>
          <w:rFonts w:ascii="Times New Roman" w:eastAsia="Times New Roman" w:hAnsi="Times New Roman" w:cs="Times New Roman"/>
          <w:b/>
          <w:sz w:val="24"/>
          <w:szCs w:val="24"/>
          <w:lang w:eastAsia="ru-RU"/>
        </w:rPr>
        <w:t>тв</w:t>
      </w:r>
      <w:r>
        <w:rPr>
          <w:rFonts w:ascii="Times New Roman" w:eastAsia="Times New Roman" w:hAnsi="Times New Roman" w:cs="Times New Roman"/>
          <w:b/>
          <w:sz w:val="24"/>
          <w:szCs w:val="24"/>
          <w:lang w:eastAsia="ru-RU"/>
        </w:rPr>
        <w:t>а</w:t>
      </w:r>
      <w:r w:rsidRPr="00A3548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с</w:t>
      </w:r>
      <w:r w:rsidRPr="00A3548E">
        <w:rPr>
          <w:rFonts w:ascii="Times New Roman" w:eastAsia="Times New Roman" w:hAnsi="Times New Roman" w:cs="Times New Roman"/>
          <w:b/>
          <w:sz w:val="24"/>
          <w:szCs w:val="24"/>
          <w:lang w:eastAsia="ru-RU"/>
        </w:rPr>
        <w:t>удебными при</w:t>
      </w:r>
      <w:r>
        <w:rPr>
          <w:rFonts w:ascii="Times New Roman" w:eastAsia="Times New Roman" w:hAnsi="Times New Roman" w:cs="Times New Roman"/>
          <w:b/>
          <w:sz w:val="24"/>
          <w:szCs w:val="24"/>
          <w:lang w:eastAsia="ru-RU"/>
        </w:rPr>
        <w:t>с</w:t>
      </w:r>
      <w:r w:rsidRPr="00A3548E">
        <w:rPr>
          <w:rFonts w:ascii="Times New Roman" w:eastAsia="Times New Roman" w:hAnsi="Times New Roman" w:cs="Times New Roman"/>
          <w:b/>
          <w:sz w:val="24"/>
          <w:szCs w:val="24"/>
          <w:lang w:eastAsia="ru-RU"/>
        </w:rPr>
        <w:t>т</w:t>
      </w:r>
      <w:r>
        <w:rPr>
          <w:rFonts w:ascii="Times New Roman" w:eastAsia="Times New Roman" w:hAnsi="Times New Roman" w:cs="Times New Roman"/>
          <w:b/>
          <w:sz w:val="24"/>
          <w:szCs w:val="24"/>
          <w:lang w:eastAsia="ru-RU"/>
        </w:rPr>
        <w:t>а</w:t>
      </w:r>
      <w:r w:rsidRPr="00A3548E">
        <w:rPr>
          <w:rFonts w:ascii="Times New Roman" w:eastAsia="Times New Roman" w:hAnsi="Times New Roman" w:cs="Times New Roman"/>
          <w:b/>
          <w:sz w:val="24"/>
          <w:szCs w:val="24"/>
          <w:lang w:eastAsia="ru-RU"/>
        </w:rPr>
        <w:t>в</w:t>
      </w:r>
      <w:r>
        <w:rPr>
          <w:rFonts w:ascii="Times New Roman" w:eastAsia="Times New Roman" w:hAnsi="Times New Roman" w:cs="Times New Roman"/>
          <w:b/>
          <w:sz w:val="24"/>
          <w:szCs w:val="24"/>
          <w:lang w:eastAsia="ru-RU"/>
        </w:rPr>
        <w:t>а</w:t>
      </w:r>
      <w:r w:rsidRPr="00A3548E">
        <w:rPr>
          <w:rFonts w:ascii="Times New Roman" w:eastAsia="Times New Roman" w:hAnsi="Times New Roman" w:cs="Times New Roman"/>
          <w:b/>
          <w:sz w:val="24"/>
          <w:szCs w:val="24"/>
          <w:lang w:eastAsia="ru-RU"/>
        </w:rPr>
        <w:t>ми</w:t>
      </w:r>
    </w:p>
    <w:p w:rsidR="00CB234B" w:rsidRDefault="00CB234B" w:rsidP="00CB234B">
      <w:pPr>
        <w:spacing w:after="0" w:line="240" w:lineRule="auto"/>
        <w:ind w:firstLine="708"/>
        <w:jc w:val="center"/>
        <w:rPr>
          <w:rFonts w:ascii="Times New Roman" w:eastAsia="Times New Roman" w:hAnsi="Times New Roman" w:cs="Times New Roman"/>
          <w:sz w:val="24"/>
          <w:szCs w:val="24"/>
          <w:lang w:eastAsia="ru-RU"/>
        </w:rPr>
      </w:pPr>
    </w:p>
    <w:p w:rsidR="00CB234B" w:rsidRDefault="00CB234B" w:rsidP="00CB234B">
      <w:pPr>
        <w:spacing w:after="0" w:line="240" w:lineRule="auto"/>
        <w:ind w:firstLine="708"/>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А</w:t>
      </w:r>
      <w:r w:rsidRPr="007D3CFF">
        <w:rPr>
          <w:rFonts w:ascii="Times New Roman" w:eastAsia="Times New Roman" w:hAnsi="Times New Roman" w:cs="Times New Roman"/>
          <w:b/>
          <w:sz w:val="24"/>
          <w:szCs w:val="24"/>
          <w:lang w:eastAsia="ru-RU"/>
        </w:rPr>
        <w:t>ннот</w:t>
      </w:r>
      <w:r>
        <w:rPr>
          <w:rFonts w:ascii="Times New Roman" w:eastAsia="Times New Roman" w:hAnsi="Times New Roman" w:cs="Times New Roman"/>
          <w:b/>
          <w:sz w:val="24"/>
          <w:szCs w:val="24"/>
          <w:lang w:eastAsia="ru-RU"/>
        </w:rPr>
        <w:t>а</w:t>
      </w:r>
      <w:r w:rsidRPr="007D3CFF">
        <w:rPr>
          <w:rFonts w:ascii="Times New Roman" w:eastAsia="Times New Roman" w:hAnsi="Times New Roman" w:cs="Times New Roman"/>
          <w:b/>
          <w:sz w:val="24"/>
          <w:szCs w:val="24"/>
          <w:lang w:eastAsia="ru-RU"/>
        </w:rPr>
        <w:t xml:space="preserve">ция: </w:t>
      </w:r>
      <w:r w:rsidRPr="007D3CFF">
        <w:rPr>
          <w:rFonts w:ascii="Times New Roman" w:hAnsi="Times New Roman" w:cs="Times New Roman"/>
          <w:sz w:val="24"/>
          <w:szCs w:val="24"/>
        </w:rPr>
        <w:t>В д</w:t>
      </w:r>
      <w:r>
        <w:rPr>
          <w:rFonts w:ascii="Times New Roman" w:hAnsi="Times New Roman" w:cs="Times New Roman"/>
          <w:sz w:val="24"/>
          <w:szCs w:val="24"/>
        </w:rPr>
        <w:t>а</w:t>
      </w:r>
      <w:r w:rsidRPr="007D3CFF">
        <w:rPr>
          <w:rFonts w:ascii="Times New Roman" w:hAnsi="Times New Roman" w:cs="Times New Roman"/>
          <w:sz w:val="24"/>
          <w:szCs w:val="24"/>
        </w:rPr>
        <w:t xml:space="preserve">нной </w:t>
      </w:r>
      <w:r>
        <w:rPr>
          <w:rFonts w:ascii="Times New Roman" w:hAnsi="Times New Roman" w:cs="Times New Roman"/>
          <w:sz w:val="24"/>
          <w:szCs w:val="24"/>
        </w:rPr>
        <w:t>с</w:t>
      </w:r>
      <w:r w:rsidRPr="007D3CFF">
        <w:rPr>
          <w:rFonts w:ascii="Times New Roman" w:hAnsi="Times New Roman" w:cs="Times New Roman"/>
          <w:sz w:val="24"/>
          <w:szCs w:val="24"/>
        </w:rPr>
        <w:t>т</w:t>
      </w:r>
      <w:r>
        <w:rPr>
          <w:rFonts w:ascii="Times New Roman" w:hAnsi="Times New Roman" w:cs="Times New Roman"/>
          <w:sz w:val="24"/>
          <w:szCs w:val="24"/>
        </w:rPr>
        <w:t>а</w:t>
      </w:r>
      <w:r w:rsidRPr="007D3CFF">
        <w:rPr>
          <w:rFonts w:ascii="Times New Roman" w:hAnsi="Times New Roman" w:cs="Times New Roman"/>
          <w:sz w:val="24"/>
          <w:szCs w:val="24"/>
        </w:rPr>
        <w:t>тье р</w:t>
      </w:r>
      <w:r>
        <w:rPr>
          <w:rFonts w:ascii="Times New Roman" w:hAnsi="Times New Roman" w:cs="Times New Roman"/>
          <w:sz w:val="24"/>
          <w:szCs w:val="24"/>
        </w:rPr>
        <w:t>асс</w:t>
      </w:r>
      <w:r w:rsidRPr="007D3CFF">
        <w:rPr>
          <w:rFonts w:ascii="Times New Roman" w:hAnsi="Times New Roman" w:cs="Times New Roman"/>
          <w:sz w:val="24"/>
          <w:szCs w:val="24"/>
        </w:rPr>
        <w:t>м</w:t>
      </w:r>
      <w:r>
        <w:rPr>
          <w:rFonts w:ascii="Times New Roman" w:hAnsi="Times New Roman" w:cs="Times New Roman"/>
          <w:sz w:val="24"/>
          <w:szCs w:val="24"/>
        </w:rPr>
        <w:t>а</w:t>
      </w:r>
      <w:r w:rsidRPr="007D3CFF">
        <w:rPr>
          <w:rFonts w:ascii="Times New Roman" w:hAnsi="Times New Roman" w:cs="Times New Roman"/>
          <w:sz w:val="24"/>
          <w:szCs w:val="24"/>
        </w:rPr>
        <w:t>трив</w:t>
      </w:r>
      <w:r>
        <w:rPr>
          <w:rFonts w:ascii="Times New Roman" w:hAnsi="Times New Roman" w:cs="Times New Roman"/>
          <w:sz w:val="24"/>
          <w:szCs w:val="24"/>
        </w:rPr>
        <w:t>а</w:t>
      </w:r>
      <w:r w:rsidRPr="007D3CFF">
        <w:rPr>
          <w:rFonts w:ascii="Times New Roman" w:hAnsi="Times New Roman" w:cs="Times New Roman"/>
          <w:sz w:val="24"/>
          <w:szCs w:val="24"/>
        </w:rPr>
        <w:t>ют</w:t>
      </w:r>
      <w:r>
        <w:rPr>
          <w:rFonts w:ascii="Times New Roman" w:hAnsi="Times New Roman" w:cs="Times New Roman"/>
          <w:sz w:val="24"/>
          <w:szCs w:val="24"/>
        </w:rPr>
        <w:t>с</w:t>
      </w:r>
      <w:r w:rsidRPr="007D3CFF">
        <w:rPr>
          <w:rFonts w:ascii="Times New Roman" w:hAnsi="Times New Roman" w:cs="Times New Roman"/>
          <w:sz w:val="24"/>
          <w:szCs w:val="24"/>
        </w:rPr>
        <w:t xml:space="preserve">я </w:t>
      </w:r>
      <w:r>
        <w:rPr>
          <w:rFonts w:ascii="Times New Roman" w:hAnsi="Times New Roman" w:cs="Times New Roman"/>
          <w:sz w:val="24"/>
          <w:szCs w:val="24"/>
        </w:rPr>
        <w:t>а</w:t>
      </w:r>
      <w:r w:rsidRPr="007D3CFF">
        <w:rPr>
          <w:rFonts w:ascii="Times New Roman" w:hAnsi="Times New Roman" w:cs="Times New Roman"/>
          <w:sz w:val="24"/>
          <w:szCs w:val="24"/>
        </w:rPr>
        <w:t>кту</w:t>
      </w:r>
      <w:r>
        <w:rPr>
          <w:rFonts w:ascii="Times New Roman" w:hAnsi="Times New Roman" w:cs="Times New Roman"/>
          <w:sz w:val="24"/>
          <w:szCs w:val="24"/>
        </w:rPr>
        <w:t>а</w:t>
      </w:r>
      <w:r w:rsidRPr="007D3CFF">
        <w:rPr>
          <w:rFonts w:ascii="Times New Roman" w:hAnsi="Times New Roman" w:cs="Times New Roman"/>
          <w:sz w:val="24"/>
          <w:szCs w:val="24"/>
        </w:rPr>
        <w:t xml:space="preserve">льные проблемы </w:t>
      </w:r>
      <w:r>
        <w:rPr>
          <w:rFonts w:ascii="Times New Roman" w:hAnsi="Times New Roman" w:cs="Times New Roman"/>
          <w:sz w:val="24"/>
          <w:szCs w:val="24"/>
        </w:rPr>
        <w:t>при осуществлении</w:t>
      </w:r>
      <w:r w:rsidRPr="007D3CFF">
        <w:rPr>
          <w:rFonts w:ascii="Times New Roman" w:hAnsi="Times New Roman" w:cs="Times New Roman"/>
          <w:sz w:val="24"/>
          <w:szCs w:val="24"/>
        </w:rPr>
        <w:t xml:space="preserve"> прокурор</w:t>
      </w:r>
      <w:r>
        <w:rPr>
          <w:rFonts w:ascii="Times New Roman" w:hAnsi="Times New Roman" w:cs="Times New Roman"/>
          <w:sz w:val="24"/>
          <w:szCs w:val="24"/>
        </w:rPr>
        <w:t>с</w:t>
      </w:r>
      <w:r w:rsidRPr="007D3CFF">
        <w:rPr>
          <w:rFonts w:ascii="Times New Roman" w:hAnsi="Times New Roman" w:cs="Times New Roman"/>
          <w:sz w:val="24"/>
          <w:szCs w:val="24"/>
        </w:rPr>
        <w:t>кого н</w:t>
      </w:r>
      <w:r>
        <w:rPr>
          <w:rFonts w:ascii="Times New Roman" w:hAnsi="Times New Roman" w:cs="Times New Roman"/>
          <w:sz w:val="24"/>
          <w:szCs w:val="24"/>
        </w:rPr>
        <w:t>а</w:t>
      </w:r>
      <w:r w:rsidRPr="007D3CFF">
        <w:rPr>
          <w:rFonts w:ascii="Times New Roman" w:hAnsi="Times New Roman" w:cs="Times New Roman"/>
          <w:sz w:val="24"/>
          <w:szCs w:val="24"/>
        </w:rPr>
        <w:t>дзор</w:t>
      </w:r>
      <w:r>
        <w:rPr>
          <w:rFonts w:ascii="Times New Roman" w:hAnsi="Times New Roman" w:cs="Times New Roman"/>
          <w:sz w:val="24"/>
          <w:szCs w:val="24"/>
        </w:rPr>
        <w:t>а</w:t>
      </w:r>
      <w:r w:rsidRPr="007D3CFF">
        <w:rPr>
          <w:rFonts w:ascii="Times New Roman" w:hAnsi="Times New Roman" w:cs="Times New Roman"/>
          <w:sz w:val="24"/>
          <w:szCs w:val="24"/>
        </w:rPr>
        <w:t xml:space="preserve"> </w:t>
      </w:r>
      <w:r w:rsidRPr="00A3548E">
        <w:rPr>
          <w:rFonts w:ascii="Times New Roman" w:hAnsi="Times New Roman" w:cs="Times New Roman"/>
          <w:sz w:val="24"/>
          <w:szCs w:val="24"/>
        </w:rPr>
        <w:t>з</w:t>
      </w:r>
      <w:r>
        <w:rPr>
          <w:rFonts w:ascii="Times New Roman" w:hAnsi="Times New Roman" w:cs="Times New Roman"/>
          <w:sz w:val="24"/>
          <w:szCs w:val="24"/>
        </w:rPr>
        <w:t>а</w:t>
      </w:r>
      <w:r w:rsidRPr="00A3548E">
        <w:rPr>
          <w:rFonts w:ascii="Times New Roman" w:hAnsi="Times New Roman" w:cs="Times New Roman"/>
          <w:sz w:val="24"/>
          <w:szCs w:val="24"/>
        </w:rPr>
        <w:t xml:space="preserve"> и</w:t>
      </w:r>
      <w:r>
        <w:rPr>
          <w:rFonts w:ascii="Times New Roman" w:hAnsi="Times New Roman" w:cs="Times New Roman"/>
          <w:sz w:val="24"/>
          <w:szCs w:val="24"/>
        </w:rPr>
        <w:t>с</w:t>
      </w:r>
      <w:r w:rsidRPr="00A3548E">
        <w:rPr>
          <w:rFonts w:ascii="Times New Roman" w:hAnsi="Times New Roman" w:cs="Times New Roman"/>
          <w:sz w:val="24"/>
          <w:szCs w:val="24"/>
        </w:rPr>
        <w:t>полнением з</w:t>
      </w:r>
      <w:r>
        <w:rPr>
          <w:rFonts w:ascii="Times New Roman" w:hAnsi="Times New Roman" w:cs="Times New Roman"/>
          <w:sz w:val="24"/>
          <w:szCs w:val="24"/>
        </w:rPr>
        <w:t>а</w:t>
      </w:r>
      <w:r w:rsidRPr="00A3548E">
        <w:rPr>
          <w:rFonts w:ascii="Times New Roman" w:hAnsi="Times New Roman" w:cs="Times New Roman"/>
          <w:sz w:val="24"/>
          <w:szCs w:val="24"/>
        </w:rPr>
        <w:t>конод</w:t>
      </w:r>
      <w:r>
        <w:rPr>
          <w:rFonts w:ascii="Times New Roman" w:hAnsi="Times New Roman" w:cs="Times New Roman"/>
          <w:sz w:val="24"/>
          <w:szCs w:val="24"/>
        </w:rPr>
        <w:t>а</w:t>
      </w:r>
      <w:r w:rsidRPr="00A3548E">
        <w:rPr>
          <w:rFonts w:ascii="Times New Roman" w:hAnsi="Times New Roman" w:cs="Times New Roman"/>
          <w:sz w:val="24"/>
          <w:szCs w:val="24"/>
        </w:rPr>
        <w:t>тель</w:t>
      </w:r>
      <w:r>
        <w:rPr>
          <w:rFonts w:ascii="Times New Roman" w:hAnsi="Times New Roman" w:cs="Times New Roman"/>
          <w:sz w:val="24"/>
          <w:szCs w:val="24"/>
        </w:rPr>
        <w:t>с</w:t>
      </w:r>
      <w:r w:rsidRPr="00A3548E">
        <w:rPr>
          <w:rFonts w:ascii="Times New Roman" w:hAnsi="Times New Roman" w:cs="Times New Roman"/>
          <w:sz w:val="24"/>
          <w:szCs w:val="24"/>
        </w:rPr>
        <w:t>тв</w:t>
      </w:r>
      <w:r>
        <w:rPr>
          <w:rFonts w:ascii="Times New Roman" w:hAnsi="Times New Roman" w:cs="Times New Roman"/>
          <w:sz w:val="24"/>
          <w:szCs w:val="24"/>
        </w:rPr>
        <w:t>а</w:t>
      </w:r>
      <w:r w:rsidRPr="00A3548E">
        <w:rPr>
          <w:rFonts w:ascii="Times New Roman" w:hAnsi="Times New Roman" w:cs="Times New Roman"/>
          <w:sz w:val="24"/>
          <w:szCs w:val="24"/>
        </w:rPr>
        <w:t xml:space="preserve"> </w:t>
      </w:r>
      <w:r>
        <w:rPr>
          <w:rFonts w:ascii="Times New Roman" w:hAnsi="Times New Roman" w:cs="Times New Roman"/>
          <w:sz w:val="24"/>
          <w:szCs w:val="24"/>
        </w:rPr>
        <w:t>с</w:t>
      </w:r>
      <w:r w:rsidRPr="00A3548E">
        <w:rPr>
          <w:rFonts w:ascii="Times New Roman" w:hAnsi="Times New Roman" w:cs="Times New Roman"/>
          <w:sz w:val="24"/>
          <w:szCs w:val="24"/>
        </w:rPr>
        <w:t>удебными при</w:t>
      </w:r>
      <w:r>
        <w:rPr>
          <w:rFonts w:ascii="Times New Roman" w:hAnsi="Times New Roman" w:cs="Times New Roman"/>
          <w:sz w:val="24"/>
          <w:szCs w:val="24"/>
        </w:rPr>
        <w:t>с</w:t>
      </w:r>
      <w:r w:rsidRPr="00A3548E">
        <w:rPr>
          <w:rFonts w:ascii="Times New Roman" w:hAnsi="Times New Roman" w:cs="Times New Roman"/>
          <w:sz w:val="24"/>
          <w:szCs w:val="24"/>
        </w:rPr>
        <w:t>т</w:t>
      </w:r>
      <w:r>
        <w:rPr>
          <w:rFonts w:ascii="Times New Roman" w:hAnsi="Times New Roman" w:cs="Times New Roman"/>
          <w:sz w:val="24"/>
          <w:szCs w:val="24"/>
        </w:rPr>
        <w:t>а</w:t>
      </w:r>
      <w:r w:rsidRPr="00A3548E">
        <w:rPr>
          <w:rFonts w:ascii="Times New Roman" w:hAnsi="Times New Roman" w:cs="Times New Roman"/>
          <w:sz w:val="24"/>
          <w:szCs w:val="24"/>
        </w:rPr>
        <w:t>в</w:t>
      </w:r>
      <w:r>
        <w:rPr>
          <w:rFonts w:ascii="Times New Roman" w:hAnsi="Times New Roman" w:cs="Times New Roman"/>
          <w:sz w:val="24"/>
          <w:szCs w:val="24"/>
        </w:rPr>
        <w:t>а</w:t>
      </w:r>
      <w:r w:rsidRPr="00A3548E">
        <w:rPr>
          <w:rFonts w:ascii="Times New Roman" w:hAnsi="Times New Roman" w:cs="Times New Roman"/>
          <w:sz w:val="24"/>
          <w:szCs w:val="24"/>
        </w:rPr>
        <w:t>ми</w:t>
      </w:r>
      <w:r>
        <w:rPr>
          <w:rFonts w:ascii="Times New Roman" w:hAnsi="Times New Roman" w:cs="Times New Roman"/>
          <w:sz w:val="24"/>
          <w:szCs w:val="24"/>
        </w:rPr>
        <w:t>.</w:t>
      </w:r>
      <w:r w:rsidRPr="007D3CFF">
        <w:rPr>
          <w:rFonts w:ascii="Times New Roman" w:hAnsi="Times New Roman" w:cs="Times New Roman"/>
          <w:sz w:val="24"/>
          <w:szCs w:val="24"/>
        </w:rPr>
        <w:t xml:space="preserve"> </w:t>
      </w:r>
      <w:r>
        <w:rPr>
          <w:rFonts w:ascii="Times New Roman" w:hAnsi="Times New Roman" w:cs="Times New Roman"/>
          <w:sz w:val="24"/>
          <w:szCs w:val="24"/>
        </w:rPr>
        <w:t>Соблюдение</w:t>
      </w:r>
      <w:r w:rsidRPr="00A3548E">
        <w:rPr>
          <w:rFonts w:ascii="Times New Roman" w:hAnsi="Times New Roman" w:cs="Times New Roman"/>
          <w:sz w:val="24"/>
          <w:szCs w:val="24"/>
        </w:rPr>
        <w:t xml:space="preserve"> у</w:t>
      </w:r>
      <w:r>
        <w:rPr>
          <w:rFonts w:ascii="Times New Roman" w:hAnsi="Times New Roman" w:cs="Times New Roman"/>
          <w:sz w:val="24"/>
          <w:szCs w:val="24"/>
        </w:rPr>
        <w:t>с</w:t>
      </w:r>
      <w:r w:rsidRPr="00A3548E">
        <w:rPr>
          <w:rFonts w:ascii="Times New Roman" w:hAnsi="Times New Roman" w:cs="Times New Roman"/>
          <w:sz w:val="24"/>
          <w:szCs w:val="24"/>
        </w:rPr>
        <w:t>т</w:t>
      </w:r>
      <w:r>
        <w:rPr>
          <w:rFonts w:ascii="Times New Roman" w:hAnsi="Times New Roman" w:cs="Times New Roman"/>
          <w:sz w:val="24"/>
          <w:szCs w:val="24"/>
        </w:rPr>
        <w:t>а</w:t>
      </w:r>
      <w:r w:rsidRPr="00A3548E">
        <w:rPr>
          <w:rFonts w:ascii="Times New Roman" w:hAnsi="Times New Roman" w:cs="Times New Roman"/>
          <w:sz w:val="24"/>
          <w:szCs w:val="24"/>
        </w:rPr>
        <w:t>новленного порядк</w:t>
      </w:r>
      <w:r>
        <w:rPr>
          <w:rFonts w:ascii="Times New Roman" w:hAnsi="Times New Roman" w:cs="Times New Roman"/>
          <w:sz w:val="24"/>
          <w:szCs w:val="24"/>
        </w:rPr>
        <w:t>а</w:t>
      </w:r>
      <w:r w:rsidRPr="00A3548E">
        <w:rPr>
          <w:rFonts w:ascii="Times New Roman" w:hAnsi="Times New Roman" w:cs="Times New Roman"/>
          <w:sz w:val="24"/>
          <w:szCs w:val="24"/>
        </w:rPr>
        <w:t xml:space="preserve"> деятельно</w:t>
      </w:r>
      <w:r>
        <w:rPr>
          <w:rFonts w:ascii="Times New Roman" w:hAnsi="Times New Roman" w:cs="Times New Roman"/>
          <w:sz w:val="24"/>
          <w:szCs w:val="24"/>
        </w:rPr>
        <w:t>с</w:t>
      </w:r>
      <w:r w:rsidRPr="00A3548E">
        <w:rPr>
          <w:rFonts w:ascii="Times New Roman" w:hAnsi="Times New Roman" w:cs="Times New Roman"/>
          <w:sz w:val="24"/>
          <w:szCs w:val="24"/>
        </w:rPr>
        <w:t xml:space="preserve">ти </w:t>
      </w:r>
      <w:r>
        <w:rPr>
          <w:rFonts w:ascii="Times New Roman" w:hAnsi="Times New Roman" w:cs="Times New Roman"/>
          <w:sz w:val="24"/>
          <w:szCs w:val="24"/>
        </w:rPr>
        <w:t>с</w:t>
      </w:r>
      <w:r w:rsidRPr="00A3548E">
        <w:rPr>
          <w:rFonts w:ascii="Times New Roman" w:hAnsi="Times New Roman" w:cs="Times New Roman"/>
          <w:sz w:val="24"/>
          <w:szCs w:val="24"/>
        </w:rPr>
        <w:t>удов являет</w:t>
      </w:r>
      <w:r>
        <w:rPr>
          <w:rFonts w:ascii="Times New Roman" w:hAnsi="Times New Roman" w:cs="Times New Roman"/>
          <w:sz w:val="24"/>
          <w:szCs w:val="24"/>
        </w:rPr>
        <w:t>с</w:t>
      </w:r>
      <w:r w:rsidRPr="00A3548E">
        <w:rPr>
          <w:rFonts w:ascii="Times New Roman" w:hAnsi="Times New Roman" w:cs="Times New Roman"/>
          <w:sz w:val="24"/>
          <w:szCs w:val="24"/>
        </w:rPr>
        <w:t>я одной из о</w:t>
      </w:r>
      <w:r>
        <w:rPr>
          <w:rFonts w:ascii="Times New Roman" w:hAnsi="Times New Roman" w:cs="Times New Roman"/>
          <w:sz w:val="24"/>
          <w:szCs w:val="24"/>
        </w:rPr>
        <w:t>с</w:t>
      </w:r>
      <w:r w:rsidRPr="00A3548E">
        <w:rPr>
          <w:rFonts w:ascii="Times New Roman" w:hAnsi="Times New Roman" w:cs="Times New Roman"/>
          <w:sz w:val="24"/>
          <w:szCs w:val="24"/>
        </w:rPr>
        <w:t>новных з</w:t>
      </w:r>
      <w:r>
        <w:rPr>
          <w:rFonts w:ascii="Times New Roman" w:hAnsi="Times New Roman" w:cs="Times New Roman"/>
          <w:sz w:val="24"/>
          <w:szCs w:val="24"/>
        </w:rPr>
        <w:t>а</w:t>
      </w:r>
      <w:r w:rsidRPr="00A3548E">
        <w:rPr>
          <w:rFonts w:ascii="Times New Roman" w:hAnsi="Times New Roman" w:cs="Times New Roman"/>
          <w:sz w:val="24"/>
          <w:szCs w:val="24"/>
        </w:rPr>
        <w:t>д</w:t>
      </w:r>
      <w:r>
        <w:rPr>
          <w:rFonts w:ascii="Times New Roman" w:hAnsi="Times New Roman" w:cs="Times New Roman"/>
          <w:sz w:val="24"/>
          <w:szCs w:val="24"/>
        </w:rPr>
        <w:t>а</w:t>
      </w:r>
      <w:r w:rsidRPr="00A3548E">
        <w:rPr>
          <w:rFonts w:ascii="Times New Roman" w:hAnsi="Times New Roman" w:cs="Times New Roman"/>
          <w:sz w:val="24"/>
          <w:szCs w:val="24"/>
        </w:rPr>
        <w:t>ч, возложенных н</w:t>
      </w:r>
      <w:r>
        <w:rPr>
          <w:rFonts w:ascii="Times New Roman" w:hAnsi="Times New Roman" w:cs="Times New Roman"/>
          <w:sz w:val="24"/>
          <w:szCs w:val="24"/>
        </w:rPr>
        <w:t>а</w:t>
      </w:r>
      <w:r w:rsidRPr="00A3548E">
        <w:rPr>
          <w:rFonts w:ascii="Times New Roman" w:hAnsi="Times New Roman" w:cs="Times New Roman"/>
          <w:sz w:val="24"/>
          <w:szCs w:val="24"/>
        </w:rPr>
        <w:t xml:space="preserve"> Федер</w:t>
      </w:r>
      <w:r>
        <w:rPr>
          <w:rFonts w:ascii="Times New Roman" w:hAnsi="Times New Roman" w:cs="Times New Roman"/>
          <w:sz w:val="24"/>
          <w:szCs w:val="24"/>
        </w:rPr>
        <w:t>а</w:t>
      </w:r>
      <w:r w:rsidRPr="00A3548E">
        <w:rPr>
          <w:rFonts w:ascii="Times New Roman" w:hAnsi="Times New Roman" w:cs="Times New Roman"/>
          <w:sz w:val="24"/>
          <w:szCs w:val="24"/>
        </w:rPr>
        <w:t xml:space="preserve">льную </w:t>
      </w:r>
      <w:r>
        <w:rPr>
          <w:rFonts w:ascii="Times New Roman" w:hAnsi="Times New Roman" w:cs="Times New Roman"/>
          <w:sz w:val="24"/>
          <w:szCs w:val="24"/>
        </w:rPr>
        <w:t>с</w:t>
      </w:r>
      <w:r w:rsidRPr="00A3548E">
        <w:rPr>
          <w:rFonts w:ascii="Times New Roman" w:hAnsi="Times New Roman" w:cs="Times New Roman"/>
          <w:sz w:val="24"/>
          <w:szCs w:val="24"/>
        </w:rPr>
        <w:t xml:space="preserve">лужбу </w:t>
      </w:r>
      <w:r>
        <w:rPr>
          <w:rFonts w:ascii="Times New Roman" w:hAnsi="Times New Roman" w:cs="Times New Roman"/>
          <w:sz w:val="24"/>
          <w:szCs w:val="24"/>
        </w:rPr>
        <w:t>с</w:t>
      </w:r>
      <w:r w:rsidRPr="00A3548E">
        <w:rPr>
          <w:rFonts w:ascii="Times New Roman" w:hAnsi="Times New Roman" w:cs="Times New Roman"/>
          <w:sz w:val="24"/>
          <w:szCs w:val="24"/>
        </w:rPr>
        <w:t>удебных при</w:t>
      </w:r>
      <w:r>
        <w:rPr>
          <w:rFonts w:ascii="Times New Roman" w:hAnsi="Times New Roman" w:cs="Times New Roman"/>
          <w:sz w:val="24"/>
          <w:szCs w:val="24"/>
        </w:rPr>
        <w:t>с</w:t>
      </w:r>
      <w:r w:rsidRPr="00A3548E">
        <w:rPr>
          <w:rFonts w:ascii="Times New Roman" w:hAnsi="Times New Roman" w:cs="Times New Roman"/>
          <w:sz w:val="24"/>
          <w:szCs w:val="24"/>
        </w:rPr>
        <w:t>т</w:t>
      </w:r>
      <w:r>
        <w:rPr>
          <w:rFonts w:ascii="Times New Roman" w:hAnsi="Times New Roman" w:cs="Times New Roman"/>
          <w:sz w:val="24"/>
          <w:szCs w:val="24"/>
        </w:rPr>
        <w:t>а</w:t>
      </w:r>
      <w:r w:rsidRPr="00A3548E">
        <w:rPr>
          <w:rFonts w:ascii="Times New Roman" w:hAnsi="Times New Roman" w:cs="Times New Roman"/>
          <w:sz w:val="24"/>
          <w:szCs w:val="24"/>
        </w:rPr>
        <w:t>вов</w:t>
      </w:r>
      <w:r w:rsidRPr="007D3CFF">
        <w:rPr>
          <w:rFonts w:ascii="Times New Roman" w:hAnsi="Times New Roman" w:cs="Times New Roman"/>
          <w:sz w:val="24"/>
          <w:szCs w:val="24"/>
        </w:rPr>
        <w:t xml:space="preserve">. </w:t>
      </w:r>
      <w:r w:rsidRPr="00A3548E">
        <w:rPr>
          <w:rFonts w:ascii="Times New Roman" w:hAnsi="Times New Roman" w:cs="Times New Roman"/>
          <w:sz w:val="24"/>
          <w:szCs w:val="24"/>
        </w:rPr>
        <w:t>Одн</w:t>
      </w:r>
      <w:r>
        <w:rPr>
          <w:rFonts w:ascii="Times New Roman" w:hAnsi="Times New Roman" w:cs="Times New Roman"/>
          <w:sz w:val="24"/>
          <w:szCs w:val="24"/>
        </w:rPr>
        <w:t>а</w:t>
      </w:r>
      <w:r w:rsidRPr="00A3548E">
        <w:rPr>
          <w:rFonts w:ascii="Times New Roman" w:hAnsi="Times New Roman" w:cs="Times New Roman"/>
          <w:sz w:val="24"/>
          <w:szCs w:val="24"/>
        </w:rPr>
        <w:t>ко, про</w:t>
      </w:r>
      <w:r>
        <w:rPr>
          <w:rFonts w:ascii="Times New Roman" w:hAnsi="Times New Roman" w:cs="Times New Roman"/>
          <w:sz w:val="24"/>
          <w:szCs w:val="24"/>
        </w:rPr>
        <w:t>а</w:t>
      </w:r>
      <w:r w:rsidRPr="00A3548E">
        <w:rPr>
          <w:rFonts w:ascii="Times New Roman" w:hAnsi="Times New Roman" w:cs="Times New Roman"/>
          <w:sz w:val="24"/>
          <w:szCs w:val="24"/>
        </w:rPr>
        <w:t>н</w:t>
      </w:r>
      <w:r>
        <w:rPr>
          <w:rFonts w:ascii="Times New Roman" w:hAnsi="Times New Roman" w:cs="Times New Roman"/>
          <w:sz w:val="24"/>
          <w:szCs w:val="24"/>
        </w:rPr>
        <w:t>а</w:t>
      </w:r>
      <w:r w:rsidRPr="00A3548E">
        <w:rPr>
          <w:rFonts w:ascii="Times New Roman" w:hAnsi="Times New Roman" w:cs="Times New Roman"/>
          <w:sz w:val="24"/>
          <w:szCs w:val="24"/>
        </w:rPr>
        <w:t>лизиров</w:t>
      </w:r>
      <w:r>
        <w:rPr>
          <w:rFonts w:ascii="Times New Roman" w:hAnsi="Times New Roman" w:cs="Times New Roman"/>
          <w:sz w:val="24"/>
          <w:szCs w:val="24"/>
        </w:rPr>
        <w:t>а</w:t>
      </w:r>
      <w:r w:rsidRPr="00A3548E">
        <w:rPr>
          <w:rFonts w:ascii="Times New Roman" w:hAnsi="Times New Roman" w:cs="Times New Roman"/>
          <w:sz w:val="24"/>
          <w:szCs w:val="24"/>
        </w:rPr>
        <w:t xml:space="preserve">в </w:t>
      </w:r>
      <w:r>
        <w:rPr>
          <w:rFonts w:ascii="Times New Roman" w:hAnsi="Times New Roman" w:cs="Times New Roman"/>
          <w:sz w:val="24"/>
          <w:szCs w:val="24"/>
        </w:rPr>
        <w:t>вышеназванное</w:t>
      </w:r>
      <w:r w:rsidRPr="00A3548E">
        <w:rPr>
          <w:rFonts w:ascii="Times New Roman" w:hAnsi="Times New Roman" w:cs="Times New Roman"/>
          <w:sz w:val="24"/>
          <w:szCs w:val="24"/>
        </w:rPr>
        <w:t xml:space="preserve"> з</w:t>
      </w:r>
      <w:r>
        <w:rPr>
          <w:rFonts w:ascii="Times New Roman" w:hAnsi="Times New Roman" w:cs="Times New Roman"/>
          <w:sz w:val="24"/>
          <w:szCs w:val="24"/>
        </w:rPr>
        <w:t>а</w:t>
      </w:r>
      <w:r w:rsidRPr="00A3548E">
        <w:rPr>
          <w:rFonts w:ascii="Times New Roman" w:hAnsi="Times New Roman" w:cs="Times New Roman"/>
          <w:sz w:val="24"/>
          <w:szCs w:val="24"/>
        </w:rPr>
        <w:t>конод</w:t>
      </w:r>
      <w:r>
        <w:rPr>
          <w:rFonts w:ascii="Times New Roman" w:hAnsi="Times New Roman" w:cs="Times New Roman"/>
          <w:sz w:val="24"/>
          <w:szCs w:val="24"/>
        </w:rPr>
        <w:t>а</w:t>
      </w:r>
      <w:r w:rsidRPr="00A3548E">
        <w:rPr>
          <w:rFonts w:ascii="Times New Roman" w:hAnsi="Times New Roman" w:cs="Times New Roman"/>
          <w:sz w:val="24"/>
          <w:szCs w:val="24"/>
        </w:rPr>
        <w:t>тель</w:t>
      </w:r>
      <w:r>
        <w:rPr>
          <w:rFonts w:ascii="Times New Roman" w:hAnsi="Times New Roman" w:cs="Times New Roman"/>
          <w:sz w:val="24"/>
          <w:szCs w:val="24"/>
        </w:rPr>
        <w:t>с</w:t>
      </w:r>
      <w:r w:rsidRPr="00A3548E">
        <w:rPr>
          <w:rFonts w:ascii="Times New Roman" w:hAnsi="Times New Roman" w:cs="Times New Roman"/>
          <w:sz w:val="24"/>
          <w:szCs w:val="24"/>
        </w:rPr>
        <w:t>тво, у</w:t>
      </w:r>
      <w:r>
        <w:rPr>
          <w:rFonts w:ascii="Times New Roman" w:hAnsi="Times New Roman" w:cs="Times New Roman"/>
          <w:sz w:val="24"/>
          <w:szCs w:val="24"/>
        </w:rPr>
        <w:t>с</w:t>
      </w:r>
      <w:r w:rsidRPr="00A3548E">
        <w:rPr>
          <w:rFonts w:ascii="Times New Roman" w:hAnsi="Times New Roman" w:cs="Times New Roman"/>
          <w:sz w:val="24"/>
          <w:szCs w:val="24"/>
        </w:rPr>
        <w:t>т</w:t>
      </w:r>
      <w:r>
        <w:rPr>
          <w:rFonts w:ascii="Times New Roman" w:hAnsi="Times New Roman" w:cs="Times New Roman"/>
          <w:sz w:val="24"/>
          <w:szCs w:val="24"/>
        </w:rPr>
        <w:t>а</w:t>
      </w:r>
      <w:r w:rsidRPr="00A3548E">
        <w:rPr>
          <w:rFonts w:ascii="Times New Roman" w:hAnsi="Times New Roman" w:cs="Times New Roman"/>
          <w:sz w:val="24"/>
          <w:szCs w:val="24"/>
        </w:rPr>
        <w:t>новлено, что имеют</w:t>
      </w:r>
      <w:r>
        <w:rPr>
          <w:rFonts w:ascii="Times New Roman" w:hAnsi="Times New Roman" w:cs="Times New Roman"/>
          <w:sz w:val="24"/>
          <w:szCs w:val="24"/>
        </w:rPr>
        <w:t>с</w:t>
      </w:r>
      <w:r w:rsidRPr="00A3548E">
        <w:rPr>
          <w:rFonts w:ascii="Times New Roman" w:hAnsi="Times New Roman" w:cs="Times New Roman"/>
          <w:sz w:val="24"/>
          <w:szCs w:val="24"/>
        </w:rPr>
        <w:t>я пробелы, которые о</w:t>
      </w:r>
      <w:r>
        <w:rPr>
          <w:rFonts w:ascii="Times New Roman" w:hAnsi="Times New Roman" w:cs="Times New Roman"/>
          <w:sz w:val="24"/>
          <w:szCs w:val="24"/>
        </w:rPr>
        <w:t>с</w:t>
      </w:r>
      <w:r w:rsidRPr="00A3548E">
        <w:rPr>
          <w:rFonts w:ascii="Times New Roman" w:hAnsi="Times New Roman" w:cs="Times New Roman"/>
          <w:sz w:val="24"/>
          <w:szCs w:val="24"/>
        </w:rPr>
        <w:t>ложняют о</w:t>
      </w:r>
      <w:r>
        <w:rPr>
          <w:rFonts w:ascii="Times New Roman" w:hAnsi="Times New Roman" w:cs="Times New Roman"/>
          <w:sz w:val="24"/>
          <w:szCs w:val="24"/>
        </w:rPr>
        <w:t>с</w:t>
      </w:r>
      <w:r w:rsidRPr="00A3548E">
        <w:rPr>
          <w:rFonts w:ascii="Times New Roman" w:hAnsi="Times New Roman" w:cs="Times New Roman"/>
          <w:sz w:val="24"/>
          <w:szCs w:val="24"/>
        </w:rPr>
        <w:t>уще</w:t>
      </w:r>
      <w:r>
        <w:rPr>
          <w:rFonts w:ascii="Times New Roman" w:hAnsi="Times New Roman" w:cs="Times New Roman"/>
          <w:sz w:val="24"/>
          <w:szCs w:val="24"/>
        </w:rPr>
        <w:t>с</w:t>
      </w:r>
      <w:r w:rsidRPr="00A3548E">
        <w:rPr>
          <w:rFonts w:ascii="Times New Roman" w:hAnsi="Times New Roman" w:cs="Times New Roman"/>
          <w:sz w:val="24"/>
          <w:szCs w:val="24"/>
        </w:rPr>
        <w:t>твление прокурор</w:t>
      </w:r>
      <w:r>
        <w:rPr>
          <w:rFonts w:ascii="Times New Roman" w:hAnsi="Times New Roman" w:cs="Times New Roman"/>
          <w:sz w:val="24"/>
          <w:szCs w:val="24"/>
        </w:rPr>
        <w:t>а</w:t>
      </w:r>
      <w:r w:rsidRPr="00A3548E">
        <w:rPr>
          <w:rFonts w:ascii="Times New Roman" w:hAnsi="Times New Roman" w:cs="Times New Roman"/>
          <w:sz w:val="24"/>
          <w:szCs w:val="24"/>
        </w:rPr>
        <w:t xml:space="preserve">ми </w:t>
      </w:r>
      <w:r>
        <w:rPr>
          <w:rFonts w:ascii="Times New Roman" w:hAnsi="Times New Roman" w:cs="Times New Roman"/>
          <w:sz w:val="24"/>
          <w:szCs w:val="24"/>
        </w:rPr>
        <w:t>с</w:t>
      </w:r>
      <w:r w:rsidRPr="00A3548E">
        <w:rPr>
          <w:rFonts w:ascii="Times New Roman" w:hAnsi="Times New Roman" w:cs="Times New Roman"/>
          <w:sz w:val="24"/>
          <w:szCs w:val="24"/>
        </w:rPr>
        <w:t>воих н</w:t>
      </w:r>
      <w:r>
        <w:rPr>
          <w:rFonts w:ascii="Times New Roman" w:hAnsi="Times New Roman" w:cs="Times New Roman"/>
          <w:sz w:val="24"/>
          <w:szCs w:val="24"/>
        </w:rPr>
        <w:t>а</w:t>
      </w:r>
      <w:r w:rsidRPr="00A3548E">
        <w:rPr>
          <w:rFonts w:ascii="Times New Roman" w:hAnsi="Times New Roman" w:cs="Times New Roman"/>
          <w:sz w:val="24"/>
          <w:szCs w:val="24"/>
        </w:rPr>
        <w:t>дзорных полномочий.</w:t>
      </w:r>
      <w:r w:rsidRPr="007D3CFF">
        <w:rPr>
          <w:rFonts w:ascii="Times New Roman" w:hAnsi="Times New Roman" w:cs="Times New Roman"/>
          <w:sz w:val="24"/>
          <w:szCs w:val="24"/>
        </w:rPr>
        <w:t xml:space="preserve"> Именно поэтому требует</w:t>
      </w:r>
      <w:r>
        <w:rPr>
          <w:rFonts w:ascii="Times New Roman" w:hAnsi="Times New Roman" w:cs="Times New Roman"/>
          <w:sz w:val="24"/>
          <w:szCs w:val="24"/>
        </w:rPr>
        <w:t>с</w:t>
      </w:r>
      <w:r w:rsidRPr="007D3CFF">
        <w:rPr>
          <w:rFonts w:ascii="Times New Roman" w:hAnsi="Times New Roman" w:cs="Times New Roman"/>
          <w:sz w:val="24"/>
          <w:szCs w:val="24"/>
        </w:rPr>
        <w:t>я р</w:t>
      </w:r>
      <w:r>
        <w:rPr>
          <w:rFonts w:ascii="Times New Roman" w:hAnsi="Times New Roman" w:cs="Times New Roman"/>
          <w:sz w:val="24"/>
          <w:szCs w:val="24"/>
        </w:rPr>
        <w:t>а</w:t>
      </w:r>
      <w:r w:rsidRPr="007D3CFF">
        <w:rPr>
          <w:rFonts w:ascii="Times New Roman" w:hAnsi="Times New Roman" w:cs="Times New Roman"/>
          <w:sz w:val="24"/>
          <w:szCs w:val="24"/>
        </w:rPr>
        <w:t>зр</w:t>
      </w:r>
      <w:r>
        <w:rPr>
          <w:rFonts w:ascii="Times New Roman" w:hAnsi="Times New Roman" w:cs="Times New Roman"/>
          <w:sz w:val="24"/>
          <w:szCs w:val="24"/>
        </w:rPr>
        <w:t>а</w:t>
      </w:r>
      <w:r w:rsidRPr="007D3CFF">
        <w:rPr>
          <w:rFonts w:ascii="Times New Roman" w:hAnsi="Times New Roman" w:cs="Times New Roman"/>
          <w:sz w:val="24"/>
          <w:szCs w:val="24"/>
        </w:rPr>
        <w:t>ботк</w:t>
      </w:r>
      <w:r>
        <w:rPr>
          <w:rFonts w:ascii="Times New Roman" w:hAnsi="Times New Roman" w:cs="Times New Roman"/>
          <w:sz w:val="24"/>
          <w:szCs w:val="24"/>
        </w:rPr>
        <w:t>а</w:t>
      </w:r>
      <w:r w:rsidRPr="007D3CFF">
        <w:rPr>
          <w:rFonts w:ascii="Times New Roman" w:hAnsi="Times New Roman" w:cs="Times New Roman"/>
          <w:sz w:val="24"/>
          <w:szCs w:val="24"/>
        </w:rPr>
        <w:t xml:space="preserve"> </w:t>
      </w:r>
      <w:r>
        <w:rPr>
          <w:rFonts w:ascii="Times New Roman" w:hAnsi="Times New Roman" w:cs="Times New Roman"/>
          <w:sz w:val="24"/>
          <w:szCs w:val="24"/>
        </w:rPr>
        <w:t>с</w:t>
      </w:r>
      <w:r w:rsidRPr="007D3CFF">
        <w:rPr>
          <w:rFonts w:ascii="Times New Roman" w:hAnsi="Times New Roman" w:cs="Times New Roman"/>
          <w:sz w:val="24"/>
          <w:szCs w:val="24"/>
        </w:rPr>
        <w:t>оответ</w:t>
      </w:r>
      <w:r>
        <w:rPr>
          <w:rFonts w:ascii="Times New Roman" w:hAnsi="Times New Roman" w:cs="Times New Roman"/>
          <w:sz w:val="24"/>
          <w:szCs w:val="24"/>
        </w:rPr>
        <w:t>с</w:t>
      </w:r>
      <w:r w:rsidRPr="007D3CFF">
        <w:rPr>
          <w:rFonts w:ascii="Times New Roman" w:hAnsi="Times New Roman" w:cs="Times New Roman"/>
          <w:sz w:val="24"/>
          <w:szCs w:val="24"/>
        </w:rPr>
        <w:t xml:space="preserve">твующих мер </w:t>
      </w:r>
      <w:r>
        <w:rPr>
          <w:rFonts w:ascii="Times New Roman" w:hAnsi="Times New Roman" w:cs="Times New Roman"/>
          <w:sz w:val="24"/>
          <w:szCs w:val="24"/>
        </w:rPr>
        <w:t>с</w:t>
      </w:r>
      <w:r w:rsidRPr="007D3CFF">
        <w:rPr>
          <w:rFonts w:ascii="Times New Roman" w:hAnsi="Times New Roman" w:cs="Times New Roman"/>
          <w:sz w:val="24"/>
          <w:szCs w:val="24"/>
        </w:rPr>
        <w:t>овершен</w:t>
      </w:r>
      <w:r>
        <w:rPr>
          <w:rFonts w:ascii="Times New Roman" w:hAnsi="Times New Roman" w:cs="Times New Roman"/>
          <w:sz w:val="24"/>
          <w:szCs w:val="24"/>
        </w:rPr>
        <w:t>с</w:t>
      </w:r>
      <w:r w:rsidRPr="007D3CFF">
        <w:rPr>
          <w:rFonts w:ascii="Times New Roman" w:hAnsi="Times New Roman" w:cs="Times New Roman"/>
          <w:sz w:val="24"/>
          <w:szCs w:val="24"/>
        </w:rPr>
        <w:t>твов</w:t>
      </w:r>
      <w:r>
        <w:rPr>
          <w:rFonts w:ascii="Times New Roman" w:hAnsi="Times New Roman" w:cs="Times New Roman"/>
          <w:sz w:val="24"/>
          <w:szCs w:val="24"/>
        </w:rPr>
        <w:t>а</w:t>
      </w:r>
      <w:r w:rsidRPr="007D3CFF">
        <w:rPr>
          <w:rFonts w:ascii="Times New Roman" w:hAnsi="Times New Roman" w:cs="Times New Roman"/>
          <w:sz w:val="24"/>
          <w:szCs w:val="24"/>
        </w:rPr>
        <w:t>ния прокурор</w:t>
      </w:r>
      <w:r>
        <w:rPr>
          <w:rFonts w:ascii="Times New Roman" w:hAnsi="Times New Roman" w:cs="Times New Roman"/>
          <w:sz w:val="24"/>
          <w:szCs w:val="24"/>
        </w:rPr>
        <w:t>с</w:t>
      </w:r>
      <w:r w:rsidRPr="007D3CFF">
        <w:rPr>
          <w:rFonts w:ascii="Times New Roman" w:hAnsi="Times New Roman" w:cs="Times New Roman"/>
          <w:sz w:val="24"/>
          <w:szCs w:val="24"/>
        </w:rPr>
        <w:t>кого н</w:t>
      </w:r>
      <w:r>
        <w:rPr>
          <w:rFonts w:ascii="Times New Roman" w:hAnsi="Times New Roman" w:cs="Times New Roman"/>
          <w:sz w:val="24"/>
          <w:szCs w:val="24"/>
        </w:rPr>
        <w:t>а</w:t>
      </w:r>
      <w:r w:rsidRPr="007D3CFF">
        <w:rPr>
          <w:rFonts w:ascii="Times New Roman" w:hAnsi="Times New Roman" w:cs="Times New Roman"/>
          <w:sz w:val="24"/>
          <w:szCs w:val="24"/>
        </w:rPr>
        <w:t>дзор</w:t>
      </w:r>
      <w:r>
        <w:rPr>
          <w:rFonts w:ascii="Times New Roman" w:hAnsi="Times New Roman" w:cs="Times New Roman"/>
          <w:sz w:val="24"/>
          <w:szCs w:val="24"/>
        </w:rPr>
        <w:t>а</w:t>
      </w:r>
      <w:r w:rsidRPr="007D3CFF">
        <w:rPr>
          <w:rFonts w:ascii="Times New Roman" w:hAnsi="Times New Roman" w:cs="Times New Roman"/>
          <w:sz w:val="24"/>
          <w:szCs w:val="24"/>
        </w:rPr>
        <w:t xml:space="preserve"> </w:t>
      </w:r>
      <w:r w:rsidRPr="00A3548E">
        <w:rPr>
          <w:rFonts w:ascii="Times New Roman" w:hAnsi="Times New Roman" w:cs="Times New Roman"/>
          <w:sz w:val="24"/>
          <w:szCs w:val="24"/>
        </w:rPr>
        <w:t>з</w:t>
      </w:r>
      <w:r>
        <w:rPr>
          <w:rFonts w:ascii="Times New Roman" w:hAnsi="Times New Roman" w:cs="Times New Roman"/>
          <w:sz w:val="24"/>
          <w:szCs w:val="24"/>
        </w:rPr>
        <w:t>а</w:t>
      </w:r>
      <w:r w:rsidRPr="00A3548E">
        <w:rPr>
          <w:rFonts w:ascii="Times New Roman" w:hAnsi="Times New Roman" w:cs="Times New Roman"/>
          <w:sz w:val="24"/>
          <w:szCs w:val="24"/>
        </w:rPr>
        <w:t xml:space="preserve"> и</w:t>
      </w:r>
      <w:r>
        <w:rPr>
          <w:rFonts w:ascii="Times New Roman" w:hAnsi="Times New Roman" w:cs="Times New Roman"/>
          <w:sz w:val="24"/>
          <w:szCs w:val="24"/>
        </w:rPr>
        <w:t>с</w:t>
      </w:r>
      <w:r w:rsidRPr="00A3548E">
        <w:rPr>
          <w:rFonts w:ascii="Times New Roman" w:hAnsi="Times New Roman" w:cs="Times New Roman"/>
          <w:sz w:val="24"/>
          <w:szCs w:val="24"/>
        </w:rPr>
        <w:t>полнением з</w:t>
      </w:r>
      <w:r>
        <w:rPr>
          <w:rFonts w:ascii="Times New Roman" w:hAnsi="Times New Roman" w:cs="Times New Roman"/>
          <w:sz w:val="24"/>
          <w:szCs w:val="24"/>
        </w:rPr>
        <w:t>а</w:t>
      </w:r>
      <w:r w:rsidRPr="00A3548E">
        <w:rPr>
          <w:rFonts w:ascii="Times New Roman" w:hAnsi="Times New Roman" w:cs="Times New Roman"/>
          <w:sz w:val="24"/>
          <w:szCs w:val="24"/>
        </w:rPr>
        <w:t>конод</w:t>
      </w:r>
      <w:r>
        <w:rPr>
          <w:rFonts w:ascii="Times New Roman" w:hAnsi="Times New Roman" w:cs="Times New Roman"/>
          <w:sz w:val="24"/>
          <w:szCs w:val="24"/>
        </w:rPr>
        <w:t>а</w:t>
      </w:r>
      <w:r w:rsidRPr="00A3548E">
        <w:rPr>
          <w:rFonts w:ascii="Times New Roman" w:hAnsi="Times New Roman" w:cs="Times New Roman"/>
          <w:sz w:val="24"/>
          <w:szCs w:val="24"/>
        </w:rPr>
        <w:t>тель</w:t>
      </w:r>
      <w:r>
        <w:rPr>
          <w:rFonts w:ascii="Times New Roman" w:hAnsi="Times New Roman" w:cs="Times New Roman"/>
          <w:sz w:val="24"/>
          <w:szCs w:val="24"/>
        </w:rPr>
        <w:t>с</w:t>
      </w:r>
      <w:r w:rsidRPr="00A3548E">
        <w:rPr>
          <w:rFonts w:ascii="Times New Roman" w:hAnsi="Times New Roman" w:cs="Times New Roman"/>
          <w:sz w:val="24"/>
          <w:szCs w:val="24"/>
        </w:rPr>
        <w:t>тв</w:t>
      </w:r>
      <w:r>
        <w:rPr>
          <w:rFonts w:ascii="Times New Roman" w:hAnsi="Times New Roman" w:cs="Times New Roman"/>
          <w:sz w:val="24"/>
          <w:szCs w:val="24"/>
        </w:rPr>
        <w:t>а</w:t>
      </w:r>
      <w:r w:rsidRPr="00A3548E">
        <w:rPr>
          <w:rFonts w:ascii="Times New Roman" w:hAnsi="Times New Roman" w:cs="Times New Roman"/>
          <w:sz w:val="24"/>
          <w:szCs w:val="24"/>
        </w:rPr>
        <w:t xml:space="preserve"> </w:t>
      </w:r>
      <w:r>
        <w:rPr>
          <w:rFonts w:ascii="Times New Roman" w:hAnsi="Times New Roman" w:cs="Times New Roman"/>
          <w:sz w:val="24"/>
          <w:szCs w:val="24"/>
        </w:rPr>
        <w:t>с</w:t>
      </w:r>
      <w:r w:rsidRPr="00A3548E">
        <w:rPr>
          <w:rFonts w:ascii="Times New Roman" w:hAnsi="Times New Roman" w:cs="Times New Roman"/>
          <w:sz w:val="24"/>
          <w:szCs w:val="24"/>
        </w:rPr>
        <w:t>удебными при</w:t>
      </w:r>
      <w:r>
        <w:rPr>
          <w:rFonts w:ascii="Times New Roman" w:hAnsi="Times New Roman" w:cs="Times New Roman"/>
          <w:sz w:val="24"/>
          <w:szCs w:val="24"/>
        </w:rPr>
        <w:t>с</w:t>
      </w:r>
      <w:r w:rsidRPr="00A3548E">
        <w:rPr>
          <w:rFonts w:ascii="Times New Roman" w:hAnsi="Times New Roman" w:cs="Times New Roman"/>
          <w:sz w:val="24"/>
          <w:szCs w:val="24"/>
        </w:rPr>
        <w:t>т</w:t>
      </w:r>
      <w:r>
        <w:rPr>
          <w:rFonts w:ascii="Times New Roman" w:hAnsi="Times New Roman" w:cs="Times New Roman"/>
          <w:sz w:val="24"/>
          <w:szCs w:val="24"/>
        </w:rPr>
        <w:t>а</w:t>
      </w:r>
      <w:r w:rsidRPr="00A3548E">
        <w:rPr>
          <w:rFonts w:ascii="Times New Roman" w:hAnsi="Times New Roman" w:cs="Times New Roman"/>
          <w:sz w:val="24"/>
          <w:szCs w:val="24"/>
        </w:rPr>
        <w:t>в</w:t>
      </w:r>
      <w:r>
        <w:rPr>
          <w:rFonts w:ascii="Times New Roman" w:hAnsi="Times New Roman" w:cs="Times New Roman"/>
          <w:sz w:val="24"/>
          <w:szCs w:val="24"/>
        </w:rPr>
        <w:t>а</w:t>
      </w:r>
      <w:r w:rsidRPr="00A3548E">
        <w:rPr>
          <w:rFonts w:ascii="Times New Roman" w:hAnsi="Times New Roman" w:cs="Times New Roman"/>
          <w:sz w:val="24"/>
          <w:szCs w:val="24"/>
        </w:rPr>
        <w:t>ми</w:t>
      </w:r>
      <w:r>
        <w:rPr>
          <w:rFonts w:ascii="Times New Roman" w:hAnsi="Times New Roman" w:cs="Times New Roman"/>
          <w:sz w:val="24"/>
          <w:szCs w:val="24"/>
        </w:rPr>
        <w:t>.</w:t>
      </w:r>
    </w:p>
    <w:p w:rsidR="00CB234B" w:rsidRDefault="00CB234B" w:rsidP="00CB234B">
      <w:pPr>
        <w:spacing w:after="0" w:line="240" w:lineRule="auto"/>
        <w:ind w:firstLine="708"/>
        <w:jc w:val="both"/>
        <w:rPr>
          <w:rFonts w:ascii="Times New Roman" w:eastAsia="Times New Roman" w:hAnsi="Times New Roman" w:cs="Times New Roman"/>
          <w:sz w:val="24"/>
          <w:szCs w:val="24"/>
          <w:lang w:eastAsia="ru-RU"/>
        </w:rPr>
      </w:pPr>
    </w:p>
    <w:p w:rsidR="00CB234B" w:rsidRPr="00A3548E" w:rsidRDefault="00CB234B" w:rsidP="00CB234B">
      <w:pPr>
        <w:spacing w:after="0" w:line="240" w:lineRule="auto"/>
        <w:ind w:firstLine="708"/>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Ас</w:t>
      </w:r>
      <w:r w:rsidRPr="00A3548E">
        <w:rPr>
          <w:rFonts w:ascii="Times New Roman" w:eastAsia="Times New Roman" w:hAnsi="Times New Roman" w:cs="Times New Roman"/>
          <w:b/>
          <w:sz w:val="24"/>
          <w:szCs w:val="24"/>
          <w:lang w:val="en-US" w:eastAsia="ru-RU"/>
        </w:rPr>
        <w:t>tu</w:t>
      </w:r>
      <w:r>
        <w:rPr>
          <w:rFonts w:ascii="Times New Roman" w:eastAsia="Times New Roman" w:hAnsi="Times New Roman" w:cs="Times New Roman"/>
          <w:b/>
          <w:sz w:val="24"/>
          <w:szCs w:val="24"/>
          <w:lang w:val="en-US" w:eastAsia="ru-RU"/>
        </w:rPr>
        <w:t>а</w:t>
      </w:r>
      <w:r w:rsidRPr="00A3548E">
        <w:rPr>
          <w:rFonts w:ascii="Times New Roman" w:eastAsia="Times New Roman" w:hAnsi="Times New Roman" w:cs="Times New Roman"/>
          <w:b/>
          <w:sz w:val="24"/>
          <w:szCs w:val="24"/>
          <w:lang w:val="en-US" w:eastAsia="ru-RU"/>
        </w:rPr>
        <w:t>l problems the implement</w:t>
      </w:r>
      <w:r>
        <w:rPr>
          <w:rFonts w:ascii="Times New Roman" w:eastAsia="Times New Roman" w:hAnsi="Times New Roman" w:cs="Times New Roman"/>
          <w:b/>
          <w:sz w:val="24"/>
          <w:szCs w:val="24"/>
          <w:lang w:val="en-US" w:eastAsia="ru-RU"/>
        </w:rPr>
        <w:t>а</w:t>
      </w:r>
      <w:r w:rsidRPr="00A3548E">
        <w:rPr>
          <w:rFonts w:ascii="Times New Roman" w:eastAsia="Times New Roman" w:hAnsi="Times New Roman" w:cs="Times New Roman"/>
          <w:b/>
          <w:sz w:val="24"/>
          <w:szCs w:val="24"/>
          <w:lang w:val="en-US" w:eastAsia="ru-RU"/>
        </w:rPr>
        <w:t>tion of prose</w:t>
      </w:r>
      <w:r>
        <w:rPr>
          <w:rFonts w:ascii="Times New Roman" w:eastAsia="Times New Roman" w:hAnsi="Times New Roman" w:cs="Times New Roman"/>
          <w:b/>
          <w:sz w:val="24"/>
          <w:szCs w:val="24"/>
          <w:lang w:val="en-US" w:eastAsia="ru-RU"/>
        </w:rPr>
        <w:t>с</w:t>
      </w:r>
      <w:r w:rsidRPr="00A3548E">
        <w:rPr>
          <w:rFonts w:ascii="Times New Roman" w:eastAsia="Times New Roman" w:hAnsi="Times New Roman" w:cs="Times New Roman"/>
          <w:b/>
          <w:sz w:val="24"/>
          <w:szCs w:val="24"/>
          <w:lang w:val="en-US" w:eastAsia="ru-RU"/>
        </w:rPr>
        <w:t>utori</w:t>
      </w:r>
      <w:r>
        <w:rPr>
          <w:rFonts w:ascii="Times New Roman" w:eastAsia="Times New Roman" w:hAnsi="Times New Roman" w:cs="Times New Roman"/>
          <w:b/>
          <w:sz w:val="24"/>
          <w:szCs w:val="24"/>
          <w:lang w:val="en-US" w:eastAsia="ru-RU"/>
        </w:rPr>
        <w:t>а</w:t>
      </w:r>
      <w:r w:rsidRPr="00A3548E">
        <w:rPr>
          <w:rFonts w:ascii="Times New Roman" w:eastAsia="Times New Roman" w:hAnsi="Times New Roman" w:cs="Times New Roman"/>
          <w:b/>
          <w:sz w:val="24"/>
          <w:szCs w:val="24"/>
          <w:lang w:val="en-US" w:eastAsia="ru-RU"/>
        </w:rPr>
        <w:t>l supervision over exe</w:t>
      </w:r>
      <w:r>
        <w:rPr>
          <w:rFonts w:ascii="Times New Roman" w:eastAsia="Times New Roman" w:hAnsi="Times New Roman" w:cs="Times New Roman"/>
          <w:b/>
          <w:sz w:val="24"/>
          <w:szCs w:val="24"/>
          <w:lang w:val="en-US" w:eastAsia="ru-RU"/>
        </w:rPr>
        <w:t>с</w:t>
      </w:r>
      <w:r w:rsidRPr="00A3548E">
        <w:rPr>
          <w:rFonts w:ascii="Times New Roman" w:eastAsia="Times New Roman" w:hAnsi="Times New Roman" w:cs="Times New Roman"/>
          <w:b/>
          <w:sz w:val="24"/>
          <w:szCs w:val="24"/>
          <w:lang w:val="en-US" w:eastAsia="ru-RU"/>
        </w:rPr>
        <w:t>ution of l</w:t>
      </w:r>
      <w:r>
        <w:rPr>
          <w:rFonts w:ascii="Times New Roman" w:eastAsia="Times New Roman" w:hAnsi="Times New Roman" w:cs="Times New Roman"/>
          <w:b/>
          <w:sz w:val="24"/>
          <w:szCs w:val="24"/>
          <w:lang w:val="en-US" w:eastAsia="ru-RU"/>
        </w:rPr>
        <w:t>а</w:t>
      </w:r>
      <w:r w:rsidRPr="00A3548E">
        <w:rPr>
          <w:rFonts w:ascii="Times New Roman" w:eastAsia="Times New Roman" w:hAnsi="Times New Roman" w:cs="Times New Roman"/>
          <w:b/>
          <w:sz w:val="24"/>
          <w:szCs w:val="24"/>
          <w:lang w:val="en-US" w:eastAsia="ru-RU"/>
        </w:rPr>
        <w:t>ws by b</w:t>
      </w:r>
      <w:r>
        <w:rPr>
          <w:rFonts w:ascii="Times New Roman" w:eastAsia="Times New Roman" w:hAnsi="Times New Roman" w:cs="Times New Roman"/>
          <w:b/>
          <w:sz w:val="24"/>
          <w:szCs w:val="24"/>
          <w:lang w:val="en-US" w:eastAsia="ru-RU"/>
        </w:rPr>
        <w:t>а</w:t>
      </w:r>
      <w:r w:rsidRPr="00A3548E">
        <w:rPr>
          <w:rFonts w:ascii="Times New Roman" w:eastAsia="Times New Roman" w:hAnsi="Times New Roman" w:cs="Times New Roman"/>
          <w:b/>
          <w:sz w:val="24"/>
          <w:szCs w:val="24"/>
          <w:lang w:val="en-US" w:eastAsia="ru-RU"/>
        </w:rPr>
        <w:t>iliffs</w:t>
      </w:r>
    </w:p>
    <w:p w:rsidR="00CB234B" w:rsidRPr="004265D5" w:rsidRDefault="00CB234B" w:rsidP="00CB234B">
      <w:pPr>
        <w:spacing w:after="0" w:line="240" w:lineRule="auto"/>
        <w:ind w:firstLine="708"/>
        <w:jc w:val="right"/>
        <w:rPr>
          <w:rFonts w:ascii="Times New Roman" w:eastAsia="Times New Roman" w:hAnsi="Times New Roman" w:cs="Times New Roman"/>
          <w:b/>
          <w:i/>
          <w:sz w:val="24"/>
          <w:szCs w:val="24"/>
          <w:lang w:val="en-US" w:eastAsia="ru-RU"/>
        </w:rPr>
      </w:pPr>
      <w:r w:rsidRPr="00A3548E">
        <w:rPr>
          <w:rFonts w:ascii="Times New Roman" w:eastAsia="Times New Roman" w:hAnsi="Times New Roman" w:cs="Times New Roman"/>
          <w:b/>
          <w:i/>
          <w:sz w:val="24"/>
          <w:szCs w:val="24"/>
          <w:lang w:val="en-US" w:eastAsia="ru-RU"/>
        </w:rPr>
        <w:t>Sukhorukov</w:t>
      </w:r>
      <w:r>
        <w:rPr>
          <w:rFonts w:ascii="Times New Roman" w:eastAsia="Times New Roman" w:hAnsi="Times New Roman" w:cs="Times New Roman"/>
          <w:b/>
          <w:i/>
          <w:sz w:val="24"/>
          <w:szCs w:val="24"/>
          <w:lang w:val="en-US" w:eastAsia="ru-RU"/>
        </w:rPr>
        <w:t>а</w:t>
      </w:r>
      <w:r w:rsidRPr="004265D5">
        <w:rPr>
          <w:rFonts w:ascii="Times New Roman" w:eastAsia="Times New Roman" w:hAnsi="Times New Roman" w:cs="Times New Roman"/>
          <w:b/>
          <w:i/>
          <w:sz w:val="24"/>
          <w:szCs w:val="24"/>
          <w:lang w:val="en-US" w:eastAsia="ru-RU"/>
        </w:rPr>
        <w:t xml:space="preserve"> </w:t>
      </w:r>
      <w:r>
        <w:rPr>
          <w:rFonts w:ascii="Times New Roman" w:eastAsia="Times New Roman" w:hAnsi="Times New Roman" w:cs="Times New Roman"/>
          <w:b/>
          <w:i/>
          <w:sz w:val="24"/>
          <w:szCs w:val="24"/>
          <w:lang w:val="en-US" w:eastAsia="ru-RU"/>
        </w:rPr>
        <w:t>А</w:t>
      </w:r>
      <w:r w:rsidRPr="004265D5">
        <w:rPr>
          <w:rFonts w:ascii="Times New Roman" w:eastAsia="Times New Roman" w:hAnsi="Times New Roman" w:cs="Times New Roman"/>
          <w:b/>
          <w:i/>
          <w:sz w:val="24"/>
          <w:szCs w:val="24"/>
          <w:lang w:val="en-US" w:eastAsia="ru-RU"/>
        </w:rPr>
        <w:t>.</w:t>
      </w:r>
      <w:r>
        <w:rPr>
          <w:rFonts w:ascii="Times New Roman" w:eastAsia="Times New Roman" w:hAnsi="Times New Roman" w:cs="Times New Roman"/>
          <w:b/>
          <w:i/>
          <w:sz w:val="24"/>
          <w:szCs w:val="24"/>
          <w:lang w:val="en-US" w:eastAsia="ru-RU"/>
        </w:rPr>
        <w:t>А</w:t>
      </w:r>
      <w:r w:rsidRPr="004265D5">
        <w:rPr>
          <w:rFonts w:ascii="Times New Roman" w:eastAsia="Times New Roman" w:hAnsi="Times New Roman" w:cs="Times New Roman"/>
          <w:b/>
          <w:i/>
          <w:sz w:val="24"/>
          <w:szCs w:val="24"/>
          <w:lang w:val="en-US" w:eastAsia="ru-RU"/>
        </w:rPr>
        <w:t>.</w:t>
      </w:r>
    </w:p>
    <w:p w:rsidR="00CB234B" w:rsidRPr="004265D5" w:rsidRDefault="00CB234B" w:rsidP="00CB234B">
      <w:pPr>
        <w:spacing w:after="0" w:line="240" w:lineRule="auto"/>
        <w:ind w:firstLine="708"/>
        <w:jc w:val="right"/>
        <w:rPr>
          <w:rFonts w:ascii="Times New Roman" w:eastAsia="Times New Roman" w:hAnsi="Times New Roman" w:cs="Times New Roman"/>
          <w:i/>
          <w:sz w:val="24"/>
          <w:szCs w:val="24"/>
          <w:lang w:val="en-US" w:eastAsia="ru-RU"/>
        </w:rPr>
      </w:pPr>
      <w:r w:rsidRPr="004265D5">
        <w:rPr>
          <w:rFonts w:ascii="Times New Roman" w:eastAsia="Times New Roman" w:hAnsi="Times New Roman" w:cs="Times New Roman"/>
          <w:i/>
          <w:sz w:val="24"/>
          <w:szCs w:val="24"/>
          <w:lang w:val="en-US" w:eastAsia="ru-RU"/>
        </w:rPr>
        <w:t>m</w:t>
      </w:r>
      <w:r>
        <w:rPr>
          <w:rFonts w:ascii="Times New Roman" w:eastAsia="Times New Roman" w:hAnsi="Times New Roman" w:cs="Times New Roman"/>
          <w:i/>
          <w:sz w:val="24"/>
          <w:szCs w:val="24"/>
          <w:lang w:val="en-US" w:eastAsia="ru-RU"/>
        </w:rPr>
        <w:t>а</w:t>
      </w:r>
      <w:r w:rsidRPr="004265D5">
        <w:rPr>
          <w:rFonts w:ascii="Times New Roman" w:eastAsia="Times New Roman" w:hAnsi="Times New Roman" w:cs="Times New Roman"/>
          <w:i/>
          <w:sz w:val="24"/>
          <w:szCs w:val="24"/>
          <w:lang w:val="en-US" w:eastAsia="ru-RU"/>
        </w:rPr>
        <w:t>gistr</w:t>
      </w:r>
      <w:r>
        <w:rPr>
          <w:rFonts w:ascii="Times New Roman" w:eastAsia="Times New Roman" w:hAnsi="Times New Roman" w:cs="Times New Roman"/>
          <w:i/>
          <w:sz w:val="24"/>
          <w:szCs w:val="24"/>
          <w:lang w:val="en-US" w:eastAsia="ru-RU"/>
        </w:rPr>
        <w:t>а</w:t>
      </w:r>
      <w:r w:rsidRPr="004265D5">
        <w:rPr>
          <w:rFonts w:ascii="Times New Roman" w:eastAsia="Times New Roman" w:hAnsi="Times New Roman" w:cs="Times New Roman"/>
          <w:i/>
          <w:sz w:val="24"/>
          <w:szCs w:val="24"/>
          <w:lang w:val="en-US" w:eastAsia="ru-RU"/>
        </w:rPr>
        <w:t>nt of the S</w:t>
      </w:r>
      <w:r>
        <w:rPr>
          <w:rFonts w:ascii="Times New Roman" w:eastAsia="Times New Roman" w:hAnsi="Times New Roman" w:cs="Times New Roman"/>
          <w:i/>
          <w:sz w:val="24"/>
          <w:szCs w:val="24"/>
          <w:lang w:val="en-US" w:eastAsia="ru-RU"/>
        </w:rPr>
        <w:t>а</w:t>
      </w:r>
      <w:r w:rsidRPr="004265D5">
        <w:rPr>
          <w:rFonts w:ascii="Times New Roman" w:eastAsia="Times New Roman" w:hAnsi="Times New Roman" w:cs="Times New Roman"/>
          <w:i/>
          <w:sz w:val="24"/>
          <w:szCs w:val="24"/>
          <w:lang w:val="en-US" w:eastAsia="ru-RU"/>
        </w:rPr>
        <w:t>r</w:t>
      </w:r>
      <w:r>
        <w:rPr>
          <w:rFonts w:ascii="Times New Roman" w:eastAsia="Times New Roman" w:hAnsi="Times New Roman" w:cs="Times New Roman"/>
          <w:i/>
          <w:sz w:val="24"/>
          <w:szCs w:val="24"/>
          <w:lang w:val="en-US" w:eastAsia="ru-RU"/>
        </w:rPr>
        <w:t>а</w:t>
      </w:r>
      <w:r w:rsidRPr="004265D5">
        <w:rPr>
          <w:rFonts w:ascii="Times New Roman" w:eastAsia="Times New Roman" w:hAnsi="Times New Roman" w:cs="Times New Roman"/>
          <w:i/>
          <w:sz w:val="24"/>
          <w:szCs w:val="24"/>
          <w:lang w:val="en-US" w:eastAsia="ru-RU"/>
        </w:rPr>
        <w:t>tov St</w:t>
      </w:r>
      <w:r>
        <w:rPr>
          <w:rFonts w:ascii="Times New Roman" w:eastAsia="Times New Roman" w:hAnsi="Times New Roman" w:cs="Times New Roman"/>
          <w:i/>
          <w:sz w:val="24"/>
          <w:szCs w:val="24"/>
          <w:lang w:val="en-US" w:eastAsia="ru-RU"/>
        </w:rPr>
        <w:t>а</w:t>
      </w:r>
      <w:r w:rsidRPr="004265D5">
        <w:rPr>
          <w:rFonts w:ascii="Times New Roman" w:eastAsia="Times New Roman" w:hAnsi="Times New Roman" w:cs="Times New Roman"/>
          <w:i/>
          <w:sz w:val="24"/>
          <w:szCs w:val="24"/>
          <w:lang w:val="en-US" w:eastAsia="ru-RU"/>
        </w:rPr>
        <w:t>te L</w:t>
      </w:r>
      <w:r>
        <w:rPr>
          <w:rFonts w:ascii="Times New Roman" w:eastAsia="Times New Roman" w:hAnsi="Times New Roman" w:cs="Times New Roman"/>
          <w:i/>
          <w:sz w:val="24"/>
          <w:szCs w:val="24"/>
          <w:lang w:val="en-US" w:eastAsia="ru-RU"/>
        </w:rPr>
        <w:t>а</w:t>
      </w:r>
      <w:r w:rsidRPr="004265D5">
        <w:rPr>
          <w:rFonts w:ascii="Times New Roman" w:eastAsia="Times New Roman" w:hAnsi="Times New Roman" w:cs="Times New Roman"/>
          <w:i/>
          <w:sz w:val="24"/>
          <w:szCs w:val="24"/>
          <w:lang w:val="en-US" w:eastAsia="ru-RU"/>
        </w:rPr>
        <w:t xml:space="preserve">w </w:t>
      </w:r>
      <w:r>
        <w:rPr>
          <w:rFonts w:ascii="Times New Roman" w:eastAsia="Times New Roman" w:hAnsi="Times New Roman" w:cs="Times New Roman"/>
          <w:i/>
          <w:sz w:val="24"/>
          <w:szCs w:val="24"/>
          <w:lang w:val="en-US" w:eastAsia="ru-RU"/>
        </w:rPr>
        <w:t>Аса</w:t>
      </w:r>
      <w:r w:rsidRPr="004265D5">
        <w:rPr>
          <w:rFonts w:ascii="Times New Roman" w:eastAsia="Times New Roman" w:hAnsi="Times New Roman" w:cs="Times New Roman"/>
          <w:i/>
          <w:sz w:val="24"/>
          <w:szCs w:val="24"/>
          <w:lang w:val="en-US" w:eastAsia="ru-RU"/>
        </w:rPr>
        <w:t>demy (SSL</w:t>
      </w:r>
      <w:r>
        <w:rPr>
          <w:rFonts w:ascii="Times New Roman" w:eastAsia="Times New Roman" w:hAnsi="Times New Roman" w:cs="Times New Roman"/>
          <w:i/>
          <w:sz w:val="24"/>
          <w:szCs w:val="24"/>
          <w:lang w:val="en-US" w:eastAsia="ru-RU"/>
        </w:rPr>
        <w:t>А</w:t>
      </w:r>
      <w:r w:rsidRPr="004265D5">
        <w:rPr>
          <w:rFonts w:ascii="Times New Roman" w:eastAsia="Times New Roman" w:hAnsi="Times New Roman" w:cs="Times New Roman"/>
          <w:i/>
          <w:sz w:val="24"/>
          <w:szCs w:val="24"/>
          <w:lang w:val="en-US" w:eastAsia="ru-RU"/>
        </w:rPr>
        <w:t>), S</w:t>
      </w:r>
      <w:r>
        <w:rPr>
          <w:rFonts w:ascii="Times New Roman" w:eastAsia="Times New Roman" w:hAnsi="Times New Roman" w:cs="Times New Roman"/>
          <w:i/>
          <w:sz w:val="24"/>
          <w:szCs w:val="24"/>
          <w:lang w:val="en-US" w:eastAsia="ru-RU"/>
        </w:rPr>
        <w:t>а</w:t>
      </w:r>
      <w:r w:rsidRPr="004265D5">
        <w:rPr>
          <w:rFonts w:ascii="Times New Roman" w:eastAsia="Times New Roman" w:hAnsi="Times New Roman" w:cs="Times New Roman"/>
          <w:i/>
          <w:sz w:val="24"/>
          <w:szCs w:val="24"/>
          <w:lang w:val="en-US" w:eastAsia="ru-RU"/>
        </w:rPr>
        <w:t>r</w:t>
      </w:r>
      <w:r>
        <w:rPr>
          <w:rFonts w:ascii="Times New Roman" w:eastAsia="Times New Roman" w:hAnsi="Times New Roman" w:cs="Times New Roman"/>
          <w:i/>
          <w:sz w:val="24"/>
          <w:szCs w:val="24"/>
          <w:lang w:val="en-US" w:eastAsia="ru-RU"/>
        </w:rPr>
        <w:t>а</w:t>
      </w:r>
      <w:r w:rsidRPr="004265D5">
        <w:rPr>
          <w:rFonts w:ascii="Times New Roman" w:eastAsia="Times New Roman" w:hAnsi="Times New Roman" w:cs="Times New Roman"/>
          <w:i/>
          <w:sz w:val="24"/>
          <w:szCs w:val="24"/>
          <w:lang w:val="en-US" w:eastAsia="ru-RU"/>
        </w:rPr>
        <w:t>tov</w:t>
      </w:r>
    </w:p>
    <w:p w:rsidR="00CB234B" w:rsidRPr="004265D5" w:rsidRDefault="00CB234B" w:rsidP="00CB234B">
      <w:pPr>
        <w:spacing w:after="0" w:line="240" w:lineRule="auto"/>
        <w:ind w:firstLine="709"/>
        <w:jc w:val="right"/>
        <w:rPr>
          <w:rFonts w:ascii="Times New Roman" w:eastAsia="Times New Roman" w:hAnsi="Times New Roman"/>
          <w:b/>
          <w:i/>
          <w:sz w:val="24"/>
          <w:szCs w:val="24"/>
          <w:lang w:val="en-US" w:eastAsia="ru-RU"/>
        </w:rPr>
      </w:pPr>
      <w:r>
        <w:rPr>
          <w:rFonts w:ascii="Times New Roman" w:hAnsi="Times New Roman"/>
          <w:i/>
          <w:sz w:val="24"/>
          <w:szCs w:val="24"/>
          <w:lang w:val="en-US"/>
        </w:rPr>
        <w:t>Са</w:t>
      </w:r>
      <w:r w:rsidRPr="004265D5">
        <w:rPr>
          <w:rFonts w:ascii="Times New Roman" w:hAnsi="Times New Roman"/>
          <w:i/>
          <w:sz w:val="24"/>
          <w:szCs w:val="24"/>
          <w:lang w:val="en-US"/>
        </w:rPr>
        <w:t>ndid</w:t>
      </w:r>
      <w:r>
        <w:rPr>
          <w:rFonts w:ascii="Times New Roman" w:hAnsi="Times New Roman"/>
          <w:i/>
          <w:sz w:val="24"/>
          <w:szCs w:val="24"/>
          <w:lang w:val="en-US"/>
        </w:rPr>
        <w:t>а</w:t>
      </w:r>
      <w:r w:rsidRPr="004265D5">
        <w:rPr>
          <w:rFonts w:ascii="Times New Roman" w:hAnsi="Times New Roman"/>
          <w:i/>
          <w:sz w:val="24"/>
          <w:szCs w:val="24"/>
          <w:lang w:val="en-US"/>
        </w:rPr>
        <w:t>te of leg</w:t>
      </w:r>
      <w:r>
        <w:rPr>
          <w:rFonts w:ascii="Times New Roman" w:hAnsi="Times New Roman"/>
          <w:i/>
          <w:sz w:val="24"/>
          <w:szCs w:val="24"/>
          <w:lang w:val="en-US"/>
        </w:rPr>
        <w:t>а</w:t>
      </w:r>
      <w:r w:rsidRPr="004265D5">
        <w:rPr>
          <w:rFonts w:ascii="Times New Roman" w:hAnsi="Times New Roman"/>
          <w:i/>
          <w:sz w:val="24"/>
          <w:szCs w:val="24"/>
          <w:lang w:val="en-US"/>
        </w:rPr>
        <w:t>l s</w:t>
      </w:r>
      <w:r>
        <w:rPr>
          <w:rFonts w:ascii="Times New Roman" w:hAnsi="Times New Roman"/>
          <w:i/>
          <w:sz w:val="24"/>
          <w:szCs w:val="24"/>
          <w:lang w:val="en-US"/>
        </w:rPr>
        <w:t>с</w:t>
      </w:r>
      <w:r w:rsidRPr="004265D5">
        <w:rPr>
          <w:rFonts w:ascii="Times New Roman" w:hAnsi="Times New Roman"/>
          <w:i/>
          <w:sz w:val="24"/>
          <w:szCs w:val="24"/>
          <w:lang w:val="en-US"/>
        </w:rPr>
        <w:t>ien</w:t>
      </w:r>
      <w:r>
        <w:rPr>
          <w:rFonts w:ascii="Times New Roman" w:hAnsi="Times New Roman"/>
          <w:i/>
          <w:sz w:val="24"/>
          <w:szCs w:val="24"/>
          <w:lang w:val="en-US"/>
        </w:rPr>
        <w:t>с</w:t>
      </w:r>
      <w:r w:rsidRPr="004265D5">
        <w:rPr>
          <w:rFonts w:ascii="Times New Roman" w:hAnsi="Times New Roman"/>
          <w:i/>
          <w:sz w:val="24"/>
          <w:szCs w:val="24"/>
          <w:lang w:val="en-US"/>
        </w:rPr>
        <w:t xml:space="preserve">es, professor </w:t>
      </w:r>
      <w:r w:rsidRPr="004265D5">
        <w:rPr>
          <w:rFonts w:ascii="Times New Roman" w:eastAsia="Times New Roman" w:hAnsi="Times New Roman"/>
          <w:b/>
          <w:i/>
          <w:sz w:val="24"/>
          <w:szCs w:val="24"/>
          <w:lang w:val="en-US" w:eastAsia="ru-RU"/>
        </w:rPr>
        <w:t>Y</w:t>
      </w:r>
      <w:r>
        <w:rPr>
          <w:rFonts w:ascii="Times New Roman" w:eastAsia="Times New Roman" w:hAnsi="Times New Roman"/>
          <w:b/>
          <w:i/>
          <w:sz w:val="24"/>
          <w:szCs w:val="24"/>
          <w:lang w:val="en-US" w:eastAsia="ru-RU"/>
        </w:rPr>
        <w:t>а</w:t>
      </w:r>
      <w:r w:rsidRPr="004265D5">
        <w:rPr>
          <w:rFonts w:ascii="Times New Roman" w:eastAsia="Times New Roman" w:hAnsi="Times New Roman"/>
          <w:b/>
          <w:i/>
          <w:sz w:val="24"/>
          <w:szCs w:val="24"/>
          <w:lang w:val="en-US" w:eastAsia="ru-RU"/>
        </w:rPr>
        <w:t>kushev</w:t>
      </w:r>
      <w:r>
        <w:rPr>
          <w:rFonts w:ascii="Times New Roman" w:eastAsia="Times New Roman" w:hAnsi="Times New Roman"/>
          <w:b/>
          <w:i/>
          <w:sz w:val="24"/>
          <w:szCs w:val="24"/>
          <w:lang w:val="en-US" w:eastAsia="ru-RU"/>
        </w:rPr>
        <w:t>а</w:t>
      </w:r>
      <w:r w:rsidRPr="004265D5">
        <w:rPr>
          <w:rFonts w:ascii="Times New Roman" w:eastAsia="Times New Roman" w:hAnsi="Times New Roman"/>
          <w:b/>
          <w:i/>
          <w:sz w:val="24"/>
          <w:szCs w:val="24"/>
          <w:lang w:val="en-US" w:eastAsia="ru-RU"/>
        </w:rPr>
        <w:t xml:space="preserve"> S.E.</w:t>
      </w:r>
    </w:p>
    <w:p w:rsidR="00CB234B" w:rsidRPr="00A3548E" w:rsidRDefault="00CB234B" w:rsidP="00CB234B">
      <w:pPr>
        <w:spacing w:after="0" w:line="240" w:lineRule="auto"/>
        <w:ind w:firstLine="708"/>
        <w:jc w:val="right"/>
        <w:rPr>
          <w:rFonts w:ascii="Times New Roman" w:eastAsia="Times New Roman" w:hAnsi="Times New Roman" w:cs="Times New Roman"/>
          <w:sz w:val="24"/>
          <w:szCs w:val="24"/>
          <w:lang w:val="en-US" w:eastAsia="ru-RU"/>
        </w:rPr>
      </w:pPr>
    </w:p>
    <w:p w:rsidR="00CB234B" w:rsidRPr="00AB1448" w:rsidRDefault="00CB234B" w:rsidP="00CB234B">
      <w:pPr>
        <w:spacing w:after="0" w:line="240" w:lineRule="auto"/>
        <w:ind w:firstLine="708"/>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b/>
          <w:sz w:val="24"/>
          <w:szCs w:val="24"/>
          <w:lang w:val="en-US" w:eastAsia="ru-RU"/>
        </w:rPr>
        <w:t>А</w:t>
      </w:r>
      <w:r w:rsidRPr="007D3CFF">
        <w:rPr>
          <w:rFonts w:ascii="Times New Roman" w:eastAsia="Times New Roman" w:hAnsi="Times New Roman" w:cs="Times New Roman"/>
          <w:b/>
          <w:sz w:val="24"/>
          <w:szCs w:val="24"/>
          <w:lang w:val="en-US" w:eastAsia="ru-RU"/>
        </w:rPr>
        <w:t>bstr</w:t>
      </w:r>
      <w:r>
        <w:rPr>
          <w:rFonts w:ascii="Times New Roman" w:eastAsia="Times New Roman" w:hAnsi="Times New Roman" w:cs="Times New Roman"/>
          <w:b/>
          <w:sz w:val="24"/>
          <w:szCs w:val="24"/>
          <w:lang w:val="en-US" w:eastAsia="ru-RU"/>
        </w:rPr>
        <w:t>ас</w:t>
      </w:r>
      <w:r w:rsidRPr="007D3CFF">
        <w:rPr>
          <w:rFonts w:ascii="Times New Roman" w:eastAsia="Times New Roman" w:hAnsi="Times New Roman" w:cs="Times New Roman"/>
          <w:b/>
          <w:sz w:val="24"/>
          <w:szCs w:val="24"/>
          <w:lang w:val="en-US" w:eastAsia="ru-RU"/>
        </w:rPr>
        <w:t>t:</w:t>
      </w:r>
      <w:r w:rsidRPr="00AB1448">
        <w:rPr>
          <w:lang w:val="en-US"/>
        </w:rPr>
        <w:t xml:space="preserve"> </w:t>
      </w:r>
      <w:r w:rsidRPr="00AB1448">
        <w:rPr>
          <w:rFonts w:ascii="Times New Roman" w:eastAsia="Times New Roman" w:hAnsi="Times New Roman" w:cs="Times New Roman"/>
          <w:sz w:val="24"/>
          <w:szCs w:val="24"/>
          <w:lang w:val="en-US" w:eastAsia="ru-RU"/>
        </w:rPr>
        <w:t xml:space="preserve">This </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rti</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le dis</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 xml:space="preserve">usses the </w:t>
      </w:r>
      <w:r>
        <w:rPr>
          <w:rFonts w:ascii="Times New Roman" w:eastAsia="Times New Roman" w:hAnsi="Times New Roman" w:cs="Times New Roman"/>
          <w:sz w:val="24"/>
          <w:szCs w:val="24"/>
          <w:lang w:val="en-US" w:eastAsia="ru-RU"/>
        </w:rPr>
        <w:t>ас</w:t>
      </w:r>
      <w:r w:rsidRPr="00AB1448">
        <w:rPr>
          <w:rFonts w:ascii="Times New Roman" w:eastAsia="Times New Roman" w:hAnsi="Times New Roman" w:cs="Times New Roman"/>
          <w:sz w:val="24"/>
          <w:szCs w:val="24"/>
          <w:lang w:val="en-US" w:eastAsia="ru-RU"/>
        </w:rPr>
        <w:t>tu</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 xml:space="preserve">l problems </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nd the role of prose</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utori</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l supervision over the exe</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ution of legisl</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tion by b</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 xml:space="preserve">iliffs. </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ompli</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e with the est</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blished pro</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 xml:space="preserve">edure of the </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ourts is one of the m</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in t</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 xml:space="preserve">sks </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ssigned to the Feder</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l b</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iliff servi</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 xml:space="preserve">e. However, </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 xml:space="preserve">fter </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n</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 xml:space="preserve">lyzing the </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bove-mentioned legisl</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tion, it w</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s found th</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 xml:space="preserve">t there </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re g</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ps th</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 xml:space="preserve">t </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ompli</w:t>
      </w:r>
      <w:r>
        <w:rPr>
          <w:rFonts w:ascii="Times New Roman" w:eastAsia="Times New Roman" w:hAnsi="Times New Roman" w:cs="Times New Roman"/>
          <w:sz w:val="24"/>
          <w:szCs w:val="24"/>
          <w:lang w:val="en-US" w:eastAsia="ru-RU"/>
        </w:rPr>
        <w:t>са</w:t>
      </w:r>
      <w:r w:rsidRPr="00AB1448">
        <w:rPr>
          <w:rFonts w:ascii="Times New Roman" w:eastAsia="Times New Roman" w:hAnsi="Times New Roman" w:cs="Times New Roman"/>
          <w:sz w:val="24"/>
          <w:szCs w:val="24"/>
          <w:lang w:val="en-US" w:eastAsia="ru-RU"/>
        </w:rPr>
        <w:t>te the exer</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ise of prose</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utors ' Supervisory powers. Th</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t is why it is ne</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ess</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 xml:space="preserve">ry to develop </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ppropri</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te me</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sures to improve the Prose</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utor's supervision of the exe</w:t>
      </w:r>
      <w:r>
        <w:rPr>
          <w:rFonts w:ascii="Times New Roman" w:eastAsia="Times New Roman" w:hAnsi="Times New Roman" w:cs="Times New Roman"/>
          <w:sz w:val="24"/>
          <w:szCs w:val="24"/>
          <w:lang w:val="en-US" w:eastAsia="ru-RU"/>
        </w:rPr>
        <w:t>с</w:t>
      </w:r>
      <w:r w:rsidRPr="00AB1448">
        <w:rPr>
          <w:rFonts w:ascii="Times New Roman" w:eastAsia="Times New Roman" w:hAnsi="Times New Roman" w:cs="Times New Roman"/>
          <w:sz w:val="24"/>
          <w:szCs w:val="24"/>
          <w:lang w:val="en-US" w:eastAsia="ru-RU"/>
        </w:rPr>
        <w:t>ution of legisl</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tion by b</w:t>
      </w:r>
      <w:r>
        <w:rPr>
          <w:rFonts w:ascii="Times New Roman" w:eastAsia="Times New Roman" w:hAnsi="Times New Roman" w:cs="Times New Roman"/>
          <w:sz w:val="24"/>
          <w:szCs w:val="24"/>
          <w:lang w:val="en-US" w:eastAsia="ru-RU"/>
        </w:rPr>
        <w:t>а</w:t>
      </w:r>
      <w:r w:rsidRPr="00AB1448">
        <w:rPr>
          <w:rFonts w:ascii="Times New Roman" w:eastAsia="Times New Roman" w:hAnsi="Times New Roman" w:cs="Times New Roman"/>
          <w:sz w:val="24"/>
          <w:szCs w:val="24"/>
          <w:lang w:val="en-US" w:eastAsia="ru-RU"/>
        </w:rPr>
        <w:t>iliffs.</w:t>
      </w:r>
    </w:p>
    <w:p w:rsidR="00CB234B" w:rsidRPr="007D3CFF" w:rsidRDefault="00CB234B" w:rsidP="00CB234B">
      <w:pPr>
        <w:spacing w:after="0" w:line="240" w:lineRule="auto"/>
        <w:jc w:val="both"/>
        <w:rPr>
          <w:rFonts w:ascii="Times New Roman" w:eastAsia="Times New Roman" w:hAnsi="Times New Roman" w:cs="Times New Roman"/>
          <w:sz w:val="24"/>
          <w:szCs w:val="24"/>
          <w:lang w:val="en-US" w:eastAsia="ru-RU"/>
        </w:rPr>
      </w:pPr>
    </w:p>
    <w:p w:rsidR="00CB234B" w:rsidRPr="00A5254A" w:rsidRDefault="00CB234B" w:rsidP="00CB234B">
      <w:pPr>
        <w:spacing w:after="0" w:line="240" w:lineRule="auto"/>
        <w:ind w:firstLine="708"/>
        <w:jc w:val="right"/>
        <w:rPr>
          <w:rFonts w:ascii="Times New Roman" w:eastAsia="Times New Roman" w:hAnsi="Times New Roman" w:cs="Times New Roman"/>
          <w:sz w:val="24"/>
          <w:szCs w:val="24"/>
          <w:lang w:val="en-US" w:eastAsia="ru-RU"/>
        </w:rPr>
      </w:pPr>
    </w:p>
    <w:p w:rsidR="00CB234B" w:rsidRPr="00002AF8" w:rsidRDefault="00CB234B" w:rsidP="00CB234B">
      <w:pPr>
        <w:spacing w:after="0" w:line="240" w:lineRule="auto"/>
        <w:ind w:firstLine="708"/>
        <w:jc w:val="both"/>
        <w:rPr>
          <w:rFonts w:ascii="Times New Roman" w:eastAsia="Times New Roman" w:hAnsi="Times New Roman" w:cs="Times New Roman"/>
          <w:sz w:val="24"/>
          <w:szCs w:val="24"/>
          <w:lang w:eastAsia="ru-RU"/>
        </w:rPr>
      </w:pPr>
      <w:r w:rsidRPr="00AB1448">
        <w:rPr>
          <w:rFonts w:ascii="Times New Roman" w:eastAsia="Times New Roman" w:hAnsi="Times New Roman" w:cs="Times New Roman"/>
          <w:sz w:val="24"/>
          <w:szCs w:val="24"/>
          <w:lang w:eastAsia="ru-RU"/>
        </w:rPr>
        <w:t>Прокур</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тур</w:t>
      </w:r>
      <w:r w:rsidRPr="00002AF8">
        <w:rPr>
          <w:rFonts w:ascii="Times New Roman" w:eastAsia="Times New Roman" w:hAnsi="Times New Roman" w:cs="Times New Roman"/>
          <w:sz w:val="24"/>
          <w:szCs w:val="24"/>
          <w:lang w:eastAsia="ru-RU"/>
        </w:rPr>
        <w:t xml:space="preserve">а </w:t>
      </w:r>
      <w:r w:rsidRPr="00AB1448">
        <w:rPr>
          <w:rFonts w:ascii="Times New Roman" w:eastAsia="Times New Roman" w:hAnsi="Times New Roman" w:cs="Times New Roman"/>
          <w:sz w:val="24"/>
          <w:szCs w:val="24"/>
          <w:lang w:eastAsia="ru-RU"/>
        </w:rPr>
        <w:t>Ро</w:t>
      </w:r>
      <w:r w:rsidRPr="00002AF8">
        <w:rPr>
          <w:rFonts w:ascii="Times New Roman" w:eastAsia="Times New Roman" w:hAnsi="Times New Roman" w:cs="Times New Roman"/>
          <w:sz w:val="24"/>
          <w:szCs w:val="24"/>
          <w:lang w:eastAsia="ru-RU"/>
        </w:rPr>
        <w:t>сс</w:t>
      </w:r>
      <w:r w:rsidRPr="00AB1448">
        <w:rPr>
          <w:rFonts w:ascii="Times New Roman" w:eastAsia="Times New Roman" w:hAnsi="Times New Roman" w:cs="Times New Roman"/>
          <w:sz w:val="24"/>
          <w:szCs w:val="24"/>
          <w:lang w:eastAsia="ru-RU"/>
        </w:rPr>
        <w:t>ий</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кой</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Федер</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ции</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являя</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ь</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федер</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льным</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го</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р</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твенным</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орг</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ном</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игр</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ет</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гл</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вен</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твующую</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роль</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в</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о</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уще</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твлении</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н</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дзорной</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деятельно</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ти</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з</w:t>
      </w:r>
      <w:r w:rsidRPr="00002AF8">
        <w:rPr>
          <w:rFonts w:ascii="Times New Roman" w:eastAsia="Times New Roman" w:hAnsi="Times New Roman" w:cs="Times New Roman"/>
          <w:sz w:val="24"/>
          <w:szCs w:val="24"/>
          <w:lang w:eastAsia="ru-RU"/>
        </w:rPr>
        <w:t>а с</w:t>
      </w:r>
      <w:r w:rsidRPr="00AB1448">
        <w:rPr>
          <w:rFonts w:ascii="Times New Roman" w:eastAsia="Times New Roman" w:hAnsi="Times New Roman" w:cs="Times New Roman"/>
          <w:sz w:val="24"/>
          <w:szCs w:val="24"/>
          <w:lang w:eastAsia="ru-RU"/>
        </w:rPr>
        <w:t>облюдением</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пр</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и</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интере</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ов</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гр</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жд</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и</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полнением</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з</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конов</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дей</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твующих</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н</w:t>
      </w:r>
      <w:r w:rsidRPr="00002AF8">
        <w:rPr>
          <w:rFonts w:ascii="Times New Roman" w:eastAsia="Times New Roman" w:hAnsi="Times New Roman" w:cs="Times New Roman"/>
          <w:sz w:val="24"/>
          <w:szCs w:val="24"/>
          <w:lang w:eastAsia="ru-RU"/>
        </w:rPr>
        <w:t xml:space="preserve">а </w:t>
      </w:r>
      <w:r w:rsidRPr="00AB1448">
        <w:rPr>
          <w:rFonts w:ascii="Times New Roman" w:eastAsia="Times New Roman" w:hAnsi="Times New Roman" w:cs="Times New Roman"/>
          <w:sz w:val="24"/>
          <w:szCs w:val="24"/>
          <w:lang w:eastAsia="ru-RU"/>
        </w:rPr>
        <w:t>территории</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Ро</w:t>
      </w:r>
      <w:r w:rsidRPr="00002AF8">
        <w:rPr>
          <w:rFonts w:ascii="Times New Roman" w:eastAsia="Times New Roman" w:hAnsi="Times New Roman" w:cs="Times New Roman"/>
          <w:sz w:val="24"/>
          <w:szCs w:val="24"/>
          <w:lang w:eastAsia="ru-RU"/>
        </w:rPr>
        <w:t>сс</w:t>
      </w:r>
      <w:r w:rsidRPr="00AB1448">
        <w:rPr>
          <w:rFonts w:ascii="Times New Roman" w:eastAsia="Times New Roman" w:hAnsi="Times New Roman" w:cs="Times New Roman"/>
          <w:sz w:val="24"/>
          <w:szCs w:val="24"/>
          <w:lang w:eastAsia="ru-RU"/>
        </w:rPr>
        <w:t>ий</w:t>
      </w:r>
      <w:r w:rsidRPr="00002AF8">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кой</w:t>
      </w:r>
      <w:r w:rsidRPr="00002AF8">
        <w:rPr>
          <w:rFonts w:ascii="Times New Roman" w:eastAsia="Times New Roman" w:hAnsi="Times New Roman" w:cs="Times New Roman"/>
          <w:sz w:val="24"/>
          <w:szCs w:val="24"/>
          <w:lang w:eastAsia="ru-RU"/>
        </w:rPr>
        <w:t xml:space="preserve"> </w:t>
      </w:r>
      <w:r w:rsidRPr="00AB1448">
        <w:rPr>
          <w:rFonts w:ascii="Times New Roman" w:eastAsia="Times New Roman" w:hAnsi="Times New Roman" w:cs="Times New Roman"/>
          <w:sz w:val="24"/>
          <w:szCs w:val="24"/>
          <w:lang w:eastAsia="ru-RU"/>
        </w:rPr>
        <w:t>Федер</w:t>
      </w:r>
      <w:r w:rsidRPr="00002AF8">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ции</w:t>
      </w:r>
      <w:r w:rsidRPr="00002AF8">
        <w:rPr>
          <w:rFonts w:ascii="Times New Roman" w:eastAsia="Times New Roman" w:hAnsi="Times New Roman" w:cs="Times New Roman"/>
          <w:sz w:val="24"/>
          <w:szCs w:val="24"/>
          <w:lang w:eastAsia="ru-RU"/>
        </w:rPr>
        <w:t>.</w:t>
      </w:r>
    </w:p>
    <w:p w:rsidR="00CB234B" w:rsidRPr="00AB1448" w:rsidRDefault="00CB234B" w:rsidP="00CB234B">
      <w:pPr>
        <w:spacing w:after="0" w:line="240" w:lineRule="auto"/>
        <w:ind w:firstLine="708"/>
        <w:jc w:val="both"/>
        <w:rPr>
          <w:rFonts w:ascii="Times New Roman" w:eastAsia="Times New Roman" w:hAnsi="Times New Roman" w:cs="Times New Roman"/>
          <w:sz w:val="24"/>
          <w:szCs w:val="24"/>
          <w:lang w:eastAsia="ru-RU"/>
        </w:rPr>
      </w:pPr>
      <w:r w:rsidRPr="00AB144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 отмеч</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ет</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я в одном из гл</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вных трудов Ленин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В.И. «О двойном подчинении и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конно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ти», 1922 год</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«Прокурор имеет пр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во и обяз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 дел</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ть одно: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ледить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у</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новлением дей</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твительно единообр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зного поним</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ния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конно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ти во в</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ей ре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публики, не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мотря ни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кие ме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тные 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зличия и вопреки 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ким бы ни было ме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тным влияниям» [1].</w:t>
      </w:r>
    </w:p>
    <w:p w:rsidR="00CB234B" w:rsidRPr="00AB1448" w:rsidRDefault="00CB234B" w:rsidP="00CB234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Изучив</w:t>
      </w:r>
      <w:r w:rsidRPr="00AB1448">
        <w:rPr>
          <w:rFonts w:ascii="Times New Roman" w:eastAsia="Times New Roman" w:hAnsi="Times New Roman" w:cs="Times New Roman"/>
          <w:sz w:val="24"/>
          <w:szCs w:val="24"/>
          <w:lang w:eastAsia="ru-RU"/>
        </w:rPr>
        <w:t xml:space="preserve">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конод</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тель</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тво,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учные труды </w:t>
      </w:r>
      <w:r>
        <w:rPr>
          <w:rFonts w:ascii="Times New Roman" w:eastAsia="Times New Roman" w:hAnsi="Times New Roman" w:cs="Times New Roman"/>
          <w:sz w:val="24"/>
          <w:szCs w:val="24"/>
          <w:lang w:eastAsia="ru-RU"/>
        </w:rPr>
        <w:t xml:space="preserve">ученых </w:t>
      </w:r>
      <w:r w:rsidRPr="00AB1448">
        <w:rPr>
          <w:rFonts w:ascii="Times New Roman" w:eastAsia="Times New Roman" w:hAnsi="Times New Roman" w:cs="Times New Roman"/>
          <w:sz w:val="24"/>
          <w:szCs w:val="24"/>
          <w:lang w:eastAsia="ru-RU"/>
        </w:rPr>
        <w:t xml:space="preserve">можно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дел</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ть вывод, что прокурор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кий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 отлич</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ет от других видов контроля то, что это </w:t>
      </w:r>
      <w:r>
        <w:rPr>
          <w:rFonts w:ascii="Times New Roman" w:eastAsia="Times New Roman" w:hAnsi="Times New Roman" w:cs="Times New Roman"/>
          <w:sz w:val="24"/>
          <w:szCs w:val="24"/>
          <w:lang w:eastAsia="ru-RU"/>
        </w:rPr>
        <w:t>са</w:t>
      </w:r>
      <w:r w:rsidRPr="00AB1448">
        <w:rPr>
          <w:rFonts w:ascii="Times New Roman" w:eastAsia="Times New Roman" w:hAnsi="Times New Roman" w:cs="Times New Roman"/>
          <w:sz w:val="24"/>
          <w:szCs w:val="24"/>
          <w:lang w:eastAsia="ru-RU"/>
        </w:rPr>
        <w:t>мо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тоятельный,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пецифичный вид го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твенной 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ти, не подменяющий иные го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твенные орг</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ны, </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са</w:t>
      </w:r>
      <w:r w:rsidRPr="00AB1448">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ть прокурор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уще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твляет</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я от имени го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w:t>
      </w:r>
    </w:p>
    <w:p w:rsidR="00CB234B" w:rsidRPr="00AB1448" w:rsidRDefault="00CB234B" w:rsidP="00CB234B">
      <w:pPr>
        <w:spacing w:after="0" w:line="240" w:lineRule="auto"/>
        <w:ind w:firstLine="708"/>
        <w:jc w:val="both"/>
        <w:rPr>
          <w:rFonts w:ascii="Times New Roman" w:eastAsia="Times New Roman" w:hAnsi="Times New Roman" w:cs="Times New Roman"/>
          <w:sz w:val="24"/>
          <w:szCs w:val="24"/>
          <w:lang w:eastAsia="ru-RU"/>
        </w:rPr>
      </w:pPr>
      <w:r w:rsidRPr="00AB1448">
        <w:rPr>
          <w:rFonts w:ascii="Times New Roman" w:eastAsia="Times New Roman" w:hAnsi="Times New Roman" w:cs="Times New Roman"/>
          <w:sz w:val="24"/>
          <w:szCs w:val="24"/>
          <w:lang w:eastAsia="ru-RU"/>
        </w:rPr>
        <w:t>В 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мк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х 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уще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твления едино</w:t>
      </w:r>
      <w:r>
        <w:rPr>
          <w:rFonts w:ascii="Times New Roman" w:eastAsia="Times New Roman" w:hAnsi="Times New Roman" w:cs="Times New Roman"/>
          <w:sz w:val="24"/>
          <w:szCs w:val="24"/>
          <w:lang w:eastAsia="ru-RU"/>
        </w:rPr>
        <w:t>й деятельности прокурора</w:t>
      </w:r>
      <w:r w:rsidRPr="00AB1448">
        <w:rPr>
          <w:rFonts w:ascii="Times New Roman" w:eastAsia="Times New Roman" w:hAnsi="Times New Roman" w:cs="Times New Roman"/>
          <w:sz w:val="24"/>
          <w:szCs w:val="24"/>
          <w:lang w:eastAsia="ru-RU"/>
        </w:rPr>
        <w:t xml:space="preserve"> выделяют</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я 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зличные </w:t>
      </w:r>
      <w:r>
        <w:rPr>
          <w:rFonts w:ascii="Times New Roman" w:eastAsia="Times New Roman" w:hAnsi="Times New Roman" w:cs="Times New Roman"/>
          <w:sz w:val="24"/>
          <w:szCs w:val="24"/>
          <w:lang w:eastAsia="ru-RU"/>
        </w:rPr>
        <w:t>отрасли</w:t>
      </w:r>
      <w:r w:rsidRPr="00AB1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его </w:t>
      </w:r>
      <w:r w:rsidRPr="00AB1448">
        <w:rPr>
          <w:rFonts w:ascii="Times New Roman" w:eastAsia="Times New Roman" w:hAnsi="Times New Roman" w:cs="Times New Roman"/>
          <w:sz w:val="24"/>
          <w:szCs w:val="24"/>
          <w:lang w:eastAsia="ru-RU"/>
        </w:rPr>
        <w:t>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ти, </w:t>
      </w:r>
      <w:r>
        <w:rPr>
          <w:rFonts w:ascii="Times New Roman" w:eastAsia="Times New Roman" w:hAnsi="Times New Roman" w:cs="Times New Roman"/>
          <w:sz w:val="24"/>
          <w:szCs w:val="24"/>
          <w:lang w:eastAsia="ru-RU"/>
        </w:rPr>
        <w:t xml:space="preserve">одной из которых является </w:t>
      </w:r>
      <w:r w:rsidRPr="00AB1448">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полнением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конов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удебными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ми-и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полнителями.</w:t>
      </w:r>
    </w:p>
    <w:p w:rsidR="00CB234B" w:rsidRPr="00AB1448" w:rsidRDefault="00CB234B" w:rsidP="00CB234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Возникновение такого направления п</w:t>
      </w:r>
      <w:r w:rsidRPr="00AB1448">
        <w:rPr>
          <w:rFonts w:ascii="Times New Roman" w:eastAsia="Times New Roman" w:hAnsi="Times New Roman" w:cs="Times New Roman"/>
          <w:sz w:val="24"/>
          <w:szCs w:val="24"/>
          <w:lang w:eastAsia="ru-RU"/>
        </w:rPr>
        <w:t>рокурор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w:t>
      </w:r>
      <w:r>
        <w:rPr>
          <w:rFonts w:ascii="Times New Roman" w:eastAsia="Times New Roman" w:hAnsi="Times New Roman" w:cs="Times New Roman"/>
          <w:sz w:val="24"/>
          <w:szCs w:val="24"/>
          <w:lang w:eastAsia="ru-RU"/>
        </w:rPr>
        <w:t>ого</w:t>
      </w:r>
      <w:r w:rsidRPr="00AB1448">
        <w:rPr>
          <w:rFonts w:ascii="Times New Roman" w:eastAsia="Times New Roman" w:hAnsi="Times New Roman" w:cs="Times New Roman"/>
          <w:sz w:val="24"/>
          <w:szCs w:val="24"/>
          <w:lang w:eastAsia="ru-RU"/>
        </w:rPr>
        <w:t xml:space="preserve">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как надзор </w:t>
      </w:r>
      <w:r w:rsidRPr="00AB144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полнением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конов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удебными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ми </w:t>
      </w:r>
      <w:r>
        <w:rPr>
          <w:rFonts w:ascii="Times New Roman" w:eastAsia="Times New Roman" w:hAnsi="Times New Roman" w:cs="Times New Roman"/>
          <w:sz w:val="24"/>
          <w:szCs w:val="24"/>
          <w:lang w:eastAsia="ru-RU"/>
        </w:rPr>
        <w:t>связан с принятием</w:t>
      </w:r>
      <w:r w:rsidRPr="00AB1448">
        <w:rPr>
          <w:rFonts w:ascii="Times New Roman" w:eastAsia="Times New Roman" w:hAnsi="Times New Roman" w:cs="Times New Roman"/>
          <w:sz w:val="24"/>
          <w:szCs w:val="24"/>
          <w:lang w:eastAsia="ru-RU"/>
        </w:rPr>
        <w:t xml:space="preserve"> Федер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льного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«О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удебных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ах». В силу</w:t>
      </w:r>
      <w:r w:rsidRPr="00AB1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ч. 4 ст. 19 названного закона </w:t>
      </w:r>
      <w:r w:rsidRPr="00AB1448">
        <w:rPr>
          <w:rFonts w:ascii="Times New Roman" w:eastAsia="Times New Roman" w:hAnsi="Times New Roman" w:cs="Times New Roman"/>
          <w:sz w:val="24"/>
          <w:szCs w:val="24"/>
          <w:lang w:eastAsia="ru-RU"/>
        </w:rPr>
        <w:t>Генер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льный прокурор РФ и подчиненные ему прокуроры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делены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дзором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полнением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конов при 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уще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твлении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удебными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ми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воих функций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огл</w:t>
      </w:r>
      <w:r>
        <w:rPr>
          <w:rFonts w:ascii="Times New Roman" w:eastAsia="Times New Roman" w:hAnsi="Times New Roman" w:cs="Times New Roman"/>
          <w:sz w:val="24"/>
          <w:szCs w:val="24"/>
          <w:lang w:eastAsia="ru-RU"/>
        </w:rPr>
        <w:t>ас</w:t>
      </w:r>
      <w:r w:rsidRPr="00AB1448">
        <w:rPr>
          <w:rFonts w:ascii="Times New Roman" w:eastAsia="Times New Roman" w:hAnsi="Times New Roman" w:cs="Times New Roman"/>
          <w:sz w:val="24"/>
          <w:szCs w:val="24"/>
          <w:lang w:eastAsia="ru-RU"/>
        </w:rPr>
        <w:t>но положениям Федер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льного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«О прокур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туре»</w:t>
      </w:r>
      <w:r>
        <w:rPr>
          <w:rFonts w:ascii="Times New Roman" w:eastAsia="Times New Roman" w:hAnsi="Times New Roman" w:cs="Times New Roman"/>
          <w:sz w:val="24"/>
          <w:szCs w:val="24"/>
          <w:lang w:eastAsia="ru-RU"/>
        </w:rPr>
        <w:t xml:space="preserve"> </w:t>
      </w:r>
      <w:r w:rsidRPr="009444B4">
        <w:rPr>
          <w:rFonts w:ascii="Times New Roman" w:eastAsia="Times New Roman" w:hAnsi="Times New Roman" w:cs="Times New Roman"/>
          <w:sz w:val="24"/>
          <w:szCs w:val="24"/>
          <w:lang w:eastAsia="ru-RU"/>
        </w:rPr>
        <w:t>[3]</w:t>
      </w:r>
      <w:r w:rsidRPr="00AB1448">
        <w:rPr>
          <w:rFonts w:ascii="Times New Roman" w:eastAsia="Times New Roman" w:hAnsi="Times New Roman" w:cs="Times New Roman"/>
          <w:sz w:val="24"/>
          <w:szCs w:val="24"/>
          <w:lang w:eastAsia="ru-RU"/>
        </w:rPr>
        <w:t>.</w:t>
      </w:r>
    </w:p>
    <w:p w:rsidR="00CB234B" w:rsidRDefault="00CB234B" w:rsidP="00CB234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Нормативно- правовые акты о деятельности судебных приставах </w:t>
      </w:r>
      <w:r w:rsidRPr="00AB1448">
        <w:rPr>
          <w:rFonts w:ascii="Times New Roman" w:eastAsia="Times New Roman" w:hAnsi="Times New Roman" w:cs="Times New Roman"/>
          <w:sz w:val="24"/>
          <w:szCs w:val="24"/>
          <w:lang w:eastAsia="ru-RU"/>
        </w:rPr>
        <w:t>в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имо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ти от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полняемых</w:t>
      </w:r>
      <w:r>
        <w:rPr>
          <w:rFonts w:ascii="Times New Roman" w:eastAsia="Times New Roman" w:hAnsi="Times New Roman" w:cs="Times New Roman"/>
          <w:sz w:val="24"/>
          <w:szCs w:val="24"/>
          <w:lang w:eastAsia="ru-RU"/>
        </w:rPr>
        <w:t xml:space="preserve"> ими</w:t>
      </w:r>
      <w:r w:rsidRPr="00AB1448">
        <w:rPr>
          <w:rFonts w:ascii="Times New Roman" w:eastAsia="Times New Roman" w:hAnsi="Times New Roman" w:cs="Times New Roman"/>
          <w:sz w:val="24"/>
          <w:szCs w:val="24"/>
          <w:lang w:eastAsia="ru-RU"/>
        </w:rPr>
        <w:t xml:space="preserve"> обяз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тей</w:t>
      </w:r>
      <w:r>
        <w:rPr>
          <w:rFonts w:ascii="Times New Roman" w:eastAsia="Times New Roman" w:hAnsi="Times New Roman" w:cs="Times New Roman"/>
          <w:sz w:val="24"/>
          <w:szCs w:val="24"/>
          <w:lang w:eastAsia="ru-RU"/>
        </w:rPr>
        <w:t xml:space="preserve"> выделяет две категории приставов: судебные</w:t>
      </w:r>
      <w:r w:rsidRPr="00AB1448">
        <w:rPr>
          <w:rFonts w:ascii="Times New Roman" w:eastAsia="Times New Roman" w:hAnsi="Times New Roman" w:cs="Times New Roman"/>
          <w:sz w:val="24"/>
          <w:szCs w:val="24"/>
          <w:lang w:eastAsia="ru-RU"/>
        </w:rPr>
        <w:t xml:space="preserve">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ы</w:t>
      </w:r>
      <w:r w:rsidRPr="00AB1448">
        <w:rPr>
          <w:rFonts w:ascii="Times New Roman" w:eastAsia="Times New Roman" w:hAnsi="Times New Roman" w:cs="Times New Roman"/>
          <w:sz w:val="24"/>
          <w:szCs w:val="24"/>
          <w:lang w:eastAsia="ru-RU"/>
        </w:rPr>
        <w:t xml:space="preserve"> по обе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печению у</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новленного порядк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удов 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w:t>
      </w:r>
      <w:r>
        <w:rPr>
          <w:rFonts w:ascii="Times New Roman" w:eastAsia="Times New Roman" w:hAnsi="Times New Roman" w:cs="Times New Roman"/>
          <w:sz w:val="24"/>
          <w:szCs w:val="24"/>
          <w:lang w:eastAsia="ru-RU"/>
        </w:rPr>
        <w:t>е</w:t>
      </w:r>
      <w:r w:rsidRPr="00AB1448">
        <w:rPr>
          <w:rFonts w:ascii="Times New Roman" w:eastAsia="Times New Roman" w:hAnsi="Times New Roman" w:cs="Times New Roman"/>
          <w:sz w:val="24"/>
          <w:szCs w:val="24"/>
          <w:lang w:eastAsia="ru-RU"/>
        </w:rPr>
        <w:t xml:space="preserve">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ы</w:t>
      </w:r>
      <w:r w:rsidRPr="00AB1448">
        <w:rPr>
          <w:rFonts w:ascii="Times New Roman" w:eastAsia="Times New Roman" w:hAnsi="Times New Roman" w:cs="Times New Roman"/>
          <w:sz w:val="24"/>
          <w:szCs w:val="24"/>
          <w:lang w:eastAsia="ru-RU"/>
        </w:rPr>
        <w:t>-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полнител</w:t>
      </w:r>
      <w:r>
        <w:rPr>
          <w:rFonts w:ascii="Times New Roman" w:eastAsia="Times New Roman" w:hAnsi="Times New Roman" w:cs="Times New Roman"/>
          <w:sz w:val="24"/>
          <w:szCs w:val="24"/>
          <w:lang w:eastAsia="ru-RU"/>
        </w:rPr>
        <w:t>и.</w:t>
      </w:r>
    </w:p>
    <w:p w:rsidR="00CB234B" w:rsidRDefault="00CB234B" w:rsidP="00CB234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Вместе с тем, проанализировав практику прокурорского реагирования можно сделать вывод о том, что </w:t>
      </w:r>
      <w:r w:rsidRPr="00AB1448">
        <w:rPr>
          <w:rFonts w:ascii="Times New Roman" w:eastAsia="Times New Roman" w:hAnsi="Times New Roman" w:cs="Times New Roman"/>
          <w:sz w:val="24"/>
          <w:szCs w:val="24"/>
          <w:lang w:eastAsia="ru-RU"/>
        </w:rPr>
        <w:t>прокурор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кий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полнением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конов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удебными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ми, по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ути,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вел</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я к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дзору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полнением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конов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удебными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ми-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полнителями. Вопро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ы прокурор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кого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конно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тью 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удебных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вов по обе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печению у</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новленного порядк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удов, 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 пр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вило, 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ют</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я второ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тепенными.</w:t>
      </w:r>
    </w:p>
    <w:p w:rsidR="00CB234B" w:rsidRPr="00AB1448" w:rsidRDefault="00CB234B" w:rsidP="00CB234B">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Существование данной проблемы также существует и </w:t>
      </w:r>
      <w:r w:rsidRPr="00AB1448">
        <w:rPr>
          <w:rFonts w:ascii="Times New Roman" w:eastAsia="Times New Roman" w:hAnsi="Times New Roman" w:cs="Times New Roman"/>
          <w:sz w:val="24"/>
          <w:szCs w:val="24"/>
          <w:lang w:eastAsia="ru-RU"/>
        </w:rPr>
        <w:t>в норм</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тивно- </w:t>
      </w:r>
      <w:r>
        <w:rPr>
          <w:rFonts w:ascii="Times New Roman" w:eastAsia="Times New Roman" w:hAnsi="Times New Roman" w:cs="Times New Roman"/>
          <w:sz w:val="24"/>
          <w:szCs w:val="24"/>
          <w:lang w:eastAsia="ru-RU"/>
        </w:rPr>
        <w:t xml:space="preserve">правовом регулировании данного направления </w:t>
      </w:r>
      <w:r w:rsidRPr="00AB1448">
        <w:rPr>
          <w:rFonts w:ascii="Times New Roman" w:eastAsia="Times New Roman" w:hAnsi="Times New Roman" w:cs="Times New Roman"/>
          <w:sz w:val="24"/>
          <w:szCs w:val="24"/>
          <w:lang w:eastAsia="ru-RU"/>
        </w:rPr>
        <w:t>прокурор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кого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w:t>
      </w:r>
    </w:p>
    <w:p w:rsidR="00CB234B" w:rsidRPr="00AB1448" w:rsidRDefault="00CB234B" w:rsidP="00CB234B">
      <w:pPr>
        <w:spacing w:after="0" w:line="240" w:lineRule="auto"/>
        <w:ind w:firstLine="708"/>
        <w:jc w:val="both"/>
        <w:rPr>
          <w:rFonts w:ascii="Times New Roman" w:eastAsia="Times New Roman" w:hAnsi="Times New Roman" w:cs="Times New Roman"/>
          <w:sz w:val="24"/>
          <w:szCs w:val="24"/>
          <w:lang w:eastAsia="ru-RU"/>
        </w:rPr>
      </w:pPr>
      <w:r w:rsidRPr="00AB1448">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иболее полноценным являет</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я Ук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ние Генпрокур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туры РФ от 12.05.2009 № 155/7, которое принято в целях повышения результ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тивно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ти 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уще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твления прокурор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кого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 учетом имеющей</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я пр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ктики 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уще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твления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Одн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 д</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нный пр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вовой </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кт в 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новном обр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щ</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ет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вое вним</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ние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орг</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низ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цию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воевременного и эффективного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только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тью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удебных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вов-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полнителей. Упомин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ние о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удебных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х по обе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печению у</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новленного порядк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удов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одержит</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я лишь в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ключительной ч</w:t>
      </w:r>
      <w:r>
        <w:rPr>
          <w:rFonts w:ascii="Times New Roman" w:eastAsia="Times New Roman" w:hAnsi="Times New Roman" w:cs="Times New Roman"/>
          <w:sz w:val="24"/>
          <w:szCs w:val="24"/>
          <w:lang w:eastAsia="ru-RU"/>
        </w:rPr>
        <w:t>ас</w:t>
      </w:r>
      <w:r w:rsidRPr="00AB1448">
        <w:rPr>
          <w:rFonts w:ascii="Times New Roman" w:eastAsia="Times New Roman" w:hAnsi="Times New Roman" w:cs="Times New Roman"/>
          <w:sz w:val="24"/>
          <w:szCs w:val="24"/>
          <w:lang w:eastAsia="ru-RU"/>
        </w:rPr>
        <w:t>ти Ук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ния Генпрокур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туры РФ от 12.05.2009 № 155/7, в ч</w:t>
      </w:r>
      <w:r>
        <w:rPr>
          <w:rFonts w:ascii="Times New Roman" w:eastAsia="Times New Roman" w:hAnsi="Times New Roman" w:cs="Times New Roman"/>
          <w:sz w:val="24"/>
          <w:szCs w:val="24"/>
          <w:lang w:eastAsia="ru-RU"/>
        </w:rPr>
        <w:t>ас</w:t>
      </w:r>
      <w:r w:rsidRPr="00AB1448">
        <w:rPr>
          <w:rFonts w:ascii="Times New Roman" w:eastAsia="Times New Roman" w:hAnsi="Times New Roman" w:cs="Times New Roman"/>
          <w:sz w:val="24"/>
          <w:szCs w:val="24"/>
          <w:lang w:eastAsia="ru-RU"/>
        </w:rPr>
        <w:t>ти р</w:t>
      </w:r>
      <w:r>
        <w:rPr>
          <w:rFonts w:ascii="Times New Roman" w:eastAsia="Times New Roman" w:hAnsi="Times New Roman" w:cs="Times New Roman"/>
          <w:sz w:val="24"/>
          <w:szCs w:val="24"/>
          <w:lang w:eastAsia="ru-RU"/>
        </w:rPr>
        <w:t>ас</w:t>
      </w:r>
      <w:r w:rsidRPr="00AB1448">
        <w:rPr>
          <w:rFonts w:ascii="Times New Roman" w:eastAsia="Times New Roman" w:hAnsi="Times New Roman" w:cs="Times New Roman"/>
          <w:sz w:val="24"/>
          <w:szCs w:val="24"/>
          <w:lang w:eastAsia="ru-RU"/>
        </w:rPr>
        <w:t>пределения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между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труктурными подр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зделениями Генер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льной прокур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туры РФ.</w:t>
      </w:r>
    </w:p>
    <w:p w:rsidR="00CB234B" w:rsidRDefault="00CB234B" w:rsidP="00CB234B">
      <w:pPr>
        <w:spacing w:after="0" w:line="240" w:lineRule="auto"/>
        <w:ind w:firstLine="708"/>
        <w:jc w:val="both"/>
        <w:rPr>
          <w:rFonts w:ascii="Times New Roman" w:eastAsia="Times New Roman" w:hAnsi="Times New Roman" w:cs="Times New Roman"/>
          <w:sz w:val="24"/>
          <w:szCs w:val="24"/>
          <w:lang w:eastAsia="ru-RU"/>
        </w:rPr>
      </w:pPr>
      <w:r w:rsidRPr="00AB1448">
        <w:rPr>
          <w:rFonts w:ascii="Times New Roman" w:eastAsia="Times New Roman" w:hAnsi="Times New Roman" w:cs="Times New Roman"/>
          <w:sz w:val="24"/>
          <w:szCs w:val="24"/>
          <w:lang w:eastAsia="ru-RU"/>
        </w:rPr>
        <w:t>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зр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ботк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дополнительного пр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вового </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позволит повы</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ить эффективно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ть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тью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удебных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х по обе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печению у</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новленного порядк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деятельно</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удов, </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кже обе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печить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облюдение пр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в и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вобод человек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и гр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жд</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нин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w:t>
      </w:r>
      <w:r w:rsidRPr="002F5462">
        <w:rPr>
          <w:rFonts w:ascii="Times New Roman" w:eastAsia="Times New Roman" w:hAnsi="Times New Roman" w:cs="Times New Roman"/>
          <w:sz w:val="24"/>
          <w:szCs w:val="24"/>
          <w:lang w:eastAsia="ru-RU"/>
        </w:rPr>
        <w:t xml:space="preserve">. </w:t>
      </w:r>
    </w:p>
    <w:p w:rsidR="00CB234B" w:rsidRDefault="00CB234B" w:rsidP="00CB234B">
      <w:pPr>
        <w:spacing w:after="0" w:line="240" w:lineRule="auto"/>
        <w:ind w:firstLine="708"/>
        <w:jc w:val="center"/>
        <w:rPr>
          <w:rFonts w:ascii="Times New Roman" w:eastAsia="Times New Roman" w:hAnsi="Times New Roman" w:cs="Times New Roman"/>
          <w:sz w:val="24"/>
          <w:szCs w:val="24"/>
          <w:lang w:eastAsia="ru-RU"/>
        </w:rPr>
      </w:pPr>
    </w:p>
    <w:p w:rsidR="00CB234B" w:rsidRPr="008128D0" w:rsidRDefault="00CB234B" w:rsidP="00CB234B">
      <w:pPr>
        <w:spacing w:after="0" w:line="240" w:lineRule="auto"/>
        <w:ind w:firstLine="708"/>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Список используемой литературы</w:t>
      </w:r>
    </w:p>
    <w:p w:rsidR="00CB234B" w:rsidRPr="00AB1448" w:rsidRDefault="00CB234B" w:rsidP="00CB234B">
      <w:pPr>
        <w:spacing w:line="240" w:lineRule="auto"/>
        <w:jc w:val="both"/>
        <w:rPr>
          <w:rFonts w:ascii="Times New Roman" w:eastAsia="Times New Roman" w:hAnsi="Times New Roman" w:cs="Times New Roman"/>
          <w:sz w:val="24"/>
          <w:szCs w:val="24"/>
          <w:lang w:eastAsia="ru-RU"/>
        </w:rPr>
      </w:pPr>
      <w:r w:rsidRPr="00AB1448">
        <w:rPr>
          <w:rFonts w:ascii="Times New Roman" w:eastAsia="Times New Roman" w:hAnsi="Times New Roman" w:cs="Times New Roman"/>
          <w:sz w:val="24"/>
          <w:szCs w:val="24"/>
          <w:lang w:eastAsia="ru-RU"/>
        </w:rPr>
        <w:t>1.</w:t>
      </w:r>
      <w:r w:rsidRPr="00AB1448">
        <w:rPr>
          <w:rFonts w:ascii="Times New Roman" w:eastAsia="Times New Roman" w:hAnsi="Times New Roman" w:cs="Times New Roman"/>
          <w:sz w:val="24"/>
          <w:szCs w:val="24"/>
          <w:lang w:eastAsia="ru-RU"/>
        </w:rPr>
        <w:tab/>
        <w:t xml:space="preserve">Ленин В.И. Полное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обр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ние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очинений в пятиде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яти пяти том</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х. Т. 1958. Т. 55.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369.</w:t>
      </w:r>
    </w:p>
    <w:p w:rsidR="00CB234B" w:rsidRPr="00AB1448" w:rsidRDefault="00CB234B" w:rsidP="00CB234B">
      <w:pPr>
        <w:spacing w:line="240" w:lineRule="auto"/>
        <w:jc w:val="both"/>
        <w:rPr>
          <w:rFonts w:ascii="Times New Roman" w:eastAsia="Times New Roman" w:hAnsi="Times New Roman" w:cs="Times New Roman"/>
          <w:sz w:val="24"/>
          <w:szCs w:val="24"/>
          <w:lang w:eastAsia="ru-RU"/>
        </w:rPr>
      </w:pPr>
      <w:r w:rsidRPr="00AB1448">
        <w:rPr>
          <w:rFonts w:ascii="Times New Roman" w:eastAsia="Times New Roman" w:hAnsi="Times New Roman" w:cs="Times New Roman"/>
          <w:sz w:val="24"/>
          <w:szCs w:val="24"/>
          <w:lang w:eastAsia="ru-RU"/>
        </w:rPr>
        <w:t>2.</w:t>
      </w:r>
      <w:r w:rsidRPr="00AB1448">
        <w:rPr>
          <w:rFonts w:ascii="Times New Roman" w:eastAsia="Times New Roman" w:hAnsi="Times New Roman" w:cs="Times New Roman"/>
          <w:sz w:val="24"/>
          <w:szCs w:val="24"/>
          <w:lang w:eastAsia="ru-RU"/>
        </w:rPr>
        <w:tab/>
        <w:t>Федер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льный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кон от 17.01.1992 № 2002-1 ФЗ «О прокур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туре Ро</w:t>
      </w:r>
      <w:r>
        <w:rPr>
          <w:rFonts w:ascii="Times New Roman" w:eastAsia="Times New Roman" w:hAnsi="Times New Roman" w:cs="Times New Roman"/>
          <w:sz w:val="24"/>
          <w:szCs w:val="24"/>
          <w:lang w:eastAsia="ru-RU"/>
        </w:rPr>
        <w:t>сс</w:t>
      </w:r>
      <w:r w:rsidRPr="00AB1448">
        <w:rPr>
          <w:rFonts w:ascii="Times New Roman" w:eastAsia="Times New Roman" w:hAnsi="Times New Roman" w:cs="Times New Roman"/>
          <w:sz w:val="24"/>
          <w:szCs w:val="24"/>
          <w:lang w:eastAsia="ru-RU"/>
        </w:rPr>
        <w:t>ий</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кой Федер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ции» //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З РФ. - 1995. - № 47. -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т. 4472. </w:t>
      </w:r>
    </w:p>
    <w:p w:rsidR="00CB234B" w:rsidRPr="00AB1448" w:rsidRDefault="00CB234B" w:rsidP="00CB234B">
      <w:pPr>
        <w:spacing w:line="240" w:lineRule="auto"/>
        <w:jc w:val="both"/>
        <w:rPr>
          <w:rFonts w:ascii="Times New Roman" w:eastAsia="Times New Roman" w:hAnsi="Times New Roman" w:cs="Times New Roman"/>
          <w:sz w:val="24"/>
          <w:szCs w:val="24"/>
          <w:lang w:eastAsia="ru-RU"/>
        </w:rPr>
      </w:pPr>
      <w:r w:rsidRPr="00AB1448">
        <w:rPr>
          <w:rFonts w:ascii="Times New Roman" w:eastAsia="Times New Roman" w:hAnsi="Times New Roman" w:cs="Times New Roman"/>
          <w:sz w:val="24"/>
          <w:szCs w:val="24"/>
          <w:lang w:eastAsia="ru-RU"/>
        </w:rPr>
        <w:t>3.</w:t>
      </w:r>
      <w:r w:rsidRPr="00AB1448">
        <w:rPr>
          <w:rFonts w:ascii="Times New Roman" w:eastAsia="Times New Roman" w:hAnsi="Times New Roman" w:cs="Times New Roman"/>
          <w:sz w:val="24"/>
          <w:szCs w:val="24"/>
          <w:lang w:eastAsia="ru-RU"/>
        </w:rPr>
        <w:tab/>
        <w:t>Федер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льный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кон от 21.07.1997 № 118-ФЗ «О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удебных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х»//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xml:space="preserve">З РФ.- 28.07.1997, N 30,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 3590.</w:t>
      </w:r>
    </w:p>
    <w:p w:rsidR="00CB234B" w:rsidRPr="00AB1448" w:rsidRDefault="00CB234B" w:rsidP="00CB234B">
      <w:pPr>
        <w:spacing w:line="240" w:lineRule="auto"/>
        <w:jc w:val="both"/>
        <w:rPr>
          <w:rFonts w:ascii="Times New Roman" w:eastAsia="Times New Roman" w:hAnsi="Times New Roman" w:cs="Times New Roman"/>
          <w:sz w:val="24"/>
          <w:szCs w:val="24"/>
          <w:lang w:eastAsia="ru-RU"/>
        </w:rPr>
      </w:pPr>
      <w:r w:rsidRPr="00AB1448">
        <w:rPr>
          <w:rFonts w:ascii="Times New Roman" w:eastAsia="Times New Roman" w:hAnsi="Times New Roman" w:cs="Times New Roman"/>
          <w:sz w:val="24"/>
          <w:szCs w:val="24"/>
          <w:lang w:eastAsia="ru-RU"/>
        </w:rPr>
        <w:t>4.</w:t>
      </w:r>
      <w:r w:rsidRPr="00AB1448">
        <w:rPr>
          <w:rFonts w:ascii="Times New Roman" w:eastAsia="Times New Roman" w:hAnsi="Times New Roman" w:cs="Times New Roman"/>
          <w:sz w:val="24"/>
          <w:szCs w:val="24"/>
          <w:lang w:eastAsia="ru-RU"/>
        </w:rPr>
        <w:tab/>
        <w:t>Ук</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ние Генпрокур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туры РФ от 12.05.2009 № 155/7 «Об орг</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низ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ции прокурор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кого н</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дзор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полнением з</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конов </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удебными при</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ми»//[Электронный ре</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ур</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 - http:// http://www.</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onsult</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nt.ru/do</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ument/</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ons_do</w:t>
      </w:r>
      <w:r>
        <w:rPr>
          <w:rFonts w:ascii="Times New Roman" w:eastAsia="Times New Roman" w:hAnsi="Times New Roman" w:cs="Times New Roman"/>
          <w:sz w:val="24"/>
          <w:szCs w:val="24"/>
          <w:lang w:eastAsia="ru-RU"/>
        </w:rPr>
        <w:t>с</w:t>
      </w:r>
      <w:r w:rsidRPr="00AB1448">
        <w:rPr>
          <w:rFonts w:ascii="Times New Roman" w:eastAsia="Times New Roman" w:hAnsi="Times New Roman" w:cs="Times New Roman"/>
          <w:sz w:val="24"/>
          <w:szCs w:val="24"/>
          <w:lang w:eastAsia="ru-RU"/>
        </w:rPr>
        <w:t>_L</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W_92202/; (д</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 xml:space="preserve"> обр</w:t>
      </w:r>
      <w:r>
        <w:rPr>
          <w:rFonts w:ascii="Times New Roman" w:eastAsia="Times New Roman" w:hAnsi="Times New Roman" w:cs="Times New Roman"/>
          <w:sz w:val="24"/>
          <w:szCs w:val="24"/>
          <w:lang w:eastAsia="ru-RU"/>
        </w:rPr>
        <w:t>а</w:t>
      </w:r>
      <w:r w:rsidRPr="00AB1448">
        <w:rPr>
          <w:rFonts w:ascii="Times New Roman" w:eastAsia="Times New Roman" w:hAnsi="Times New Roman" w:cs="Times New Roman"/>
          <w:sz w:val="24"/>
          <w:szCs w:val="24"/>
          <w:lang w:eastAsia="ru-RU"/>
        </w:rPr>
        <w:t>щения 23.10.2019)</w:t>
      </w:r>
    </w:p>
    <w:p w:rsidR="000219C7" w:rsidRDefault="000219C7" w:rsidP="000219C7">
      <w:pPr>
        <w:spacing w:after="0" w:line="240" w:lineRule="auto"/>
        <w:jc w:val="right"/>
        <w:rPr>
          <w:rFonts w:ascii="Times New Roman" w:hAnsi="Times New Roman" w:cs="Times New Roman"/>
          <w:b/>
          <w:i/>
          <w:color w:val="000000"/>
          <w:sz w:val="24"/>
          <w:szCs w:val="24"/>
          <w:shd w:val="clear" w:color="auto" w:fill="FFFFFF"/>
        </w:rPr>
      </w:pPr>
    </w:p>
    <w:p w:rsidR="000219C7" w:rsidRPr="00790B98"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rPr>
      </w:pPr>
      <w:r w:rsidRPr="00790B98">
        <w:rPr>
          <w:rFonts w:ascii="Times New Roman" w:eastAsia="Calibri" w:hAnsi="Times New Roman" w:cs="Times New Roman"/>
          <w:b/>
          <w:i/>
          <w:sz w:val="24"/>
          <w:szCs w:val="24"/>
        </w:rPr>
        <w:t>ТаиловГаджикурбанРасулович</w:t>
      </w:r>
    </w:p>
    <w:p w:rsidR="000219C7" w:rsidRPr="00790B98"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Студент 1 курса</w:t>
      </w:r>
    </w:p>
    <w:p w:rsidR="000219C7" w:rsidRPr="00790B98"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Северокавказский институт (филиал) Всероссийского Государственного Университета Юстиции, г. Махачкала</w:t>
      </w:r>
    </w:p>
    <w:p w:rsidR="000219C7" w:rsidRPr="00790B98"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rPr>
      </w:pPr>
    </w:p>
    <w:p w:rsidR="000219C7" w:rsidRPr="00790B98"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 xml:space="preserve">Научный руководитель </w:t>
      </w:r>
      <w:r w:rsidRPr="00790B98">
        <w:rPr>
          <w:rFonts w:ascii="Times New Roman" w:eastAsia="Calibri" w:hAnsi="Times New Roman" w:cs="Times New Roman"/>
          <w:b/>
          <w:i/>
          <w:sz w:val="24"/>
          <w:szCs w:val="24"/>
        </w:rPr>
        <w:t>Ахмедова Ж.У.</w:t>
      </w:r>
    </w:p>
    <w:p w:rsidR="000219C7" w:rsidRPr="00790B98"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Доцент кафедры конституционного (государственного) и административного права</w:t>
      </w:r>
    </w:p>
    <w:p w:rsidR="000219C7" w:rsidRPr="00790B98"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Северокавказский институт (филиал) Всероссийского Государственного Университета Юстиции, г. Махачкала</w:t>
      </w:r>
    </w:p>
    <w:p w:rsidR="000219C7" w:rsidRPr="00790B98"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rPr>
      </w:pPr>
      <w:r w:rsidRPr="00790B98">
        <w:rPr>
          <w:rFonts w:ascii="Times New Roman" w:eastAsia="Calibri" w:hAnsi="Times New Roman" w:cs="Times New Roman"/>
          <w:i/>
          <w:sz w:val="24"/>
          <w:szCs w:val="24"/>
        </w:rPr>
        <w:t>кандидат исторических наук</w:t>
      </w:r>
    </w:p>
    <w:p w:rsidR="000219C7" w:rsidRPr="00790B98"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rPr>
      </w:pPr>
    </w:p>
    <w:p w:rsidR="000219C7" w:rsidRPr="00790B98" w:rsidRDefault="000219C7" w:rsidP="000D1EB1">
      <w:pPr>
        <w:tabs>
          <w:tab w:val="left" w:pos="993"/>
        </w:tabs>
        <w:spacing w:after="0" w:line="240" w:lineRule="auto"/>
        <w:ind w:firstLine="709"/>
        <w:contextualSpacing/>
        <w:jc w:val="center"/>
        <w:rPr>
          <w:rFonts w:ascii="Times New Roman" w:eastAsia="Calibri" w:hAnsi="Times New Roman" w:cs="Times New Roman"/>
          <w:b/>
          <w:sz w:val="24"/>
          <w:szCs w:val="24"/>
        </w:rPr>
      </w:pPr>
      <w:r w:rsidRPr="00790B98">
        <w:rPr>
          <w:rFonts w:ascii="Times New Roman" w:eastAsia="Calibri" w:hAnsi="Times New Roman" w:cs="Times New Roman"/>
          <w:b/>
          <w:sz w:val="24"/>
          <w:szCs w:val="24"/>
        </w:rPr>
        <w:t>Надзорная деятельность прокуратуры в сфере законотворчества и взаимодействие Прокуратуры с органами конституционного контроля</w:t>
      </w:r>
    </w:p>
    <w:p w:rsidR="000219C7" w:rsidRPr="00790B98" w:rsidRDefault="000219C7" w:rsidP="000219C7">
      <w:pPr>
        <w:tabs>
          <w:tab w:val="left" w:pos="993"/>
        </w:tabs>
        <w:spacing w:after="0" w:line="240" w:lineRule="auto"/>
        <w:ind w:firstLine="709"/>
        <w:contextualSpacing/>
        <w:jc w:val="center"/>
        <w:rPr>
          <w:rFonts w:ascii="Times New Roman" w:eastAsia="Calibri" w:hAnsi="Times New Roman" w:cs="Times New Roman"/>
          <w:b/>
          <w:sz w:val="24"/>
          <w:szCs w:val="24"/>
        </w:rPr>
      </w:pPr>
    </w:p>
    <w:p w:rsidR="000219C7" w:rsidRPr="00790B98" w:rsidRDefault="000219C7" w:rsidP="000219C7">
      <w:pPr>
        <w:tabs>
          <w:tab w:val="left" w:pos="993"/>
        </w:tabs>
        <w:spacing w:after="0" w:line="240" w:lineRule="auto"/>
        <w:ind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b/>
          <w:sz w:val="24"/>
          <w:szCs w:val="24"/>
        </w:rPr>
        <w:t>Аннотация:</w:t>
      </w:r>
      <w:r w:rsidRPr="00790B98">
        <w:rPr>
          <w:rFonts w:ascii="Times New Roman" w:eastAsia="Calibri" w:hAnsi="Times New Roman" w:cs="Times New Roman"/>
          <w:sz w:val="24"/>
          <w:szCs w:val="24"/>
        </w:rPr>
        <w:t xml:space="preserve"> В данной статье рассмотрена проблема осуществления конституционного надзора органами Прокуратуры. Был предложен совершенно новый </w:t>
      </w:r>
      <w:r w:rsidRPr="00790B98">
        <w:rPr>
          <w:rFonts w:ascii="Times New Roman" w:eastAsia="Calibri" w:hAnsi="Times New Roman" w:cs="Times New Roman"/>
          <w:sz w:val="24"/>
          <w:szCs w:val="24"/>
        </w:rPr>
        <w:lastRenderedPageBreak/>
        <w:t>подход взаимодействия средств правовой охраны Конституции в лице конституционного контроля и надзора. Были отмечены противоречия в текущем законодательстве и даны рекомендации в сфере их устранения.</w:t>
      </w:r>
    </w:p>
    <w:p w:rsidR="000219C7" w:rsidRPr="00790B98" w:rsidRDefault="000219C7" w:rsidP="000219C7">
      <w:pPr>
        <w:tabs>
          <w:tab w:val="left" w:pos="993"/>
        </w:tabs>
        <w:spacing w:after="0" w:line="240" w:lineRule="auto"/>
        <w:ind w:firstLine="709"/>
        <w:contextualSpacing/>
        <w:jc w:val="both"/>
        <w:rPr>
          <w:rFonts w:ascii="Times New Roman" w:eastAsia="Calibri" w:hAnsi="Times New Roman" w:cs="Times New Roman"/>
          <w:sz w:val="24"/>
          <w:szCs w:val="24"/>
        </w:rPr>
      </w:pPr>
    </w:p>
    <w:p w:rsidR="000219C7" w:rsidRPr="000219C7" w:rsidRDefault="000219C7" w:rsidP="000219C7">
      <w:pPr>
        <w:tabs>
          <w:tab w:val="left" w:pos="993"/>
        </w:tabs>
        <w:spacing w:after="0" w:line="240" w:lineRule="auto"/>
        <w:ind w:firstLine="709"/>
        <w:contextualSpacing/>
        <w:jc w:val="center"/>
        <w:rPr>
          <w:rFonts w:ascii="Times New Roman" w:eastAsia="Calibri" w:hAnsi="Times New Roman" w:cs="Times New Roman"/>
          <w:b/>
          <w:sz w:val="24"/>
          <w:szCs w:val="24"/>
          <w:lang w:val="en-US"/>
        </w:rPr>
      </w:pPr>
      <w:r w:rsidRPr="000219C7">
        <w:rPr>
          <w:rFonts w:ascii="Times New Roman" w:eastAsia="Calibri" w:hAnsi="Times New Roman" w:cs="Times New Roman"/>
          <w:b/>
          <w:sz w:val="24"/>
          <w:szCs w:val="24"/>
          <w:lang w:val="en-US"/>
        </w:rPr>
        <w:t>The supervisory activity of the prosecutor’s office in the field of lawmaking and the interaction of the prosecutor’s office with the constitutional control bodies</w:t>
      </w:r>
    </w:p>
    <w:p w:rsidR="000219C7" w:rsidRPr="000219C7" w:rsidRDefault="000219C7" w:rsidP="000219C7">
      <w:pPr>
        <w:tabs>
          <w:tab w:val="left" w:pos="993"/>
        </w:tabs>
        <w:spacing w:after="0" w:line="240" w:lineRule="auto"/>
        <w:ind w:firstLine="709"/>
        <w:contextualSpacing/>
        <w:jc w:val="center"/>
        <w:rPr>
          <w:rFonts w:ascii="Times New Roman" w:eastAsia="Calibri" w:hAnsi="Times New Roman" w:cs="Times New Roman"/>
          <w:b/>
          <w:sz w:val="24"/>
          <w:szCs w:val="24"/>
          <w:lang w:val="en-US"/>
        </w:rPr>
      </w:pPr>
    </w:p>
    <w:p w:rsidR="000219C7" w:rsidRPr="000219C7" w:rsidRDefault="000219C7" w:rsidP="000219C7">
      <w:pPr>
        <w:tabs>
          <w:tab w:val="left" w:pos="993"/>
        </w:tabs>
        <w:spacing w:after="0" w:line="240" w:lineRule="auto"/>
        <w:ind w:firstLine="709"/>
        <w:contextualSpacing/>
        <w:jc w:val="right"/>
        <w:rPr>
          <w:rFonts w:ascii="Times New Roman" w:eastAsia="Calibri" w:hAnsi="Times New Roman" w:cs="Times New Roman"/>
          <w:b/>
          <w:i/>
          <w:sz w:val="24"/>
          <w:szCs w:val="24"/>
          <w:lang w:val="en-US"/>
        </w:rPr>
      </w:pPr>
      <w:r w:rsidRPr="000219C7">
        <w:rPr>
          <w:rFonts w:ascii="Times New Roman" w:eastAsia="Calibri" w:hAnsi="Times New Roman" w:cs="Times New Roman"/>
          <w:b/>
          <w:i/>
          <w:sz w:val="24"/>
          <w:szCs w:val="24"/>
          <w:lang w:val="en-US"/>
        </w:rPr>
        <w:t>TailovGadzhikurbanRasulovich</w:t>
      </w:r>
    </w:p>
    <w:p w:rsidR="000219C7" w:rsidRPr="000219C7"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1st year student</w:t>
      </w:r>
    </w:p>
    <w:p w:rsidR="000219C7" w:rsidRPr="000219C7"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North Caucasus Institute (branch) of the All-Russian State University of Justice, Makhachkala</w:t>
      </w:r>
    </w:p>
    <w:p w:rsidR="000219C7" w:rsidRPr="000219C7"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lang w:val="en-US"/>
        </w:rPr>
      </w:pPr>
    </w:p>
    <w:p w:rsidR="000219C7" w:rsidRPr="000219C7"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 xml:space="preserve">Scientific adviser </w:t>
      </w:r>
      <w:r w:rsidRPr="000219C7">
        <w:rPr>
          <w:rFonts w:ascii="Times New Roman" w:eastAsia="Calibri" w:hAnsi="Times New Roman" w:cs="Times New Roman"/>
          <w:b/>
          <w:i/>
          <w:sz w:val="24"/>
          <w:szCs w:val="24"/>
          <w:lang w:val="en-US"/>
        </w:rPr>
        <w:t>AkhmedovaZh.U.</w:t>
      </w:r>
    </w:p>
    <w:p w:rsidR="000219C7" w:rsidRPr="000219C7"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Associate Professor of the Department of Constitutional (State) and Administrative Law</w:t>
      </w:r>
    </w:p>
    <w:p w:rsidR="000219C7" w:rsidRPr="000219C7"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North Caucasus Institute (branch) of the All-Russian State University of Justice, Makhachkala</w:t>
      </w:r>
    </w:p>
    <w:p w:rsidR="000219C7" w:rsidRPr="000219C7" w:rsidRDefault="000219C7" w:rsidP="000219C7">
      <w:pPr>
        <w:tabs>
          <w:tab w:val="left" w:pos="993"/>
        </w:tabs>
        <w:spacing w:after="0" w:line="240" w:lineRule="auto"/>
        <w:ind w:firstLine="709"/>
        <w:contextualSpacing/>
        <w:jc w:val="right"/>
        <w:rPr>
          <w:rFonts w:ascii="Times New Roman" w:eastAsia="Calibri" w:hAnsi="Times New Roman" w:cs="Times New Roman"/>
          <w:i/>
          <w:sz w:val="24"/>
          <w:szCs w:val="24"/>
          <w:lang w:val="en-US"/>
        </w:rPr>
      </w:pPr>
      <w:r w:rsidRPr="000219C7">
        <w:rPr>
          <w:rFonts w:ascii="Times New Roman" w:eastAsia="Calibri" w:hAnsi="Times New Roman" w:cs="Times New Roman"/>
          <w:i/>
          <w:sz w:val="24"/>
          <w:szCs w:val="24"/>
          <w:lang w:val="en-US"/>
        </w:rPr>
        <w:t>Candidate of Historical Sciences</w:t>
      </w:r>
    </w:p>
    <w:p w:rsidR="000219C7" w:rsidRPr="000219C7" w:rsidRDefault="000219C7" w:rsidP="000219C7">
      <w:pPr>
        <w:tabs>
          <w:tab w:val="left" w:pos="993"/>
          <w:tab w:val="left" w:pos="7275"/>
        </w:tabs>
        <w:spacing w:after="0" w:line="240" w:lineRule="auto"/>
        <w:ind w:firstLine="709"/>
        <w:contextualSpacing/>
        <w:jc w:val="both"/>
        <w:rPr>
          <w:rFonts w:ascii="Times New Roman" w:eastAsia="Calibri" w:hAnsi="Times New Roman" w:cs="Times New Roman"/>
          <w:sz w:val="24"/>
          <w:szCs w:val="24"/>
          <w:lang w:val="en-US"/>
        </w:rPr>
      </w:pPr>
      <w:r w:rsidRPr="000219C7">
        <w:rPr>
          <w:rFonts w:ascii="Times New Roman" w:eastAsia="Calibri" w:hAnsi="Times New Roman" w:cs="Times New Roman"/>
          <w:sz w:val="24"/>
          <w:szCs w:val="24"/>
          <w:lang w:val="en-US"/>
        </w:rPr>
        <w:tab/>
      </w:r>
    </w:p>
    <w:p w:rsidR="000219C7" w:rsidRPr="000219C7" w:rsidRDefault="000219C7" w:rsidP="000219C7">
      <w:pPr>
        <w:tabs>
          <w:tab w:val="left" w:pos="993"/>
          <w:tab w:val="left" w:pos="7275"/>
        </w:tabs>
        <w:spacing w:after="0" w:line="240" w:lineRule="auto"/>
        <w:ind w:firstLine="709"/>
        <w:contextualSpacing/>
        <w:jc w:val="both"/>
        <w:rPr>
          <w:rFonts w:ascii="Times New Roman" w:eastAsia="Calibri" w:hAnsi="Times New Roman" w:cs="Times New Roman"/>
          <w:sz w:val="24"/>
          <w:szCs w:val="24"/>
          <w:lang w:val="en-US"/>
        </w:rPr>
      </w:pPr>
      <w:r w:rsidRPr="000219C7">
        <w:rPr>
          <w:rFonts w:ascii="Times New Roman" w:eastAsia="Calibri" w:hAnsi="Times New Roman" w:cs="Times New Roman"/>
          <w:b/>
          <w:sz w:val="24"/>
          <w:szCs w:val="24"/>
          <w:lang w:val="en-US"/>
        </w:rPr>
        <w:t xml:space="preserve">Abstract: </w:t>
      </w:r>
      <w:r w:rsidRPr="000219C7">
        <w:rPr>
          <w:rFonts w:ascii="Times New Roman" w:eastAsia="Calibri" w:hAnsi="Times New Roman" w:cs="Times New Roman"/>
          <w:sz w:val="24"/>
          <w:szCs w:val="24"/>
          <w:lang w:val="en-US"/>
        </w:rPr>
        <w:t>This article discusses the problem of constitutional review by the prosecution authorities. A completely new approach was proposed for the interaction of the legal protection of the Constitution in the face of constitutional control and supervision. There were contradictions in the current legislation and recommendations were made in the field of their elimination.</w:t>
      </w:r>
    </w:p>
    <w:p w:rsidR="000219C7" w:rsidRPr="000219C7" w:rsidRDefault="000219C7" w:rsidP="000219C7">
      <w:pPr>
        <w:tabs>
          <w:tab w:val="left" w:pos="993"/>
        </w:tabs>
        <w:spacing w:after="0" w:line="240" w:lineRule="auto"/>
        <w:ind w:firstLine="709"/>
        <w:contextualSpacing/>
        <w:jc w:val="both"/>
        <w:rPr>
          <w:rFonts w:ascii="Times New Roman" w:eastAsia="Calibri" w:hAnsi="Times New Roman" w:cs="Times New Roman"/>
          <w:sz w:val="24"/>
          <w:szCs w:val="24"/>
          <w:lang w:val="en-US"/>
        </w:rPr>
      </w:pPr>
    </w:p>
    <w:p w:rsidR="000219C7" w:rsidRPr="00790B98" w:rsidRDefault="000219C7" w:rsidP="000219C7">
      <w:pPr>
        <w:tabs>
          <w:tab w:val="left" w:pos="993"/>
        </w:tabs>
        <w:spacing w:after="0" w:line="240" w:lineRule="auto"/>
        <w:ind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Конституция Российской Федерации – уникальный по своему характеру правовой акт, регулирующий наиболее фундаментальные общественные отношения. Особая роль и значимость Конституции требует соответствующих средств охраны: конституционного надзора и конституционного контроля. Рассмотрим конституционный надзор как уникальное средство правовой охраны.</w:t>
      </w:r>
    </w:p>
    <w:p w:rsidR="000219C7" w:rsidRPr="00790B98" w:rsidRDefault="000219C7" w:rsidP="000219C7">
      <w:pPr>
        <w:tabs>
          <w:tab w:val="left" w:pos="993"/>
        </w:tabs>
        <w:spacing w:after="0" w:line="240" w:lineRule="auto"/>
        <w:ind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Под конституционным надзором понимается осуществление контроля за соответствием актов издаваемых органами государственной власти Конституции. Причем если орган конституционного надзора обнаруживает неконституционный акт, он подает соответствующее представление в орган, издавший неконституционный акт.</w:t>
      </w:r>
    </w:p>
    <w:p w:rsidR="000219C7" w:rsidRPr="00790B98" w:rsidRDefault="000219C7" w:rsidP="000219C7">
      <w:pPr>
        <w:tabs>
          <w:tab w:val="left" w:pos="993"/>
        </w:tabs>
        <w:spacing w:after="0" w:line="240" w:lineRule="auto"/>
        <w:ind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В Российской Федерации данная форма правовой охраны осуществляется в Российской Федерации Прокуратурой Российской Федерации[3]. После обнаружения неконституционного акта, прокурор направляет соответствующее требование в орган, издавший неконституционный акт. При этом требование прокурора может быть обжаловано в суд, или вовсе проигнорировано.</w:t>
      </w:r>
    </w:p>
    <w:p w:rsidR="000219C7" w:rsidRPr="00790B98" w:rsidRDefault="000219C7" w:rsidP="000219C7">
      <w:pPr>
        <w:tabs>
          <w:tab w:val="left" w:pos="993"/>
        </w:tabs>
        <w:spacing w:after="0" w:line="240" w:lineRule="auto"/>
        <w:ind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Основными недостатками текущей системы конституционного надзора является:</w:t>
      </w:r>
    </w:p>
    <w:p w:rsidR="000219C7" w:rsidRPr="00790B98" w:rsidRDefault="000219C7" w:rsidP="004E600C">
      <w:pPr>
        <w:numPr>
          <w:ilvl w:val="0"/>
          <w:numId w:val="20"/>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Невозможность полностью регулировать конституционность актов органов государственной власти;</w:t>
      </w:r>
    </w:p>
    <w:p w:rsidR="000219C7" w:rsidRPr="00790B98" w:rsidRDefault="000219C7" w:rsidP="004E600C">
      <w:pPr>
        <w:numPr>
          <w:ilvl w:val="0"/>
          <w:numId w:val="20"/>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Уязвимость общественных отношений для неконституционных актов;</w:t>
      </w:r>
    </w:p>
    <w:p w:rsidR="000219C7" w:rsidRPr="00790B98" w:rsidRDefault="000219C7" w:rsidP="004E600C">
      <w:pPr>
        <w:numPr>
          <w:ilvl w:val="0"/>
          <w:numId w:val="20"/>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Возможность игнорирования требований органов конституционного надзора.</w:t>
      </w:r>
    </w:p>
    <w:p w:rsidR="000219C7" w:rsidRPr="00790B98" w:rsidRDefault="000219C7" w:rsidP="000219C7">
      <w:pPr>
        <w:tabs>
          <w:tab w:val="left" w:pos="993"/>
        </w:tabs>
        <w:spacing w:after="0" w:line="240" w:lineRule="auto"/>
        <w:ind w:firstLine="709"/>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Такая уязвимость актов конституционного надзора обуславливается отсутствием должной обязательности актов конституционного надзора. Путем решения для такой проблемы является конституционный контроль. Основным отличием конституционного контроля является обязательность к исполнению решений Конституционного Суда и полное прекращение существования неконституционного акта[2]. Но система конституционного контроля также не способна действовать полноценно из-за невозможности инициировать процедуру конституционного контроля самостоятельно, необходим инициатор процедуры контроля. Данный перечень прямо предусмотрен ст.125 Конституции Российской Федерации[1].</w:t>
      </w:r>
    </w:p>
    <w:p w:rsidR="000219C7" w:rsidRPr="00790B98" w:rsidRDefault="000219C7" w:rsidP="000219C7">
      <w:pPr>
        <w:tabs>
          <w:tab w:val="left" w:pos="993"/>
        </w:tabs>
        <w:spacing w:after="0" w:line="240" w:lineRule="auto"/>
        <w:ind w:firstLine="709"/>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lastRenderedPageBreak/>
        <w:t>Дальнейшим шагом в сторону развития правовой охраны Конституции будет согласование систем конституционного контроля и конституционного надзора. Осуществляться это будет путем изменения вектора обращений Прокуратуры.</w:t>
      </w:r>
    </w:p>
    <w:p w:rsidR="000219C7" w:rsidRPr="00790B98" w:rsidRDefault="000219C7" w:rsidP="000219C7">
      <w:pPr>
        <w:tabs>
          <w:tab w:val="left" w:pos="993"/>
        </w:tabs>
        <w:spacing w:after="0" w:line="240" w:lineRule="auto"/>
        <w:ind w:firstLine="709"/>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Мы предлагаем следующие изменения:</w:t>
      </w:r>
    </w:p>
    <w:p w:rsidR="000219C7" w:rsidRPr="00790B98" w:rsidRDefault="000219C7" w:rsidP="004E600C">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Внести изменения в ст.125 ч.2 Конституции Российской Федерации. Новая редакция будет звучать следующим образом: «Конституционный Суд Российской Федерации по запросам… Генерального Прокурора… : а) федеральных законов, их законопроектов…»;</w:t>
      </w:r>
    </w:p>
    <w:p w:rsidR="000219C7" w:rsidRPr="00790B98" w:rsidRDefault="000219C7" w:rsidP="004E600C">
      <w:pPr>
        <w:numPr>
          <w:ilvl w:val="0"/>
          <w:numId w:val="21"/>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790B98">
        <w:rPr>
          <w:rFonts w:ascii="Times New Roman" w:eastAsia="Calibri" w:hAnsi="Times New Roman" w:cs="Times New Roman"/>
          <w:sz w:val="24"/>
          <w:szCs w:val="24"/>
        </w:rPr>
        <w:t>Внести следующие изменения в ч.6 ст.35 Закона «О Прокуратуре РФ»: «Генеральный прокурор Российской Федерации вправе обращаться в Конституционный Суд Российской Федерации по вопросам несоответствия актов органов государственной власти Конституции Российской Федерации…».</w:t>
      </w:r>
    </w:p>
    <w:p w:rsidR="000219C7" w:rsidRPr="00790B98" w:rsidRDefault="000219C7" w:rsidP="000219C7">
      <w:pPr>
        <w:tabs>
          <w:tab w:val="left" w:pos="993"/>
        </w:tabs>
        <w:spacing w:after="0" w:line="240" w:lineRule="auto"/>
        <w:ind w:firstLine="709"/>
        <w:jc w:val="both"/>
        <w:rPr>
          <w:rFonts w:ascii="Times New Roman" w:eastAsia="Calibri" w:hAnsi="Times New Roman" w:cs="Times New Roman"/>
          <w:sz w:val="24"/>
          <w:szCs w:val="24"/>
        </w:rPr>
      </w:pPr>
    </w:p>
    <w:p w:rsidR="000219C7" w:rsidRPr="00790B98" w:rsidRDefault="000219C7" w:rsidP="000219C7">
      <w:pPr>
        <w:tabs>
          <w:tab w:val="left" w:pos="993"/>
        </w:tabs>
        <w:spacing w:after="0" w:line="240" w:lineRule="auto"/>
        <w:ind w:firstLine="709"/>
        <w:jc w:val="center"/>
        <w:rPr>
          <w:rFonts w:ascii="Times New Roman" w:eastAsia="Calibri" w:hAnsi="Times New Roman" w:cs="Times New Roman"/>
          <w:sz w:val="24"/>
          <w:szCs w:val="24"/>
        </w:rPr>
      </w:pPr>
      <w:r w:rsidRPr="00790B98">
        <w:rPr>
          <w:rFonts w:ascii="Times New Roman" w:eastAsia="Calibri" w:hAnsi="Times New Roman" w:cs="Times New Roman"/>
          <w:b/>
          <w:sz w:val="24"/>
          <w:szCs w:val="24"/>
        </w:rPr>
        <w:t>Список использованной литературы</w:t>
      </w:r>
    </w:p>
    <w:p w:rsidR="000219C7" w:rsidRPr="00790B98" w:rsidRDefault="000D1EB1" w:rsidP="000D1EB1">
      <w:pPr>
        <w:tabs>
          <w:tab w:val="left" w:pos="993"/>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r>
      <w:r w:rsidR="000219C7" w:rsidRPr="00790B98">
        <w:rPr>
          <w:rFonts w:ascii="Times New Roman" w:eastAsia="Calibri" w:hAnsi="Times New Roman" w:cs="Times New Roman"/>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w:t>
      </w:r>
    </w:p>
    <w:p w:rsidR="000219C7" w:rsidRPr="00790B98" w:rsidRDefault="000D1EB1" w:rsidP="000D1EB1">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0219C7" w:rsidRPr="00790B98">
        <w:rPr>
          <w:rFonts w:ascii="Times New Roman" w:eastAsia="Times New Roman" w:hAnsi="Times New Roman" w:cs="Times New Roman"/>
          <w:sz w:val="24"/>
          <w:szCs w:val="24"/>
          <w:lang w:eastAsia="ru-RU"/>
        </w:rPr>
        <w:t>Федеральный конституционный закон от 21.07.1994 N 1-ФКЗ (ред. от 29.07.2018) «О Конституционном Суде Российской Федерации». [Электронный ресурс]. Дата обновления 23.10.2019. Доступ из справочно-правовой системы «КонсультантПлюс»;</w:t>
      </w:r>
    </w:p>
    <w:p w:rsidR="000219C7" w:rsidRDefault="000D1EB1" w:rsidP="000D1EB1">
      <w:pPr>
        <w:tabs>
          <w:tab w:val="left" w:pos="993"/>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r>
      <w:r w:rsidR="000219C7" w:rsidRPr="00790B98">
        <w:rPr>
          <w:rFonts w:ascii="Times New Roman" w:eastAsia="Times New Roman" w:hAnsi="Times New Roman" w:cs="Times New Roman"/>
          <w:sz w:val="24"/>
          <w:szCs w:val="24"/>
          <w:lang w:eastAsia="ru-RU"/>
        </w:rPr>
        <w:t>Федеральный закон от 17.01.1992 №2202-1 (ред. от 26.07.2019) «О прокуратуре Российской Федерации». [Электронный ресурс]. Дата обновления 23.10.2019. Доступ из справочно-пра</w:t>
      </w:r>
      <w:r w:rsidR="000219C7">
        <w:rPr>
          <w:rFonts w:ascii="Times New Roman" w:eastAsia="Times New Roman" w:hAnsi="Times New Roman" w:cs="Times New Roman"/>
          <w:sz w:val="24"/>
          <w:szCs w:val="24"/>
          <w:lang w:eastAsia="ru-RU"/>
        </w:rPr>
        <w:t>вовой системы «КонсультантПлюс»</w:t>
      </w:r>
    </w:p>
    <w:p w:rsidR="000D1EB1" w:rsidRPr="00790B98" w:rsidRDefault="000D1EB1" w:rsidP="000D1EB1">
      <w:pPr>
        <w:tabs>
          <w:tab w:val="left" w:pos="993"/>
        </w:tabs>
        <w:spacing w:after="0" w:line="240" w:lineRule="auto"/>
        <w:ind w:left="709"/>
        <w:contextualSpacing/>
        <w:jc w:val="both"/>
        <w:rPr>
          <w:rFonts w:ascii="Times New Roman" w:eastAsia="Times New Roman" w:hAnsi="Times New Roman" w:cs="Times New Roman"/>
          <w:sz w:val="24"/>
          <w:szCs w:val="24"/>
          <w:lang w:eastAsia="ru-RU"/>
        </w:rPr>
      </w:pPr>
    </w:p>
    <w:p w:rsidR="000219C7" w:rsidRPr="007D2D8E" w:rsidRDefault="000219C7" w:rsidP="000219C7">
      <w:pPr>
        <w:spacing w:after="0" w:line="240" w:lineRule="auto"/>
        <w:jc w:val="right"/>
        <w:rPr>
          <w:rFonts w:ascii="Times New Roman" w:hAnsi="Times New Roman" w:cs="Times New Roman"/>
          <w:b/>
          <w:i/>
          <w:color w:val="000000"/>
          <w:sz w:val="24"/>
          <w:szCs w:val="24"/>
          <w:shd w:val="clear" w:color="auto" w:fill="FFFFFF"/>
        </w:rPr>
      </w:pPr>
      <w:r w:rsidRPr="007D2D8E">
        <w:rPr>
          <w:rFonts w:ascii="Times New Roman" w:hAnsi="Times New Roman" w:cs="Times New Roman"/>
          <w:b/>
          <w:i/>
          <w:color w:val="000000"/>
          <w:sz w:val="24"/>
          <w:szCs w:val="24"/>
          <w:shd w:val="clear" w:color="auto" w:fill="FFFFFF"/>
        </w:rPr>
        <w:t>ТугушеваАльфияМефозалевна</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студентка 5 курса</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Саратовской государственной юридической академии, г. Саратов</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p>
    <w:p w:rsidR="000219C7" w:rsidRPr="007D2D8E" w:rsidRDefault="000219C7" w:rsidP="000219C7">
      <w:pPr>
        <w:spacing w:after="0" w:line="240" w:lineRule="auto"/>
        <w:jc w:val="right"/>
        <w:rPr>
          <w:rFonts w:ascii="Times New Roman" w:hAnsi="Times New Roman" w:cs="Times New Roman"/>
          <w:b/>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 xml:space="preserve">Научный руководитель </w:t>
      </w:r>
      <w:r w:rsidRPr="007D2D8E">
        <w:rPr>
          <w:rFonts w:ascii="Times New Roman" w:hAnsi="Times New Roman" w:cs="Times New Roman"/>
          <w:b/>
          <w:i/>
          <w:color w:val="000000"/>
          <w:sz w:val="24"/>
          <w:szCs w:val="24"/>
          <w:shd w:val="clear" w:color="auto" w:fill="FFFFFF"/>
        </w:rPr>
        <w:t>Якушева С. Е.,</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Доцент кафедры прокурорского надзора и криминологии</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Саратовской государственной юридической академии, г. Саратов</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кандидат юридических наук</w:t>
      </w:r>
    </w:p>
    <w:p w:rsidR="000219C7" w:rsidRPr="007D2D8E" w:rsidRDefault="000219C7" w:rsidP="000219C7">
      <w:pPr>
        <w:spacing w:after="0" w:line="240" w:lineRule="auto"/>
        <w:jc w:val="right"/>
        <w:rPr>
          <w:rFonts w:ascii="Times New Roman" w:hAnsi="Times New Roman" w:cs="Times New Roman"/>
          <w:b/>
          <w:color w:val="000000"/>
          <w:sz w:val="24"/>
          <w:szCs w:val="24"/>
          <w:shd w:val="clear" w:color="auto" w:fill="FFFFFF"/>
        </w:rPr>
      </w:pPr>
    </w:p>
    <w:p w:rsidR="000219C7" w:rsidRPr="007D2D8E" w:rsidRDefault="000219C7" w:rsidP="000219C7">
      <w:pPr>
        <w:spacing w:after="0" w:line="240" w:lineRule="auto"/>
        <w:ind w:firstLine="567"/>
        <w:jc w:val="center"/>
        <w:rPr>
          <w:rFonts w:ascii="Times New Roman" w:hAnsi="Times New Roman" w:cs="Times New Roman"/>
          <w:b/>
          <w:color w:val="000000"/>
          <w:sz w:val="24"/>
          <w:szCs w:val="24"/>
          <w:shd w:val="clear" w:color="auto" w:fill="FFFFFF"/>
        </w:rPr>
      </w:pPr>
      <w:r w:rsidRPr="007D2D8E">
        <w:rPr>
          <w:rFonts w:ascii="Times New Roman" w:hAnsi="Times New Roman" w:cs="Times New Roman"/>
          <w:b/>
          <w:color w:val="000000"/>
          <w:sz w:val="24"/>
          <w:szCs w:val="24"/>
          <w:shd w:val="clear" w:color="auto" w:fill="FFFFFF"/>
        </w:rPr>
        <w:t>Проблемы реализации прокурорского надзора за законностью нахождения в</w:t>
      </w:r>
    </w:p>
    <w:p w:rsidR="000219C7" w:rsidRPr="007D2D8E" w:rsidRDefault="000219C7" w:rsidP="000219C7">
      <w:pPr>
        <w:spacing w:after="0" w:line="240" w:lineRule="auto"/>
        <w:jc w:val="center"/>
        <w:rPr>
          <w:rFonts w:ascii="Times New Roman" w:hAnsi="Times New Roman" w:cs="Times New Roman"/>
          <w:b/>
          <w:color w:val="000000"/>
          <w:sz w:val="24"/>
          <w:szCs w:val="24"/>
          <w:shd w:val="clear" w:color="auto" w:fill="FFFFFF"/>
        </w:rPr>
      </w:pPr>
      <w:r w:rsidRPr="007D2D8E">
        <w:rPr>
          <w:rFonts w:ascii="Times New Roman" w:hAnsi="Times New Roman" w:cs="Times New Roman"/>
          <w:b/>
          <w:color w:val="000000"/>
          <w:sz w:val="24"/>
          <w:szCs w:val="24"/>
          <w:shd w:val="clear" w:color="auto" w:fill="FFFFFF"/>
        </w:rPr>
        <w:t>изоляторах временного содержания (ИВС)</w:t>
      </w:r>
    </w:p>
    <w:p w:rsidR="000219C7" w:rsidRPr="007D2D8E" w:rsidRDefault="000219C7" w:rsidP="000219C7">
      <w:pPr>
        <w:spacing w:after="0" w:line="240" w:lineRule="auto"/>
        <w:ind w:firstLine="709"/>
        <w:jc w:val="both"/>
        <w:rPr>
          <w:rFonts w:ascii="Times New Roman" w:hAnsi="Times New Roman" w:cs="Times New Roman"/>
          <w:color w:val="000000"/>
          <w:sz w:val="24"/>
          <w:szCs w:val="24"/>
          <w:shd w:val="clear" w:color="auto" w:fill="FFFFFF"/>
        </w:rPr>
      </w:pPr>
    </w:p>
    <w:p w:rsidR="000219C7" w:rsidRPr="007D2D8E" w:rsidRDefault="000219C7" w:rsidP="000219C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7D2D8E">
        <w:rPr>
          <w:rFonts w:ascii="Times New Roman" w:eastAsia="Times New Roman" w:hAnsi="Times New Roman" w:cs="Times New Roman"/>
          <w:b/>
          <w:sz w:val="24"/>
          <w:szCs w:val="24"/>
          <w:lang w:eastAsia="ru-RU"/>
        </w:rPr>
        <w:t>Аннотация</w:t>
      </w:r>
      <w:r w:rsidRPr="007D2D8E">
        <w:rPr>
          <w:rFonts w:ascii="Times New Roman" w:eastAsia="Times New Roman" w:hAnsi="Times New Roman" w:cs="Times New Roman"/>
          <w:sz w:val="24"/>
          <w:szCs w:val="24"/>
          <w:lang w:eastAsia="ru-RU"/>
        </w:rPr>
        <w:t xml:space="preserve">. Лица, находящиеся в изоляторах временного содержания (ИВС), будучи ограниченными во многих правах, тем не менее, имеют право на </w:t>
      </w:r>
      <w:r w:rsidRPr="007D2D8E">
        <w:rPr>
          <w:rFonts w:ascii="Times New Roman" w:hAnsi="Times New Roman" w:cs="Times New Roman"/>
          <w:color w:val="000000"/>
          <w:sz w:val="24"/>
          <w:szCs w:val="24"/>
          <w:shd w:val="clear" w:color="auto" w:fill="FFFFFF"/>
        </w:rPr>
        <w:t>ежедневную прогулку, материально-бытовое и медико-санитарное обеспечение, бесплатное питание. Однако, как свидетельствует статистика, указанные права лиц, находящихся в ИВС нередко нарушаются администрацией ИВС. Гарантом обеспечения и восстановления нарушенных прав данной категории лиц выступает прокурор.</w:t>
      </w:r>
    </w:p>
    <w:p w:rsidR="000219C7" w:rsidRPr="007D2D8E" w:rsidRDefault="000219C7" w:rsidP="000219C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p>
    <w:p w:rsidR="000219C7" w:rsidRPr="000219C7" w:rsidRDefault="000219C7" w:rsidP="000219C7">
      <w:pPr>
        <w:shd w:val="clear" w:color="auto" w:fill="FFFFFF"/>
        <w:spacing w:after="0" w:line="240" w:lineRule="auto"/>
        <w:ind w:firstLine="567"/>
        <w:jc w:val="center"/>
        <w:rPr>
          <w:rFonts w:ascii="Times New Roman" w:hAnsi="Times New Roman" w:cs="Times New Roman"/>
          <w:b/>
          <w:color w:val="000000"/>
          <w:sz w:val="24"/>
          <w:szCs w:val="24"/>
          <w:shd w:val="clear" w:color="auto" w:fill="FFFFFF"/>
          <w:lang w:val="en-US"/>
        </w:rPr>
      </w:pPr>
      <w:r w:rsidRPr="000219C7">
        <w:rPr>
          <w:rFonts w:ascii="Times New Roman" w:hAnsi="Times New Roman" w:cs="Times New Roman"/>
          <w:b/>
          <w:color w:val="000000"/>
          <w:sz w:val="24"/>
          <w:szCs w:val="24"/>
          <w:shd w:val="clear" w:color="auto" w:fill="FFFFFF"/>
          <w:lang w:val="en-US"/>
        </w:rPr>
        <w:t>Problems of the implementation of prosecutorial supervision of the legality of being in temporary detention facilities (IVS)</w:t>
      </w:r>
    </w:p>
    <w:p w:rsidR="000219C7" w:rsidRPr="000219C7" w:rsidRDefault="000219C7" w:rsidP="000219C7">
      <w:pPr>
        <w:shd w:val="clear" w:color="auto" w:fill="FFFFFF"/>
        <w:spacing w:after="0" w:line="240" w:lineRule="auto"/>
        <w:ind w:firstLine="709"/>
        <w:jc w:val="right"/>
        <w:rPr>
          <w:rFonts w:ascii="Times New Roman" w:hAnsi="Times New Roman" w:cs="Times New Roman"/>
          <w:b/>
          <w:i/>
          <w:color w:val="000000"/>
          <w:sz w:val="24"/>
          <w:szCs w:val="24"/>
          <w:shd w:val="clear" w:color="auto" w:fill="FFFFFF"/>
          <w:lang w:val="en-US"/>
        </w:rPr>
      </w:pPr>
      <w:r w:rsidRPr="000219C7">
        <w:rPr>
          <w:rFonts w:ascii="Times New Roman" w:hAnsi="Times New Roman" w:cs="Times New Roman"/>
          <w:b/>
          <w:i/>
          <w:color w:val="000000"/>
          <w:sz w:val="24"/>
          <w:szCs w:val="24"/>
          <w:shd w:val="clear" w:color="auto" w:fill="FFFFFF"/>
          <w:lang w:val="en-US"/>
        </w:rPr>
        <w:t>Tugusheva A.M.</w:t>
      </w:r>
    </w:p>
    <w:p w:rsidR="000219C7" w:rsidRPr="000219C7" w:rsidRDefault="000219C7" w:rsidP="000219C7">
      <w:pPr>
        <w:shd w:val="clear" w:color="auto" w:fill="FFFFFF"/>
        <w:spacing w:after="0" w:line="240" w:lineRule="auto"/>
        <w:ind w:firstLine="709"/>
        <w:jc w:val="right"/>
        <w:rPr>
          <w:rFonts w:ascii="Times New Roman" w:hAnsi="Times New Roman" w:cs="Times New Roman"/>
          <w:i/>
          <w:color w:val="000000"/>
          <w:sz w:val="24"/>
          <w:szCs w:val="24"/>
          <w:shd w:val="clear" w:color="auto" w:fill="FFFFFF"/>
          <w:lang w:val="en-US"/>
        </w:rPr>
      </w:pPr>
      <w:r w:rsidRPr="000219C7">
        <w:rPr>
          <w:rFonts w:ascii="Times New Roman" w:hAnsi="Times New Roman" w:cs="Times New Roman"/>
          <w:i/>
          <w:color w:val="000000"/>
          <w:sz w:val="24"/>
          <w:szCs w:val="24"/>
          <w:shd w:val="clear" w:color="auto" w:fill="FFFFFF"/>
          <w:lang w:val="en-US"/>
        </w:rPr>
        <w:t>student of the Saratov State Law Academy (SSLA), Saratov</w:t>
      </w:r>
    </w:p>
    <w:p w:rsidR="000219C7" w:rsidRPr="000219C7" w:rsidRDefault="000219C7" w:rsidP="000219C7">
      <w:pPr>
        <w:shd w:val="clear" w:color="auto" w:fill="FFFFFF"/>
        <w:spacing w:after="0" w:line="240" w:lineRule="auto"/>
        <w:jc w:val="right"/>
        <w:rPr>
          <w:rFonts w:ascii="Times New Roman" w:hAnsi="Times New Roman" w:cs="Times New Roman"/>
          <w:b/>
          <w:i/>
          <w:color w:val="000000"/>
          <w:sz w:val="24"/>
          <w:szCs w:val="24"/>
          <w:shd w:val="clear" w:color="auto" w:fill="FFFFFF"/>
          <w:lang w:val="en-US"/>
        </w:rPr>
      </w:pPr>
      <w:r w:rsidRPr="000219C7">
        <w:rPr>
          <w:rFonts w:ascii="Times New Roman" w:hAnsi="Times New Roman" w:cs="Times New Roman"/>
          <w:i/>
          <w:color w:val="000000"/>
          <w:sz w:val="24"/>
          <w:szCs w:val="24"/>
          <w:shd w:val="clear" w:color="auto" w:fill="FFFFFF"/>
          <w:lang w:val="en-US"/>
        </w:rPr>
        <w:t xml:space="preserve">Supervisor: Candidate of Law, Associate Professor </w:t>
      </w:r>
      <w:r w:rsidRPr="000219C7">
        <w:rPr>
          <w:rFonts w:ascii="Times New Roman" w:hAnsi="Times New Roman" w:cs="Times New Roman"/>
          <w:b/>
          <w:i/>
          <w:color w:val="000000"/>
          <w:sz w:val="24"/>
          <w:szCs w:val="24"/>
          <w:shd w:val="clear" w:color="auto" w:fill="FFFFFF"/>
          <w:lang w:val="en-US"/>
        </w:rPr>
        <w:t>Yakusheva S. E.</w:t>
      </w:r>
    </w:p>
    <w:p w:rsidR="000219C7" w:rsidRPr="000219C7" w:rsidRDefault="000219C7" w:rsidP="000219C7">
      <w:pPr>
        <w:shd w:val="clear" w:color="auto" w:fill="FFFFFF"/>
        <w:spacing w:after="0" w:line="240" w:lineRule="auto"/>
        <w:ind w:firstLine="709"/>
        <w:jc w:val="both"/>
        <w:rPr>
          <w:rFonts w:ascii="Times New Roman" w:eastAsia="Times New Roman" w:hAnsi="Times New Roman" w:cs="Times New Roman"/>
          <w:b/>
          <w:color w:val="000000" w:themeColor="text1"/>
          <w:sz w:val="24"/>
          <w:szCs w:val="24"/>
          <w:lang w:val="en-US" w:eastAsia="ru-RU"/>
        </w:rPr>
      </w:pPr>
    </w:p>
    <w:p w:rsidR="000219C7" w:rsidRPr="000219C7" w:rsidRDefault="000219C7" w:rsidP="000219C7">
      <w:pPr>
        <w:shd w:val="clear" w:color="auto" w:fill="FFFFFF"/>
        <w:spacing w:after="0" w:line="240" w:lineRule="auto"/>
        <w:ind w:firstLine="709"/>
        <w:jc w:val="both"/>
        <w:rPr>
          <w:rFonts w:ascii="Times New Roman" w:hAnsi="Times New Roman" w:cs="Times New Roman"/>
          <w:color w:val="000000"/>
          <w:sz w:val="24"/>
          <w:szCs w:val="24"/>
          <w:shd w:val="clear" w:color="auto" w:fill="FFFFFF"/>
          <w:lang w:val="en-US"/>
        </w:rPr>
      </w:pPr>
      <w:r w:rsidRPr="000219C7">
        <w:rPr>
          <w:rFonts w:ascii="Times New Roman" w:eastAsia="Times New Roman" w:hAnsi="Times New Roman" w:cs="Times New Roman"/>
          <w:b/>
          <w:color w:val="000000" w:themeColor="text1"/>
          <w:sz w:val="24"/>
          <w:szCs w:val="24"/>
          <w:lang w:val="en-US" w:eastAsia="ru-RU"/>
        </w:rPr>
        <w:t>Abstract</w:t>
      </w:r>
      <w:r w:rsidRPr="000219C7">
        <w:rPr>
          <w:rFonts w:ascii="Times New Roman" w:hAnsi="Times New Roman" w:cs="Times New Roman"/>
          <w:color w:val="000000"/>
          <w:sz w:val="24"/>
          <w:szCs w:val="24"/>
          <w:shd w:val="clear" w:color="auto" w:fill="FFFFFF"/>
          <w:lang w:val="en-US"/>
        </w:rPr>
        <w:t xml:space="preserve">. Persons in temporary detention centres (IVS), while limited in many rights, are nevertheless entitled to daily walking, material and health care and free meals. However, according </w:t>
      </w:r>
      <w:r w:rsidRPr="000219C7">
        <w:rPr>
          <w:rFonts w:ascii="Times New Roman" w:hAnsi="Times New Roman" w:cs="Times New Roman"/>
          <w:color w:val="000000"/>
          <w:sz w:val="24"/>
          <w:szCs w:val="24"/>
          <w:shd w:val="clear" w:color="auto" w:fill="FFFFFF"/>
          <w:lang w:val="en-US"/>
        </w:rPr>
        <w:lastRenderedPageBreak/>
        <w:t>to statistics, these rights of persons in IVS are often violated by the administration of IVS. The guarantor of ensuring and restoring the violated rights of this category of persons is the prosecutor.</w:t>
      </w:r>
    </w:p>
    <w:p w:rsidR="000219C7" w:rsidRPr="000219C7" w:rsidRDefault="000219C7" w:rsidP="000219C7">
      <w:pPr>
        <w:shd w:val="clear" w:color="auto" w:fill="FFFFFF"/>
        <w:tabs>
          <w:tab w:val="left" w:pos="1701"/>
        </w:tabs>
        <w:spacing w:after="0" w:line="240" w:lineRule="auto"/>
        <w:ind w:firstLine="709"/>
        <w:jc w:val="both"/>
        <w:rPr>
          <w:rFonts w:ascii="Times New Roman" w:hAnsi="Times New Roman" w:cs="Times New Roman"/>
          <w:color w:val="000000" w:themeColor="text1"/>
          <w:sz w:val="24"/>
          <w:szCs w:val="24"/>
          <w:shd w:val="clear" w:color="auto" w:fill="FFFFFF"/>
          <w:lang w:val="en-US"/>
        </w:rPr>
      </w:pPr>
    </w:p>
    <w:p w:rsidR="000219C7" w:rsidRPr="007D2D8E" w:rsidRDefault="000219C7" w:rsidP="000219C7">
      <w:pPr>
        <w:shd w:val="clear" w:color="auto" w:fill="FFFFFF"/>
        <w:tabs>
          <w:tab w:val="left" w:pos="1701"/>
        </w:tabs>
        <w:spacing w:after="0" w:line="240" w:lineRule="auto"/>
        <w:ind w:firstLine="709"/>
        <w:jc w:val="both"/>
        <w:rPr>
          <w:rFonts w:ascii="Times New Roman" w:hAnsi="Times New Roman" w:cs="Times New Roman"/>
          <w:color w:val="000000" w:themeColor="text1"/>
          <w:sz w:val="24"/>
          <w:szCs w:val="24"/>
          <w:shd w:val="clear" w:color="auto" w:fill="FFFFFF"/>
        </w:rPr>
      </w:pPr>
      <w:r w:rsidRPr="007D2D8E">
        <w:rPr>
          <w:rFonts w:ascii="Times New Roman" w:hAnsi="Times New Roman" w:cs="Times New Roman"/>
          <w:color w:val="000000" w:themeColor="text1"/>
          <w:sz w:val="24"/>
          <w:szCs w:val="24"/>
        </w:rPr>
        <w:t>Актуальность темы исследования. Уголовно-процессуальное и уголовно-исполнительное законодательство претерпело в недавнем времени ряд существенных преобразований, в следствии проводимой реформы права. В ходе данных преобразований изменился порядок обеспечения правовых гарантий, которые должны исключать вероятность унижения человеческого достоинства. Правовое законодательство стало более ориентировано на соблюдение общечеловеческих ценностей. Преобразования коснулись и порядка пребывания заключенных в изоляторах временного содержания. За соблюдением законности содержания в ИВС следит прокуратура[1, 23 c].</w:t>
      </w:r>
    </w:p>
    <w:p w:rsidR="000219C7" w:rsidRPr="007D2D8E" w:rsidRDefault="000219C7" w:rsidP="000219C7">
      <w:pPr>
        <w:tabs>
          <w:tab w:val="left" w:pos="1701"/>
        </w:tabs>
        <w:spacing w:after="0" w:line="240" w:lineRule="auto"/>
        <w:ind w:firstLine="709"/>
        <w:jc w:val="both"/>
        <w:rPr>
          <w:rFonts w:ascii="Times New Roman" w:hAnsi="Times New Roman" w:cs="Times New Roman"/>
          <w:sz w:val="24"/>
          <w:szCs w:val="24"/>
          <w:shd w:val="clear" w:color="auto" w:fill="FFFFFF"/>
        </w:rPr>
      </w:pPr>
      <w:r w:rsidRPr="007D2D8E">
        <w:rPr>
          <w:rFonts w:ascii="Times New Roman" w:hAnsi="Times New Roman" w:cs="Times New Roman"/>
          <w:color w:val="000000" w:themeColor="text1"/>
          <w:sz w:val="24"/>
          <w:szCs w:val="24"/>
          <w:shd w:val="clear" w:color="auto" w:fill="FFFFFF"/>
        </w:rPr>
        <w:t>На сегодняшний день в зоне особого внимания находится прокурорская деятельность, связанная с надзором за законностью содержания в ИВС.</w:t>
      </w:r>
      <w:r w:rsidRPr="007D2D8E">
        <w:rPr>
          <w:rFonts w:ascii="Times New Roman" w:hAnsi="Times New Roman" w:cs="Times New Roman"/>
          <w:color w:val="000000" w:themeColor="text1"/>
          <w:sz w:val="24"/>
          <w:szCs w:val="24"/>
        </w:rPr>
        <w:t xml:space="preserve"> Только на основании решения суда допускается заключение и содержание под стражей. Без соответствующего решения подозреваемый </w:t>
      </w:r>
      <w:r w:rsidRPr="007D2D8E">
        <w:rPr>
          <w:rFonts w:ascii="Times New Roman" w:hAnsi="Times New Roman" w:cs="Times New Roman"/>
          <w:sz w:val="24"/>
          <w:szCs w:val="24"/>
        </w:rPr>
        <w:t>не может быть задержан более чем на двое суток.</w:t>
      </w:r>
      <w:r w:rsidRPr="007D2D8E">
        <w:rPr>
          <w:rFonts w:ascii="Times New Roman" w:hAnsi="Times New Roman" w:cs="Times New Roman"/>
          <w:sz w:val="24"/>
          <w:szCs w:val="24"/>
          <w:shd w:val="clear" w:color="auto" w:fill="FFFFFF"/>
        </w:rPr>
        <w:t xml:space="preserve"> В изоляторах временного содержания установлены правила внутреннего распорядка, которые утверждены Приказом МВД РФ.  Согласно данным правилам, в ИВС необходимо создать бытовые условия, соответствующие требованиям пожарной и санитарной безопасности. Задержанным должно быть предоставлено бесплатно: индивидуальное спальное место, постельные принадлежности, посуда и столовые приборы, туалетная бумага, индивидуальные средства гигиены - мыло, зубная щетка, зубная паста, средства личной гигиены (для женщин), одноразовая бритва (для мужчин)[2, 30 c].</w:t>
      </w:r>
    </w:p>
    <w:p w:rsidR="000219C7" w:rsidRPr="007D2D8E" w:rsidRDefault="000219C7" w:rsidP="000219C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D2D8E">
        <w:rPr>
          <w:rFonts w:ascii="Times New Roman" w:eastAsia="Times New Roman" w:hAnsi="Times New Roman" w:cs="Times New Roman"/>
          <w:sz w:val="24"/>
          <w:szCs w:val="24"/>
          <w:shd w:val="clear" w:color="auto" w:fill="FFFFFF"/>
          <w:lang w:eastAsia="ru-RU"/>
        </w:rPr>
        <w:t>Проблемы реализации прокурорского надзора. Соблюдением конституционных прав граждан в уголовном судопроизводстве является приоритетным направлением в надзорной деятельности. Прокурором издано указание «Об организации прокурорского надзора за соблюдением содержании задержанных в ИВС», на основании которого регулярно проверяется состояние законности прокурорского надзора в данной сфере. Информация о состоянии прокурорского надзора анализируется в аппарате прокуратуры[3, 45c]. Результаты проверок ИВС УВД, проведенные по всей стране, выявили следующие нарушения. Задержанным некоторых ИВС не выдавались: индивидуальные средства личной гигиены, постельное белье, мыло и стиральный порошок. В изоляторах не было столов, бачков для питьевой воды, вешалок для одежды. Не соблюдались нормы по искусственному освещению и санитарной площади (4 кв. м на одного человека), камеры были переполнены. Во многих изоляторах задержанные не имели возможности принять душ, были лишены права ежедневной прогулки. Изоляторы не были оборудованы средствами радиовещания, не было газет, журналов, не имелось настольных игр. Нормы пожарной безопасности не соблюдались должным образом</w:t>
      </w:r>
      <w:r w:rsidRPr="007D2D8E">
        <w:rPr>
          <w:rFonts w:ascii="Times New Roman" w:eastAsia="Times New Roman" w:hAnsi="Times New Roman" w:cs="Times New Roman"/>
          <w:sz w:val="24"/>
          <w:szCs w:val="24"/>
          <w:lang w:eastAsia="ru-RU"/>
        </w:rPr>
        <w:t>. Проведенная проверка выявила нарушения во многих ИВС страны, в связи с чем областная прокуратура потребовала проверить абсолютно все изоляторы временного содержания[4, 10 c].</w:t>
      </w:r>
    </w:p>
    <w:p w:rsidR="000219C7" w:rsidRPr="007D2D8E" w:rsidRDefault="000219C7" w:rsidP="000219C7">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7D2D8E">
        <w:rPr>
          <w:rFonts w:ascii="Times New Roman" w:eastAsia="Times New Roman" w:hAnsi="Times New Roman" w:cs="Times New Roman"/>
          <w:sz w:val="24"/>
          <w:szCs w:val="24"/>
          <w:shd w:val="clear" w:color="auto" w:fill="FFFFFF"/>
          <w:lang w:eastAsia="ru-RU"/>
        </w:rPr>
        <w:t>Решение проблем. В министерство внутренних дел РФ были направлены предложения по строительству и реконструкции ИВС, их капитальному и текущему ремонту для внесения в ведомственную целевую программу на 2013 – 2017 гг.</w:t>
      </w:r>
    </w:p>
    <w:p w:rsidR="000219C7" w:rsidRPr="007D2D8E" w:rsidRDefault="000219C7" w:rsidP="000219C7">
      <w:pPr>
        <w:spacing w:after="0" w:line="240" w:lineRule="auto"/>
        <w:ind w:firstLine="709"/>
        <w:jc w:val="both"/>
        <w:rPr>
          <w:rFonts w:ascii="Times New Roman" w:eastAsia="Times New Roman" w:hAnsi="Times New Roman" w:cs="Times New Roman"/>
          <w:sz w:val="24"/>
          <w:szCs w:val="24"/>
          <w:lang w:eastAsia="ru-RU"/>
        </w:rPr>
      </w:pPr>
      <w:r w:rsidRPr="007D2D8E">
        <w:rPr>
          <w:rFonts w:ascii="Times New Roman" w:eastAsia="Times New Roman" w:hAnsi="Times New Roman" w:cs="Times New Roman"/>
          <w:sz w:val="24"/>
          <w:szCs w:val="24"/>
          <w:shd w:val="clear" w:color="auto" w:fill="FFFFFF"/>
          <w:lang w:eastAsia="ru-RU"/>
        </w:rPr>
        <w:t xml:space="preserve">Пример. Так с целью приведения всех ИВС Пермского края в соответствие с нормативными требованиями ранее ГУ МВД России по краю были разработаны и направлены в МВД России мотивированные предложения, которые были включены в федеральную ведомственную целевую. </w:t>
      </w:r>
      <w:r w:rsidRPr="007D2D8E">
        <w:rPr>
          <w:rFonts w:ascii="Times New Roman" w:hAnsi="Times New Roman" w:cs="Times New Roman"/>
          <w:sz w:val="24"/>
          <w:szCs w:val="24"/>
          <w:shd w:val="clear" w:color="auto" w:fill="FFFFFF"/>
        </w:rPr>
        <w:t>Как было установлено на протяжении последних нескольких лет бюджетные средства не выделялись на ремонт и реконструкцию специальных учреждений полиции, на закупку автотранспорта и замену аппаратуры охранно-пожарной сигнализации. </w:t>
      </w:r>
    </w:p>
    <w:p w:rsidR="000219C7" w:rsidRPr="007D2D8E" w:rsidRDefault="000219C7" w:rsidP="000219C7">
      <w:pPr>
        <w:spacing w:after="0" w:line="240" w:lineRule="auto"/>
        <w:ind w:firstLine="709"/>
        <w:jc w:val="both"/>
        <w:rPr>
          <w:rFonts w:ascii="Times New Roman" w:hAnsi="Times New Roman" w:cs="Times New Roman"/>
          <w:sz w:val="24"/>
          <w:szCs w:val="24"/>
          <w:shd w:val="clear" w:color="auto" w:fill="FFFFFF"/>
        </w:rPr>
      </w:pPr>
      <w:r w:rsidRPr="007D2D8E">
        <w:rPr>
          <w:rFonts w:ascii="Times New Roman" w:hAnsi="Times New Roman" w:cs="Times New Roman"/>
          <w:sz w:val="24"/>
          <w:szCs w:val="24"/>
          <w:shd w:val="clear" w:color="auto" w:fill="FFFFFF"/>
        </w:rPr>
        <w:t xml:space="preserve">Вывод: Благодаря проведенным мероприятиям в настоящее время 11 ИВС отделов МВД Пермского края соответствуют требованиям Федерального закона № 103-95 по </w:t>
      </w:r>
      <w:r w:rsidRPr="007D2D8E">
        <w:rPr>
          <w:rFonts w:ascii="Times New Roman" w:hAnsi="Times New Roman" w:cs="Times New Roman"/>
          <w:sz w:val="24"/>
          <w:szCs w:val="24"/>
          <w:shd w:val="clear" w:color="auto" w:fill="FFFFFF"/>
        </w:rPr>
        <w:lastRenderedPageBreak/>
        <w:t>техническим и санитарным условиям[5, 20 c]. Основной проблемой в настоящее время остается недостаточное финансирование изоляторов временного содержания. В то же время данная ситуация может быть разрешена только при условии финансирования из бюджетов всех уровней, включая федеральный, краевой и местные бюджеты.</w:t>
      </w:r>
    </w:p>
    <w:p w:rsidR="000219C7" w:rsidRPr="007D2D8E" w:rsidRDefault="000219C7" w:rsidP="000219C7">
      <w:pPr>
        <w:spacing w:after="0" w:line="240" w:lineRule="auto"/>
        <w:ind w:firstLine="709"/>
        <w:jc w:val="center"/>
        <w:rPr>
          <w:rFonts w:ascii="Times New Roman" w:hAnsi="Times New Roman" w:cs="Times New Roman"/>
          <w:i/>
          <w:color w:val="000000" w:themeColor="text1"/>
          <w:sz w:val="24"/>
          <w:szCs w:val="24"/>
        </w:rPr>
      </w:pPr>
    </w:p>
    <w:p w:rsidR="000219C7" w:rsidRPr="007D2D8E" w:rsidRDefault="000219C7" w:rsidP="000219C7">
      <w:pPr>
        <w:spacing w:after="0" w:line="240" w:lineRule="auto"/>
        <w:ind w:firstLine="709"/>
        <w:jc w:val="center"/>
        <w:rPr>
          <w:rFonts w:ascii="Times New Roman" w:hAnsi="Times New Roman" w:cs="Times New Roman"/>
          <w:b/>
          <w:color w:val="000000" w:themeColor="text1"/>
          <w:sz w:val="24"/>
          <w:szCs w:val="24"/>
        </w:rPr>
      </w:pPr>
      <w:r w:rsidRPr="007D2D8E">
        <w:rPr>
          <w:rFonts w:ascii="Times New Roman" w:hAnsi="Times New Roman" w:cs="Times New Roman"/>
          <w:b/>
          <w:color w:val="000000" w:themeColor="text1"/>
          <w:sz w:val="24"/>
          <w:szCs w:val="24"/>
        </w:rPr>
        <w:t>Список использованной  литературы</w:t>
      </w:r>
    </w:p>
    <w:p w:rsidR="000219C7" w:rsidRPr="007D2D8E" w:rsidRDefault="000D1EB1" w:rsidP="000219C7">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w:t>
      </w:r>
      <w:r>
        <w:rPr>
          <w:rFonts w:ascii="Times New Roman" w:hAnsi="Times New Roman"/>
          <w:color w:val="000000"/>
          <w:sz w:val="24"/>
          <w:szCs w:val="24"/>
          <w:shd w:val="clear" w:color="auto" w:fill="FFFFFF"/>
        </w:rPr>
        <w:tab/>
      </w:r>
      <w:r w:rsidR="000219C7" w:rsidRPr="007D2D8E">
        <w:rPr>
          <w:rFonts w:ascii="Times New Roman" w:hAnsi="Times New Roman"/>
          <w:color w:val="000000"/>
          <w:sz w:val="24"/>
          <w:szCs w:val="24"/>
          <w:shd w:val="clear" w:color="auto" w:fill="FFFFFF"/>
        </w:rPr>
        <w:t>Бессарабов В.Г., Кашаев К.А. Защита российской прокуратурой прав и свобод человека и гражданина: Монография. М.: Городец, 2007 // СПС Консультант Плюс (дата обращения: 12.09.2019).</w:t>
      </w:r>
    </w:p>
    <w:p w:rsidR="000219C7" w:rsidRPr="007D2D8E" w:rsidRDefault="000219C7" w:rsidP="000219C7">
      <w:pPr>
        <w:spacing w:after="0" w:line="240" w:lineRule="auto"/>
        <w:jc w:val="both"/>
        <w:rPr>
          <w:rFonts w:ascii="Times New Roman" w:hAnsi="Times New Roman"/>
          <w:color w:val="000000"/>
          <w:sz w:val="24"/>
          <w:szCs w:val="24"/>
          <w:shd w:val="clear" w:color="auto" w:fill="FFFFFF"/>
        </w:rPr>
      </w:pPr>
      <w:r w:rsidRPr="007D2D8E">
        <w:rPr>
          <w:rFonts w:ascii="Times New Roman" w:hAnsi="Times New Roman"/>
          <w:color w:val="000000"/>
          <w:sz w:val="24"/>
          <w:szCs w:val="24"/>
          <w:shd w:val="clear" w:color="auto" w:fill="FFFFFF"/>
        </w:rPr>
        <w:t>2.</w:t>
      </w:r>
      <w:r w:rsidR="000D1EB1">
        <w:rPr>
          <w:rFonts w:ascii="Times New Roman" w:hAnsi="Times New Roman"/>
          <w:color w:val="000000"/>
          <w:sz w:val="24"/>
          <w:szCs w:val="24"/>
          <w:shd w:val="clear" w:color="auto" w:fill="FFFFFF"/>
        </w:rPr>
        <w:tab/>
      </w:r>
      <w:r w:rsidRPr="007D2D8E">
        <w:rPr>
          <w:rFonts w:ascii="Times New Roman" w:hAnsi="Times New Roman"/>
          <w:color w:val="000000"/>
          <w:sz w:val="24"/>
          <w:szCs w:val="24"/>
          <w:shd w:val="clear" w:color="auto" w:fill="FFFFFF"/>
        </w:rPr>
        <w:t xml:space="preserve">Викторов И.С. Полномочия прокурора по выявлению нарушений закона и применению правовых средств реагирования на выявленные правонарушения. Методические рекомендации НИИ проблем укрепления законности и правопорядка при Генеральной прокуратуре РФ. М., 2014. </w:t>
      </w:r>
    </w:p>
    <w:p w:rsidR="000219C7" w:rsidRPr="007D2D8E" w:rsidRDefault="000D1EB1" w:rsidP="000219C7">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w:t>
      </w:r>
      <w:r>
        <w:rPr>
          <w:rFonts w:ascii="Times New Roman" w:hAnsi="Times New Roman"/>
          <w:color w:val="000000"/>
          <w:sz w:val="24"/>
          <w:szCs w:val="24"/>
          <w:shd w:val="clear" w:color="auto" w:fill="FFFFFF"/>
        </w:rPr>
        <w:tab/>
      </w:r>
      <w:r w:rsidR="000219C7" w:rsidRPr="007D2D8E">
        <w:rPr>
          <w:rFonts w:ascii="Times New Roman" w:hAnsi="Times New Roman"/>
          <w:color w:val="000000"/>
          <w:sz w:val="24"/>
          <w:szCs w:val="24"/>
          <w:shd w:val="clear" w:color="auto" w:fill="FFFFFF"/>
        </w:rPr>
        <w:t>Настольная книга прокурора / под общ.ред. С.Г. Кехлерова и О.С. Капинус. М.: Академия Генеральной прокуратуры Российской Федерации, Издательство Юрайт, 2012. 815с.</w:t>
      </w:r>
    </w:p>
    <w:p w:rsidR="000219C7" w:rsidRPr="007D2D8E" w:rsidRDefault="000D1EB1" w:rsidP="000219C7">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w:t>
      </w:r>
      <w:r>
        <w:rPr>
          <w:rFonts w:ascii="Times New Roman" w:hAnsi="Times New Roman"/>
          <w:color w:val="000000"/>
          <w:sz w:val="24"/>
          <w:szCs w:val="24"/>
          <w:shd w:val="clear" w:color="auto" w:fill="FFFFFF"/>
        </w:rPr>
        <w:tab/>
      </w:r>
      <w:r w:rsidR="000219C7" w:rsidRPr="007D2D8E">
        <w:rPr>
          <w:rFonts w:ascii="Times New Roman" w:hAnsi="Times New Roman"/>
          <w:color w:val="000000"/>
          <w:sz w:val="24"/>
          <w:szCs w:val="24"/>
          <w:shd w:val="clear" w:color="auto" w:fill="FFFFFF"/>
        </w:rPr>
        <w:t>Раянов Ф.М. Теория правового государства: проблемы модернизации. Уфа: АН РБ, Гилем, 2010. 136с.</w:t>
      </w:r>
    </w:p>
    <w:p w:rsidR="000219C7" w:rsidRPr="007D2D8E" w:rsidRDefault="000D1EB1" w:rsidP="000219C7">
      <w:pPr>
        <w:spacing w:after="0" w:line="240" w:lineRule="auto"/>
        <w:jc w:val="both"/>
        <w:rPr>
          <w:rFonts w:ascii="Times New Roman" w:hAnsi="Times New Roman" w:cs="Times New Roman"/>
          <w:sz w:val="24"/>
          <w:szCs w:val="24"/>
        </w:rPr>
      </w:pPr>
      <w:r>
        <w:rPr>
          <w:rFonts w:ascii="Times New Roman" w:hAnsi="Times New Roman"/>
          <w:color w:val="000000"/>
          <w:sz w:val="24"/>
          <w:szCs w:val="24"/>
          <w:shd w:val="clear" w:color="auto" w:fill="FFFFFF"/>
        </w:rPr>
        <w:t>5.</w:t>
      </w:r>
      <w:r>
        <w:rPr>
          <w:rFonts w:ascii="Times New Roman" w:hAnsi="Times New Roman"/>
          <w:color w:val="000000"/>
          <w:sz w:val="24"/>
          <w:szCs w:val="24"/>
          <w:shd w:val="clear" w:color="auto" w:fill="FFFFFF"/>
        </w:rPr>
        <w:tab/>
      </w:r>
      <w:r w:rsidR="000219C7" w:rsidRPr="007D2D8E">
        <w:rPr>
          <w:rFonts w:ascii="Times New Roman" w:hAnsi="Times New Roman"/>
          <w:color w:val="000000"/>
          <w:sz w:val="24"/>
          <w:szCs w:val="24"/>
          <w:shd w:val="clear" w:color="auto" w:fill="FFFFFF"/>
        </w:rPr>
        <w:t>Рохлин В.И. Прокурорский надзор и государственный контроль. СПб.: Изд-во Р. Асланова «Юридический центр Пресс», 2013. 305с.</w:t>
      </w:r>
    </w:p>
    <w:p w:rsidR="000219C7" w:rsidRDefault="000219C7" w:rsidP="000219C7">
      <w:pPr>
        <w:tabs>
          <w:tab w:val="left" w:pos="425"/>
        </w:tabs>
        <w:jc w:val="both"/>
        <w:rPr>
          <w:rFonts w:ascii="Times New Roman" w:hAnsi="Times New Roman" w:cs="Times New Roman"/>
          <w:sz w:val="24"/>
          <w:szCs w:val="24"/>
        </w:rPr>
      </w:pPr>
    </w:p>
    <w:p w:rsidR="000219C7" w:rsidRPr="007D2D8E" w:rsidRDefault="000219C7" w:rsidP="000219C7">
      <w:pPr>
        <w:spacing w:after="0" w:line="240" w:lineRule="auto"/>
        <w:jc w:val="right"/>
        <w:rPr>
          <w:rFonts w:ascii="Times New Roman" w:eastAsia="Calibri" w:hAnsi="Times New Roman" w:cs="Times New Roman"/>
          <w:b/>
          <w:i/>
          <w:sz w:val="24"/>
        </w:rPr>
      </w:pPr>
      <w:r w:rsidRPr="007D2D8E">
        <w:rPr>
          <w:rFonts w:ascii="Times New Roman" w:eastAsia="Calibri" w:hAnsi="Times New Roman" w:cs="Times New Roman"/>
          <w:b/>
          <w:i/>
          <w:sz w:val="24"/>
        </w:rPr>
        <w:t>Цицинская Юлия Игоревна</w:t>
      </w:r>
    </w:p>
    <w:p w:rsidR="000219C7" w:rsidRPr="007D2D8E" w:rsidRDefault="000219C7" w:rsidP="000219C7">
      <w:pPr>
        <w:spacing w:after="0" w:line="240" w:lineRule="auto"/>
        <w:jc w:val="right"/>
        <w:rPr>
          <w:rFonts w:ascii="Times New Roman" w:eastAsia="Calibri" w:hAnsi="Times New Roman" w:cs="Times New Roman"/>
          <w:i/>
          <w:sz w:val="24"/>
        </w:rPr>
      </w:pPr>
      <w:r w:rsidRPr="007D2D8E">
        <w:rPr>
          <w:rFonts w:ascii="Times New Roman" w:eastAsia="Calibri" w:hAnsi="Times New Roman" w:cs="Times New Roman"/>
          <w:i/>
          <w:sz w:val="24"/>
        </w:rPr>
        <w:t xml:space="preserve">магистрант 1 курса </w:t>
      </w:r>
    </w:p>
    <w:p w:rsidR="000219C7" w:rsidRPr="007D2D8E" w:rsidRDefault="000219C7" w:rsidP="000219C7">
      <w:pPr>
        <w:spacing w:after="0" w:line="240" w:lineRule="auto"/>
        <w:jc w:val="right"/>
        <w:rPr>
          <w:rFonts w:ascii="Times New Roman" w:eastAsia="Calibri" w:hAnsi="Times New Roman" w:cs="Times New Roman"/>
          <w:i/>
          <w:sz w:val="24"/>
        </w:rPr>
      </w:pPr>
      <w:r w:rsidRPr="007D2D8E">
        <w:rPr>
          <w:rFonts w:ascii="Times New Roman" w:eastAsia="Calibri" w:hAnsi="Times New Roman" w:cs="Times New Roman"/>
          <w:i/>
          <w:sz w:val="24"/>
        </w:rPr>
        <w:t xml:space="preserve">Юридического института </w:t>
      </w:r>
    </w:p>
    <w:p w:rsidR="000219C7" w:rsidRPr="007D2D8E" w:rsidRDefault="000219C7" w:rsidP="000219C7">
      <w:pPr>
        <w:spacing w:after="0" w:line="240" w:lineRule="auto"/>
        <w:jc w:val="right"/>
        <w:rPr>
          <w:rFonts w:ascii="Times New Roman" w:eastAsia="Calibri" w:hAnsi="Times New Roman" w:cs="Times New Roman"/>
          <w:i/>
          <w:sz w:val="24"/>
        </w:rPr>
      </w:pPr>
      <w:r w:rsidRPr="007D2D8E">
        <w:rPr>
          <w:rFonts w:ascii="Times New Roman" w:eastAsia="Calibri" w:hAnsi="Times New Roman" w:cs="Times New Roman"/>
          <w:i/>
          <w:sz w:val="24"/>
        </w:rPr>
        <w:t>Национального исследовательского Томского государственного университета, г. Томск</w:t>
      </w:r>
    </w:p>
    <w:p w:rsidR="000219C7" w:rsidRPr="007D2D8E" w:rsidRDefault="000219C7" w:rsidP="000219C7">
      <w:pPr>
        <w:spacing w:after="0" w:line="240" w:lineRule="auto"/>
        <w:jc w:val="right"/>
        <w:rPr>
          <w:rFonts w:ascii="Times New Roman" w:eastAsia="Calibri" w:hAnsi="Times New Roman" w:cs="Times New Roman"/>
          <w:sz w:val="24"/>
        </w:rPr>
      </w:pPr>
    </w:p>
    <w:p w:rsidR="000219C7" w:rsidRPr="007D2D8E" w:rsidRDefault="000219C7" w:rsidP="000219C7">
      <w:pPr>
        <w:spacing w:after="0" w:line="240" w:lineRule="auto"/>
        <w:jc w:val="right"/>
        <w:rPr>
          <w:rFonts w:ascii="Times New Roman" w:eastAsia="Calibri" w:hAnsi="Times New Roman" w:cs="Times New Roman"/>
          <w:i/>
          <w:sz w:val="24"/>
        </w:rPr>
      </w:pPr>
      <w:r w:rsidRPr="007D2D8E">
        <w:rPr>
          <w:rFonts w:ascii="Times New Roman" w:eastAsia="Calibri" w:hAnsi="Times New Roman" w:cs="Times New Roman"/>
          <w:i/>
          <w:sz w:val="24"/>
        </w:rPr>
        <w:t xml:space="preserve">Научный руководитель </w:t>
      </w:r>
      <w:r w:rsidRPr="007D2D8E">
        <w:rPr>
          <w:rFonts w:ascii="Times New Roman" w:eastAsia="Calibri" w:hAnsi="Times New Roman" w:cs="Times New Roman"/>
          <w:b/>
          <w:i/>
          <w:sz w:val="24"/>
        </w:rPr>
        <w:t>Воронин О.В.</w:t>
      </w:r>
    </w:p>
    <w:p w:rsidR="000219C7" w:rsidRPr="007D2D8E" w:rsidRDefault="000219C7" w:rsidP="000219C7">
      <w:pPr>
        <w:spacing w:after="0" w:line="240" w:lineRule="auto"/>
        <w:jc w:val="right"/>
        <w:rPr>
          <w:rFonts w:ascii="Times New Roman" w:eastAsia="Calibri" w:hAnsi="Times New Roman" w:cs="Times New Roman"/>
          <w:i/>
          <w:sz w:val="24"/>
        </w:rPr>
      </w:pPr>
      <w:r w:rsidRPr="007D2D8E">
        <w:rPr>
          <w:rFonts w:ascii="Times New Roman" w:eastAsia="Calibri" w:hAnsi="Times New Roman" w:cs="Times New Roman"/>
          <w:i/>
          <w:sz w:val="24"/>
        </w:rPr>
        <w:t>доцент кафедры уголовного процесса, прокурорского надзора и правоохранительной деятельности, г. Томск</w:t>
      </w:r>
    </w:p>
    <w:p w:rsidR="000219C7" w:rsidRPr="007D2D8E" w:rsidRDefault="000219C7" w:rsidP="000219C7">
      <w:pPr>
        <w:spacing w:after="0" w:line="240" w:lineRule="auto"/>
        <w:jc w:val="right"/>
        <w:rPr>
          <w:rFonts w:ascii="Times New Roman" w:eastAsia="Calibri" w:hAnsi="Times New Roman" w:cs="Times New Roman"/>
          <w:i/>
          <w:sz w:val="24"/>
        </w:rPr>
      </w:pPr>
      <w:r w:rsidRPr="007D2D8E">
        <w:rPr>
          <w:rFonts w:ascii="Times New Roman" w:eastAsia="Calibri" w:hAnsi="Times New Roman" w:cs="Times New Roman"/>
          <w:i/>
          <w:sz w:val="24"/>
        </w:rPr>
        <w:t>кандидат юридических наук, доцент</w:t>
      </w:r>
    </w:p>
    <w:p w:rsidR="000219C7" w:rsidRPr="007D2D8E" w:rsidRDefault="000219C7" w:rsidP="000219C7">
      <w:pPr>
        <w:spacing w:after="0" w:line="240" w:lineRule="auto"/>
        <w:jc w:val="right"/>
        <w:rPr>
          <w:rFonts w:ascii="Times New Roman" w:eastAsia="Calibri" w:hAnsi="Times New Roman" w:cs="Times New Roman"/>
          <w:i/>
          <w:sz w:val="24"/>
        </w:rPr>
      </w:pPr>
    </w:p>
    <w:p w:rsidR="000219C7" w:rsidRPr="007D2D8E" w:rsidRDefault="000219C7" w:rsidP="000219C7">
      <w:pPr>
        <w:spacing w:after="0" w:line="240" w:lineRule="auto"/>
        <w:jc w:val="center"/>
        <w:rPr>
          <w:rFonts w:ascii="Times New Roman" w:eastAsia="Calibri" w:hAnsi="Times New Roman" w:cs="Times New Roman"/>
          <w:b/>
          <w:sz w:val="24"/>
        </w:rPr>
      </w:pPr>
      <w:r w:rsidRPr="007D2D8E">
        <w:rPr>
          <w:rFonts w:ascii="Times New Roman" w:eastAsia="Calibri" w:hAnsi="Times New Roman" w:cs="Times New Roman"/>
          <w:b/>
          <w:sz w:val="24"/>
        </w:rPr>
        <w:t>Прокурорский надзор за исполнением законов о несовершеннолетних</w:t>
      </w:r>
    </w:p>
    <w:p w:rsidR="000219C7" w:rsidRPr="007D2D8E" w:rsidRDefault="000219C7" w:rsidP="000219C7">
      <w:pPr>
        <w:spacing w:after="0" w:line="240" w:lineRule="auto"/>
        <w:jc w:val="center"/>
        <w:rPr>
          <w:rFonts w:ascii="Times New Roman" w:eastAsia="Calibri" w:hAnsi="Times New Roman" w:cs="Times New Roman"/>
          <w:sz w:val="24"/>
        </w:rPr>
      </w:pPr>
    </w:p>
    <w:p w:rsidR="000219C7" w:rsidRPr="000219C7" w:rsidRDefault="000219C7" w:rsidP="000219C7">
      <w:pPr>
        <w:spacing w:after="0" w:line="240" w:lineRule="auto"/>
        <w:ind w:firstLine="709"/>
        <w:jc w:val="both"/>
        <w:rPr>
          <w:rFonts w:ascii="Times New Roman" w:eastAsia="Calibri" w:hAnsi="Times New Roman" w:cs="Times New Roman"/>
          <w:sz w:val="24"/>
          <w:lang w:val="en-US"/>
        </w:rPr>
      </w:pPr>
      <w:r w:rsidRPr="007D2D8E">
        <w:rPr>
          <w:rFonts w:ascii="Times New Roman" w:eastAsia="Calibri" w:hAnsi="Times New Roman" w:cs="Times New Roman"/>
          <w:b/>
          <w:sz w:val="24"/>
        </w:rPr>
        <w:t xml:space="preserve">Аннотация: </w:t>
      </w:r>
      <w:r w:rsidRPr="007D2D8E">
        <w:rPr>
          <w:rFonts w:ascii="Times New Roman" w:eastAsia="Calibri" w:hAnsi="Times New Roman" w:cs="Times New Roman"/>
          <w:sz w:val="24"/>
        </w:rPr>
        <w:t>Данная статья является актуальной в наше время, так как дети и подростки представляют собой один из самых незащищенных слоёв населения.В статье рассматриваются особенности прокурорского надзора за исполнением законов о несовершеннолетних. Обозначаютсяегопроблемыипредлагаютсяпутиихразрешения</w:t>
      </w:r>
      <w:r w:rsidRPr="000219C7">
        <w:rPr>
          <w:rFonts w:ascii="Times New Roman" w:eastAsia="Calibri" w:hAnsi="Times New Roman" w:cs="Times New Roman"/>
          <w:sz w:val="24"/>
          <w:lang w:val="en-US"/>
        </w:rPr>
        <w:t>.</w:t>
      </w:r>
    </w:p>
    <w:p w:rsidR="000219C7" w:rsidRPr="000219C7" w:rsidRDefault="000219C7" w:rsidP="000219C7">
      <w:pPr>
        <w:spacing w:after="0" w:line="240" w:lineRule="auto"/>
        <w:jc w:val="both"/>
        <w:rPr>
          <w:rFonts w:ascii="Times New Roman" w:eastAsia="Calibri" w:hAnsi="Times New Roman" w:cs="Times New Roman"/>
          <w:sz w:val="24"/>
          <w:lang w:val="en-US"/>
        </w:rPr>
      </w:pPr>
    </w:p>
    <w:p w:rsidR="000219C7" w:rsidRPr="000219C7" w:rsidRDefault="000219C7" w:rsidP="000219C7">
      <w:pPr>
        <w:spacing w:after="0" w:line="240" w:lineRule="auto"/>
        <w:jc w:val="center"/>
        <w:rPr>
          <w:rFonts w:ascii="Times New Roman" w:eastAsia="Calibri" w:hAnsi="Times New Roman" w:cs="Times New Roman"/>
          <w:b/>
          <w:sz w:val="24"/>
          <w:lang w:val="en-US"/>
        </w:rPr>
      </w:pPr>
      <w:r w:rsidRPr="000219C7">
        <w:rPr>
          <w:rFonts w:ascii="Times New Roman" w:eastAsia="Calibri" w:hAnsi="Times New Roman" w:cs="Times New Roman"/>
          <w:b/>
          <w:sz w:val="24"/>
          <w:lang w:val="en-US"/>
        </w:rPr>
        <w:t>Prosecutorial supervision of the enforcement of juvenile laws</w:t>
      </w:r>
    </w:p>
    <w:p w:rsidR="000219C7" w:rsidRPr="000219C7" w:rsidRDefault="000219C7" w:rsidP="000219C7">
      <w:pPr>
        <w:spacing w:after="0" w:line="240" w:lineRule="auto"/>
        <w:jc w:val="center"/>
        <w:rPr>
          <w:rFonts w:ascii="Times New Roman" w:eastAsia="Calibri" w:hAnsi="Times New Roman" w:cs="Times New Roman"/>
          <w:b/>
          <w:sz w:val="24"/>
          <w:lang w:val="en-US"/>
        </w:rPr>
      </w:pPr>
    </w:p>
    <w:p w:rsidR="000219C7" w:rsidRPr="000219C7" w:rsidRDefault="000219C7" w:rsidP="000219C7">
      <w:pPr>
        <w:spacing w:after="0" w:line="240" w:lineRule="auto"/>
        <w:jc w:val="right"/>
        <w:rPr>
          <w:rFonts w:ascii="Times New Roman" w:eastAsia="Calibri" w:hAnsi="Times New Roman" w:cs="Times New Roman"/>
          <w:b/>
          <w:i/>
          <w:sz w:val="24"/>
          <w:lang w:val="en-US"/>
        </w:rPr>
      </w:pPr>
      <w:r w:rsidRPr="000219C7">
        <w:rPr>
          <w:rFonts w:ascii="Times New Roman" w:eastAsia="Calibri" w:hAnsi="Times New Roman" w:cs="Times New Roman"/>
          <w:b/>
          <w:i/>
          <w:sz w:val="24"/>
          <w:lang w:val="en-US"/>
        </w:rPr>
        <w:t>Tsitsinskay J.I.</w:t>
      </w:r>
    </w:p>
    <w:p w:rsidR="000219C7" w:rsidRPr="000219C7" w:rsidRDefault="000219C7" w:rsidP="000219C7">
      <w:pPr>
        <w:spacing w:after="0" w:line="240" w:lineRule="auto"/>
        <w:jc w:val="right"/>
        <w:rPr>
          <w:rFonts w:ascii="Times New Roman" w:eastAsia="Calibri" w:hAnsi="Times New Roman" w:cs="Times New Roman"/>
          <w:i/>
          <w:sz w:val="24"/>
          <w:lang w:val="en-US"/>
        </w:rPr>
      </w:pPr>
      <w:r w:rsidRPr="000219C7">
        <w:rPr>
          <w:rFonts w:ascii="Times New Roman" w:eastAsia="Calibri" w:hAnsi="Times New Roman" w:cs="Times New Roman"/>
          <w:i/>
          <w:sz w:val="24"/>
          <w:lang w:val="en-US"/>
        </w:rPr>
        <w:t>Master’s Degree student of the Law Institute of the National Research Tomsk State University, Tomsk</w:t>
      </w:r>
    </w:p>
    <w:p w:rsidR="000219C7" w:rsidRPr="000219C7" w:rsidRDefault="000219C7" w:rsidP="000219C7">
      <w:pPr>
        <w:spacing w:after="0" w:line="240" w:lineRule="auto"/>
        <w:jc w:val="right"/>
        <w:rPr>
          <w:rFonts w:ascii="Times New Roman" w:eastAsia="Times New Roman" w:hAnsi="Times New Roman" w:cs="Times New Roman"/>
          <w:i/>
          <w:sz w:val="24"/>
          <w:szCs w:val="24"/>
          <w:lang w:val="en-US" w:eastAsia="ru-RU"/>
        </w:rPr>
      </w:pPr>
      <w:r w:rsidRPr="000219C7">
        <w:rPr>
          <w:rFonts w:ascii="Times New Roman" w:eastAsia="Times New Roman" w:hAnsi="Times New Roman" w:cs="Times New Roman"/>
          <w:i/>
          <w:sz w:val="24"/>
          <w:szCs w:val="24"/>
          <w:lang w:val="en-US" w:eastAsia="ru-RU"/>
        </w:rPr>
        <w:t>Supervisor:Cand.Sc, associate professor Voronin O.V.</w:t>
      </w:r>
    </w:p>
    <w:p w:rsidR="000219C7" w:rsidRPr="000219C7" w:rsidRDefault="000219C7" w:rsidP="000219C7">
      <w:pPr>
        <w:spacing w:after="0" w:line="240" w:lineRule="auto"/>
        <w:jc w:val="right"/>
        <w:rPr>
          <w:rFonts w:ascii="Times New Roman" w:eastAsia="Times New Roman" w:hAnsi="Times New Roman" w:cs="Times New Roman"/>
          <w:sz w:val="24"/>
          <w:szCs w:val="24"/>
          <w:lang w:val="en-US" w:eastAsia="ru-RU"/>
        </w:rPr>
      </w:pPr>
    </w:p>
    <w:p w:rsidR="000219C7" w:rsidRPr="000219C7" w:rsidRDefault="000219C7" w:rsidP="000219C7">
      <w:pPr>
        <w:spacing w:after="0" w:line="240" w:lineRule="auto"/>
        <w:ind w:firstLine="709"/>
        <w:jc w:val="both"/>
        <w:rPr>
          <w:rFonts w:ascii="Times New Roman" w:eastAsia="Times New Roman" w:hAnsi="Times New Roman" w:cs="Times New Roman"/>
          <w:sz w:val="24"/>
          <w:szCs w:val="24"/>
          <w:lang w:val="en-US" w:eastAsia="ru-RU"/>
        </w:rPr>
      </w:pPr>
      <w:r w:rsidRPr="000219C7">
        <w:rPr>
          <w:rFonts w:ascii="Times New Roman" w:eastAsia="Times New Roman" w:hAnsi="Times New Roman" w:cs="Times New Roman"/>
          <w:b/>
          <w:sz w:val="24"/>
          <w:szCs w:val="24"/>
          <w:lang w:val="en-US" w:eastAsia="ru-RU"/>
        </w:rPr>
        <w:t xml:space="preserve">Abstract: </w:t>
      </w:r>
      <w:r w:rsidRPr="000219C7">
        <w:rPr>
          <w:rFonts w:ascii="Times New Roman" w:eastAsia="Times New Roman" w:hAnsi="Times New Roman" w:cs="Times New Roman"/>
          <w:sz w:val="24"/>
          <w:szCs w:val="24"/>
          <w:lang w:val="en-US" w:eastAsia="ru-RU"/>
        </w:rPr>
        <w:t>This article is relevant in our time, as children and adolescents are one of the most vulnerable sections of the population. The article discusses the features of prosecutorial supervision of the implementation of laws on minors. Its problems are indicated and ways to solve them are suggested.</w:t>
      </w:r>
    </w:p>
    <w:p w:rsidR="000219C7" w:rsidRPr="000219C7" w:rsidRDefault="000219C7" w:rsidP="000219C7">
      <w:pPr>
        <w:spacing w:after="0" w:line="240" w:lineRule="auto"/>
        <w:ind w:firstLine="709"/>
        <w:jc w:val="both"/>
        <w:rPr>
          <w:rFonts w:ascii="Times New Roman" w:eastAsia="Times New Roman" w:hAnsi="Times New Roman" w:cs="Times New Roman"/>
          <w:sz w:val="24"/>
          <w:szCs w:val="24"/>
          <w:lang w:val="en-US" w:eastAsia="ru-RU"/>
        </w:rPr>
      </w:pP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lastRenderedPageBreak/>
        <w:t xml:space="preserve">С весны 2019 года истории о «детях-маугли» были во всех новостных лентах. Москва, Санкт-Петербург, Киров, Мытищи и это лишь те города, в которых ситуации были преданы всеобщей огласке, а сколько ещё таких детей существует по всей России?!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 xml:space="preserve"> В ст. 1 Конвенции о правах ребенка (1989 г.) закреплено, что «ребенком является каждое человеческое существо до достижения 18-летнего возраста, если по закону, применимому к данному ребенку, он не достигает совершеннолетия ранее» [1, ст. 1]. Защиту несовершеннолетних в нашей стране, помимо специализированных органов, осуществляет и прокуратура Российской Федерации, которая следит за исполнением прав и свобод несовершеннолетних посредством прокурорского надзора.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 xml:space="preserve">Прокурорский надзор призван обеспечивать соблюдение прав несовершеннолетних в различных областях жизни со стороны соответствующих органов, учреждений, и организаций, а также соблюдение их прав со стороны родителей или лиц, их заменяющих. Исходя из существующей действительности, мы видим, что эффективность данного надзора оставляет желать лучшего.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Специфика данного надзора обусловлена прежде всего особым положением молодёжи в нашей стране.  Дети и подростки нуждаются в особой охране со стороны государства ввиду их психофизиологических и интеллектуальных особенностей. Поэтому государство предоставляет молодёжи дополнительные гарантии, обеспечивает высокий уровень правовой защиты их прав, свобод и законных интересов. Ещё одной особенностью является то, что прокурорский надзор в этой области носит инициативный характер, это обусловлено тем, что дети и подростки не могут сами защитить свои права и законные интересы, в этом плане они являются зависимыми от своих законных представителей.</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 xml:space="preserve">Одной из проблем прокурорского надзора за исполнением законов о несовершеннолетних является отсутствие законодательного закрепления его понятия. Есть две устоявшиеся точки зрения относительно определения прокурорского надзора за несовершеннолетними. Одни авторы считают, что данное направление в прокурорской деятельности уже достаточно обособилось и оно может стать полноправной отраслью прокурорского надзора.  Другие же говорят, что выделение данной отрасли преждевременно и что данный надзор является «сквозным» направлением прокурорской деятельности.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 xml:space="preserve">По моему мнению, объем деятельности органов прокуратуры по надзору за исполнением законов о несовершеннолетних на сегодняшний день вышел за рамки направления прокурорской деятельности и, вполне обосновано, может претендовать на его законодательное закрепление в качестве новой отрасли надзора.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 xml:space="preserve">Если посмотреть практику, то мы увидим, что в субъектах Российской Федерации по-разному выполняется надзор за исполнением законов о несовершеннолетних, что является недопустимым и грубым нарушением основополагающих принципов организации и деятельности прокуратуры, а именно принципа единства, означающего, что территориальные прокуратуры, действующие в России, составляют единую систему и обязаны действовать по единым правилам (п. 1 ст. 4 Закона «О прокуратуре РФ») [2]. Нарушение данного принципа является преградой для эффективного надзора на всей территории России.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Нарушения законов в отношении несовершеннолетних приводят к тяжким последствиям, возрастает количество преступлений, совершаемых как самими несовершеннолетними, так и в отношении них. Представляется, что высокий уровень преступлений против несовершеннолетних, а также преступлений, совершаемых несовершеннолетними, является следствием самоустранения органов системы профилактики от принятия мер по оздоровлению обстановки в семье; снижения воспитательного потенциала учреждений, ведущих работу с несовершеннолетними; недостаточного реагирования со стороны правоохранительных органов на разные конфликтные ситуации в обществе [2].</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lastRenderedPageBreak/>
        <w:t xml:space="preserve">Исходя из вышесказанного можно сделать вывод, что необходимо закрепление предмета данного надзора в законе, так как из-за его отсутствия нет единообразия в организации работы прокуратуры, что негативно сказывается на её эффективности. Кроме того, необходима систематизация нормативного материала в данной сфере. Поскольку нормативная база по молодёжи достаточно объёмная и охватывает все сферы жизни, то её упорядочение положительно скажется на работе прокуратуры. К тому же в данной отрасли нет четких предписаний для прокуроров, существует неопределенность в планировании деятельности прокуратуры, это все приводит к неэффективности прокурорской деятельности по данному направлению. В связи с этим я считаю, что для улучшения результативности прокурорского надзора за исполнением законов о несовершеннолетних, законодателю будет целесообразно путем инкорпорации упорядочить весь нормативный массив и внести поправки в действующий закон «О прокуратуре РФ», а именно в раздел III вставить главу под названием «Надзор за исполнением законов о несовершеннолетних лицах», которая будет располагаться после главы второй. Данную главу должны будут составлять нормы, регламентирующие предмет надзора, полномочия прокурора и акты прокурорского реагирования. </w:t>
      </w:r>
    </w:p>
    <w:p w:rsidR="000219C7" w:rsidRPr="007D2D8E" w:rsidRDefault="000219C7" w:rsidP="000219C7">
      <w:pPr>
        <w:spacing w:after="0" w:line="240" w:lineRule="auto"/>
        <w:ind w:firstLine="709"/>
        <w:jc w:val="both"/>
        <w:rPr>
          <w:rFonts w:ascii="Times New Roman" w:eastAsia="Calibri" w:hAnsi="Times New Roman" w:cs="Times New Roman"/>
          <w:b/>
          <w:sz w:val="24"/>
          <w:szCs w:val="24"/>
        </w:rPr>
      </w:pPr>
    </w:p>
    <w:p w:rsidR="000219C7" w:rsidRPr="007D2D8E" w:rsidRDefault="000219C7" w:rsidP="000219C7">
      <w:pPr>
        <w:spacing w:after="0" w:line="240" w:lineRule="auto"/>
        <w:ind w:firstLine="709"/>
        <w:jc w:val="center"/>
        <w:rPr>
          <w:rFonts w:ascii="Times New Roman" w:eastAsia="Calibri" w:hAnsi="Times New Roman" w:cs="Times New Roman"/>
          <w:b/>
          <w:sz w:val="24"/>
          <w:szCs w:val="24"/>
        </w:rPr>
      </w:pPr>
      <w:r w:rsidRPr="007D2D8E">
        <w:rPr>
          <w:rFonts w:ascii="Times New Roman" w:eastAsia="Calibri" w:hAnsi="Times New Roman" w:cs="Times New Roman"/>
          <w:b/>
          <w:sz w:val="24"/>
          <w:szCs w:val="24"/>
        </w:rPr>
        <w:t>Список использованной литературы</w:t>
      </w:r>
    </w:p>
    <w:p w:rsidR="000219C7" w:rsidRPr="007D2D8E" w:rsidRDefault="000D1EB1" w:rsidP="000D1E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r>
      <w:r w:rsidR="000219C7" w:rsidRPr="007D2D8E">
        <w:rPr>
          <w:rFonts w:ascii="Times New Roman" w:eastAsia="Calibri" w:hAnsi="Times New Roman" w:cs="Times New Roman"/>
          <w:sz w:val="24"/>
          <w:szCs w:val="24"/>
        </w:rPr>
        <w:t>Конвенция о правах ребенка [Электронный ресурс] : одобрена Генеральной Ассамблеей ООН 20.11.1989 г. (вступила в силу для СССР 15.09.1990) // КонсультантПлюс : справ.правовая система. Версия Проф. – Электрон.дан. – М., 2018. Доступ из локальной сети Науч. б-ки Том.гос. ун-та.</w:t>
      </w:r>
    </w:p>
    <w:p w:rsidR="000219C7" w:rsidRPr="007D2D8E" w:rsidRDefault="000D1EB1" w:rsidP="000D1EB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0219C7" w:rsidRPr="007D2D8E">
        <w:rPr>
          <w:rFonts w:ascii="Times New Roman" w:eastAsia="Calibri" w:hAnsi="Times New Roman" w:cs="Times New Roman"/>
          <w:sz w:val="24"/>
          <w:szCs w:val="24"/>
        </w:rPr>
        <w:t>Об организации прокурорского надзора за исполнением законов о несовершеннолетних и молодежи : приказ Генеральной прокуратуры РФ от 26.11.2007 № 188.</w:t>
      </w:r>
    </w:p>
    <w:p w:rsidR="000219C7" w:rsidRDefault="000219C7" w:rsidP="000219C7">
      <w:pPr>
        <w:tabs>
          <w:tab w:val="left" w:pos="425"/>
        </w:tabs>
        <w:jc w:val="both"/>
        <w:rPr>
          <w:rFonts w:ascii="Times New Roman" w:hAnsi="Times New Roman" w:cs="Times New Roman"/>
          <w:sz w:val="24"/>
          <w:szCs w:val="24"/>
        </w:rPr>
      </w:pPr>
    </w:p>
    <w:p w:rsidR="000219C7" w:rsidRPr="000D1EB1" w:rsidRDefault="000219C7" w:rsidP="000D1EB1">
      <w:pPr>
        <w:spacing w:after="0" w:line="240" w:lineRule="auto"/>
        <w:contextualSpacing/>
        <w:jc w:val="right"/>
        <w:rPr>
          <w:rFonts w:ascii="Times New Roman" w:eastAsia="Calibri" w:hAnsi="Times New Roman" w:cs="Times New Roman"/>
          <w:b/>
          <w:i/>
          <w:sz w:val="24"/>
          <w:szCs w:val="24"/>
          <w:lang w:bidi="en-US"/>
        </w:rPr>
      </w:pPr>
      <w:r w:rsidRPr="000D1EB1">
        <w:rPr>
          <w:rFonts w:ascii="Times New Roman" w:eastAsia="Calibri" w:hAnsi="Times New Roman" w:cs="Times New Roman"/>
          <w:b/>
          <w:i/>
          <w:sz w:val="24"/>
          <w:szCs w:val="24"/>
          <w:lang w:bidi="en-US"/>
        </w:rPr>
        <w:t>Шикерханова Нелли Феликсовна</w:t>
      </w:r>
    </w:p>
    <w:p w:rsidR="000219C7" w:rsidRPr="000D1EB1" w:rsidRDefault="000219C7" w:rsidP="000D1EB1">
      <w:pPr>
        <w:spacing w:after="0" w:line="240" w:lineRule="auto"/>
        <w:contextualSpacing/>
        <w:jc w:val="right"/>
        <w:rPr>
          <w:rFonts w:ascii="Times New Roman" w:eastAsia="Calibri" w:hAnsi="Times New Roman" w:cs="Times New Roman"/>
          <w:b/>
          <w:i/>
          <w:sz w:val="24"/>
          <w:szCs w:val="24"/>
          <w:lang w:bidi="en-US"/>
        </w:rPr>
      </w:pPr>
      <w:r w:rsidRPr="000D1EB1">
        <w:rPr>
          <w:rFonts w:ascii="Times New Roman" w:eastAsia="Calibri" w:hAnsi="Times New Roman" w:cs="Times New Roman"/>
          <w:i/>
          <w:sz w:val="24"/>
          <w:szCs w:val="24"/>
          <w:lang w:bidi="en-US"/>
        </w:rPr>
        <w:t>Студентка 3 курса</w:t>
      </w:r>
    </w:p>
    <w:p w:rsidR="000219C7" w:rsidRPr="000D1EB1" w:rsidRDefault="000219C7" w:rsidP="000D1EB1">
      <w:pPr>
        <w:spacing w:after="0" w:line="240" w:lineRule="auto"/>
        <w:contextualSpacing/>
        <w:jc w:val="right"/>
        <w:rPr>
          <w:rFonts w:ascii="Times New Roman" w:eastAsia="Calibri" w:hAnsi="Times New Roman" w:cs="Times New Roman"/>
          <w:bCs/>
          <w:i/>
          <w:spacing w:val="22"/>
          <w:sz w:val="24"/>
          <w:szCs w:val="24"/>
          <w:shd w:val="clear" w:color="auto" w:fill="FFFFFF"/>
          <w:lang w:bidi="en-US"/>
        </w:rPr>
      </w:pPr>
      <w:r w:rsidRPr="000D1EB1">
        <w:rPr>
          <w:rFonts w:ascii="Times New Roman" w:eastAsia="Calibri" w:hAnsi="Times New Roman" w:cs="Times New Roman"/>
          <w:bCs/>
          <w:i/>
          <w:spacing w:val="22"/>
          <w:sz w:val="24"/>
          <w:szCs w:val="24"/>
          <w:shd w:val="clear" w:color="auto" w:fill="FFFFFF"/>
          <w:lang w:bidi="en-US"/>
        </w:rPr>
        <w:t>Северо-Кавказского института</w:t>
      </w:r>
    </w:p>
    <w:p w:rsidR="000219C7" w:rsidRPr="000D1EB1" w:rsidRDefault="000219C7" w:rsidP="000D1EB1">
      <w:pPr>
        <w:spacing w:after="0" w:line="240" w:lineRule="auto"/>
        <w:contextualSpacing/>
        <w:jc w:val="right"/>
        <w:rPr>
          <w:rFonts w:ascii="Times New Roman" w:eastAsia="Calibri" w:hAnsi="Times New Roman" w:cs="Times New Roman"/>
          <w:bCs/>
          <w:i/>
          <w:spacing w:val="22"/>
          <w:sz w:val="24"/>
          <w:szCs w:val="24"/>
          <w:shd w:val="clear" w:color="auto" w:fill="FFFFFF"/>
          <w:lang w:bidi="en-US"/>
        </w:rPr>
      </w:pPr>
      <w:r w:rsidRPr="000D1EB1">
        <w:rPr>
          <w:rFonts w:ascii="Times New Roman" w:eastAsia="Calibri" w:hAnsi="Times New Roman" w:cs="Times New Roman"/>
          <w:bCs/>
          <w:i/>
          <w:spacing w:val="22"/>
          <w:sz w:val="24"/>
          <w:szCs w:val="24"/>
          <w:shd w:val="clear" w:color="auto" w:fill="FFFFFF"/>
          <w:lang w:bidi="en-US"/>
        </w:rPr>
        <w:t xml:space="preserve">Всероссийского государственного университета юстиции </w:t>
      </w:r>
    </w:p>
    <w:p w:rsidR="000219C7" w:rsidRPr="000D1EB1" w:rsidRDefault="000219C7" w:rsidP="000D1EB1">
      <w:pPr>
        <w:spacing w:after="0" w:line="240" w:lineRule="auto"/>
        <w:contextualSpacing/>
        <w:jc w:val="right"/>
        <w:rPr>
          <w:rFonts w:ascii="Times New Roman" w:eastAsia="Calibri" w:hAnsi="Times New Roman" w:cs="Times New Roman"/>
          <w:bCs/>
          <w:i/>
          <w:spacing w:val="22"/>
          <w:sz w:val="24"/>
          <w:szCs w:val="24"/>
          <w:shd w:val="clear" w:color="auto" w:fill="FFFFFF"/>
          <w:lang w:bidi="en-US"/>
        </w:rPr>
      </w:pPr>
      <w:r w:rsidRPr="000D1EB1">
        <w:rPr>
          <w:rFonts w:ascii="Times New Roman" w:eastAsia="Calibri" w:hAnsi="Times New Roman" w:cs="Times New Roman"/>
          <w:bCs/>
          <w:i/>
          <w:spacing w:val="22"/>
          <w:sz w:val="24"/>
          <w:szCs w:val="24"/>
          <w:shd w:val="clear" w:color="auto" w:fill="FFFFFF"/>
          <w:lang w:bidi="en-US"/>
        </w:rPr>
        <w:t xml:space="preserve">(Российской Правовой Академии Минюста России) </w:t>
      </w:r>
    </w:p>
    <w:p w:rsidR="000219C7" w:rsidRPr="000D1EB1" w:rsidRDefault="000219C7" w:rsidP="000D1EB1">
      <w:pPr>
        <w:spacing w:after="0" w:line="240" w:lineRule="auto"/>
        <w:contextualSpacing/>
        <w:jc w:val="right"/>
        <w:rPr>
          <w:rFonts w:ascii="Times New Roman" w:eastAsia="Calibri" w:hAnsi="Times New Roman" w:cs="Times New Roman"/>
          <w:i/>
          <w:sz w:val="24"/>
          <w:szCs w:val="24"/>
          <w:lang w:bidi="en-US"/>
        </w:rPr>
      </w:pPr>
      <w:r w:rsidRPr="000D1EB1">
        <w:rPr>
          <w:rFonts w:ascii="Times New Roman" w:eastAsia="Calibri" w:hAnsi="Times New Roman" w:cs="Times New Roman"/>
          <w:bCs/>
          <w:i/>
          <w:spacing w:val="22"/>
          <w:sz w:val="24"/>
          <w:szCs w:val="24"/>
          <w:shd w:val="clear" w:color="auto" w:fill="FFFFFF"/>
          <w:lang w:bidi="en-US"/>
        </w:rPr>
        <w:t xml:space="preserve">Филиал, г. Махачкала </w:t>
      </w:r>
    </w:p>
    <w:p w:rsidR="000219C7" w:rsidRPr="000D1EB1" w:rsidRDefault="000219C7" w:rsidP="000D1EB1">
      <w:pPr>
        <w:spacing w:after="0" w:line="240" w:lineRule="auto"/>
        <w:contextualSpacing/>
        <w:jc w:val="right"/>
        <w:rPr>
          <w:rFonts w:ascii="Times New Roman" w:eastAsia="Calibri" w:hAnsi="Times New Roman" w:cs="Times New Roman"/>
          <w:i/>
          <w:sz w:val="24"/>
          <w:szCs w:val="24"/>
          <w:lang w:bidi="en-US"/>
        </w:rPr>
      </w:pPr>
    </w:p>
    <w:p w:rsidR="000219C7" w:rsidRPr="000D1EB1" w:rsidRDefault="000219C7" w:rsidP="000D1EB1">
      <w:pPr>
        <w:spacing w:after="0" w:line="240" w:lineRule="auto"/>
        <w:contextualSpacing/>
        <w:jc w:val="right"/>
        <w:rPr>
          <w:rFonts w:ascii="Times New Roman" w:eastAsia="Calibri" w:hAnsi="Times New Roman" w:cs="Times New Roman"/>
          <w:b/>
          <w:i/>
          <w:sz w:val="24"/>
          <w:szCs w:val="24"/>
          <w:lang w:bidi="en-US"/>
        </w:rPr>
      </w:pPr>
      <w:r w:rsidRPr="000D1EB1">
        <w:rPr>
          <w:rFonts w:ascii="Times New Roman" w:eastAsia="Calibri" w:hAnsi="Times New Roman" w:cs="Times New Roman"/>
          <w:i/>
          <w:sz w:val="24"/>
          <w:szCs w:val="24"/>
          <w:lang w:bidi="en-US"/>
        </w:rPr>
        <w:t xml:space="preserve">Научный руководитель </w:t>
      </w:r>
      <w:r w:rsidRPr="000D1EB1">
        <w:rPr>
          <w:rFonts w:ascii="Times New Roman" w:eastAsia="Calibri" w:hAnsi="Times New Roman" w:cs="Times New Roman"/>
          <w:b/>
          <w:i/>
          <w:sz w:val="24"/>
          <w:szCs w:val="24"/>
          <w:lang w:bidi="en-US"/>
        </w:rPr>
        <w:t>Таилова А.Г.</w:t>
      </w:r>
    </w:p>
    <w:p w:rsidR="000219C7" w:rsidRPr="000D1EB1" w:rsidRDefault="000219C7" w:rsidP="000D1EB1">
      <w:pPr>
        <w:spacing w:after="0" w:line="240" w:lineRule="auto"/>
        <w:contextualSpacing/>
        <w:jc w:val="right"/>
        <w:rPr>
          <w:rFonts w:ascii="Times New Roman" w:eastAsia="Calibri" w:hAnsi="Times New Roman" w:cs="Times New Roman"/>
          <w:bCs/>
          <w:i/>
          <w:spacing w:val="22"/>
          <w:sz w:val="24"/>
          <w:szCs w:val="24"/>
          <w:shd w:val="clear" w:color="auto" w:fill="FFFFFF"/>
          <w:lang w:bidi="en-US"/>
        </w:rPr>
      </w:pPr>
      <w:r w:rsidRPr="000D1EB1">
        <w:rPr>
          <w:rFonts w:ascii="Times New Roman" w:eastAsia="Calibri" w:hAnsi="Times New Roman" w:cs="Times New Roman"/>
          <w:bCs/>
          <w:i/>
          <w:spacing w:val="22"/>
          <w:sz w:val="24"/>
          <w:szCs w:val="24"/>
          <w:shd w:val="clear" w:color="auto" w:fill="FFFFFF"/>
          <w:lang w:bidi="en-US"/>
        </w:rPr>
        <w:t>доцент кафедры уголовно-</w:t>
      </w:r>
    </w:p>
    <w:p w:rsidR="000219C7" w:rsidRPr="000D1EB1" w:rsidRDefault="000219C7" w:rsidP="000D1EB1">
      <w:pPr>
        <w:spacing w:after="0" w:line="240" w:lineRule="auto"/>
        <w:contextualSpacing/>
        <w:jc w:val="right"/>
        <w:rPr>
          <w:rFonts w:ascii="Times New Roman" w:eastAsia="Calibri" w:hAnsi="Times New Roman" w:cs="Times New Roman"/>
          <w:bCs/>
          <w:i/>
          <w:spacing w:val="22"/>
          <w:sz w:val="24"/>
          <w:szCs w:val="24"/>
          <w:shd w:val="clear" w:color="auto" w:fill="FFFFFF"/>
          <w:lang w:bidi="en-US"/>
        </w:rPr>
      </w:pPr>
      <w:r w:rsidRPr="000D1EB1">
        <w:rPr>
          <w:rFonts w:ascii="Times New Roman" w:eastAsia="Calibri" w:hAnsi="Times New Roman" w:cs="Times New Roman"/>
          <w:bCs/>
          <w:i/>
          <w:spacing w:val="22"/>
          <w:sz w:val="24"/>
          <w:szCs w:val="24"/>
          <w:shd w:val="clear" w:color="auto" w:fill="FFFFFF"/>
          <w:lang w:bidi="en-US"/>
        </w:rPr>
        <w:t>процессуального права Северо-Кавказского института</w:t>
      </w:r>
    </w:p>
    <w:p w:rsidR="000219C7" w:rsidRPr="000D1EB1" w:rsidRDefault="000219C7" w:rsidP="000D1EB1">
      <w:pPr>
        <w:spacing w:after="0" w:line="240" w:lineRule="auto"/>
        <w:contextualSpacing/>
        <w:jc w:val="right"/>
        <w:rPr>
          <w:rFonts w:ascii="Times New Roman" w:eastAsia="Calibri" w:hAnsi="Times New Roman" w:cs="Times New Roman"/>
          <w:i/>
          <w:sz w:val="24"/>
          <w:szCs w:val="24"/>
          <w:lang w:bidi="en-US"/>
        </w:rPr>
      </w:pPr>
      <w:r w:rsidRPr="000D1EB1">
        <w:rPr>
          <w:rFonts w:ascii="Times New Roman" w:eastAsia="Calibri" w:hAnsi="Times New Roman" w:cs="Times New Roman"/>
          <w:bCs/>
          <w:i/>
          <w:spacing w:val="22"/>
          <w:sz w:val="24"/>
          <w:szCs w:val="24"/>
          <w:shd w:val="clear" w:color="auto" w:fill="FFFFFF"/>
          <w:lang w:bidi="en-US"/>
        </w:rPr>
        <w:t xml:space="preserve">ВГУЮ (РПА Минюста России) филиал, г. Махачкала </w:t>
      </w:r>
    </w:p>
    <w:p w:rsidR="000219C7" w:rsidRPr="007D2D8E" w:rsidRDefault="000219C7" w:rsidP="000219C7">
      <w:pPr>
        <w:spacing w:after="0" w:line="240" w:lineRule="auto"/>
        <w:ind w:firstLine="709"/>
        <w:jc w:val="right"/>
        <w:rPr>
          <w:rFonts w:ascii="Calibri" w:eastAsia="Calibri" w:hAnsi="Calibri" w:cs="Times New Roman"/>
        </w:rPr>
      </w:pPr>
    </w:p>
    <w:p w:rsidR="000219C7" w:rsidRPr="007D2D8E" w:rsidRDefault="000219C7" w:rsidP="000219C7">
      <w:pPr>
        <w:spacing w:after="0" w:line="240" w:lineRule="auto"/>
        <w:ind w:firstLine="709"/>
        <w:contextualSpacing/>
        <w:jc w:val="center"/>
        <w:rPr>
          <w:rFonts w:ascii="Times New Roman" w:eastAsia="Calibri" w:hAnsi="Times New Roman" w:cs="Times New Roman"/>
          <w:b/>
          <w:sz w:val="24"/>
          <w:szCs w:val="28"/>
        </w:rPr>
      </w:pPr>
      <w:r w:rsidRPr="007D2D8E">
        <w:rPr>
          <w:rFonts w:ascii="Times New Roman" w:eastAsia="Calibri" w:hAnsi="Times New Roman" w:cs="Times New Roman"/>
          <w:b/>
          <w:sz w:val="24"/>
          <w:szCs w:val="28"/>
        </w:rPr>
        <w:t>Основные направления прот</w:t>
      </w:r>
      <w:r w:rsidR="000D1EB1">
        <w:rPr>
          <w:rFonts w:ascii="Times New Roman" w:eastAsia="Calibri" w:hAnsi="Times New Roman" w:cs="Times New Roman"/>
          <w:b/>
          <w:sz w:val="24"/>
          <w:szCs w:val="28"/>
        </w:rPr>
        <w:t>иводействия незаконной миграции</w:t>
      </w:r>
    </w:p>
    <w:p w:rsidR="000219C7" w:rsidRPr="007D2D8E" w:rsidRDefault="000219C7" w:rsidP="000219C7">
      <w:pPr>
        <w:spacing w:after="0" w:line="240" w:lineRule="auto"/>
        <w:ind w:firstLine="709"/>
        <w:contextualSpacing/>
        <w:jc w:val="center"/>
        <w:rPr>
          <w:rFonts w:ascii="Times New Roman" w:eastAsia="Calibri" w:hAnsi="Times New Roman" w:cs="Times New Roman"/>
          <w:b/>
          <w:sz w:val="24"/>
          <w:szCs w:val="28"/>
        </w:rPr>
      </w:pP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b/>
          <w:sz w:val="24"/>
          <w:szCs w:val="28"/>
        </w:rPr>
        <w:t xml:space="preserve">Аннотация: </w:t>
      </w:r>
      <w:r w:rsidR="000D1EB1">
        <w:rPr>
          <w:rFonts w:ascii="Times New Roman" w:eastAsia="Calibri" w:hAnsi="Times New Roman" w:cs="Times New Roman"/>
          <w:sz w:val="24"/>
          <w:szCs w:val="28"/>
        </w:rPr>
        <w:t xml:space="preserve">Данная статья посвящена </w:t>
      </w:r>
      <w:r w:rsidRPr="007D2D8E">
        <w:rPr>
          <w:rFonts w:ascii="Times New Roman" w:eastAsia="Calibri" w:hAnsi="Times New Roman" w:cs="Times New Roman"/>
          <w:sz w:val="24"/>
          <w:szCs w:val="28"/>
        </w:rPr>
        <w:t>одной из актуальных криминологических проблем  в Стратегии национальной безопасности Российской Федерации до 2020 года к одной из угроз национальной безопасности Российской Федерации отнесена «активизация трансграничных преступных групп по организации каналов незаконной миграции».</w:t>
      </w:r>
    </w:p>
    <w:p w:rsidR="000219C7" w:rsidRPr="007D2D8E" w:rsidRDefault="000219C7" w:rsidP="000219C7">
      <w:pPr>
        <w:spacing w:after="0" w:line="240" w:lineRule="auto"/>
        <w:ind w:firstLine="709"/>
        <w:contextualSpacing/>
        <w:jc w:val="center"/>
        <w:rPr>
          <w:rFonts w:ascii="Times New Roman" w:eastAsia="Calibri" w:hAnsi="Times New Roman" w:cs="Times New Roman"/>
          <w:sz w:val="24"/>
          <w:szCs w:val="28"/>
        </w:rPr>
      </w:pPr>
    </w:p>
    <w:p w:rsidR="000219C7" w:rsidRPr="000219C7" w:rsidRDefault="000219C7" w:rsidP="000219C7">
      <w:pPr>
        <w:spacing w:after="0" w:line="240" w:lineRule="auto"/>
        <w:ind w:firstLine="709"/>
        <w:contextualSpacing/>
        <w:jc w:val="center"/>
        <w:rPr>
          <w:rFonts w:ascii="Times New Roman" w:eastAsia="Calibri" w:hAnsi="Times New Roman" w:cs="Times New Roman"/>
          <w:b/>
          <w:sz w:val="24"/>
          <w:szCs w:val="28"/>
          <w:lang w:val="en-US"/>
        </w:rPr>
      </w:pPr>
      <w:r w:rsidRPr="000219C7">
        <w:rPr>
          <w:rFonts w:ascii="Times New Roman" w:eastAsia="Calibri" w:hAnsi="Times New Roman" w:cs="Times New Roman"/>
          <w:b/>
          <w:sz w:val="24"/>
          <w:szCs w:val="28"/>
          <w:lang w:val="en-US"/>
        </w:rPr>
        <w:t>The main directions of combating illegal migration</w:t>
      </w:r>
    </w:p>
    <w:p w:rsidR="000219C7" w:rsidRPr="000219C7" w:rsidRDefault="000219C7" w:rsidP="000219C7">
      <w:pPr>
        <w:spacing w:after="0" w:line="240" w:lineRule="auto"/>
        <w:ind w:firstLine="709"/>
        <w:contextualSpacing/>
        <w:jc w:val="right"/>
        <w:rPr>
          <w:rFonts w:ascii="Times New Roman" w:eastAsia="Calibri" w:hAnsi="Times New Roman" w:cs="Times New Roman"/>
          <w:b/>
          <w:sz w:val="24"/>
          <w:szCs w:val="28"/>
          <w:lang w:val="en-US"/>
        </w:rPr>
      </w:pPr>
    </w:p>
    <w:p w:rsidR="000219C7" w:rsidRPr="000219C7" w:rsidRDefault="000219C7" w:rsidP="000219C7">
      <w:pPr>
        <w:spacing w:after="0" w:line="240" w:lineRule="auto"/>
        <w:ind w:firstLine="709"/>
        <w:contextualSpacing/>
        <w:jc w:val="right"/>
        <w:rPr>
          <w:rFonts w:ascii="Times New Roman" w:eastAsia="Calibri" w:hAnsi="Times New Roman" w:cs="Times New Roman"/>
          <w:b/>
          <w:i/>
          <w:sz w:val="24"/>
          <w:szCs w:val="28"/>
          <w:lang w:val="en-US"/>
        </w:rPr>
      </w:pPr>
      <w:r w:rsidRPr="000219C7">
        <w:rPr>
          <w:rFonts w:ascii="Times New Roman" w:eastAsia="Calibri" w:hAnsi="Times New Roman" w:cs="Times New Roman"/>
          <w:b/>
          <w:i/>
          <w:sz w:val="24"/>
          <w:szCs w:val="28"/>
          <w:lang w:val="en-US"/>
        </w:rPr>
        <w:t>Shikerhanova N.F.</w:t>
      </w:r>
    </w:p>
    <w:p w:rsidR="000219C7" w:rsidRPr="000219C7" w:rsidRDefault="000219C7" w:rsidP="000219C7">
      <w:pPr>
        <w:spacing w:after="0" w:line="240" w:lineRule="auto"/>
        <w:ind w:firstLine="709"/>
        <w:contextualSpacing/>
        <w:jc w:val="right"/>
        <w:rPr>
          <w:rFonts w:ascii="Times New Roman" w:eastAsia="Calibri" w:hAnsi="Times New Roman" w:cs="Times New Roman"/>
          <w:i/>
          <w:sz w:val="24"/>
          <w:szCs w:val="28"/>
          <w:lang w:val="en-US"/>
        </w:rPr>
      </w:pPr>
      <w:r w:rsidRPr="000219C7">
        <w:rPr>
          <w:rFonts w:ascii="Times New Roman" w:eastAsia="Calibri" w:hAnsi="Times New Roman" w:cs="Times New Roman"/>
          <w:i/>
          <w:sz w:val="24"/>
          <w:szCs w:val="28"/>
          <w:lang w:val="en-US"/>
        </w:rPr>
        <w:t>student of North-Caucasus Institute</w:t>
      </w:r>
    </w:p>
    <w:p w:rsidR="000219C7" w:rsidRPr="000219C7" w:rsidRDefault="000219C7" w:rsidP="000219C7">
      <w:pPr>
        <w:spacing w:after="0" w:line="240" w:lineRule="auto"/>
        <w:ind w:firstLine="709"/>
        <w:contextualSpacing/>
        <w:jc w:val="right"/>
        <w:rPr>
          <w:rFonts w:ascii="Times New Roman" w:eastAsia="Calibri" w:hAnsi="Times New Roman" w:cs="Times New Roman"/>
          <w:i/>
          <w:sz w:val="24"/>
          <w:szCs w:val="28"/>
          <w:lang w:val="en-US"/>
        </w:rPr>
      </w:pPr>
      <w:r w:rsidRPr="000219C7">
        <w:rPr>
          <w:rFonts w:ascii="Times New Roman" w:eastAsia="Calibri" w:hAnsi="Times New Roman" w:cs="Times New Roman"/>
          <w:i/>
          <w:sz w:val="24"/>
          <w:szCs w:val="28"/>
          <w:lang w:val="en-US"/>
        </w:rPr>
        <w:t xml:space="preserve"> (RPA of the Ministry of justice) branch in Makhachkala</w:t>
      </w:r>
    </w:p>
    <w:p w:rsidR="000219C7" w:rsidRPr="000219C7" w:rsidRDefault="000219C7" w:rsidP="000219C7">
      <w:pPr>
        <w:spacing w:after="0" w:line="240" w:lineRule="auto"/>
        <w:ind w:firstLine="709"/>
        <w:contextualSpacing/>
        <w:jc w:val="right"/>
        <w:rPr>
          <w:rFonts w:ascii="Times New Roman" w:eastAsia="Calibri" w:hAnsi="Times New Roman" w:cs="Times New Roman"/>
          <w:i/>
          <w:sz w:val="24"/>
          <w:szCs w:val="28"/>
          <w:lang w:val="en-US"/>
        </w:rPr>
      </w:pPr>
      <w:r w:rsidRPr="000219C7">
        <w:rPr>
          <w:rFonts w:ascii="Times New Roman" w:eastAsia="Calibri" w:hAnsi="Times New Roman" w:cs="Times New Roman"/>
          <w:i/>
          <w:sz w:val="24"/>
          <w:szCs w:val="28"/>
          <w:lang w:val="en-US"/>
        </w:rPr>
        <w:lastRenderedPageBreak/>
        <w:t>Supervisor:</w:t>
      </w:r>
      <w:r w:rsidRPr="000219C7">
        <w:rPr>
          <w:rFonts w:ascii="Times New Roman" w:eastAsia="Calibri" w:hAnsi="Times New Roman" w:cs="Times New Roman"/>
          <w:b/>
          <w:i/>
          <w:sz w:val="24"/>
          <w:szCs w:val="28"/>
          <w:lang w:val="en-US"/>
        </w:rPr>
        <w:t>Tailova A.G.</w:t>
      </w:r>
    </w:p>
    <w:p w:rsidR="000219C7" w:rsidRPr="000219C7" w:rsidRDefault="000219C7" w:rsidP="000219C7">
      <w:pPr>
        <w:spacing w:after="0" w:line="240" w:lineRule="auto"/>
        <w:ind w:firstLine="709"/>
        <w:contextualSpacing/>
        <w:jc w:val="center"/>
        <w:rPr>
          <w:rFonts w:ascii="Times New Roman" w:eastAsia="Calibri" w:hAnsi="Times New Roman" w:cs="Times New Roman"/>
          <w:b/>
          <w:sz w:val="24"/>
          <w:szCs w:val="28"/>
          <w:lang w:val="en-US"/>
        </w:rPr>
      </w:pPr>
    </w:p>
    <w:p w:rsidR="000219C7" w:rsidRPr="000219C7" w:rsidRDefault="000219C7" w:rsidP="000219C7">
      <w:pPr>
        <w:spacing w:after="0" w:line="240" w:lineRule="auto"/>
        <w:ind w:firstLine="709"/>
        <w:contextualSpacing/>
        <w:jc w:val="both"/>
        <w:rPr>
          <w:rFonts w:ascii="Times New Roman" w:eastAsia="Calibri" w:hAnsi="Times New Roman" w:cs="Times New Roman"/>
          <w:sz w:val="24"/>
          <w:szCs w:val="28"/>
          <w:lang w:val="en-US"/>
        </w:rPr>
      </w:pPr>
      <w:r w:rsidRPr="000219C7">
        <w:rPr>
          <w:rFonts w:ascii="Times New Roman" w:eastAsia="Calibri" w:hAnsi="Times New Roman" w:cs="Times New Roman"/>
          <w:b/>
          <w:sz w:val="24"/>
          <w:szCs w:val="28"/>
          <w:lang w:val="en-US"/>
        </w:rPr>
        <w:t xml:space="preserve">Abstract: </w:t>
      </w:r>
      <w:r w:rsidRPr="000219C7">
        <w:rPr>
          <w:rFonts w:ascii="Times New Roman" w:eastAsia="Calibri" w:hAnsi="Times New Roman" w:cs="Times New Roman"/>
          <w:sz w:val="24"/>
          <w:szCs w:val="28"/>
          <w:lang w:val="en-US"/>
        </w:rPr>
        <w:t>This article is devoted to one of the topical criminological problems in the national security Strategy of the Russian Federation until 2020. one of the threats to the national security of the Russian Federation is attributed to the "activation of cross-border criminal groups to organize channels of illegal migration".</w:t>
      </w:r>
    </w:p>
    <w:p w:rsidR="000219C7" w:rsidRPr="000219C7" w:rsidRDefault="000219C7" w:rsidP="000219C7">
      <w:pPr>
        <w:spacing w:after="0" w:line="240" w:lineRule="auto"/>
        <w:ind w:firstLine="709"/>
        <w:contextualSpacing/>
        <w:jc w:val="both"/>
        <w:rPr>
          <w:rFonts w:ascii="Times New Roman" w:eastAsia="Calibri" w:hAnsi="Times New Roman" w:cs="Times New Roman"/>
          <w:sz w:val="24"/>
          <w:szCs w:val="28"/>
          <w:lang w:val="en-US"/>
        </w:rPr>
      </w:pP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 xml:space="preserve">На современном этапе развития общества существует множество как правовых, так и иных проблем, необходимость решения которых государство ставит на первый план. В настоящий момент Правительство Российской Федерации прилагает все усилия для борьбы с преступностью мигрантов связанных, в первую очередь, с незаконной миграцией, делегируя большую часть полномочий в этой области правоохранительным органам. </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 xml:space="preserve">Актуальность и значимость проблемы противодействия незаконной миграции определяется рядом факторов. Во-первых, проблемами установления количественных масштабов данного явления, явно превосходящие сведения, имеющиеся в официальных отчетах. Во-вторых, проблемами противодействии этому социальному явлению, а также нестабильностью экономической и социально-политической ситуации в странах оттока, порождающей все новые потоки незаконных мигрантов. В-третьих, концептуальной не проработанностью проблем противодействия незаконной миграции. </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Сравнительно-правовой анализ уголовно-правовых средств противодействия нелегальной миграции в законодательстве зарубежных стран позволяет сделать следующие предложения:</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1.Большинство зарубежных стран в своем законодательстве имеют тенденцию расширять свои средства противодействия нелегальной миграции, криминализируя различные нарушения миграционного законодательства, что предопределено реакцией законодателя на относительно новое явление нелегальной миграции. В условиях интеграции и глобализации такой подход представляется вполне оправданным и соответствующим насущным потребностям современного общества. Неконтролируемая миграция - это не только угроза национальной безопасности государства, она также может спровоцировать кризис внутри интеграционной ассоциации, членами которой являются отдельные государства, что сейчас наблюдается на примере европейского миграционного кризиса.</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2. Отсутствие прямого противодействия нелегальной миграции в законодательстве некоторых соседних стран, по-видимому, объясняется тем фактом, что из-за низкой миграционной привлекательности проблема миграции в этих странах в настоящее время не настолько остра, что ее решение может и должно быть гарантировано системой уголовного правового противодействия нелегальной миграции.</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3. В большинстве зарубежных стран результаты применения положений международных и европейских стандартов по противодействию нелегальной (включая трудовую) миграцию содержатся в их законодательствах.</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Существуют следующие многообещающие области для совершенствования уголовных мер по противодействию незаконной миграции:</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 xml:space="preserve"> - определение высылки иностранных граждан и лиц без гражданства как вида уголовного наказания, как это отражено в законодательстве Франции, Азербайджана, Казахстана и Латвии и как специальное основание для освобождения от уголовной ответственности, как в Литве и Молдове; </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 ужесточение ответственности за организацию нелегальной миграции по отношению к нескольким лицам, как в США и Германии, так и по отношению к лицу, которому запрещен въезд на территорию государства, как в США и Великобритании.</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r w:rsidRPr="007D2D8E">
        <w:rPr>
          <w:rFonts w:ascii="Times New Roman" w:eastAsia="Calibri" w:hAnsi="Times New Roman" w:cs="Times New Roman"/>
          <w:sz w:val="24"/>
          <w:szCs w:val="28"/>
        </w:rPr>
        <w:t xml:space="preserve">Преступность мигрантов была и остается мировой проблемой современного общества. Что касается Российской Федерации, то Правительству и правоохранительным </w:t>
      </w:r>
      <w:r w:rsidRPr="007D2D8E">
        <w:rPr>
          <w:rFonts w:ascii="Times New Roman" w:eastAsia="Calibri" w:hAnsi="Times New Roman" w:cs="Times New Roman"/>
          <w:sz w:val="24"/>
          <w:szCs w:val="28"/>
        </w:rPr>
        <w:lastRenderedPageBreak/>
        <w:t>органам нашего государства удается сдерживать наплыв мигрантов, а вместе с ними и транснациональной преступности.</w:t>
      </w:r>
    </w:p>
    <w:p w:rsidR="000219C7" w:rsidRPr="007D2D8E" w:rsidRDefault="000219C7" w:rsidP="000219C7">
      <w:pPr>
        <w:spacing w:after="0" w:line="240" w:lineRule="auto"/>
        <w:ind w:firstLine="709"/>
        <w:contextualSpacing/>
        <w:jc w:val="both"/>
        <w:rPr>
          <w:rFonts w:ascii="Times New Roman" w:eastAsia="Calibri" w:hAnsi="Times New Roman" w:cs="Times New Roman"/>
          <w:sz w:val="24"/>
          <w:szCs w:val="28"/>
        </w:rPr>
      </w:pPr>
    </w:p>
    <w:p w:rsidR="000219C7" w:rsidRPr="007D2D8E" w:rsidRDefault="000219C7" w:rsidP="000219C7">
      <w:pPr>
        <w:spacing w:after="0" w:line="240" w:lineRule="auto"/>
        <w:ind w:firstLine="709"/>
        <w:contextualSpacing/>
        <w:jc w:val="center"/>
        <w:rPr>
          <w:rFonts w:ascii="Times New Roman" w:eastAsia="Calibri" w:hAnsi="Times New Roman" w:cs="Times New Roman"/>
          <w:b/>
          <w:sz w:val="24"/>
          <w:szCs w:val="28"/>
        </w:rPr>
      </w:pPr>
      <w:r w:rsidRPr="007D2D8E">
        <w:rPr>
          <w:rFonts w:ascii="Times New Roman" w:eastAsia="Calibri" w:hAnsi="Times New Roman" w:cs="Times New Roman"/>
          <w:b/>
          <w:sz w:val="24"/>
          <w:szCs w:val="28"/>
        </w:rPr>
        <w:t>Список использованной литературы</w:t>
      </w:r>
    </w:p>
    <w:p w:rsidR="000219C7" w:rsidRPr="000D1EB1" w:rsidRDefault="000219C7" w:rsidP="004E600C">
      <w:pPr>
        <w:pStyle w:val="a8"/>
        <w:numPr>
          <w:ilvl w:val="0"/>
          <w:numId w:val="17"/>
        </w:numPr>
        <w:spacing w:after="0" w:line="240" w:lineRule="auto"/>
        <w:jc w:val="both"/>
        <w:rPr>
          <w:rFonts w:ascii="Times New Roman" w:eastAsia="Calibri" w:hAnsi="Times New Roman" w:cs="Times New Roman"/>
          <w:sz w:val="24"/>
          <w:szCs w:val="28"/>
        </w:rPr>
      </w:pPr>
      <w:r w:rsidRPr="000D1EB1">
        <w:rPr>
          <w:rFonts w:ascii="Times New Roman" w:eastAsia="Calibri" w:hAnsi="Times New Roman" w:cs="Times New Roman"/>
          <w:sz w:val="24"/>
          <w:szCs w:val="28"/>
        </w:rPr>
        <w:t>Федеральный закон от 31.05.2002 № 62-ФЗ «О гражданстве Российской Федерации» [Электронный ресурс] // СПС Консультант-Плюс</w:t>
      </w:r>
    </w:p>
    <w:p w:rsidR="000219C7" w:rsidRPr="000D1EB1" w:rsidRDefault="000219C7" w:rsidP="004E600C">
      <w:pPr>
        <w:pStyle w:val="a8"/>
        <w:numPr>
          <w:ilvl w:val="0"/>
          <w:numId w:val="17"/>
        </w:numPr>
        <w:spacing w:after="0" w:line="240" w:lineRule="auto"/>
        <w:jc w:val="both"/>
        <w:rPr>
          <w:rFonts w:ascii="Times New Roman" w:eastAsia="Calibri" w:hAnsi="Times New Roman" w:cs="Times New Roman"/>
          <w:sz w:val="24"/>
          <w:szCs w:val="28"/>
        </w:rPr>
      </w:pPr>
      <w:r w:rsidRPr="000D1EB1">
        <w:rPr>
          <w:rFonts w:ascii="Times New Roman" w:eastAsia="Calibri" w:hAnsi="Times New Roman" w:cs="Times New Roman"/>
          <w:sz w:val="24"/>
          <w:szCs w:val="28"/>
        </w:rPr>
        <w:t>Зверева. Н. В. Основы демографии: уч. Пособие // М., 2004. – С. 374</w:t>
      </w:r>
    </w:p>
    <w:p w:rsidR="000219C7" w:rsidRPr="007D2D8E" w:rsidRDefault="000219C7" w:rsidP="000219C7">
      <w:pPr>
        <w:spacing w:after="0" w:line="240" w:lineRule="auto"/>
        <w:ind w:firstLine="709"/>
        <w:contextualSpacing/>
        <w:jc w:val="both"/>
        <w:rPr>
          <w:rFonts w:ascii="Times New Roman" w:eastAsia="Calibri" w:hAnsi="Times New Roman" w:cs="Times New Roman"/>
          <w:b/>
          <w:sz w:val="24"/>
          <w:szCs w:val="28"/>
        </w:rPr>
      </w:pPr>
    </w:p>
    <w:p w:rsidR="000219C7" w:rsidRPr="007D2D8E" w:rsidRDefault="000219C7" w:rsidP="000219C7">
      <w:pPr>
        <w:spacing w:after="0" w:line="240" w:lineRule="auto"/>
        <w:jc w:val="right"/>
        <w:rPr>
          <w:rFonts w:ascii="Times New Roman" w:hAnsi="Times New Roman" w:cs="Times New Roman"/>
          <w:b/>
          <w:i/>
          <w:color w:val="000000"/>
          <w:sz w:val="24"/>
          <w:szCs w:val="24"/>
          <w:shd w:val="clear" w:color="auto" w:fill="FFFFFF"/>
        </w:rPr>
      </w:pPr>
      <w:r w:rsidRPr="007D2D8E">
        <w:rPr>
          <w:rFonts w:ascii="Times New Roman" w:hAnsi="Times New Roman" w:cs="Times New Roman"/>
          <w:b/>
          <w:i/>
          <w:color w:val="000000"/>
          <w:sz w:val="24"/>
          <w:szCs w:val="24"/>
          <w:shd w:val="clear" w:color="auto" w:fill="FFFFFF"/>
        </w:rPr>
        <w:t>ШураеваАйзаМуратхановна</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студентка 3 курса института магистратуры</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Саратовской государственной юридической академии, г. Саратов</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p>
    <w:p w:rsidR="000219C7" w:rsidRPr="007D2D8E" w:rsidRDefault="000219C7" w:rsidP="000219C7">
      <w:pPr>
        <w:spacing w:after="0" w:line="240" w:lineRule="auto"/>
        <w:jc w:val="right"/>
        <w:rPr>
          <w:rFonts w:ascii="Times New Roman" w:hAnsi="Times New Roman" w:cs="Times New Roman"/>
          <w:b/>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 xml:space="preserve">Научный руководитель </w:t>
      </w:r>
      <w:r w:rsidRPr="007D2D8E">
        <w:rPr>
          <w:rFonts w:ascii="Times New Roman" w:hAnsi="Times New Roman" w:cs="Times New Roman"/>
          <w:b/>
          <w:i/>
          <w:color w:val="000000"/>
          <w:sz w:val="24"/>
          <w:szCs w:val="24"/>
          <w:shd w:val="clear" w:color="auto" w:fill="FFFFFF"/>
        </w:rPr>
        <w:t>Лиходаев Е. Г.,</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Доцент кафедры прокурорского надзора и криминологии</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Саратовской государственной юридической академии, г. Саратов</w:t>
      </w:r>
    </w:p>
    <w:p w:rsidR="000219C7" w:rsidRPr="007D2D8E" w:rsidRDefault="000219C7" w:rsidP="000219C7">
      <w:pPr>
        <w:spacing w:after="0" w:line="240" w:lineRule="auto"/>
        <w:jc w:val="right"/>
        <w:rPr>
          <w:rFonts w:ascii="Times New Roman" w:hAnsi="Times New Roman" w:cs="Times New Roman"/>
          <w:i/>
          <w:color w:val="000000"/>
          <w:sz w:val="24"/>
          <w:szCs w:val="24"/>
          <w:shd w:val="clear" w:color="auto" w:fill="FFFFFF"/>
        </w:rPr>
      </w:pPr>
      <w:r w:rsidRPr="007D2D8E">
        <w:rPr>
          <w:rFonts w:ascii="Times New Roman" w:hAnsi="Times New Roman" w:cs="Times New Roman"/>
          <w:i/>
          <w:color w:val="000000"/>
          <w:sz w:val="24"/>
          <w:szCs w:val="24"/>
          <w:shd w:val="clear" w:color="auto" w:fill="FFFFFF"/>
        </w:rPr>
        <w:t>кандидат юридических наук</w:t>
      </w:r>
    </w:p>
    <w:p w:rsidR="000219C7" w:rsidRPr="007D2D8E" w:rsidRDefault="000219C7" w:rsidP="000219C7">
      <w:pPr>
        <w:spacing w:after="0" w:line="240" w:lineRule="auto"/>
        <w:jc w:val="right"/>
        <w:rPr>
          <w:rFonts w:ascii="Times New Roman" w:hAnsi="Times New Roman" w:cs="Times New Roman"/>
          <w:b/>
          <w:color w:val="000000"/>
          <w:sz w:val="24"/>
          <w:szCs w:val="24"/>
          <w:shd w:val="clear" w:color="auto" w:fill="FFFFFF"/>
        </w:rPr>
      </w:pPr>
    </w:p>
    <w:p w:rsidR="000219C7" w:rsidRPr="007D2D8E" w:rsidRDefault="000219C7" w:rsidP="000219C7">
      <w:pPr>
        <w:spacing w:after="0" w:line="240" w:lineRule="auto"/>
        <w:jc w:val="center"/>
        <w:rPr>
          <w:rFonts w:ascii="Times New Roman" w:hAnsi="Times New Roman" w:cs="Times New Roman"/>
          <w:b/>
          <w:color w:val="000000"/>
          <w:sz w:val="24"/>
          <w:szCs w:val="24"/>
          <w:shd w:val="clear" w:color="auto" w:fill="FFFFFF"/>
        </w:rPr>
      </w:pPr>
      <w:r w:rsidRPr="007D2D8E">
        <w:rPr>
          <w:rFonts w:ascii="Times New Roman" w:hAnsi="Times New Roman" w:cs="Times New Roman"/>
          <w:b/>
          <w:color w:val="000000"/>
          <w:sz w:val="24"/>
          <w:szCs w:val="24"/>
          <w:shd w:val="clear" w:color="auto" w:fill="FFFFFF"/>
        </w:rPr>
        <w:t>К вопросу о предмете прокурорского надзора за исполнением законодательства об отходах производства и потребления</w:t>
      </w:r>
    </w:p>
    <w:p w:rsidR="000219C7" w:rsidRPr="007D2D8E" w:rsidRDefault="000219C7" w:rsidP="000219C7">
      <w:pPr>
        <w:spacing w:after="0" w:line="240" w:lineRule="auto"/>
        <w:ind w:firstLine="709"/>
        <w:jc w:val="both"/>
        <w:rPr>
          <w:rFonts w:ascii="Times New Roman" w:hAnsi="Times New Roman" w:cs="Times New Roman"/>
          <w:color w:val="000000"/>
          <w:sz w:val="24"/>
          <w:szCs w:val="24"/>
          <w:shd w:val="clear" w:color="auto" w:fill="FFFFFF"/>
        </w:rPr>
      </w:pP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Times New Roman" w:hAnsi="Times New Roman" w:cs="Times New Roman"/>
          <w:b/>
          <w:sz w:val="24"/>
          <w:szCs w:val="24"/>
          <w:lang w:eastAsia="ru-RU"/>
        </w:rPr>
        <w:t>Аннотация</w:t>
      </w:r>
      <w:r w:rsidRPr="007D2D8E">
        <w:rPr>
          <w:rFonts w:ascii="Times New Roman" w:eastAsia="Times New Roman" w:hAnsi="Times New Roman" w:cs="Times New Roman"/>
          <w:sz w:val="24"/>
          <w:szCs w:val="24"/>
          <w:lang w:eastAsia="ru-RU"/>
        </w:rPr>
        <w:t xml:space="preserve">. Предмет </w:t>
      </w:r>
      <w:r w:rsidRPr="007D2D8E">
        <w:rPr>
          <w:rFonts w:ascii="Times New Roman" w:eastAsia="Calibri" w:hAnsi="Times New Roman" w:cs="Times New Roman"/>
          <w:sz w:val="24"/>
          <w:szCs w:val="24"/>
        </w:rPr>
        <w:t>прокурорского надзора - определенная сфера общественных отношений, в процессе деятельности которой силами и средствами прокурорского надзора обеспечивается надлежащий уровень состояния законности. В статье представлено авторское определение предмета прокурорского надзора за исполнением законодательства об отходах производства и потребления, а также предложены меры по совершенствованию законодательства в данной части.</w:t>
      </w:r>
    </w:p>
    <w:p w:rsidR="000219C7" w:rsidRPr="007D2D8E" w:rsidRDefault="000219C7" w:rsidP="000219C7">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p>
    <w:p w:rsidR="000219C7" w:rsidRPr="000219C7" w:rsidRDefault="000219C7" w:rsidP="000219C7">
      <w:pPr>
        <w:shd w:val="clear" w:color="auto" w:fill="FFFFFF"/>
        <w:spacing w:after="0" w:line="240" w:lineRule="auto"/>
        <w:jc w:val="center"/>
        <w:rPr>
          <w:rFonts w:ascii="Times New Roman" w:hAnsi="Times New Roman" w:cs="Times New Roman"/>
          <w:b/>
          <w:color w:val="000000"/>
          <w:sz w:val="24"/>
          <w:szCs w:val="24"/>
          <w:shd w:val="clear" w:color="auto" w:fill="FFFFFF"/>
          <w:lang w:val="en-US"/>
        </w:rPr>
      </w:pPr>
      <w:r w:rsidRPr="000219C7">
        <w:rPr>
          <w:rFonts w:ascii="Times New Roman" w:hAnsi="Times New Roman" w:cs="Times New Roman"/>
          <w:b/>
          <w:color w:val="000000"/>
          <w:sz w:val="24"/>
          <w:szCs w:val="24"/>
          <w:shd w:val="clear" w:color="auto" w:fill="FFFFFF"/>
          <w:lang w:val="en-US"/>
        </w:rPr>
        <w:t>To a question of a subject of public prosecutor's supervision of performance of the legislation on industrial and consumption waste</w:t>
      </w:r>
    </w:p>
    <w:p w:rsidR="000219C7" w:rsidRPr="000219C7" w:rsidRDefault="000219C7" w:rsidP="000219C7">
      <w:pPr>
        <w:shd w:val="clear" w:color="auto" w:fill="FFFFFF"/>
        <w:spacing w:after="0" w:line="240" w:lineRule="auto"/>
        <w:ind w:firstLine="709"/>
        <w:jc w:val="right"/>
        <w:rPr>
          <w:rFonts w:ascii="Times New Roman" w:hAnsi="Times New Roman" w:cs="Times New Roman"/>
          <w:b/>
          <w:i/>
          <w:color w:val="000000"/>
          <w:sz w:val="24"/>
          <w:szCs w:val="24"/>
          <w:shd w:val="clear" w:color="auto" w:fill="FFFFFF"/>
          <w:lang w:val="en-US"/>
        </w:rPr>
      </w:pPr>
      <w:r w:rsidRPr="000219C7">
        <w:rPr>
          <w:rFonts w:ascii="Times New Roman" w:hAnsi="Times New Roman" w:cs="Times New Roman"/>
          <w:b/>
          <w:i/>
          <w:color w:val="000000"/>
          <w:sz w:val="24"/>
          <w:szCs w:val="24"/>
          <w:shd w:val="clear" w:color="auto" w:fill="FFFFFF"/>
          <w:lang w:val="en-US"/>
        </w:rPr>
        <w:t>Shuraeva A.M.</w:t>
      </w:r>
    </w:p>
    <w:p w:rsidR="000219C7" w:rsidRPr="000219C7" w:rsidRDefault="000219C7" w:rsidP="000219C7">
      <w:pPr>
        <w:shd w:val="clear" w:color="auto" w:fill="FFFFFF"/>
        <w:spacing w:after="0" w:line="240" w:lineRule="auto"/>
        <w:ind w:firstLine="709"/>
        <w:jc w:val="right"/>
        <w:rPr>
          <w:rFonts w:ascii="Times New Roman" w:hAnsi="Times New Roman" w:cs="Times New Roman"/>
          <w:i/>
          <w:color w:val="000000"/>
          <w:sz w:val="24"/>
          <w:szCs w:val="24"/>
          <w:shd w:val="clear" w:color="auto" w:fill="FFFFFF"/>
          <w:lang w:val="en-US"/>
        </w:rPr>
      </w:pPr>
      <w:r w:rsidRPr="000219C7">
        <w:rPr>
          <w:rFonts w:ascii="Times New Roman" w:hAnsi="Times New Roman" w:cs="Times New Roman"/>
          <w:i/>
          <w:color w:val="000000"/>
          <w:sz w:val="24"/>
          <w:szCs w:val="24"/>
          <w:shd w:val="clear" w:color="auto" w:fill="FFFFFF"/>
          <w:lang w:val="en-US"/>
        </w:rPr>
        <w:t>student 3 courses of Institute of a magistracy</w:t>
      </w:r>
    </w:p>
    <w:p w:rsidR="000219C7" w:rsidRPr="000219C7" w:rsidRDefault="000219C7" w:rsidP="000219C7">
      <w:pPr>
        <w:shd w:val="clear" w:color="auto" w:fill="FFFFFF"/>
        <w:spacing w:after="0" w:line="240" w:lineRule="auto"/>
        <w:ind w:firstLine="709"/>
        <w:jc w:val="right"/>
        <w:rPr>
          <w:rFonts w:ascii="Times New Roman" w:hAnsi="Times New Roman" w:cs="Times New Roman"/>
          <w:i/>
          <w:color w:val="000000"/>
          <w:sz w:val="24"/>
          <w:szCs w:val="24"/>
          <w:shd w:val="clear" w:color="auto" w:fill="FFFFFF"/>
          <w:lang w:val="en-US"/>
        </w:rPr>
      </w:pPr>
      <w:r w:rsidRPr="000219C7">
        <w:rPr>
          <w:rFonts w:ascii="Times New Roman" w:hAnsi="Times New Roman" w:cs="Times New Roman"/>
          <w:i/>
          <w:color w:val="000000"/>
          <w:sz w:val="24"/>
          <w:szCs w:val="24"/>
          <w:shd w:val="clear" w:color="auto" w:fill="FFFFFF"/>
          <w:lang w:val="en-US"/>
        </w:rPr>
        <w:t>the Saratov State Law Academy (SSLA), Saratov</w:t>
      </w:r>
    </w:p>
    <w:p w:rsidR="000D1EB1" w:rsidRPr="001559EC" w:rsidRDefault="000D1EB1" w:rsidP="000219C7">
      <w:pPr>
        <w:shd w:val="clear" w:color="auto" w:fill="FFFFFF"/>
        <w:spacing w:after="0" w:line="240" w:lineRule="auto"/>
        <w:jc w:val="right"/>
        <w:rPr>
          <w:rFonts w:ascii="Times New Roman" w:hAnsi="Times New Roman" w:cs="Times New Roman"/>
          <w:i/>
          <w:sz w:val="24"/>
          <w:szCs w:val="24"/>
          <w:lang w:val="en-US"/>
        </w:rPr>
      </w:pPr>
    </w:p>
    <w:p w:rsidR="000219C7" w:rsidRPr="000219C7" w:rsidRDefault="000D1EB1" w:rsidP="000219C7">
      <w:pPr>
        <w:shd w:val="clear" w:color="auto" w:fill="FFFFFF"/>
        <w:spacing w:after="0" w:line="240" w:lineRule="auto"/>
        <w:jc w:val="right"/>
        <w:rPr>
          <w:rFonts w:ascii="Times New Roman" w:hAnsi="Times New Roman" w:cs="Times New Roman"/>
          <w:b/>
          <w:i/>
          <w:color w:val="000000"/>
          <w:sz w:val="24"/>
          <w:szCs w:val="24"/>
          <w:shd w:val="clear" w:color="auto" w:fill="FFFFFF"/>
          <w:lang w:val="en-US"/>
        </w:rPr>
      </w:pPr>
      <w:r>
        <w:rPr>
          <w:rFonts w:ascii="Times New Roman" w:hAnsi="Times New Roman" w:cs="Times New Roman"/>
          <w:i/>
          <w:sz w:val="24"/>
          <w:szCs w:val="24"/>
          <w:lang w:val="en-US"/>
        </w:rPr>
        <w:t>Supervisor</w:t>
      </w:r>
      <w:r w:rsidRPr="000D1EB1">
        <w:rPr>
          <w:rFonts w:ascii="Times New Roman" w:hAnsi="Times New Roman" w:cs="Times New Roman"/>
          <w:i/>
          <w:sz w:val="24"/>
          <w:szCs w:val="24"/>
          <w:lang w:val="en-US"/>
        </w:rPr>
        <w:t xml:space="preserve">: </w:t>
      </w:r>
      <w:r w:rsidR="000219C7" w:rsidRPr="000219C7">
        <w:rPr>
          <w:rFonts w:ascii="Times New Roman" w:hAnsi="Times New Roman" w:cs="Times New Roman"/>
          <w:i/>
          <w:sz w:val="24"/>
          <w:szCs w:val="24"/>
          <w:lang w:val="en-US"/>
        </w:rPr>
        <w:t>Candidate of legal sciences, professor</w:t>
      </w:r>
      <w:r w:rsidR="000219C7" w:rsidRPr="000219C7">
        <w:rPr>
          <w:rFonts w:ascii="Times New Roman" w:hAnsi="Times New Roman" w:cs="Times New Roman"/>
          <w:b/>
          <w:i/>
          <w:color w:val="000000"/>
          <w:sz w:val="24"/>
          <w:szCs w:val="24"/>
          <w:shd w:val="clear" w:color="auto" w:fill="FFFFFF"/>
          <w:lang w:val="en-US"/>
        </w:rPr>
        <w:t>Likhodaev E.G.</w:t>
      </w:r>
    </w:p>
    <w:p w:rsidR="000219C7" w:rsidRPr="000219C7" w:rsidRDefault="000219C7" w:rsidP="000219C7">
      <w:pPr>
        <w:shd w:val="clear" w:color="auto" w:fill="FFFFFF"/>
        <w:spacing w:after="0" w:line="240" w:lineRule="auto"/>
        <w:ind w:firstLine="709"/>
        <w:jc w:val="both"/>
        <w:rPr>
          <w:rFonts w:ascii="Times New Roman" w:eastAsia="Times New Roman" w:hAnsi="Times New Roman" w:cs="Times New Roman"/>
          <w:b/>
          <w:i/>
          <w:color w:val="000000" w:themeColor="text1"/>
          <w:sz w:val="24"/>
          <w:szCs w:val="24"/>
          <w:lang w:val="en-US" w:eastAsia="ru-RU"/>
        </w:rPr>
      </w:pPr>
    </w:p>
    <w:p w:rsidR="000219C7" w:rsidRPr="000219C7" w:rsidRDefault="000219C7" w:rsidP="000219C7">
      <w:pPr>
        <w:shd w:val="clear" w:color="auto" w:fill="FFFFFF"/>
        <w:spacing w:after="0" w:line="240" w:lineRule="auto"/>
        <w:ind w:firstLine="709"/>
        <w:jc w:val="both"/>
        <w:rPr>
          <w:rFonts w:ascii="Times New Roman" w:hAnsi="Times New Roman" w:cs="Times New Roman"/>
          <w:color w:val="000000"/>
          <w:sz w:val="24"/>
          <w:szCs w:val="24"/>
          <w:shd w:val="clear" w:color="auto" w:fill="FFFFFF"/>
          <w:lang w:val="en-US"/>
        </w:rPr>
      </w:pPr>
      <w:r w:rsidRPr="000219C7">
        <w:rPr>
          <w:rFonts w:ascii="Times New Roman" w:eastAsia="Times New Roman" w:hAnsi="Times New Roman" w:cs="Times New Roman"/>
          <w:b/>
          <w:color w:val="000000" w:themeColor="text1"/>
          <w:sz w:val="24"/>
          <w:szCs w:val="24"/>
          <w:lang w:val="en-US" w:eastAsia="ru-RU"/>
        </w:rPr>
        <w:t>Abstract</w:t>
      </w:r>
      <w:r w:rsidRPr="000219C7">
        <w:rPr>
          <w:rFonts w:ascii="Times New Roman" w:hAnsi="Times New Roman" w:cs="Times New Roman"/>
          <w:color w:val="000000"/>
          <w:sz w:val="24"/>
          <w:szCs w:val="24"/>
          <w:shd w:val="clear" w:color="auto" w:fill="FFFFFF"/>
          <w:lang w:val="en-US"/>
        </w:rPr>
        <w:t>. Subject of public prosecutor's supervision - a certain sphere of the public relations in the course of which activity forces and means of public prosecutor's supervision provide the appropriate level of a condition of legality. Author's definition of a subject of public prosecutor's supervision of performance of the legislation on industrial and consumption waste is presented in article and also measures for improvement of the legislation in this part are proposed.</w:t>
      </w:r>
    </w:p>
    <w:p w:rsidR="000219C7" w:rsidRPr="000219C7" w:rsidRDefault="000219C7" w:rsidP="000219C7">
      <w:pPr>
        <w:shd w:val="clear" w:color="auto" w:fill="FFFFFF"/>
        <w:tabs>
          <w:tab w:val="left" w:pos="1701"/>
        </w:tabs>
        <w:spacing w:after="0" w:line="240" w:lineRule="auto"/>
        <w:ind w:firstLine="709"/>
        <w:jc w:val="both"/>
        <w:rPr>
          <w:rFonts w:ascii="Times New Roman" w:hAnsi="Times New Roman" w:cs="Times New Roman"/>
          <w:color w:val="000000" w:themeColor="text1"/>
          <w:sz w:val="24"/>
          <w:szCs w:val="24"/>
          <w:shd w:val="clear" w:color="auto" w:fill="FFFFFF"/>
          <w:lang w:val="en-US"/>
        </w:rPr>
      </w:pPr>
    </w:p>
    <w:p w:rsidR="000219C7" w:rsidRPr="007D2D8E" w:rsidRDefault="000219C7" w:rsidP="000219C7">
      <w:pPr>
        <w:shd w:val="clear" w:color="auto" w:fill="FFFFFF"/>
        <w:tabs>
          <w:tab w:val="left" w:pos="1701"/>
        </w:tabs>
        <w:spacing w:after="0" w:line="240" w:lineRule="auto"/>
        <w:ind w:firstLine="709"/>
        <w:jc w:val="both"/>
        <w:rPr>
          <w:rFonts w:ascii="Times New Roman" w:hAnsi="Times New Roman" w:cs="Times New Roman"/>
          <w:color w:val="000000" w:themeColor="text1"/>
          <w:sz w:val="24"/>
          <w:szCs w:val="24"/>
        </w:rPr>
      </w:pPr>
      <w:r w:rsidRPr="007D2D8E">
        <w:rPr>
          <w:rFonts w:ascii="Times New Roman" w:hAnsi="Times New Roman" w:cs="Times New Roman"/>
          <w:color w:val="000000" w:themeColor="text1"/>
          <w:sz w:val="24"/>
          <w:szCs w:val="24"/>
        </w:rPr>
        <w:t>Ежегодно органами прокуратуры выявляется более 280 тыс. нарушений законов в области охраны окружающей среды и природопользования, порядка 40% из которых составляют нарушения законов об отходах производства и потребления.</w:t>
      </w:r>
    </w:p>
    <w:p w:rsidR="000219C7" w:rsidRPr="007D2D8E" w:rsidRDefault="000219C7" w:rsidP="000219C7">
      <w:pPr>
        <w:shd w:val="clear" w:color="auto" w:fill="FFFFFF"/>
        <w:tabs>
          <w:tab w:val="left" w:pos="1701"/>
        </w:tabs>
        <w:spacing w:after="0" w:line="240" w:lineRule="auto"/>
        <w:ind w:firstLine="709"/>
        <w:jc w:val="both"/>
        <w:rPr>
          <w:rFonts w:ascii="Times New Roman" w:eastAsia="Calibri" w:hAnsi="Times New Roman" w:cs="Times New Roman"/>
          <w:sz w:val="24"/>
          <w:szCs w:val="24"/>
        </w:rPr>
      </w:pPr>
      <w:r w:rsidRPr="007D2D8E">
        <w:rPr>
          <w:rFonts w:ascii="Times New Roman" w:hAnsi="Times New Roman" w:cs="Times New Roman"/>
          <w:color w:val="000000" w:themeColor="text1"/>
          <w:sz w:val="24"/>
          <w:szCs w:val="24"/>
        </w:rPr>
        <w:t>Обеспечение законности в области обращения с отходами производства и потребления является одной из первостепенных задач прокурорского надзора в экологической сфере, осуществляя который, органы прокуратуры принимают меры к восстановлению нарушенных экологических прав граждан, обеспечивают предупреждение посягательств на природные объекты и системы, служащие основой поддержания благоприятного состояния окружающей среды в интересах настоящего и будущих поколений.</w:t>
      </w:r>
      <w:r w:rsidRPr="007D2D8E">
        <w:rPr>
          <w:rFonts w:ascii="Times New Roman" w:hAnsi="Times New Roman" w:cs="Times New Roman"/>
          <w:sz w:val="24"/>
          <w:szCs w:val="24"/>
        </w:rPr>
        <w:t xml:space="preserve">Понятие предмета прокурорского надзора играет важную роль для определения </w:t>
      </w:r>
      <w:r w:rsidRPr="007D2D8E">
        <w:rPr>
          <w:rFonts w:ascii="Times New Roman" w:hAnsi="Times New Roman" w:cs="Times New Roman"/>
          <w:sz w:val="24"/>
          <w:szCs w:val="24"/>
        </w:rPr>
        <w:lastRenderedPageBreak/>
        <w:t xml:space="preserve">содержания надзорной деятельности прокуратуры, ее сущности и специфики, от решения именно этого вопроса зависит организация работы по осуществлению прокурорского надзора в целом. </w:t>
      </w:r>
      <w:r w:rsidRPr="007D2D8E">
        <w:rPr>
          <w:rFonts w:ascii="Times New Roman" w:eastAsia="Calibri" w:hAnsi="Times New Roman" w:cs="Times New Roman"/>
          <w:sz w:val="24"/>
          <w:szCs w:val="24"/>
        </w:rPr>
        <w:t xml:space="preserve">Как верно отмечает В.Б. Ястребов «в предмете прокурорского надзора отражаются сущностные свойства данного вида государственной деятельности» [1, с. 13].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 xml:space="preserve">Согласно ст. 21 ФЗ «О прокуратуре РФ» предмет надзора разделе на две составляющие его части: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 xml:space="preserve">1. соблюдение Конституции РФ и исполнение законов, действующих на территории РФ;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2. соответствие законам правовых актов, издаваемых соответствующими органами и должностными лицами.</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Действительно, в первую очередь прокуратура должна обеспечивать соблюдение Конституции РФ, реализуя тем самым ее верховенство, общеобязательность и прямое действие на всей территории РФ. Конституция РФ закрепляет основы государственной политики вприродопользования в целом, и политики сфере обращения с отходами производства и потребления в частности, в связи с чем, роль прокуратуры в рассматриваемой сфере значительно повышается.</w:t>
      </w:r>
    </w:p>
    <w:p w:rsidR="000219C7" w:rsidRPr="007D2D8E" w:rsidRDefault="000219C7" w:rsidP="000219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7D2D8E">
        <w:rPr>
          <w:rFonts w:ascii="Times New Roman" w:eastAsia="Calibri" w:hAnsi="Times New Roman" w:cs="Times New Roman"/>
          <w:sz w:val="24"/>
          <w:szCs w:val="24"/>
          <w:lang w:eastAsia="ru-RU"/>
        </w:rPr>
        <w:t xml:space="preserve">В предмет надзора за исполнением законодательства об отходах производства и потребления входит соблюдение Конституции РФ и исполнение норм законов, регулирующих отношения в сфере обращения с отходами производства и потребления </w:t>
      </w:r>
      <w:r w:rsidRPr="007D2D8E">
        <w:rPr>
          <w:rFonts w:ascii="Times New Roman" w:eastAsia="Times New Roman" w:hAnsi="Times New Roman" w:cs="Times New Roman"/>
          <w:sz w:val="24"/>
          <w:szCs w:val="24"/>
          <w:lang w:eastAsia="ru-RU"/>
        </w:rPr>
        <w:t>федеральными органами исполнительной власти, представительными и исполнительными органами государственной власти субъектов РФ, органами местного самоуправления, органами контроля, их должностными лицами, органами управления и руководителями коммерческих и некоммерческих организаций</w:t>
      </w:r>
      <w:r w:rsidRPr="007D2D8E">
        <w:rPr>
          <w:rFonts w:ascii="Times New Roman" w:eastAsia="Calibri" w:hAnsi="Times New Roman" w:cs="Times New Roman"/>
          <w:sz w:val="24"/>
          <w:szCs w:val="24"/>
          <w:lang w:eastAsia="ru-RU"/>
        </w:rPr>
        <w:t xml:space="preserve">, а также </w:t>
      </w:r>
      <w:r w:rsidRPr="007D2D8E">
        <w:rPr>
          <w:rFonts w:ascii="Times New Roman" w:eastAsia="Times New Roman" w:hAnsi="Times New Roman" w:cs="Times New Roman"/>
          <w:sz w:val="24"/>
          <w:szCs w:val="24"/>
          <w:lang w:eastAsia="ru-RU"/>
        </w:rPr>
        <w:t xml:space="preserve">соответствие законодательству </w:t>
      </w:r>
      <w:r w:rsidRPr="007D2D8E">
        <w:rPr>
          <w:rFonts w:ascii="Times New Roman" w:eastAsia="Calibri" w:hAnsi="Times New Roman" w:cs="Times New Roman"/>
          <w:sz w:val="24"/>
          <w:szCs w:val="24"/>
          <w:lang w:eastAsia="ru-RU"/>
        </w:rPr>
        <w:t xml:space="preserve">правовых актов, принимаемым </w:t>
      </w:r>
      <w:r w:rsidRPr="007D2D8E">
        <w:rPr>
          <w:rFonts w:ascii="Times New Roman" w:eastAsia="Times New Roman" w:hAnsi="Times New Roman" w:cs="Times New Roman"/>
          <w:sz w:val="24"/>
          <w:szCs w:val="24"/>
          <w:lang w:eastAsia="ru-RU"/>
        </w:rPr>
        <w:t>по вопросам регулирования обращения с отходами, названными органами и лицами.</w:t>
      </w:r>
    </w:p>
    <w:p w:rsidR="000219C7" w:rsidRPr="007D2D8E" w:rsidRDefault="000219C7" w:rsidP="000219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7D2D8E">
        <w:rPr>
          <w:rFonts w:ascii="Times New Roman" w:eastAsia="Times New Roman" w:hAnsi="Times New Roman" w:cs="Times New Roman"/>
          <w:sz w:val="24"/>
          <w:szCs w:val="24"/>
          <w:lang w:eastAsia="ru-RU"/>
        </w:rPr>
        <w:t>При осуществлении надзора за исполнением законов органы прокуратуры не должны подменять иные государственные органы и не должны вмешиваться в  оперативно-хозяйственную деятельность организаций.</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 xml:space="preserve">Следует согласиться с В.П. Рябцевым, по мнению которого Закон о прокуратуре предполагает реагирование на уже совершенное правонарушение, при этом одновременно предусматривает такое полномочие как внесение предостережения должностным лицам в целях предупреждения совершения  правонарушений [2, с. 150]. </w:t>
      </w:r>
    </w:p>
    <w:p w:rsidR="000219C7" w:rsidRPr="007D2D8E" w:rsidRDefault="000219C7" w:rsidP="000219C7">
      <w:pPr>
        <w:spacing w:after="0" w:line="240" w:lineRule="auto"/>
        <w:ind w:firstLine="709"/>
        <w:jc w:val="both"/>
        <w:rPr>
          <w:rFonts w:ascii="Times New Roman" w:eastAsia="Calibri" w:hAnsi="Times New Roman" w:cs="Times New Roman"/>
          <w:sz w:val="24"/>
          <w:szCs w:val="24"/>
        </w:rPr>
      </w:pPr>
      <w:r w:rsidRPr="007D2D8E">
        <w:rPr>
          <w:rFonts w:ascii="Times New Roman" w:eastAsia="Calibri" w:hAnsi="Times New Roman" w:cs="Times New Roman"/>
          <w:sz w:val="24"/>
          <w:szCs w:val="24"/>
        </w:rPr>
        <w:t>Считаем целесообразным для более полной регламентации прокурорской деятельности в предмет надзора за исполнением законов включить еще одно направление – установление причин и условий (обстоятельств), способствующих совершению правонарушений, дополнив статью 21 Закона о прокуратуре.</w:t>
      </w:r>
    </w:p>
    <w:p w:rsidR="000219C7" w:rsidRPr="007D2D8E" w:rsidRDefault="000219C7" w:rsidP="000219C7">
      <w:pPr>
        <w:shd w:val="clear" w:color="auto" w:fill="FFFFFF"/>
        <w:tabs>
          <w:tab w:val="left" w:pos="1701"/>
        </w:tabs>
        <w:spacing w:after="0" w:line="240" w:lineRule="auto"/>
        <w:ind w:firstLine="709"/>
        <w:jc w:val="both"/>
        <w:rPr>
          <w:rFonts w:ascii="Times New Roman" w:hAnsi="Times New Roman" w:cs="Times New Roman"/>
          <w:color w:val="000000" w:themeColor="text1"/>
          <w:sz w:val="24"/>
          <w:szCs w:val="24"/>
        </w:rPr>
      </w:pPr>
    </w:p>
    <w:p w:rsidR="000219C7" w:rsidRPr="007D2D8E" w:rsidRDefault="000219C7" w:rsidP="000219C7">
      <w:pPr>
        <w:spacing w:after="0" w:line="240" w:lineRule="auto"/>
        <w:ind w:firstLine="709"/>
        <w:jc w:val="center"/>
        <w:rPr>
          <w:rFonts w:ascii="Times New Roman" w:hAnsi="Times New Roman" w:cs="Times New Roman"/>
          <w:i/>
          <w:color w:val="000000" w:themeColor="text1"/>
          <w:sz w:val="24"/>
          <w:szCs w:val="24"/>
        </w:rPr>
      </w:pPr>
    </w:p>
    <w:p w:rsidR="000219C7" w:rsidRPr="007D2D8E" w:rsidRDefault="000219C7" w:rsidP="000219C7">
      <w:pPr>
        <w:spacing w:after="0" w:line="240" w:lineRule="auto"/>
        <w:jc w:val="center"/>
        <w:rPr>
          <w:rFonts w:ascii="Times New Roman" w:hAnsi="Times New Roman" w:cs="Times New Roman"/>
          <w:b/>
          <w:color w:val="000000" w:themeColor="text1"/>
          <w:sz w:val="24"/>
          <w:szCs w:val="24"/>
        </w:rPr>
      </w:pPr>
      <w:r w:rsidRPr="007D2D8E">
        <w:rPr>
          <w:rFonts w:ascii="Times New Roman" w:hAnsi="Times New Roman" w:cs="Times New Roman"/>
          <w:b/>
          <w:color w:val="000000" w:themeColor="text1"/>
          <w:sz w:val="24"/>
          <w:szCs w:val="24"/>
        </w:rPr>
        <w:t>Список использованной литературы</w:t>
      </w:r>
    </w:p>
    <w:p w:rsidR="000219C7" w:rsidRPr="007D2D8E" w:rsidRDefault="000219C7" w:rsidP="000219C7">
      <w:pPr>
        <w:spacing w:after="0" w:line="240" w:lineRule="auto"/>
        <w:jc w:val="both"/>
        <w:rPr>
          <w:rFonts w:ascii="Times New Roman" w:hAnsi="Times New Roman" w:cs="Times New Roman"/>
          <w:sz w:val="24"/>
          <w:szCs w:val="24"/>
        </w:rPr>
      </w:pPr>
      <w:r w:rsidRPr="007D2D8E">
        <w:rPr>
          <w:rFonts w:ascii="Times New Roman" w:hAnsi="Times New Roman"/>
          <w:color w:val="000000"/>
          <w:sz w:val="24"/>
          <w:szCs w:val="24"/>
          <w:shd w:val="clear" w:color="auto" w:fill="FFFFFF"/>
        </w:rPr>
        <w:t>1.</w:t>
      </w:r>
      <w:r w:rsidR="000D1EB1">
        <w:rPr>
          <w:rFonts w:ascii="Times New Roman" w:hAnsi="Times New Roman"/>
          <w:color w:val="000000"/>
          <w:sz w:val="24"/>
          <w:szCs w:val="24"/>
          <w:shd w:val="clear" w:color="auto" w:fill="FFFFFF"/>
        </w:rPr>
        <w:tab/>
      </w:r>
      <w:r w:rsidRPr="007D2D8E">
        <w:rPr>
          <w:rFonts w:ascii="Times New Roman" w:hAnsi="Times New Roman" w:cs="Times New Roman"/>
          <w:sz w:val="24"/>
          <w:szCs w:val="24"/>
        </w:rPr>
        <w:t>Ястребов В. Б. Прокурорский надзор: Учебник для юридических вузов и факультетов. М.: ИКД «Зерцало-М», 2012. С. 13.</w:t>
      </w:r>
    </w:p>
    <w:p w:rsidR="000219C7" w:rsidRPr="007D2D8E" w:rsidRDefault="000219C7" w:rsidP="000219C7">
      <w:pPr>
        <w:spacing w:after="0" w:line="240" w:lineRule="auto"/>
        <w:jc w:val="both"/>
        <w:rPr>
          <w:rFonts w:ascii="Times New Roman" w:hAnsi="Times New Roman"/>
          <w:color w:val="000000"/>
          <w:sz w:val="24"/>
          <w:szCs w:val="24"/>
          <w:shd w:val="clear" w:color="auto" w:fill="FFFFFF"/>
        </w:rPr>
      </w:pPr>
      <w:r w:rsidRPr="007D2D8E">
        <w:rPr>
          <w:rFonts w:ascii="Times New Roman" w:hAnsi="Times New Roman"/>
          <w:color w:val="000000"/>
          <w:sz w:val="24"/>
          <w:szCs w:val="24"/>
          <w:shd w:val="clear" w:color="auto" w:fill="FFFFFF"/>
        </w:rPr>
        <w:t>2.</w:t>
      </w:r>
      <w:r w:rsidR="000D1EB1">
        <w:rPr>
          <w:rFonts w:ascii="Times New Roman" w:hAnsi="Times New Roman"/>
          <w:color w:val="000000"/>
          <w:sz w:val="24"/>
          <w:szCs w:val="24"/>
          <w:shd w:val="clear" w:color="auto" w:fill="FFFFFF"/>
        </w:rPr>
        <w:tab/>
      </w:r>
      <w:r w:rsidRPr="007D2D8E">
        <w:rPr>
          <w:rFonts w:ascii="Times New Roman" w:hAnsi="Times New Roman" w:cs="Times New Roman"/>
          <w:sz w:val="24"/>
          <w:szCs w:val="24"/>
        </w:rPr>
        <w:t xml:space="preserve">Рябцев В.П. Предмет надзора нуждается в дополнительной регламентации // Рябцев В.П. Избранные труды / сост. Р.В. Жубрин, Ю.В. Важина, В.А. Немировский; Академия Генеральной прокуратуры РФ. </w:t>
      </w:r>
      <w:r>
        <w:rPr>
          <w:rFonts w:ascii="Times New Roman" w:hAnsi="Times New Roman" w:cs="Times New Roman"/>
          <w:sz w:val="24"/>
          <w:szCs w:val="24"/>
        </w:rPr>
        <w:t>М., 2014. С. 150</w:t>
      </w:r>
    </w:p>
    <w:p w:rsidR="000219C7" w:rsidRPr="007D2D8E" w:rsidRDefault="000219C7" w:rsidP="000219C7">
      <w:pPr>
        <w:spacing w:after="0" w:line="240" w:lineRule="auto"/>
        <w:contextualSpacing/>
        <w:jc w:val="both"/>
        <w:rPr>
          <w:rFonts w:ascii="Times New Roman" w:eastAsia="Calibri" w:hAnsi="Times New Roman" w:cs="Times New Roman"/>
          <w:b/>
          <w:sz w:val="24"/>
          <w:szCs w:val="28"/>
        </w:rPr>
      </w:pPr>
    </w:p>
    <w:p w:rsidR="000219C7" w:rsidRPr="007D2D8E" w:rsidRDefault="000219C7" w:rsidP="000219C7">
      <w:pPr>
        <w:spacing w:after="0" w:line="240" w:lineRule="auto"/>
        <w:ind w:firstLine="709"/>
        <w:jc w:val="right"/>
        <w:rPr>
          <w:rFonts w:ascii="Times New Roman" w:eastAsia="Times New Roman" w:hAnsi="Times New Roman" w:cs="Times New Roman"/>
          <w:b/>
          <w:bCs/>
          <w:i/>
          <w:sz w:val="24"/>
          <w:szCs w:val="24"/>
          <w:lang w:eastAsia="zh-TW"/>
        </w:rPr>
      </w:pPr>
      <w:r w:rsidRPr="007D2D8E">
        <w:rPr>
          <w:rFonts w:ascii="Times New Roman" w:eastAsia="Times New Roman" w:hAnsi="Times New Roman" w:cs="Times New Roman"/>
          <w:b/>
          <w:bCs/>
          <w:i/>
          <w:sz w:val="24"/>
          <w:szCs w:val="24"/>
          <w:lang w:eastAsia="zh-TW"/>
        </w:rPr>
        <w:t>Эткина Алиса Дмитриевна</w:t>
      </w:r>
    </w:p>
    <w:p w:rsidR="000219C7" w:rsidRPr="007D2D8E" w:rsidRDefault="000219C7" w:rsidP="000219C7">
      <w:pPr>
        <w:spacing w:after="0" w:line="240" w:lineRule="auto"/>
        <w:ind w:firstLine="709"/>
        <w:jc w:val="right"/>
        <w:rPr>
          <w:rFonts w:ascii="Times New Roman" w:eastAsia="Times New Roman" w:hAnsi="Times New Roman" w:cs="Times New Roman"/>
          <w:bCs/>
          <w:i/>
          <w:sz w:val="24"/>
          <w:szCs w:val="24"/>
          <w:lang w:eastAsia="zh-TW"/>
        </w:rPr>
      </w:pPr>
      <w:r w:rsidRPr="007D2D8E">
        <w:rPr>
          <w:rFonts w:ascii="Times New Roman" w:eastAsia="Times New Roman" w:hAnsi="Times New Roman" w:cs="Times New Roman"/>
          <w:bCs/>
          <w:i/>
          <w:sz w:val="24"/>
          <w:szCs w:val="24"/>
          <w:lang w:eastAsia="zh-TW"/>
        </w:rPr>
        <w:t>студент 2 курса магистратуры</w:t>
      </w:r>
    </w:p>
    <w:p w:rsidR="000219C7" w:rsidRPr="007D2D8E" w:rsidRDefault="000219C7" w:rsidP="000219C7">
      <w:pPr>
        <w:spacing w:after="0" w:line="240" w:lineRule="auto"/>
        <w:ind w:firstLine="709"/>
        <w:jc w:val="right"/>
        <w:rPr>
          <w:rFonts w:ascii="Times New Roman" w:eastAsia="Times New Roman" w:hAnsi="Times New Roman" w:cs="Times New Roman"/>
          <w:bCs/>
          <w:i/>
          <w:sz w:val="24"/>
          <w:szCs w:val="24"/>
          <w:lang w:eastAsia="zh-TW"/>
        </w:rPr>
      </w:pPr>
      <w:r w:rsidRPr="007D2D8E">
        <w:rPr>
          <w:rFonts w:ascii="Times New Roman" w:eastAsia="Times New Roman" w:hAnsi="Times New Roman" w:cs="Times New Roman"/>
          <w:bCs/>
          <w:i/>
          <w:sz w:val="24"/>
          <w:szCs w:val="24"/>
          <w:lang w:eastAsia="zh-TW"/>
        </w:rPr>
        <w:t>Российского государственного университета правосудия, г. Москва</w:t>
      </w:r>
    </w:p>
    <w:p w:rsidR="000219C7" w:rsidRPr="007D2D8E" w:rsidRDefault="000219C7" w:rsidP="000219C7">
      <w:pPr>
        <w:spacing w:after="0" w:line="240" w:lineRule="auto"/>
        <w:ind w:firstLine="709"/>
        <w:jc w:val="right"/>
        <w:rPr>
          <w:rFonts w:ascii="Times New Roman" w:eastAsia="Times New Roman" w:hAnsi="Times New Roman" w:cs="Times New Roman"/>
          <w:bCs/>
          <w:i/>
          <w:sz w:val="24"/>
          <w:szCs w:val="24"/>
          <w:lang w:eastAsia="zh-TW"/>
        </w:rPr>
      </w:pPr>
    </w:p>
    <w:p w:rsidR="000219C7" w:rsidRPr="007D2D8E" w:rsidRDefault="000219C7" w:rsidP="000219C7">
      <w:pPr>
        <w:spacing w:after="0" w:line="240" w:lineRule="auto"/>
        <w:ind w:firstLine="709"/>
        <w:jc w:val="right"/>
        <w:rPr>
          <w:rFonts w:ascii="Times New Roman" w:eastAsia="Times New Roman" w:hAnsi="Times New Roman" w:cs="Times New Roman"/>
          <w:bCs/>
          <w:i/>
          <w:sz w:val="24"/>
          <w:szCs w:val="24"/>
          <w:lang w:eastAsia="zh-TW"/>
        </w:rPr>
      </w:pPr>
      <w:r w:rsidRPr="007D2D8E">
        <w:rPr>
          <w:rFonts w:ascii="Times New Roman" w:eastAsia="Times New Roman" w:hAnsi="Times New Roman" w:cs="Times New Roman"/>
          <w:bCs/>
          <w:i/>
          <w:sz w:val="24"/>
          <w:szCs w:val="24"/>
          <w:lang w:eastAsia="zh-TW"/>
        </w:rPr>
        <w:t xml:space="preserve">Научный руководитель </w:t>
      </w:r>
      <w:r w:rsidRPr="007D2D8E">
        <w:rPr>
          <w:rFonts w:ascii="Times New Roman" w:eastAsia="Times New Roman" w:hAnsi="Times New Roman" w:cs="Times New Roman"/>
          <w:b/>
          <w:bCs/>
          <w:i/>
          <w:sz w:val="24"/>
          <w:szCs w:val="24"/>
          <w:lang w:eastAsia="zh-TW"/>
        </w:rPr>
        <w:t>Дорогин Д.А.,</w:t>
      </w:r>
    </w:p>
    <w:p w:rsidR="000219C7" w:rsidRPr="007D2D8E" w:rsidRDefault="000219C7" w:rsidP="000219C7">
      <w:pPr>
        <w:spacing w:after="0" w:line="240" w:lineRule="auto"/>
        <w:ind w:firstLine="709"/>
        <w:jc w:val="right"/>
        <w:rPr>
          <w:rFonts w:ascii="Times New Roman" w:eastAsia="Times New Roman" w:hAnsi="Times New Roman" w:cs="Times New Roman"/>
          <w:bCs/>
          <w:i/>
          <w:sz w:val="24"/>
          <w:szCs w:val="24"/>
          <w:lang w:eastAsia="zh-TW"/>
        </w:rPr>
      </w:pPr>
      <w:r w:rsidRPr="007D2D8E">
        <w:rPr>
          <w:rFonts w:ascii="Times New Roman" w:eastAsia="Times New Roman" w:hAnsi="Times New Roman" w:cs="Times New Roman"/>
          <w:bCs/>
          <w:i/>
          <w:sz w:val="24"/>
          <w:szCs w:val="24"/>
          <w:lang w:eastAsia="zh-TW"/>
        </w:rPr>
        <w:t>доцент кафедры уголовного права</w:t>
      </w:r>
    </w:p>
    <w:p w:rsidR="000219C7" w:rsidRPr="007D2D8E" w:rsidRDefault="000219C7" w:rsidP="000219C7">
      <w:pPr>
        <w:spacing w:after="0" w:line="240" w:lineRule="auto"/>
        <w:ind w:firstLine="709"/>
        <w:jc w:val="right"/>
        <w:rPr>
          <w:rFonts w:ascii="Times New Roman" w:eastAsia="Times New Roman" w:hAnsi="Times New Roman" w:cs="Times New Roman"/>
          <w:bCs/>
          <w:i/>
          <w:sz w:val="24"/>
          <w:szCs w:val="24"/>
          <w:lang w:eastAsia="zh-TW"/>
        </w:rPr>
      </w:pPr>
      <w:r w:rsidRPr="007D2D8E">
        <w:rPr>
          <w:rFonts w:ascii="Times New Roman" w:eastAsia="Times New Roman" w:hAnsi="Times New Roman" w:cs="Times New Roman"/>
          <w:bCs/>
          <w:i/>
          <w:sz w:val="24"/>
          <w:szCs w:val="24"/>
          <w:lang w:eastAsia="zh-TW"/>
        </w:rPr>
        <w:lastRenderedPageBreak/>
        <w:t>Российского государственного университета правосудия, г. Москва</w:t>
      </w:r>
    </w:p>
    <w:p w:rsidR="000219C7" w:rsidRPr="007D2D8E" w:rsidRDefault="000219C7" w:rsidP="000219C7">
      <w:pPr>
        <w:spacing w:after="0" w:line="240" w:lineRule="auto"/>
        <w:ind w:firstLine="709"/>
        <w:jc w:val="right"/>
        <w:rPr>
          <w:rFonts w:ascii="Times New Roman" w:eastAsia="Times New Roman" w:hAnsi="Times New Roman" w:cs="Times New Roman"/>
          <w:bCs/>
          <w:i/>
          <w:sz w:val="24"/>
          <w:szCs w:val="24"/>
          <w:lang w:eastAsia="zh-TW"/>
        </w:rPr>
      </w:pPr>
      <w:r w:rsidRPr="007D2D8E">
        <w:rPr>
          <w:rFonts w:ascii="Times New Roman" w:eastAsia="Times New Roman" w:hAnsi="Times New Roman" w:cs="Times New Roman"/>
          <w:bCs/>
          <w:i/>
          <w:sz w:val="24"/>
          <w:szCs w:val="24"/>
          <w:lang w:eastAsia="zh-TW"/>
        </w:rPr>
        <w:t>кандидат юридических наук, доцент</w:t>
      </w:r>
    </w:p>
    <w:p w:rsidR="000219C7" w:rsidRPr="007D2D8E" w:rsidRDefault="000219C7" w:rsidP="000219C7">
      <w:pPr>
        <w:spacing w:after="0" w:line="240" w:lineRule="auto"/>
        <w:ind w:firstLine="709"/>
        <w:jc w:val="right"/>
        <w:rPr>
          <w:rFonts w:ascii="Times New Roman" w:eastAsia="Times New Roman" w:hAnsi="Times New Roman" w:cs="Times New Roman"/>
          <w:bCs/>
          <w:sz w:val="24"/>
          <w:szCs w:val="24"/>
          <w:lang w:eastAsia="zh-TW"/>
        </w:rPr>
      </w:pPr>
    </w:p>
    <w:p w:rsidR="000219C7" w:rsidRPr="007D2D8E" w:rsidRDefault="000219C7" w:rsidP="000219C7">
      <w:pPr>
        <w:spacing w:after="0" w:line="240" w:lineRule="auto"/>
        <w:contextualSpacing/>
        <w:jc w:val="center"/>
        <w:rPr>
          <w:rFonts w:ascii="Times New Roman" w:eastAsia="Times New Roman" w:hAnsi="Times New Roman" w:cs="Times New Roman"/>
          <w:b/>
          <w:sz w:val="24"/>
          <w:szCs w:val="24"/>
          <w:lang w:eastAsia="zh-TW"/>
        </w:rPr>
      </w:pPr>
      <w:r w:rsidRPr="007D2D8E">
        <w:rPr>
          <w:rFonts w:ascii="Times New Roman" w:eastAsia="Times New Roman" w:hAnsi="Times New Roman" w:cs="Times New Roman"/>
          <w:b/>
          <w:sz w:val="24"/>
          <w:szCs w:val="24"/>
          <w:lang w:eastAsia="zh-TW"/>
        </w:rPr>
        <w:t>К вопросу о понимании киберпространства для целей уголовного закона</w:t>
      </w:r>
    </w:p>
    <w:p w:rsidR="000219C7" w:rsidRPr="007D2D8E" w:rsidRDefault="000219C7" w:rsidP="000D1EB1">
      <w:pPr>
        <w:spacing w:after="0" w:line="240" w:lineRule="auto"/>
        <w:ind w:left="709"/>
        <w:contextualSpacing/>
        <w:jc w:val="both"/>
        <w:rPr>
          <w:rFonts w:ascii="Times New Roman" w:eastAsia="Times New Roman" w:hAnsi="Times New Roman" w:cs="Times New Roman"/>
          <w:b/>
          <w:bCs/>
          <w:sz w:val="24"/>
          <w:szCs w:val="24"/>
          <w:lang w:eastAsia="zh-TW"/>
        </w:rPr>
      </w:pPr>
    </w:p>
    <w:p w:rsidR="000219C7" w:rsidRPr="007D2D8E" w:rsidRDefault="000219C7" w:rsidP="000D1EB1">
      <w:pPr>
        <w:spacing w:after="0" w:line="240" w:lineRule="auto"/>
        <w:ind w:firstLine="709"/>
        <w:contextualSpacing/>
        <w:jc w:val="both"/>
        <w:rPr>
          <w:rFonts w:ascii="Times New Roman" w:eastAsia="Times New Roman" w:hAnsi="Times New Roman" w:cs="Times New Roman"/>
          <w:bCs/>
          <w:sz w:val="24"/>
          <w:szCs w:val="24"/>
          <w:lang w:eastAsia="zh-TW"/>
        </w:rPr>
      </w:pPr>
      <w:r w:rsidRPr="007D2D8E">
        <w:rPr>
          <w:rFonts w:ascii="Times New Roman" w:eastAsia="Times New Roman" w:hAnsi="Times New Roman" w:cs="Times New Roman"/>
          <w:b/>
          <w:bCs/>
          <w:sz w:val="24"/>
          <w:szCs w:val="24"/>
          <w:lang w:eastAsia="zh-TW"/>
        </w:rPr>
        <w:t xml:space="preserve">Аннотация: </w:t>
      </w:r>
      <w:r w:rsidRPr="007D2D8E">
        <w:rPr>
          <w:rFonts w:ascii="Times New Roman" w:eastAsia="Times New Roman" w:hAnsi="Times New Roman" w:cs="Times New Roman"/>
          <w:bCs/>
          <w:sz w:val="24"/>
          <w:szCs w:val="24"/>
          <w:lang w:eastAsia="zh-TW"/>
        </w:rPr>
        <w:t>В данной статье рассмотрена проблема понимания киберпространства для целей уголовного права. Нами были рассмотрены различные подходы к пониманию такого явления и то, как влияет выбор одного из типов понимания киберпространства на применение уголовного закона.</w:t>
      </w:r>
    </w:p>
    <w:p w:rsidR="000219C7" w:rsidRPr="007D2D8E" w:rsidRDefault="000219C7" w:rsidP="000219C7">
      <w:pPr>
        <w:spacing w:after="0" w:line="240" w:lineRule="auto"/>
        <w:ind w:firstLine="709"/>
        <w:contextualSpacing/>
        <w:rPr>
          <w:rFonts w:ascii="Times New Roman" w:eastAsia="Times New Roman" w:hAnsi="Times New Roman" w:cs="Times New Roman"/>
          <w:bCs/>
          <w:sz w:val="24"/>
          <w:szCs w:val="24"/>
          <w:lang w:eastAsia="zh-TW"/>
        </w:rPr>
      </w:pPr>
    </w:p>
    <w:p w:rsidR="000219C7" w:rsidRPr="000219C7" w:rsidRDefault="000219C7" w:rsidP="000219C7">
      <w:pPr>
        <w:spacing w:after="0" w:line="240" w:lineRule="auto"/>
        <w:contextualSpacing/>
        <w:jc w:val="center"/>
        <w:rPr>
          <w:rFonts w:ascii="Times New Roman" w:eastAsia="Times New Roman" w:hAnsi="Times New Roman" w:cs="Times New Roman"/>
          <w:b/>
          <w:bCs/>
          <w:sz w:val="24"/>
          <w:szCs w:val="24"/>
          <w:lang w:val="en-US" w:eastAsia="zh-TW"/>
        </w:rPr>
      </w:pPr>
      <w:r w:rsidRPr="000219C7">
        <w:rPr>
          <w:rFonts w:ascii="Times New Roman" w:eastAsia="Times New Roman" w:hAnsi="Times New Roman" w:cs="Times New Roman"/>
          <w:b/>
          <w:bCs/>
          <w:sz w:val="24"/>
          <w:szCs w:val="24"/>
          <w:lang w:val="en-US" w:eastAsia="zh-TW"/>
        </w:rPr>
        <w:t>On the issue of understanding cyberspace for the purposes of criminal law</w:t>
      </w:r>
    </w:p>
    <w:p w:rsidR="000219C7" w:rsidRPr="000219C7" w:rsidRDefault="000219C7" w:rsidP="000219C7">
      <w:pPr>
        <w:spacing w:after="0" w:line="240" w:lineRule="auto"/>
        <w:contextualSpacing/>
        <w:jc w:val="center"/>
        <w:rPr>
          <w:rFonts w:ascii="Times New Roman" w:eastAsia="Times New Roman" w:hAnsi="Times New Roman" w:cs="Times New Roman"/>
          <w:b/>
          <w:bCs/>
          <w:sz w:val="24"/>
          <w:szCs w:val="24"/>
          <w:lang w:val="en-US" w:eastAsia="zh-TW"/>
        </w:rPr>
      </w:pPr>
    </w:p>
    <w:p w:rsidR="000219C7" w:rsidRPr="000219C7" w:rsidRDefault="000219C7" w:rsidP="000219C7">
      <w:pPr>
        <w:spacing w:after="160" w:line="259" w:lineRule="auto"/>
        <w:contextualSpacing/>
        <w:jc w:val="right"/>
        <w:rPr>
          <w:rFonts w:ascii="Times New Roman" w:eastAsia="Times New Roman" w:hAnsi="Times New Roman" w:cs="Times New Roman"/>
          <w:i/>
          <w:sz w:val="24"/>
          <w:szCs w:val="24"/>
          <w:lang w:val="en-US" w:eastAsia="zh-TW"/>
        </w:rPr>
      </w:pPr>
      <w:r w:rsidRPr="000219C7">
        <w:rPr>
          <w:rFonts w:ascii="Times New Roman" w:eastAsia="Times New Roman" w:hAnsi="Times New Roman" w:cs="Times New Roman"/>
          <w:i/>
          <w:sz w:val="24"/>
          <w:szCs w:val="24"/>
          <w:lang w:val="en-US" w:eastAsia="zh-TW"/>
        </w:rPr>
        <w:t>Supervisor: Ph.D., prof.</w:t>
      </w:r>
      <w:r w:rsidRPr="000219C7">
        <w:rPr>
          <w:rFonts w:ascii="Times New Roman" w:eastAsia="Times New Roman" w:hAnsi="Times New Roman" w:cs="Times New Roman"/>
          <w:b/>
          <w:i/>
          <w:sz w:val="24"/>
          <w:szCs w:val="24"/>
          <w:lang w:val="en-US" w:eastAsia="zh-TW"/>
        </w:rPr>
        <w:t>Dorogin D.A</w:t>
      </w:r>
    </w:p>
    <w:p w:rsidR="000219C7" w:rsidRPr="000219C7" w:rsidRDefault="000219C7" w:rsidP="000219C7">
      <w:pPr>
        <w:spacing w:after="160" w:line="259" w:lineRule="auto"/>
        <w:contextualSpacing/>
        <w:jc w:val="right"/>
        <w:rPr>
          <w:rFonts w:ascii="Times New Roman" w:eastAsia="Times New Roman" w:hAnsi="Times New Roman" w:cs="Times New Roman"/>
          <w:i/>
          <w:sz w:val="24"/>
          <w:szCs w:val="24"/>
          <w:lang w:val="en-US" w:eastAsia="zh-TW"/>
        </w:rPr>
      </w:pPr>
      <w:r w:rsidRPr="000219C7">
        <w:rPr>
          <w:rFonts w:ascii="Times New Roman" w:eastAsia="Times New Roman" w:hAnsi="Times New Roman" w:cs="Times New Roman"/>
          <w:i/>
          <w:sz w:val="24"/>
          <w:szCs w:val="24"/>
          <w:lang w:val="en-US" w:eastAsia="zh-TW"/>
        </w:rPr>
        <w:t>Russian State University of Justice, a first year student</w:t>
      </w:r>
    </w:p>
    <w:p w:rsidR="000D1EB1" w:rsidRPr="001559EC" w:rsidRDefault="000D1EB1" w:rsidP="000219C7">
      <w:pPr>
        <w:spacing w:after="0" w:line="240" w:lineRule="auto"/>
        <w:ind w:firstLine="709"/>
        <w:contextualSpacing/>
        <w:jc w:val="both"/>
        <w:rPr>
          <w:rFonts w:ascii="Times New Roman" w:eastAsia="Times New Roman" w:hAnsi="Times New Roman" w:cs="Times New Roman"/>
          <w:b/>
          <w:sz w:val="24"/>
          <w:szCs w:val="24"/>
          <w:lang w:val="en-US" w:eastAsia="zh-TW"/>
        </w:rPr>
      </w:pPr>
    </w:p>
    <w:p w:rsidR="000219C7" w:rsidRPr="000219C7" w:rsidRDefault="000219C7" w:rsidP="000219C7">
      <w:pPr>
        <w:spacing w:after="0" w:line="240" w:lineRule="auto"/>
        <w:ind w:firstLine="709"/>
        <w:contextualSpacing/>
        <w:jc w:val="both"/>
        <w:rPr>
          <w:rFonts w:ascii="Times New Roman" w:eastAsia="Times New Roman" w:hAnsi="Times New Roman" w:cs="Times New Roman"/>
          <w:sz w:val="24"/>
          <w:szCs w:val="24"/>
          <w:lang w:val="en-US" w:eastAsia="zh-TW"/>
        </w:rPr>
      </w:pPr>
      <w:r w:rsidRPr="000219C7">
        <w:rPr>
          <w:rFonts w:ascii="Times New Roman" w:eastAsia="Times New Roman" w:hAnsi="Times New Roman" w:cs="Times New Roman"/>
          <w:b/>
          <w:sz w:val="24"/>
          <w:szCs w:val="24"/>
          <w:lang w:val="en-US" w:eastAsia="zh-TW"/>
        </w:rPr>
        <w:t>Abstract:</w:t>
      </w:r>
      <w:r w:rsidRPr="000219C7">
        <w:rPr>
          <w:rFonts w:ascii="Times New Roman" w:eastAsia="Times New Roman" w:hAnsi="Times New Roman" w:cs="Times New Roman"/>
          <w:sz w:val="24"/>
          <w:szCs w:val="24"/>
          <w:lang w:val="en-US" w:eastAsia="zh-TW"/>
        </w:rPr>
        <w:t xml:space="preserve"> This article addresses the issue of understanding cyberspace for criminal law purposes. We have considered various approaches to understanding this phenomenon and how the choice of one of the types of understanding of cyberspace affects the application of the criminal law.</w:t>
      </w:r>
    </w:p>
    <w:p w:rsidR="000219C7" w:rsidRPr="000219C7" w:rsidRDefault="000219C7" w:rsidP="000219C7">
      <w:pPr>
        <w:spacing w:after="0" w:line="240" w:lineRule="auto"/>
        <w:ind w:firstLine="709"/>
        <w:contextualSpacing/>
        <w:rPr>
          <w:rFonts w:ascii="Times New Roman" w:eastAsia="Times New Roman" w:hAnsi="Times New Roman" w:cs="Times New Roman"/>
          <w:b/>
          <w:bCs/>
          <w:sz w:val="24"/>
          <w:szCs w:val="24"/>
          <w:lang w:val="en-US" w:eastAsia="zh-TW"/>
        </w:rPr>
      </w:pPr>
    </w:p>
    <w:p w:rsidR="000219C7" w:rsidRPr="007D2D8E" w:rsidRDefault="000219C7" w:rsidP="000219C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Технический прогресс обусловил появление нового способа преступления, а именно совершение деяния в киберпространстве. От решения вопроса, чем является киберпространство, зависит решение ряда как материально-правовых (определение места и времени совершения киберпреступления, пределы юрисдикции государства), так и процессуальных (подследственность и подсудность уголовных дел) вопросов.</w:t>
      </w:r>
    </w:p>
    <w:p w:rsidR="000219C7" w:rsidRPr="007D2D8E" w:rsidRDefault="000219C7" w:rsidP="000219C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Юристы и специалисты в сфере информационной безопасности предлагают значительно различающиеся определения киберпространства, что объясняется спецификой деятельности и профессиональной деформацией. Представители разных профессий смотрят на данное явление с принципиально различающихся точек зрения. При этом невозможно корректно толковать и применять уголовный закон, игнорируя правовую или техническую сторону киберпространства. Поэтому необходимо рассмотреть подходы к пониманию киберпространства как юристов, так и специалистов в сфере информационной безопасности.</w:t>
      </w:r>
    </w:p>
    <w:p w:rsidR="000219C7" w:rsidRPr="007D2D8E"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На данный момент в юриспруденции существует множество определений киберпространства. При этом такие определения можно условно разделить на две подгруппы: определения, характеризующие киберпространство с географических позиций, и определения через субъективное восприятие человека.</w:t>
      </w:r>
    </w:p>
    <w:p w:rsidR="000219C7" w:rsidRPr="007D2D8E" w:rsidRDefault="000219C7" w:rsidP="000219C7">
      <w:pPr>
        <w:autoSpaceDE w:val="0"/>
        <w:autoSpaceDN w:val="0"/>
        <w:adjustRightInd w:val="0"/>
        <w:spacing w:after="0" w:line="240" w:lineRule="auto"/>
        <w:ind w:firstLine="709"/>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Первая легальная дефиниция киберпространства раскрывала данное явление с географических позиций – Верховный Суд США определил его как уникальную среду, не расположенную в географическом пространстве, но доступную каждому в любой точке мира посредством доступа в Интернет [1]. С данным определением сложно согласиться, так как данная «уникальная среда» создается из объектов реального мира, которые находятся в конкретных географических координатах. В то же время в приведенном определении отражена важная характеристика киберпространства как площадки для трансграничного доступа к какой-либо компьютерной информации. Соответственно, на наш взгляд, данный подход не в полной мере отражает сущность киберпространства и не позволяет разрешить проблемы, связанные с определением применимого уголовного закона за деяния, которые являются трансграничными киберпреступлениеми.</w:t>
      </w:r>
    </w:p>
    <w:p w:rsidR="000219C7" w:rsidRPr="007D2D8E" w:rsidRDefault="000219C7" w:rsidP="000219C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 xml:space="preserve">С точки зрения субъективного восприятия человеком интересным представляется определение К.А. Иванова, который определяет «Интернет» как совокупность широкого спектра идей, технологий, ресурсов и стратегий, разработанных на основе утверждения свободы и коллективных усилий в общих интересах [2, с. 37]. Следует отметить, что </w:t>
      </w:r>
      <w:r w:rsidRPr="007D2D8E">
        <w:rPr>
          <w:rFonts w:ascii="Times New Roman" w:eastAsia="Times New Roman" w:hAnsi="Times New Roman" w:cs="Times New Roman"/>
          <w:sz w:val="24"/>
          <w:szCs w:val="24"/>
          <w:lang w:eastAsia="zh-TW"/>
        </w:rPr>
        <w:lastRenderedPageBreak/>
        <w:t>«Интернет» – имя собственное, и он является лишь частью киберпространства. Общая идея автора представляется верной, однако в указанном определении использованы слишком широкие термины, которые влекут за собой слишком широкое понимание киберпространства. Такими широкими терминами, нам представляются, «широкий спектр идей», «технологии» и «ресурсы». Данная терминология требует конкретизации, чтобы не размывать понятие киберпространства.</w:t>
      </w:r>
    </w:p>
    <w:p w:rsidR="000219C7" w:rsidRPr="007D2D8E" w:rsidRDefault="000219C7" w:rsidP="000219C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Специалисты в области информационной безопасности и IT отождествляют киберпространство с информационно-телекоммуникационной инфраструктурой (далее – ИТКИ) и их компонентами [3, с. 159]. Данный подход позволяет точно определить место совершения киберпреступления, так как все компоненты ИТКИ имеют свои географические координаты (например, место выхода в сеть или место расположения сервера). Однако такой подход «растягивает» киберпространство по всему миру, что не позволяет решить проблемы определения места совершения киберпреступления, так как им могут признаваться все компоненты ИТКИ, которые были задействованы при совершении конкретного киберпреступления.</w:t>
      </w:r>
    </w:p>
    <w:p w:rsidR="000219C7" w:rsidRPr="007D2D8E" w:rsidRDefault="000219C7" w:rsidP="000219C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На наш взгляд, наиболее корректным определением является то, которое содержится в Концепции Стратегии кибербезопасности Российской Федерации. В ней закреплено, что киберпространство – это сфера деятельности в информационном пространстве, образованная совокупностью коммуникационных каналов Интернета и других телекоммуникационных сетей, технологической инфраструктуры, обеспечивающей их функционирование, и любых форм осуществляемой посредством их использования человеческой активности (личности, организации, государства) [4]. Данное определение представляется нам достаточно емким и отражающим сущность киберпространства, как с юридической, так и с технической стороны, так как в нем указаны все необходимые элементы киберпространства.</w:t>
      </w:r>
    </w:p>
    <w:p w:rsidR="000219C7" w:rsidRPr="007D2D8E" w:rsidRDefault="000219C7" w:rsidP="000219C7">
      <w:p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zh-TW"/>
        </w:rPr>
      </w:pPr>
    </w:p>
    <w:p w:rsidR="000219C7" w:rsidRPr="007D2D8E" w:rsidRDefault="000219C7" w:rsidP="000219C7">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zh-TW"/>
        </w:rPr>
      </w:pPr>
      <w:r w:rsidRPr="007D2D8E">
        <w:rPr>
          <w:rFonts w:ascii="Times New Roman" w:eastAsia="Times New Roman" w:hAnsi="Times New Roman" w:cs="Times New Roman"/>
          <w:b/>
          <w:sz w:val="24"/>
          <w:szCs w:val="24"/>
          <w:lang w:eastAsia="zh-TW"/>
        </w:rPr>
        <w:t>Список использованной литературы</w:t>
      </w:r>
    </w:p>
    <w:p w:rsidR="000219C7" w:rsidRPr="007D2D8E" w:rsidRDefault="000219C7" w:rsidP="004E600C">
      <w:pPr>
        <w:numPr>
          <w:ilvl w:val="0"/>
          <w:numId w:val="18"/>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 xml:space="preserve">Renovs. ACLU, 117 S.Ct. 2329 (1997) (casebookat 932-53) </w:t>
      </w:r>
      <w:r w:rsidRPr="007D2D8E">
        <w:rPr>
          <w:rFonts w:ascii="Times New Roman" w:eastAsia="Times New Roman" w:hAnsi="Times New Roman" w:cs="Times New Roman"/>
          <w:color w:val="000000"/>
          <w:sz w:val="24"/>
          <w:szCs w:val="24"/>
          <w:shd w:val="clear" w:color="auto" w:fill="FFFFFF"/>
          <w:lang w:eastAsia="zh-TW"/>
        </w:rPr>
        <w:t>[Электронный ресурс]</w:t>
      </w:r>
      <w:r w:rsidRPr="007D2D8E">
        <w:rPr>
          <w:rFonts w:ascii="Times New Roman" w:eastAsia="Times New Roman" w:hAnsi="Times New Roman" w:cs="Times New Roman"/>
          <w:sz w:val="24"/>
          <w:szCs w:val="24"/>
          <w:lang w:eastAsia="zh-TW"/>
        </w:rPr>
        <w:t xml:space="preserve"> // Режим доступа: www.ciec.org/SC_appeal/opinion.shtml. </w:t>
      </w:r>
      <w:r w:rsidRPr="007D2D8E">
        <w:rPr>
          <w:rFonts w:ascii="Times New Roman" w:eastAsia="Times New Roman" w:hAnsi="Times New Roman" w:cs="Times New Roman"/>
          <w:color w:val="000000"/>
          <w:sz w:val="24"/>
          <w:szCs w:val="24"/>
          <w:shd w:val="clear" w:color="auto" w:fill="FFFFFF"/>
          <w:lang w:eastAsia="zh-TW"/>
        </w:rPr>
        <w:t>(Дата обращения 04.03.2019).</w:t>
      </w:r>
    </w:p>
    <w:p w:rsidR="000219C7" w:rsidRPr="007D2D8E" w:rsidRDefault="000219C7" w:rsidP="004E600C">
      <w:pPr>
        <w:numPr>
          <w:ilvl w:val="0"/>
          <w:numId w:val="18"/>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Иванова К.А. Современное понимание права граждан на свободу мнения в киберпространстве // Конституционное и муниципальное право. 2018. № 5. С. 36-39.</w:t>
      </w:r>
    </w:p>
    <w:p w:rsidR="000219C7" w:rsidRPr="007D2D8E" w:rsidRDefault="000219C7" w:rsidP="004E600C">
      <w:pPr>
        <w:numPr>
          <w:ilvl w:val="0"/>
          <w:numId w:val="18"/>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sz w:val="24"/>
          <w:szCs w:val="24"/>
          <w:lang w:eastAsia="zh-TW"/>
        </w:rPr>
        <w:t>См.: Черешкин Д.С. Проблемы обеспечения кибербезопасности критически важных объектов национальной инфраструктуры // Вестник МФЮА. 2014. № 3. С. 159.</w:t>
      </w:r>
    </w:p>
    <w:p w:rsidR="000219C7" w:rsidRPr="007D2D8E" w:rsidRDefault="000219C7" w:rsidP="004E600C">
      <w:pPr>
        <w:numPr>
          <w:ilvl w:val="0"/>
          <w:numId w:val="18"/>
        </w:numPr>
        <w:autoSpaceDE w:val="0"/>
        <w:autoSpaceDN w:val="0"/>
        <w:adjustRightInd w:val="0"/>
        <w:spacing w:after="0" w:line="240" w:lineRule="auto"/>
        <w:ind w:left="0" w:firstLine="0"/>
        <w:contextualSpacing/>
        <w:jc w:val="both"/>
        <w:rPr>
          <w:rFonts w:ascii="Times New Roman" w:eastAsia="Times New Roman" w:hAnsi="Times New Roman" w:cs="Times New Roman"/>
          <w:sz w:val="24"/>
          <w:szCs w:val="24"/>
          <w:lang w:eastAsia="zh-TW"/>
        </w:rPr>
      </w:pPr>
      <w:r w:rsidRPr="007D2D8E">
        <w:rPr>
          <w:rFonts w:ascii="Times New Roman" w:eastAsia="Times New Roman" w:hAnsi="Times New Roman" w:cs="Times New Roman"/>
          <w:color w:val="000000"/>
          <w:sz w:val="24"/>
          <w:szCs w:val="24"/>
          <w:shd w:val="clear" w:color="auto" w:fill="FFFFFF"/>
          <w:lang w:eastAsia="zh-TW"/>
        </w:rPr>
        <w:t xml:space="preserve">Проект Концепции Стратегии кибербезопасности Российской Федерации [Электронный ресурс] // Электронный документ. Режим доступа: </w:t>
      </w:r>
      <w:r w:rsidRPr="007D2D8E">
        <w:rPr>
          <w:rFonts w:ascii="Times New Roman" w:eastAsia="Times New Roman" w:hAnsi="Times New Roman" w:cs="Times New Roman"/>
          <w:sz w:val="24"/>
          <w:szCs w:val="24"/>
          <w:shd w:val="clear" w:color="auto" w:fill="FFFFFF"/>
          <w:lang w:eastAsia="zh-TW"/>
        </w:rPr>
        <w:t xml:space="preserve">http://council.gov.ru/media/files/41d4b3dfbdb25cea8a7. </w:t>
      </w:r>
      <w:r w:rsidRPr="007D2D8E">
        <w:rPr>
          <w:rFonts w:ascii="Times New Roman" w:eastAsia="Times New Roman" w:hAnsi="Times New Roman" w:cs="Times New Roman"/>
          <w:color w:val="000000"/>
          <w:sz w:val="24"/>
          <w:szCs w:val="24"/>
          <w:shd w:val="clear" w:color="auto" w:fill="FFFFFF"/>
          <w:lang w:eastAsia="zh-TW"/>
        </w:rPr>
        <w:t>(Дата обращения 04.03.2019)</w:t>
      </w:r>
      <w:r w:rsidRPr="007D2D8E">
        <w:rPr>
          <w:rFonts w:ascii="Times New Roman" w:eastAsia="Times New Roman" w:hAnsi="Times New Roman" w:cs="Times New Roman"/>
          <w:sz w:val="24"/>
          <w:szCs w:val="24"/>
          <w:lang w:eastAsia="zh-TW"/>
        </w:rPr>
        <w:t>.</w:t>
      </w:r>
    </w:p>
    <w:p w:rsidR="000219C7" w:rsidRPr="007D2D8E" w:rsidRDefault="000219C7" w:rsidP="000219C7">
      <w:pPr>
        <w:spacing w:after="0" w:line="240" w:lineRule="auto"/>
        <w:ind w:firstLine="709"/>
        <w:contextualSpacing/>
        <w:jc w:val="both"/>
        <w:rPr>
          <w:rFonts w:ascii="Times New Roman" w:eastAsia="Calibri" w:hAnsi="Times New Roman" w:cs="Times New Roman"/>
          <w:b/>
          <w:sz w:val="24"/>
          <w:szCs w:val="28"/>
        </w:rPr>
      </w:pPr>
    </w:p>
    <w:p w:rsidR="000219C7" w:rsidRDefault="000219C7" w:rsidP="000219C7">
      <w:pPr>
        <w:spacing w:after="0" w:line="240" w:lineRule="auto"/>
        <w:ind w:firstLine="709"/>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СЕКЦИЯ ДОКЛАДОВ НА АНГЛИЙСКОМ И НЕМЕЦКОМ ЯЗЫКАХ</w:t>
      </w:r>
    </w:p>
    <w:p w:rsidR="000219C7" w:rsidRPr="007D2D8E" w:rsidRDefault="000219C7" w:rsidP="000219C7">
      <w:pPr>
        <w:spacing w:after="0" w:line="240" w:lineRule="auto"/>
        <w:ind w:firstLine="709"/>
        <w:contextualSpacing/>
        <w:jc w:val="both"/>
        <w:rPr>
          <w:rFonts w:ascii="Times New Roman" w:eastAsia="Calibri" w:hAnsi="Times New Roman" w:cs="Times New Roman"/>
          <w:b/>
          <w:sz w:val="24"/>
          <w:szCs w:val="28"/>
        </w:rPr>
      </w:pPr>
    </w:p>
    <w:p w:rsidR="000219C7" w:rsidRPr="00A47688" w:rsidRDefault="000219C7" w:rsidP="000219C7">
      <w:pPr>
        <w:tabs>
          <w:tab w:val="left" w:pos="2432"/>
        </w:tabs>
        <w:spacing w:line="240" w:lineRule="auto"/>
        <w:jc w:val="right"/>
        <w:rPr>
          <w:rFonts w:ascii="Times New Roman" w:hAnsi="Times New Roman"/>
          <w:i/>
          <w:sz w:val="24"/>
          <w:szCs w:val="24"/>
        </w:rPr>
      </w:pPr>
      <w:r w:rsidRPr="00A47688">
        <w:rPr>
          <w:rFonts w:ascii="Times New Roman" w:hAnsi="Times New Roman"/>
          <w:b/>
          <w:i/>
          <w:sz w:val="24"/>
          <w:szCs w:val="24"/>
        </w:rPr>
        <w:t>Андрейченко В. Е.</w:t>
      </w:r>
      <w:r w:rsidRPr="00A47688">
        <w:rPr>
          <w:rFonts w:ascii="Times New Roman" w:hAnsi="Times New Roman"/>
          <w:i/>
          <w:sz w:val="24"/>
          <w:szCs w:val="24"/>
        </w:rPr>
        <w:br/>
        <w:t>Студент 2 курса</w:t>
      </w:r>
      <w:r w:rsidRPr="00A47688">
        <w:rPr>
          <w:rFonts w:ascii="Times New Roman" w:hAnsi="Times New Roman"/>
          <w:i/>
          <w:sz w:val="24"/>
          <w:szCs w:val="24"/>
        </w:rPr>
        <w:br/>
        <w:t>Саратовской Государственной Юридической Академии, г. Саратов</w:t>
      </w:r>
    </w:p>
    <w:p w:rsidR="000219C7" w:rsidRPr="00A47688" w:rsidRDefault="000219C7" w:rsidP="000219C7">
      <w:pPr>
        <w:tabs>
          <w:tab w:val="left" w:pos="2432"/>
        </w:tabs>
        <w:spacing w:line="240" w:lineRule="auto"/>
        <w:jc w:val="right"/>
        <w:rPr>
          <w:rFonts w:ascii="Times New Roman" w:hAnsi="Times New Roman"/>
          <w:i/>
          <w:sz w:val="24"/>
          <w:szCs w:val="24"/>
        </w:rPr>
      </w:pPr>
      <w:r w:rsidRPr="00A47688">
        <w:rPr>
          <w:rFonts w:ascii="Times New Roman" w:hAnsi="Times New Roman"/>
          <w:i/>
          <w:sz w:val="24"/>
          <w:szCs w:val="24"/>
        </w:rPr>
        <w:t xml:space="preserve">Научный руководитель </w:t>
      </w:r>
      <w:r w:rsidRPr="00A47688">
        <w:rPr>
          <w:rFonts w:ascii="Times New Roman" w:hAnsi="Times New Roman"/>
          <w:b/>
          <w:i/>
          <w:sz w:val="24"/>
          <w:szCs w:val="24"/>
        </w:rPr>
        <w:t>Ессина И.Ю.</w:t>
      </w:r>
      <w:r>
        <w:rPr>
          <w:rFonts w:ascii="Times New Roman" w:hAnsi="Times New Roman"/>
          <w:b/>
          <w:i/>
          <w:sz w:val="24"/>
          <w:szCs w:val="24"/>
        </w:rPr>
        <w:t>,</w:t>
      </w:r>
      <w:r w:rsidRPr="00A47688">
        <w:rPr>
          <w:rFonts w:ascii="Times New Roman" w:hAnsi="Times New Roman"/>
          <w:i/>
          <w:sz w:val="24"/>
          <w:szCs w:val="24"/>
        </w:rPr>
        <w:br/>
        <w:t>профессор кафедры английского языка</w:t>
      </w:r>
      <w:r w:rsidRPr="00A47688">
        <w:rPr>
          <w:rFonts w:ascii="Times New Roman" w:hAnsi="Times New Roman"/>
          <w:i/>
          <w:sz w:val="24"/>
          <w:szCs w:val="24"/>
        </w:rPr>
        <w:br/>
        <w:t>Саратовской Государственной Юридической академии, г Саратов,</w:t>
      </w:r>
      <w:r w:rsidRPr="00A47688">
        <w:rPr>
          <w:rFonts w:ascii="Times New Roman" w:hAnsi="Times New Roman"/>
          <w:i/>
          <w:sz w:val="24"/>
          <w:szCs w:val="24"/>
        </w:rPr>
        <w:br/>
        <w:t>Кандидат педагогических наук</w:t>
      </w:r>
    </w:p>
    <w:p w:rsidR="000219C7" w:rsidRPr="003D1302" w:rsidRDefault="000219C7" w:rsidP="000219C7">
      <w:pPr>
        <w:tabs>
          <w:tab w:val="left" w:pos="2432"/>
        </w:tabs>
        <w:spacing w:line="240" w:lineRule="auto"/>
        <w:jc w:val="center"/>
        <w:rPr>
          <w:rFonts w:ascii="Times New Roman" w:hAnsi="Times New Roman"/>
          <w:b/>
          <w:sz w:val="24"/>
          <w:szCs w:val="24"/>
        </w:rPr>
      </w:pPr>
      <w:r w:rsidRPr="003D1302">
        <w:rPr>
          <w:rFonts w:ascii="Times New Roman" w:hAnsi="Times New Roman"/>
          <w:b/>
          <w:sz w:val="24"/>
          <w:szCs w:val="24"/>
        </w:rPr>
        <w:t>«Легализация» информации как один из способов борьбы с конкурентами</w:t>
      </w:r>
    </w:p>
    <w:p w:rsidR="000219C7" w:rsidRPr="002003B3" w:rsidRDefault="000D1EB1" w:rsidP="000D1EB1">
      <w:pPr>
        <w:tabs>
          <w:tab w:val="left" w:pos="0"/>
        </w:tabs>
        <w:spacing w:line="240" w:lineRule="auto"/>
        <w:jc w:val="both"/>
        <w:rPr>
          <w:rFonts w:ascii="Times New Roman" w:hAnsi="Times New Roman"/>
          <w:sz w:val="24"/>
          <w:szCs w:val="24"/>
        </w:rPr>
      </w:pPr>
      <w:r>
        <w:rPr>
          <w:rFonts w:ascii="Times New Roman" w:hAnsi="Times New Roman"/>
          <w:b/>
          <w:sz w:val="24"/>
          <w:szCs w:val="24"/>
        </w:rPr>
        <w:tab/>
      </w:r>
      <w:r w:rsidR="000219C7" w:rsidRPr="003D1302">
        <w:rPr>
          <w:rFonts w:ascii="Times New Roman" w:hAnsi="Times New Roman"/>
          <w:b/>
          <w:sz w:val="24"/>
          <w:szCs w:val="24"/>
        </w:rPr>
        <w:t>Аннотация</w:t>
      </w:r>
      <w:r w:rsidR="000219C7" w:rsidRPr="001F23C1">
        <w:rPr>
          <w:rFonts w:ascii="Times New Roman" w:hAnsi="Times New Roman"/>
          <w:sz w:val="24"/>
          <w:szCs w:val="24"/>
        </w:rPr>
        <w:t>:</w:t>
      </w:r>
      <w:r w:rsidR="000219C7">
        <w:rPr>
          <w:rFonts w:ascii="Times New Roman" w:hAnsi="Times New Roman"/>
          <w:sz w:val="24"/>
          <w:szCs w:val="24"/>
        </w:rPr>
        <w:t xml:space="preserve"> В данной статье рассмотрена проблема «легализации» информации, как способа борьбы с конкурентами на рынке. Внимание автора направлено на банкротство энергетической корпорации «</w:t>
      </w:r>
      <w:r w:rsidR="000219C7">
        <w:rPr>
          <w:rFonts w:ascii="Times New Roman" w:hAnsi="Times New Roman"/>
          <w:sz w:val="24"/>
          <w:szCs w:val="24"/>
          <w:lang w:val="en-US"/>
        </w:rPr>
        <w:t>Enron</w:t>
      </w:r>
      <w:r w:rsidR="000219C7">
        <w:rPr>
          <w:rFonts w:ascii="Times New Roman" w:hAnsi="Times New Roman"/>
          <w:sz w:val="24"/>
          <w:szCs w:val="24"/>
        </w:rPr>
        <w:t xml:space="preserve">», декларируемый доход которой за 2000 год составил 101 </w:t>
      </w:r>
      <w:r w:rsidR="000219C7">
        <w:rPr>
          <w:rFonts w:ascii="Times New Roman" w:hAnsi="Times New Roman"/>
          <w:sz w:val="24"/>
          <w:szCs w:val="24"/>
        </w:rPr>
        <w:lastRenderedPageBreak/>
        <w:t>млрд долларов, и скандал, грозящий банкротством самой влиятельной криптовалютной бирже наших дней «</w:t>
      </w:r>
      <w:r w:rsidR="000219C7">
        <w:rPr>
          <w:rFonts w:ascii="Times New Roman" w:hAnsi="Times New Roman"/>
          <w:sz w:val="24"/>
          <w:szCs w:val="24"/>
          <w:lang w:val="en-US"/>
        </w:rPr>
        <w:t>Bitfinex</w:t>
      </w:r>
      <w:r w:rsidR="000219C7">
        <w:rPr>
          <w:rFonts w:ascii="Times New Roman" w:hAnsi="Times New Roman"/>
          <w:sz w:val="24"/>
          <w:szCs w:val="24"/>
        </w:rPr>
        <w:t>» и её дочерней компании «</w:t>
      </w:r>
      <w:r w:rsidR="000219C7">
        <w:rPr>
          <w:rFonts w:ascii="Times New Roman" w:hAnsi="Times New Roman"/>
          <w:sz w:val="24"/>
          <w:szCs w:val="24"/>
          <w:lang w:val="en-US"/>
        </w:rPr>
        <w:t>Tether</w:t>
      </w:r>
      <w:r w:rsidR="000219C7">
        <w:rPr>
          <w:rFonts w:ascii="Times New Roman" w:hAnsi="Times New Roman"/>
          <w:sz w:val="24"/>
          <w:szCs w:val="24"/>
        </w:rPr>
        <w:t>».</w:t>
      </w:r>
    </w:p>
    <w:p w:rsidR="000219C7" w:rsidRPr="000D1EB1" w:rsidRDefault="000219C7" w:rsidP="000D1EB1">
      <w:pPr>
        <w:tabs>
          <w:tab w:val="left" w:pos="2432"/>
        </w:tabs>
        <w:spacing w:after="0" w:line="240" w:lineRule="auto"/>
        <w:jc w:val="center"/>
        <w:rPr>
          <w:rFonts w:ascii="Times New Roman" w:hAnsi="Times New Roman"/>
          <w:b/>
          <w:sz w:val="24"/>
          <w:szCs w:val="24"/>
          <w:lang w:val="en-US"/>
        </w:rPr>
      </w:pPr>
      <w:r w:rsidRPr="003D1302">
        <w:rPr>
          <w:rFonts w:ascii="Times New Roman" w:hAnsi="Times New Roman"/>
          <w:b/>
          <w:sz w:val="24"/>
          <w:szCs w:val="24"/>
          <w:lang w:val="en-US"/>
        </w:rPr>
        <w:t>«Legalization» of information as one of methods to overcome market competitors</w:t>
      </w:r>
    </w:p>
    <w:p w:rsidR="000D1EB1" w:rsidRPr="000D1EB1" w:rsidRDefault="000D1EB1" w:rsidP="000D1EB1">
      <w:pPr>
        <w:tabs>
          <w:tab w:val="left" w:pos="2432"/>
        </w:tabs>
        <w:spacing w:after="0" w:line="240" w:lineRule="auto"/>
        <w:jc w:val="center"/>
        <w:rPr>
          <w:rFonts w:ascii="Times New Roman" w:hAnsi="Times New Roman"/>
          <w:b/>
          <w:sz w:val="24"/>
          <w:szCs w:val="24"/>
          <w:lang w:val="en-US"/>
        </w:rPr>
      </w:pPr>
    </w:p>
    <w:p w:rsidR="000D1EB1" w:rsidRPr="000D1EB1" w:rsidRDefault="000D1EB1" w:rsidP="000D1EB1">
      <w:pPr>
        <w:tabs>
          <w:tab w:val="left" w:pos="2432"/>
        </w:tabs>
        <w:spacing w:after="0" w:line="240" w:lineRule="auto"/>
        <w:jc w:val="right"/>
        <w:rPr>
          <w:rFonts w:ascii="Times New Roman" w:hAnsi="Times New Roman"/>
          <w:b/>
          <w:i/>
          <w:sz w:val="24"/>
          <w:szCs w:val="24"/>
          <w:lang w:val="en-US"/>
        </w:rPr>
      </w:pPr>
      <w:r w:rsidRPr="000D1EB1">
        <w:rPr>
          <w:rFonts w:ascii="Times New Roman" w:hAnsi="Times New Roman"/>
          <w:b/>
          <w:i/>
          <w:sz w:val="24"/>
          <w:szCs w:val="24"/>
          <w:lang w:val="en-US"/>
        </w:rPr>
        <w:t>Andreychenko V. E.</w:t>
      </w:r>
    </w:p>
    <w:p w:rsidR="000D1EB1" w:rsidRPr="000D1EB1" w:rsidRDefault="000D1EB1" w:rsidP="000D1EB1">
      <w:pPr>
        <w:tabs>
          <w:tab w:val="left" w:pos="2432"/>
        </w:tabs>
        <w:spacing w:after="0" w:line="240" w:lineRule="auto"/>
        <w:jc w:val="right"/>
        <w:rPr>
          <w:rFonts w:ascii="Times New Roman" w:hAnsi="Times New Roman"/>
          <w:i/>
          <w:sz w:val="24"/>
          <w:szCs w:val="24"/>
          <w:lang w:val="en-US"/>
        </w:rPr>
      </w:pPr>
      <w:r w:rsidRPr="000D1EB1">
        <w:rPr>
          <w:rFonts w:ascii="Times New Roman" w:hAnsi="Times New Roman"/>
          <w:i/>
          <w:sz w:val="24"/>
          <w:szCs w:val="24"/>
          <w:lang w:val="en-US"/>
        </w:rPr>
        <w:t>Student of the Saratov State Law Academy (SSLA), Saratov</w:t>
      </w:r>
    </w:p>
    <w:p w:rsidR="000D1EB1" w:rsidRPr="000D1EB1" w:rsidRDefault="000D1EB1" w:rsidP="000D1EB1">
      <w:pPr>
        <w:tabs>
          <w:tab w:val="left" w:pos="2432"/>
        </w:tabs>
        <w:spacing w:after="0" w:line="240" w:lineRule="auto"/>
        <w:jc w:val="right"/>
        <w:rPr>
          <w:rFonts w:ascii="Times New Roman" w:hAnsi="Times New Roman"/>
          <w:i/>
          <w:sz w:val="24"/>
          <w:szCs w:val="24"/>
          <w:lang w:val="en-US"/>
        </w:rPr>
      </w:pPr>
      <w:r w:rsidRPr="000D1EB1">
        <w:rPr>
          <w:rFonts w:ascii="Times New Roman" w:hAnsi="Times New Roman"/>
          <w:i/>
          <w:sz w:val="24"/>
          <w:szCs w:val="24"/>
          <w:lang w:val="en-US"/>
        </w:rPr>
        <w:t xml:space="preserve">Supervisor: Associate Professor of English department, </w:t>
      </w:r>
      <w:r w:rsidRPr="000D1EB1">
        <w:rPr>
          <w:rFonts w:ascii="Times New Roman" w:hAnsi="Times New Roman"/>
          <w:b/>
          <w:i/>
          <w:sz w:val="24"/>
          <w:szCs w:val="24"/>
          <w:lang w:val="en-US"/>
        </w:rPr>
        <w:t>Essina I.U.</w:t>
      </w:r>
    </w:p>
    <w:p w:rsidR="000D1EB1" w:rsidRPr="000D1EB1" w:rsidRDefault="000D1EB1" w:rsidP="000D1EB1">
      <w:pPr>
        <w:tabs>
          <w:tab w:val="left" w:pos="2432"/>
        </w:tabs>
        <w:spacing w:after="0" w:line="240" w:lineRule="auto"/>
        <w:jc w:val="center"/>
        <w:rPr>
          <w:rFonts w:ascii="Times New Roman" w:hAnsi="Times New Roman"/>
          <w:b/>
          <w:sz w:val="24"/>
          <w:szCs w:val="24"/>
          <w:lang w:val="en-US"/>
        </w:rPr>
      </w:pPr>
    </w:p>
    <w:p w:rsidR="000219C7" w:rsidRPr="002003B3" w:rsidRDefault="000D1EB1" w:rsidP="000D1EB1">
      <w:pPr>
        <w:tabs>
          <w:tab w:val="left" w:pos="0"/>
        </w:tabs>
        <w:spacing w:line="240" w:lineRule="auto"/>
        <w:jc w:val="both"/>
        <w:rPr>
          <w:rFonts w:ascii="Times New Roman" w:hAnsi="Times New Roman"/>
          <w:color w:val="000000"/>
          <w:sz w:val="24"/>
          <w:szCs w:val="24"/>
          <w:lang w:val="en-US"/>
        </w:rPr>
      </w:pPr>
      <w:r w:rsidRPr="001559EC">
        <w:rPr>
          <w:rFonts w:ascii="Times New Roman" w:hAnsi="Times New Roman"/>
          <w:b/>
          <w:sz w:val="24"/>
          <w:szCs w:val="24"/>
          <w:lang w:val="en-US"/>
        </w:rPr>
        <w:tab/>
      </w:r>
      <w:r w:rsidR="000219C7" w:rsidRPr="003D1302">
        <w:rPr>
          <w:rFonts w:ascii="Times New Roman" w:hAnsi="Times New Roman"/>
          <w:b/>
          <w:sz w:val="24"/>
          <w:szCs w:val="24"/>
          <w:lang w:val="en-US"/>
        </w:rPr>
        <w:t>Abstract</w:t>
      </w:r>
      <w:r w:rsidR="000219C7">
        <w:rPr>
          <w:rFonts w:ascii="Times New Roman" w:hAnsi="Times New Roman"/>
          <w:sz w:val="24"/>
          <w:szCs w:val="24"/>
          <w:lang w:val="en-US"/>
        </w:rPr>
        <w:t>:</w:t>
      </w:r>
      <w:r w:rsidR="000219C7" w:rsidRPr="008D2BCA">
        <w:rPr>
          <w:rFonts w:ascii="Times New Roman" w:hAnsi="Times New Roman"/>
          <w:color w:val="000000"/>
          <w:sz w:val="24"/>
          <w:szCs w:val="24"/>
          <w:lang w:val="en-US"/>
        </w:rPr>
        <w:t xml:space="preserve"> this article is devoted to the problem of</w:t>
      </w:r>
      <w:r w:rsidR="000219C7" w:rsidRPr="00915D99">
        <w:rPr>
          <w:rFonts w:ascii="Times New Roman" w:hAnsi="Times New Roman"/>
          <w:color w:val="000000"/>
          <w:sz w:val="24"/>
          <w:szCs w:val="24"/>
          <w:lang w:val="en-US"/>
        </w:rPr>
        <w:t xml:space="preserve"> </w:t>
      </w:r>
      <w:r w:rsidR="000219C7" w:rsidRPr="000A7B75">
        <w:rPr>
          <w:rFonts w:ascii="Times New Roman" w:hAnsi="Times New Roman"/>
          <w:color w:val="000000"/>
          <w:sz w:val="24"/>
          <w:szCs w:val="24"/>
          <w:lang w:val="en-US"/>
        </w:rPr>
        <w:t>«</w:t>
      </w:r>
      <w:r w:rsidR="000219C7">
        <w:rPr>
          <w:rFonts w:ascii="Times New Roman" w:hAnsi="Times New Roman"/>
          <w:color w:val="000000"/>
          <w:sz w:val="24"/>
          <w:szCs w:val="24"/>
          <w:lang w:val="en-US"/>
        </w:rPr>
        <w:t>legalization</w:t>
      </w:r>
      <w:r w:rsidR="000219C7" w:rsidRPr="000A7B75">
        <w:rPr>
          <w:rFonts w:ascii="Times New Roman" w:hAnsi="Times New Roman"/>
          <w:color w:val="000000"/>
          <w:sz w:val="24"/>
          <w:szCs w:val="24"/>
          <w:lang w:val="en-US"/>
        </w:rPr>
        <w:t>»</w:t>
      </w:r>
      <w:r w:rsidR="000219C7">
        <w:rPr>
          <w:rFonts w:ascii="Times New Roman" w:hAnsi="Times New Roman"/>
          <w:color w:val="000000"/>
          <w:sz w:val="24"/>
          <w:szCs w:val="24"/>
          <w:lang w:val="en-US"/>
        </w:rPr>
        <w:t xml:space="preserve"> of information as one of the methods to overcome market competitors. The author draws his attention to energetic corporation’s </w:t>
      </w:r>
      <w:r w:rsidR="000219C7" w:rsidRPr="00BD3101">
        <w:rPr>
          <w:rFonts w:ascii="Times New Roman" w:hAnsi="Times New Roman"/>
          <w:color w:val="000000"/>
          <w:sz w:val="24"/>
          <w:szCs w:val="24"/>
          <w:lang w:val="en-US"/>
        </w:rPr>
        <w:t>«</w:t>
      </w:r>
      <w:r w:rsidR="000219C7">
        <w:rPr>
          <w:rFonts w:ascii="Times New Roman" w:hAnsi="Times New Roman"/>
          <w:color w:val="000000"/>
          <w:sz w:val="24"/>
          <w:szCs w:val="24"/>
          <w:lang w:val="en-US"/>
        </w:rPr>
        <w:t>Enron</w:t>
      </w:r>
      <w:r w:rsidR="000219C7" w:rsidRPr="00BD3101">
        <w:rPr>
          <w:rFonts w:ascii="Times New Roman" w:hAnsi="Times New Roman"/>
          <w:color w:val="000000"/>
          <w:sz w:val="24"/>
          <w:szCs w:val="24"/>
          <w:lang w:val="en-US"/>
        </w:rPr>
        <w:t>»</w:t>
      </w:r>
      <w:r w:rsidR="000219C7" w:rsidRPr="000556C6">
        <w:rPr>
          <w:rFonts w:ascii="Times New Roman" w:hAnsi="Times New Roman"/>
          <w:color w:val="000000"/>
          <w:sz w:val="24"/>
          <w:szCs w:val="24"/>
          <w:lang w:val="en-US"/>
        </w:rPr>
        <w:t xml:space="preserve"> </w:t>
      </w:r>
      <w:r w:rsidR="000219C7">
        <w:rPr>
          <w:rFonts w:ascii="Times New Roman" w:hAnsi="Times New Roman"/>
          <w:color w:val="000000"/>
          <w:sz w:val="24"/>
          <w:szCs w:val="24"/>
          <w:lang w:val="en-US"/>
        </w:rPr>
        <w:t>bankruptcy, declared income of which only in 2000 amounted to 101 billion</w:t>
      </w:r>
      <w:r w:rsidR="000219C7" w:rsidRPr="000556C6">
        <w:rPr>
          <w:rFonts w:ascii="Times New Roman" w:hAnsi="Times New Roman"/>
          <w:color w:val="000000"/>
          <w:sz w:val="24"/>
          <w:szCs w:val="24"/>
          <w:lang w:val="en-US"/>
        </w:rPr>
        <w:t xml:space="preserve"> </w:t>
      </w:r>
      <w:r w:rsidR="000219C7">
        <w:rPr>
          <w:rFonts w:ascii="Times New Roman" w:hAnsi="Times New Roman"/>
          <w:color w:val="000000"/>
          <w:sz w:val="24"/>
          <w:szCs w:val="24"/>
          <w:lang w:val="en-US"/>
        </w:rPr>
        <w:t xml:space="preserve">of dollars and scandal, threatening to liquidate the most influential cryptocurrency exchange </w:t>
      </w:r>
      <w:r w:rsidR="000219C7" w:rsidRPr="000556C6">
        <w:rPr>
          <w:rFonts w:ascii="Times New Roman" w:hAnsi="Times New Roman"/>
          <w:color w:val="000000"/>
          <w:sz w:val="24"/>
          <w:szCs w:val="24"/>
          <w:lang w:val="en-US"/>
        </w:rPr>
        <w:t>«</w:t>
      </w:r>
      <w:r w:rsidR="000219C7">
        <w:rPr>
          <w:rFonts w:ascii="Times New Roman" w:hAnsi="Times New Roman"/>
          <w:color w:val="000000"/>
          <w:sz w:val="24"/>
          <w:szCs w:val="24"/>
          <w:lang w:val="en-US"/>
        </w:rPr>
        <w:t>Bitfinex</w:t>
      </w:r>
      <w:r w:rsidR="000219C7" w:rsidRPr="000556C6">
        <w:rPr>
          <w:rFonts w:ascii="Times New Roman" w:hAnsi="Times New Roman"/>
          <w:color w:val="000000"/>
          <w:sz w:val="24"/>
          <w:szCs w:val="24"/>
          <w:lang w:val="en-US"/>
        </w:rPr>
        <w:t xml:space="preserve">» </w:t>
      </w:r>
      <w:r w:rsidR="000219C7">
        <w:rPr>
          <w:rFonts w:ascii="Times New Roman" w:hAnsi="Times New Roman"/>
          <w:color w:val="000000"/>
          <w:sz w:val="24"/>
          <w:szCs w:val="24"/>
          <w:lang w:val="en-US"/>
        </w:rPr>
        <w:t xml:space="preserve">our day and its company </w:t>
      </w:r>
      <w:r w:rsidR="000219C7" w:rsidRPr="002003B3">
        <w:rPr>
          <w:rFonts w:ascii="Times New Roman" w:hAnsi="Times New Roman"/>
          <w:color w:val="000000"/>
          <w:sz w:val="24"/>
          <w:szCs w:val="24"/>
          <w:lang w:val="en-US"/>
        </w:rPr>
        <w:t>«</w:t>
      </w:r>
      <w:r w:rsidR="000219C7">
        <w:rPr>
          <w:rFonts w:ascii="Times New Roman" w:hAnsi="Times New Roman"/>
          <w:color w:val="000000"/>
          <w:sz w:val="24"/>
          <w:szCs w:val="24"/>
          <w:lang w:val="en-US"/>
        </w:rPr>
        <w:t>Tether</w:t>
      </w:r>
      <w:r w:rsidR="000219C7" w:rsidRPr="002003B3">
        <w:rPr>
          <w:rFonts w:ascii="Times New Roman" w:hAnsi="Times New Roman"/>
          <w:color w:val="000000"/>
          <w:sz w:val="24"/>
          <w:szCs w:val="24"/>
          <w:lang w:val="en-US"/>
        </w:rPr>
        <w:t>».</w:t>
      </w:r>
    </w:p>
    <w:p w:rsidR="000219C7" w:rsidRDefault="00BD2089" w:rsidP="00BD2089">
      <w:pPr>
        <w:tabs>
          <w:tab w:val="left" w:pos="0"/>
        </w:tabs>
        <w:spacing w:after="0" w:line="240" w:lineRule="auto"/>
        <w:jc w:val="both"/>
        <w:rPr>
          <w:rFonts w:ascii="Times New Roman" w:hAnsi="Times New Roman"/>
          <w:color w:val="000000"/>
          <w:sz w:val="24"/>
          <w:szCs w:val="24"/>
          <w:lang w:val="en-US"/>
        </w:rPr>
      </w:pPr>
      <w:r w:rsidRPr="001559EC">
        <w:rPr>
          <w:rFonts w:ascii="Times New Roman" w:hAnsi="Times New Roman"/>
          <w:color w:val="000000"/>
          <w:sz w:val="24"/>
          <w:szCs w:val="24"/>
          <w:lang w:val="en-US"/>
        </w:rPr>
        <w:tab/>
      </w:r>
      <w:r w:rsidR="000219C7">
        <w:rPr>
          <w:rFonts w:ascii="Times New Roman" w:hAnsi="Times New Roman"/>
          <w:color w:val="000000"/>
          <w:sz w:val="24"/>
          <w:szCs w:val="24"/>
          <w:lang w:val="en-US"/>
        </w:rPr>
        <w:t xml:space="preserve">Nowadays it’s really important to realize the meaning of </w:t>
      </w:r>
      <w:r w:rsidR="000219C7" w:rsidRPr="008844EB">
        <w:rPr>
          <w:rFonts w:ascii="Times New Roman" w:hAnsi="Times New Roman"/>
          <w:color w:val="000000"/>
          <w:sz w:val="24"/>
          <w:szCs w:val="24"/>
          <w:lang w:val="en-US"/>
        </w:rPr>
        <w:t>«</w:t>
      </w:r>
      <w:r w:rsidR="000219C7">
        <w:rPr>
          <w:rFonts w:ascii="Times New Roman" w:hAnsi="Times New Roman"/>
          <w:color w:val="000000"/>
          <w:sz w:val="24"/>
          <w:szCs w:val="24"/>
          <w:lang w:val="en-US"/>
        </w:rPr>
        <w:t>legalization</w:t>
      </w:r>
      <w:r w:rsidR="000219C7" w:rsidRPr="008844EB">
        <w:rPr>
          <w:rFonts w:ascii="Times New Roman" w:hAnsi="Times New Roman"/>
          <w:color w:val="000000"/>
          <w:sz w:val="24"/>
          <w:szCs w:val="24"/>
          <w:lang w:val="en-US"/>
        </w:rPr>
        <w:t>»</w:t>
      </w:r>
      <w:r w:rsidR="000219C7">
        <w:rPr>
          <w:rFonts w:ascii="Times New Roman" w:hAnsi="Times New Roman"/>
          <w:color w:val="000000"/>
          <w:sz w:val="24"/>
          <w:szCs w:val="24"/>
          <w:lang w:val="en-US"/>
        </w:rPr>
        <w:t xml:space="preserve"> of information, because this thing can occur in each sphere of life. To be clear, </w:t>
      </w:r>
      <w:r w:rsidR="000219C7" w:rsidRPr="007A38E9">
        <w:rPr>
          <w:rFonts w:ascii="Times New Roman" w:hAnsi="Times New Roman"/>
          <w:color w:val="000000"/>
          <w:sz w:val="24"/>
          <w:szCs w:val="24"/>
          <w:lang w:val="en-US"/>
        </w:rPr>
        <w:t>«</w:t>
      </w:r>
      <w:r w:rsidR="000219C7">
        <w:rPr>
          <w:rFonts w:ascii="Times New Roman" w:hAnsi="Times New Roman"/>
          <w:color w:val="000000"/>
          <w:sz w:val="24"/>
          <w:szCs w:val="24"/>
          <w:lang w:val="en-US"/>
        </w:rPr>
        <w:t>legalization</w:t>
      </w:r>
      <w:r w:rsidR="000219C7" w:rsidRPr="007A38E9">
        <w:rPr>
          <w:rFonts w:ascii="Times New Roman" w:hAnsi="Times New Roman"/>
          <w:color w:val="000000"/>
          <w:sz w:val="24"/>
          <w:szCs w:val="24"/>
          <w:lang w:val="en-US"/>
        </w:rPr>
        <w:t xml:space="preserve">» </w:t>
      </w:r>
      <w:r w:rsidR="000219C7">
        <w:rPr>
          <w:rFonts w:ascii="Times New Roman" w:hAnsi="Times New Roman"/>
          <w:color w:val="000000"/>
          <w:sz w:val="24"/>
          <w:szCs w:val="24"/>
          <w:lang w:val="en-US"/>
        </w:rPr>
        <w:t>of information is not an official term and it was thought out by members of the security forces, which means on their slang to make public aware of information for initiating or developing a criminal investigation in the future. Besides, there are different fixed reasons to initiate that investigation in legislature of states around the world, but mostly there are: citizen’s report, activities of pre-trial bodies, lawsuits, articles and reports in mass-media. The third</w:t>
      </w:r>
      <w:r w:rsidR="000219C7" w:rsidRPr="00534FE3">
        <w:rPr>
          <w:rFonts w:ascii="Times New Roman" w:hAnsi="Times New Roman"/>
          <w:color w:val="000000"/>
          <w:sz w:val="24"/>
          <w:szCs w:val="24"/>
          <w:lang w:val="en-US"/>
        </w:rPr>
        <w:t xml:space="preserve"> </w:t>
      </w:r>
      <w:r w:rsidR="000219C7">
        <w:rPr>
          <w:rFonts w:ascii="Times New Roman" w:hAnsi="Times New Roman"/>
          <w:color w:val="000000"/>
          <w:sz w:val="24"/>
          <w:szCs w:val="24"/>
          <w:lang w:val="en-US"/>
        </w:rPr>
        <w:t xml:space="preserve">and the fourth reason are reasons we are interested in, because they give an opportunity to use published information for initiating investigation for own aims. Now let’s elaborate on examples of </w:t>
      </w:r>
      <w:r w:rsidR="000219C7" w:rsidRPr="00DE330B">
        <w:rPr>
          <w:rFonts w:ascii="Times New Roman" w:hAnsi="Times New Roman"/>
          <w:color w:val="000000"/>
          <w:sz w:val="24"/>
          <w:szCs w:val="24"/>
          <w:lang w:val="en-US"/>
        </w:rPr>
        <w:t>«</w:t>
      </w:r>
      <w:r w:rsidR="000219C7">
        <w:rPr>
          <w:rFonts w:ascii="Times New Roman" w:hAnsi="Times New Roman"/>
          <w:color w:val="000000"/>
          <w:sz w:val="24"/>
          <w:szCs w:val="24"/>
          <w:lang w:val="en-US"/>
        </w:rPr>
        <w:t>Enron</w:t>
      </w:r>
      <w:r w:rsidR="000219C7" w:rsidRPr="00DE330B">
        <w:rPr>
          <w:rFonts w:ascii="Times New Roman" w:hAnsi="Times New Roman"/>
          <w:color w:val="000000"/>
          <w:sz w:val="24"/>
          <w:szCs w:val="24"/>
          <w:lang w:val="en-US"/>
        </w:rPr>
        <w:t xml:space="preserve">» </w:t>
      </w:r>
      <w:r w:rsidR="000219C7">
        <w:rPr>
          <w:rFonts w:ascii="Times New Roman" w:hAnsi="Times New Roman"/>
          <w:color w:val="000000"/>
          <w:sz w:val="24"/>
          <w:szCs w:val="24"/>
          <w:lang w:val="en-US"/>
        </w:rPr>
        <w:t xml:space="preserve">and </w:t>
      </w:r>
      <w:r w:rsidR="000219C7" w:rsidRPr="00DE330B">
        <w:rPr>
          <w:rFonts w:ascii="Times New Roman" w:hAnsi="Times New Roman"/>
          <w:color w:val="000000"/>
          <w:sz w:val="24"/>
          <w:szCs w:val="24"/>
          <w:lang w:val="en-US"/>
        </w:rPr>
        <w:t>«</w:t>
      </w:r>
      <w:r w:rsidR="000219C7">
        <w:rPr>
          <w:rFonts w:ascii="Times New Roman" w:hAnsi="Times New Roman"/>
          <w:color w:val="000000"/>
          <w:sz w:val="24"/>
          <w:szCs w:val="24"/>
          <w:lang w:val="en-US"/>
        </w:rPr>
        <w:t>Bitfinex</w:t>
      </w:r>
      <w:r w:rsidR="000219C7" w:rsidRPr="00DE330B">
        <w:rPr>
          <w:rFonts w:ascii="Times New Roman" w:hAnsi="Times New Roman"/>
          <w:color w:val="000000"/>
          <w:sz w:val="24"/>
          <w:szCs w:val="24"/>
          <w:lang w:val="en-US"/>
        </w:rPr>
        <w:t>»</w:t>
      </w:r>
      <w:r w:rsidR="000219C7">
        <w:rPr>
          <w:rFonts w:ascii="Times New Roman" w:hAnsi="Times New Roman"/>
          <w:color w:val="000000"/>
          <w:sz w:val="24"/>
          <w:szCs w:val="24"/>
          <w:lang w:val="en-US"/>
        </w:rPr>
        <w:t>. After our research would be read, you will be amazed by the fact, that both cases are identical. There is the same scheme to lead them to bankruptcy and even more, in my mind, the same person was involved.</w:t>
      </w:r>
    </w:p>
    <w:p w:rsidR="000219C7" w:rsidRDefault="000219C7" w:rsidP="00BD2089">
      <w:pPr>
        <w:spacing w:after="0" w:line="240" w:lineRule="auto"/>
        <w:ind w:firstLine="708"/>
        <w:jc w:val="both"/>
        <w:rPr>
          <w:rFonts w:ascii="Times New Roman" w:hAnsi="Times New Roman"/>
          <w:color w:val="000000"/>
          <w:sz w:val="24"/>
          <w:szCs w:val="24"/>
          <w:lang w:val="en-US"/>
        </w:rPr>
      </w:pPr>
      <w:r>
        <w:rPr>
          <w:rFonts w:ascii="Times New Roman" w:hAnsi="Times New Roman"/>
          <w:color w:val="000000"/>
          <w:sz w:val="24"/>
          <w:szCs w:val="24"/>
          <w:lang w:val="en-US"/>
        </w:rPr>
        <w:t xml:space="preserve">Energetic company </w:t>
      </w:r>
      <w:r w:rsidRPr="0009253D">
        <w:rPr>
          <w:rFonts w:ascii="Times New Roman" w:hAnsi="Times New Roman"/>
          <w:color w:val="000000"/>
          <w:sz w:val="24"/>
          <w:szCs w:val="24"/>
          <w:lang w:val="en-US"/>
        </w:rPr>
        <w:t>«</w:t>
      </w:r>
      <w:r>
        <w:rPr>
          <w:rFonts w:ascii="Times New Roman" w:hAnsi="Times New Roman"/>
          <w:color w:val="000000"/>
          <w:sz w:val="24"/>
          <w:szCs w:val="24"/>
          <w:lang w:val="en-US"/>
        </w:rPr>
        <w:t>Enron</w:t>
      </w:r>
      <w:r w:rsidRPr="0009253D">
        <w:rPr>
          <w:rFonts w:ascii="Times New Roman" w:hAnsi="Times New Roman"/>
          <w:color w:val="000000"/>
          <w:sz w:val="24"/>
          <w:szCs w:val="24"/>
          <w:lang w:val="en-US"/>
        </w:rPr>
        <w:t>»</w:t>
      </w:r>
      <w:r>
        <w:rPr>
          <w:rFonts w:ascii="Times New Roman" w:hAnsi="Times New Roman"/>
          <w:color w:val="000000"/>
          <w:sz w:val="24"/>
          <w:szCs w:val="24"/>
          <w:lang w:val="en-US"/>
        </w:rPr>
        <w:t xml:space="preserve"> before its bankruptcy employed</w:t>
      </w:r>
      <w:r w:rsidRPr="000E4699">
        <w:rPr>
          <w:rFonts w:ascii="Times New Roman" w:hAnsi="Times New Roman"/>
          <w:color w:val="000000"/>
          <w:sz w:val="24"/>
          <w:szCs w:val="24"/>
          <w:lang w:val="en-US"/>
        </w:rPr>
        <w:t> approximately 29,000 staff and was a major </w:t>
      </w:r>
      <w:hyperlink r:id="rId46" w:tooltip="Electricity" w:history="1">
        <w:r w:rsidRPr="000E4699">
          <w:rPr>
            <w:rFonts w:ascii="Times New Roman" w:hAnsi="Times New Roman"/>
            <w:color w:val="000000"/>
            <w:sz w:val="24"/>
            <w:szCs w:val="24"/>
            <w:lang w:val="en-US"/>
          </w:rPr>
          <w:t>electricity</w:t>
        </w:r>
      </w:hyperlink>
      <w:r>
        <w:rPr>
          <w:rFonts w:ascii="Times New Roman" w:hAnsi="Times New Roman"/>
          <w:color w:val="000000"/>
          <w:sz w:val="24"/>
          <w:szCs w:val="24"/>
          <w:lang w:val="en-US"/>
        </w:rPr>
        <w:t>, </w:t>
      </w:r>
      <w:r w:rsidRPr="000E4699">
        <w:rPr>
          <w:rFonts w:ascii="Times New Roman" w:hAnsi="Times New Roman"/>
          <w:color w:val="000000"/>
          <w:sz w:val="24"/>
          <w:szCs w:val="24"/>
          <w:lang w:val="en-US"/>
        </w:rPr>
        <w:t>with claimed revenues of nearly $101 billion during 2000</w:t>
      </w:r>
      <w:r>
        <w:rPr>
          <w:rFonts w:ascii="Times New Roman" w:hAnsi="Times New Roman"/>
          <w:color w:val="000000"/>
          <w:sz w:val="24"/>
          <w:szCs w:val="24"/>
          <w:lang w:val="en-US"/>
        </w:rPr>
        <w:t xml:space="preserve"> [1]. However, very important detail there is that </w:t>
      </w:r>
      <w:r w:rsidRPr="0011377F">
        <w:rPr>
          <w:rFonts w:ascii="Times New Roman" w:hAnsi="Times New Roman"/>
          <w:color w:val="000000"/>
          <w:sz w:val="24"/>
          <w:szCs w:val="24"/>
          <w:lang w:val="en-US"/>
        </w:rPr>
        <w:t>«</w:t>
      </w:r>
      <w:r>
        <w:rPr>
          <w:rFonts w:ascii="Times New Roman" w:hAnsi="Times New Roman"/>
          <w:color w:val="000000"/>
          <w:sz w:val="24"/>
          <w:szCs w:val="24"/>
          <w:lang w:val="en-US"/>
        </w:rPr>
        <w:t>Enron</w:t>
      </w:r>
      <w:r w:rsidRPr="0011377F">
        <w:rPr>
          <w:rFonts w:ascii="Times New Roman" w:hAnsi="Times New Roman"/>
          <w:color w:val="000000"/>
          <w:sz w:val="24"/>
          <w:szCs w:val="24"/>
          <w:lang w:val="en-US"/>
        </w:rPr>
        <w:t>»</w:t>
      </w:r>
      <w:r>
        <w:rPr>
          <w:rFonts w:ascii="Times New Roman" w:hAnsi="Times New Roman"/>
          <w:color w:val="000000"/>
          <w:sz w:val="24"/>
          <w:szCs w:val="24"/>
          <w:lang w:val="en-US"/>
        </w:rPr>
        <w:t xml:space="preserve"> opened the first electronic trading platform in the world, where</w:t>
      </w:r>
      <w:r w:rsidRPr="00F84D04">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everyone was able to trade derivatives. </w:t>
      </w:r>
      <w:r w:rsidRPr="00F84D04">
        <w:rPr>
          <w:rFonts w:ascii="Times New Roman" w:hAnsi="Times New Roman"/>
          <w:color w:val="000000"/>
          <w:sz w:val="24"/>
          <w:szCs w:val="24"/>
          <w:lang w:val="en-US"/>
        </w:rPr>
        <w:t>«</w:t>
      </w:r>
      <w:r>
        <w:rPr>
          <w:rFonts w:ascii="Times New Roman" w:hAnsi="Times New Roman"/>
          <w:color w:val="000000"/>
          <w:sz w:val="24"/>
          <w:szCs w:val="24"/>
          <w:lang w:val="en-US"/>
        </w:rPr>
        <w:t>Enron</w:t>
      </w:r>
      <w:r w:rsidRPr="00F84D04">
        <w:rPr>
          <w:rFonts w:ascii="Times New Roman" w:hAnsi="Times New Roman"/>
          <w:color w:val="000000"/>
          <w:sz w:val="24"/>
          <w:szCs w:val="24"/>
          <w:lang w:val="en-US"/>
        </w:rPr>
        <w:t>»</w:t>
      </w:r>
      <w:r>
        <w:rPr>
          <w:rFonts w:ascii="Times New Roman" w:hAnsi="Times New Roman"/>
          <w:color w:val="000000"/>
          <w:sz w:val="24"/>
          <w:szCs w:val="24"/>
          <w:lang w:val="en-US"/>
        </w:rPr>
        <w:t xml:space="preserve">, no doubts, was a monopolist in sphere of energetic and was the only corporation with services to trade derivatives on oil, gas and electricity. Their business was going pretty insanely until the article </w:t>
      </w:r>
      <w:r w:rsidRPr="001027F9">
        <w:rPr>
          <w:rFonts w:ascii="Times New Roman" w:hAnsi="Times New Roman"/>
          <w:color w:val="000000"/>
          <w:sz w:val="24"/>
          <w:szCs w:val="24"/>
          <w:lang w:val="en-US"/>
        </w:rPr>
        <w:t>«</w:t>
      </w:r>
      <w:r>
        <w:rPr>
          <w:rFonts w:ascii="Times New Roman" w:hAnsi="Times New Roman"/>
          <w:color w:val="000000"/>
          <w:sz w:val="24"/>
          <w:szCs w:val="24"/>
          <w:lang w:val="en-US"/>
        </w:rPr>
        <w:t>Is Enron overpriced?</w:t>
      </w:r>
      <w:r w:rsidRPr="001027F9">
        <w:rPr>
          <w:rFonts w:ascii="Times New Roman" w:hAnsi="Times New Roman"/>
          <w:color w:val="000000"/>
          <w:sz w:val="24"/>
          <w:szCs w:val="24"/>
          <w:lang w:val="en-US"/>
        </w:rPr>
        <w:t>»</w:t>
      </w:r>
      <w:r>
        <w:rPr>
          <w:rFonts w:ascii="Times New Roman" w:hAnsi="Times New Roman"/>
          <w:color w:val="000000"/>
          <w:sz w:val="24"/>
          <w:szCs w:val="24"/>
          <w:lang w:val="en-US"/>
        </w:rPr>
        <w:t xml:space="preserve"> of 2001</w:t>
      </w:r>
      <w:r w:rsidRPr="001027F9">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in </w:t>
      </w:r>
      <w:r w:rsidRPr="001070C4">
        <w:rPr>
          <w:rFonts w:ascii="Times New Roman" w:hAnsi="Times New Roman"/>
          <w:color w:val="000000"/>
          <w:sz w:val="24"/>
          <w:szCs w:val="24"/>
          <w:lang w:val="en-US"/>
        </w:rPr>
        <w:t>«</w:t>
      </w:r>
      <w:r>
        <w:rPr>
          <w:rFonts w:ascii="Times New Roman" w:hAnsi="Times New Roman"/>
          <w:color w:val="000000"/>
          <w:sz w:val="24"/>
          <w:szCs w:val="24"/>
          <w:lang w:val="en-US"/>
        </w:rPr>
        <w:t>Fortune</w:t>
      </w:r>
      <w:r w:rsidRPr="006960F2">
        <w:rPr>
          <w:rFonts w:ascii="Times New Roman" w:hAnsi="Times New Roman"/>
          <w:color w:val="000000"/>
          <w:sz w:val="24"/>
          <w:szCs w:val="24"/>
          <w:lang w:val="en-US"/>
        </w:rPr>
        <w:t>»</w:t>
      </w:r>
      <w:r>
        <w:rPr>
          <w:rFonts w:ascii="Times New Roman" w:hAnsi="Times New Roman"/>
          <w:color w:val="000000"/>
          <w:sz w:val="24"/>
          <w:szCs w:val="24"/>
          <w:lang w:val="en-US"/>
        </w:rPr>
        <w:t xml:space="preserve"> was published. The main question </w:t>
      </w:r>
      <w:r w:rsidRPr="001070C4">
        <w:rPr>
          <w:rFonts w:ascii="Times New Roman" w:hAnsi="Times New Roman"/>
          <w:color w:val="000000"/>
          <w:sz w:val="24"/>
          <w:szCs w:val="24"/>
          <w:lang w:val="en-US"/>
        </w:rPr>
        <w:t>«How exactly does Enron make its money?»</w:t>
      </w:r>
      <w:r>
        <w:rPr>
          <w:rFonts w:ascii="Times New Roman" w:hAnsi="Times New Roman"/>
          <w:color w:val="000000"/>
          <w:sz w:val="24"/>
          <w:szCs w:val="24"/>
          <w:lang w:val="en-US"/>
        </w:rPr>
        <w:t xml:space="preserve"> and certain author’s thoughts shocked public and triggered initiating of investigation by security forces and authorities [2]. Thus, in 2001 </w:t>
      </w:r>
      <w:r w:rsidRPr="00F84D04">
        <w:rPr>
          <w:rFonts w:ascii="Times New Roman" w:hAnsi="Times New Roman"/>
          <w:color w:val="000000"/>
          <w:sz w:val="24"/>
          <w:szCs w:val="24"/>
          <w:lang w:val="en-US"/>
        </w:rPr>
        <w:t>«</w:t>
      </w:r>
      <w:r>
        <w:rPr>
          <w:rFonts w:ascii="Times New Roman" w:hAnsi="Times New Roman"/>
          <w:color w:val="000000"/>
          <w:sz w:val="24"/>
          <w:szCs w:val="24"/>
          <w:lang w:val="en-US"/>
        </w:rPr>
        <w:t>Enron</w:t>
      </w:r>
      <w:r w:rsidRPr="00F84D04">
        <w:rPr>
          <w:rFonts w:ascii="Times New Roman" w:hAnsi="Times New Roman"/>
          <w:color w:val="000000"/>
          <w:sz w:val="24"/>
          <w:szCs w:val="24"/>
          <w:lang w:val="en-US"/>
        </w:rPr>
        <w:t>»</w:t>
      </w:r>
      <w:r>
        <w:rPr>
          <w:rFonts w:ascii="Times New Roman" w:hAnsi="Times New Roman"/>
          <w:color w:val="000000"/>
          <w:sz w:val="24"/>
          <w:szCs w:val="24"/>
          <w:lang w:val="en-US"/>
        </w:rPr>
        <w:t xml:space="preserve"> was claimed to be bankrupt, its founder and executive director were sentenced to prison.</w:t>
      </w:r>
    </w:p>
    <w:p w:rsidR="000219C7" w:rsidRPr="00333A6D" w:rsidRDefault="000219C7" w:rsidP="00BD2089">
      <w:pPr>
        <w:spacing w:after="0" w:line="240" w:lineRule="auto"/>
        <w:ind w:firstLine="708"/>
        <w:jc w:val="both"/>
        <w:rPr>
          <w:rFonts w:ascii="Times New Roman" w:hAnsi="Times New Roman"/>
          <w:color w:val="000000"/>
          <w:sz w:val="24"/>
          <w:szCs w:val="24"/>
          <w:lang w:val="en-US"/>
        </w:rPr>
      </w:pPr>
      <w:r>
        <w:rPr>
          <w:rFonts w:ascii="Times New Roman" w:hAnsi="Times New Roman"/>
          <w:color w:val="000000"/>
          <w:sz w:val="24"/>
          <w:szCs w:val="24"/>
          <w:lang w:val="en-US"/>
        </w:rPr>
        <w:t xml:space="preserve">The second case we would like to talk about is class action complaint on behalf of David Leibowitz and his family against </w:t>
      </w:r>
      <w:r w:rsidRPr="002003B3">
        <w:rPr>
          <w:rFonts w:ascii="Times New Roman" w:hAnsi="Times New Roman"/>
          <w:color w:val="000000"/>
          <w:sz w:val="24"/>
          <w:szCs w:val="24"/>
          <w:lang w:val="en-US"/>
        </w:rPr>
        <w:t>«</w:t>
      </w:r>
      <w:r>
        <w:rPr>
          <w:rFonts w:ascii="Times New Roman" w:hAnsi="Times New Roman"/>
          <w:color w:val="000000"/>
          <w:sz w:val="24"/>
          <w:szCs w:val="24"/>
          <w:lang w:val="en-US"/>
        </w:rPr>
        <w:t>Bitfinex</w:t>
      </w:r>
      <w:r w:rsidRPr="002003B3">
        <w:rPr>
          <w:rFonts w:ascii="Times New Roman" w:hAnsi="Times New Roman"/>
          <w:color w:val="000000"/>
          <w:sz w:val="24"/>
          <w:szCs w:val="24"/>
          <w:lang w:val="en-US"/>
        </w:rPr>
        <w:t>»</w:t>
      </w:r>
      <w:r>
        <w:rPr>
          <w:rFonts w:ascii="Times New Roman" w:hAnsi="Times New Roman"/>
          <w:color w:val="000000"/>
          <w:sz w:val="24"/>
          <w:szCs w:val="24"/>
          <w:lang w:val="en-US"/>
        </w:rPr>
        <w:t xml:space="preserve"> and </w:t>
      </w:r>
      <w:r w:rsidRPr="002003B3">
        <w:rPr>
          <w:rFonts w:ascii="Times New Roman" w:hAnsi="Times New Roman"/>
          <w:color w:val="000000"/>
          <w:sz w:val="24"/>
          <w:szCs w:val="24"/>
          <w:lang w:val="en-US"/>
        </w:rPr>
        <w:t>«</w:t>
      </w:r>
      <w:r>
        <w:rPr>
          <w:rFonts w:ascii="Times New Roman" w:hAnsi="Times New Roman"/>
          <w:color w:val="000000"/>
          <w:sz w:val="24"/>
          <w:szCs w:val="24"/>
          <w:lang w:val="en-US"/>
        </w:rPr>
        <w:t>Tether</w:t>
      </w:r>
      <w:r w:rsidRPr="002003B3">
        <w:rPr>
          <w:rFonts w:ascii="Times New Roman" w:hAnsi="Times New Roman"/>
          <w:color w:val="000000"/>
          <w:sz w:val="24"/>
          <w:szCs w:val="24"/>
          <w:lang w:val="en-US"/>
        </w:rPr>
        <w:t>»</w:t>
      </w:r>
      <w:r>
        <w:rPr>
          <w:rFonts w:ascii="Times New Roman" w:hAnsi="Times New Roman"/>
          <w:color w:val="000000"/>
          <w:sz w:val="24"/>
          <w:szCs w:val="24"/>
          <w:lang w:val="en-US"/>
        </w:rPr>
        <w:t xml:space="preserve"> from 06.10.2019</w:t>
      </w:r>
      <w:r w:rsidRPr="002003B3">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2003B3">
        <w:rPr>
          <w:rFonts w:ascii="Times New Roman" w:hAnsi="Times New Roman"/>
          <w:color w:val="000000"/>
          <w:sz w:val="24"/>
          <w:szCs w:val="24"/>
          <w:lang w:val="en-US"/>
        </w:rPr>
        <w:t>«</w:t>
      </w:r>
      <w:r>
        <w:rPr>
          <w:rFonts w:ascii="Times New Roman" w:hAnsi="Times New Roman"/>
          <w:color w:val="000000"/>
          <w:sz w:val="24"/>
          <w:szCs w:val="24"/>
          <w:lang w:val="en-US"/>
        </w:rPr>
        <w:t>Bitfinex</w:t>
      </w:r>
      <w:r w:rsidRPr="002003B3">
        <w:rPr>
          <w:rFonts w:ascii="Times New Roman" w:hAnsi="Times New Roman"/>
          <w:color w:val="000000"/>
          <w:sz w:val="24"/>
          <w:szCs w:val="24"/>
          <w:lang w:val="en-US"/>
        </w:rPr>
        <w:t>»</w:t>
      </w:r>
      <w:r>
        <w:rPr>
          <w:rFonts w:ascii="Times New Roman" w:hAnsi="Times New Roman"/>
          <w:color w:val="000000"/>
          <w:sz w:val="24"/>
          <w:szCs w:val="24"/>
          <w:lang w:val="en-US"/>
        </w:rPr>
        <w:t xml:space="preserve"> is the most influential digital asset exchange founded in 2012, while </w:t>
      </w:r>
      <w:r w:rsidRPr="002003B3">
        <w:rPr>
          <w:rFonts w:ascii="Times New Roman" w:hAnsi="Times New Roman"/>
          <w:color w:val="000000"/>
          <w:sz w:val="24"/>
          <w:szCs w:val="24"/>
          <w:lang w:val="en-US"/>
        </w:rPr>
        <w:t>«</w:t>
      </w:r>
      <w:r>
        <w:rPr>
          <w:rFonts w:ascii="Times New Roman" w:hAnsi="Times New Roman"/>
          <w:color w:val="000000"/>
          <w:sz w:val="24"/>
          <w:szCs w:val="24"/>
          <w:lang w:val="en-US"/>
        </w:rPr>
        <w:t>Tether</w:t>
      </w:r>
      <w:r w:rsidRPr="002003B3">
        <w:rPr>
          <w:rFonts w:ascii="Times New Roman" w:hAnsi="Times New Roman"/>
          <w:color w:val="000000"/>
          <w:sz w:val="24"/>
          <w:szCs w:val="24"/>
          <w:lang w:val="en-US"/>
        </w:rPr>
        <w:t>»</w:t>
      </w:r>
      <w:r>
        <w:rPr>
          <w:rFonts w:ascii="Times New Roman" w:hAnsi="Times New Roman"/>
          <w:color w:val="000000"/>
          <w:sz w:val="24"/>
          <w:szCs w:val="24"/>
          <w:lang w:val="en-US"/>
        </w:rPr>
        <w:t>, its sister company, is an authority of 100% backed by dollar stable</w:t>
      </w:r>
      <w:r w:rsidRPr="00A01193">
        <w:rPr>
          <w:rFonts w:ascii="Times New Roman" w:hAnsi="Times New Roman"/>
          <w:color w:val="000000"/>
          <w:sz w:val="24"/>
          <w:szCs w:val="24"/>
          <w:lang w:val="en-US"/>
        </w:rPr>
        <w:t xml:space="preserve"> </w:t>
      </w:r>
      <w:r>
        <w:rPr>
          <w:rFonts w:ascii="Times New Roman" w:hAnsi="Times New Roman"/>
          <w:color w:val="000000"/>
          <w:sz w:val="24"/>
          <w:szCs w:val="24"/>
          <w:lang w:val="en-US"/>
        </w:rPr>
        <w:t>coin emission [3]. To be clear about their impact, there wouldn’t be such a mature cryptocurrency market at all without their existing in cryptocurrency sphere. Mentioned class action complaint involves as much as</w:t>
      </w:r>
      <w:r w:rsidRPr="00F501FB">
        <w:rPr>
          <w:rFonts w:ascii="Times New Roman" w:hAnsi="Times New Roman"/>
          <w:color w:val="000000"/>
          <w:sz w:val="24"/>
          <w:szCs w:val="24"/>
          <w:lang w:val="en-US"/>
        </w:rPr>
        <w:t xml:space="preserve"> 310 </w:t>
      </w:r>
      <w:r>
        <w:rPr>
          <w:rFonts w:ascii="Times New Roman" w:hAnsi="Times New Roman"/>
          <w:color w:val="000000"/>
          <w:sz w:val="24"/>
          <w:szCs w:val="24"/>
          <w:lang w:val="en-US"/>
        </w:rPr>
        <w:t>paragraphs, which are thorough investigation of both companies illegal activity, including</w:t>
      </w:r>
      <w:r w:rsidRPr="00A428DD">
        <w:rPr>
          <w:rFonts w:ascii="Times New Roman" w:hAnsi="Times New Roman"/>
          <w:color w:val="000000"/>
          <w:sz w:val="24"/>
          <w:szCs w:val="24"/>
          <w:lang w:val="en-US"/>
        </w:rPr>
        <w:t xml:space="preserve"> </w:t>
      </w:r>
      <w:r>
        <w:rPr>
          <w:rFonts w:ascii="Times New Roman" w:hAnsi="Times New Roman"/>
          <w:color w:val="000000"/>
          <w:sz w:val="24"/>
          <w:szCs w:val="24"/>
          <w:lang w:val="en-US"/>
        </w:rPr>
        <w:t xml:space="preserve">market manipulation, fraud and so forth [4]. Every paragraph is a canon firing at fortunes of companies. Is it real that only Leibowitz’s family managed to conduct such investigation? </w:t>
      </w:r>
      <w:r w:rsidRPr="00D95933">
        <w:rPr>
          <w:rFonts w:ascii="Times New Roman" w:hAnsi="Times New Roman"/>
          <w:color w:val="000000"/>
          <w:sz w:val="24"/>
          <w:szCs w:val="24"/>
          <w:lang w:val="en-US"/>
        </w:rPr>
        <w:t>There are objective reasons to doubt in this point of view.</w:t>
      </w:r>
    </w:p>
    <w:p w:rsidR="000219C7" w:rsidRPr="00BD2089" w:rsidRDefault="000219C7" w:rsidP="00BD2089">
      <w:pPr>
        <w:spacing w:after="0" w:line="240" w:lineRule="auto"/>
        <w:ind w:firstLine="708"/>
        <w:jc w:val="both"/>
        <w:rPr>
          <w:rFonts w:ascii="Times New Roman" w:hAnsi="Times New Roman"/>
          <w:sz w:val="24"/>
          <w:szCs w:val="24"/>
          <w:lang w:val="en-US"/>
        </w:rPr>
      </w:pPr>
      <w:r>
        <w:rPr>
          <w:rFonts w:ascii="Times New Roman" w:hAnsi="Times New Roman"/>
          <w:color w:val="000000"/>
          <w:sz w:val="24"/>
          <w:szCs w:val="24"/>
          <w:lang w:val="en-US"/>
        </w:rPr>
        <w:t xml:space="preserve">We see that cases are pretty similar. But where is </w:t>
      </w:r>
      <w:r w:rsidRPr="00262592">
        <w:rPr>
          <w:rFonts w:ascii="Times New Roman" w:hAnsi="Times New Roman"/>
          <w:color w:val="000000"/>
          <w:sz w:val="24"/>
          <w:szCs w:val="24"/>
          <w:lang w:val="en-US"/>
        </w:rPr>
        <w:t>«</w:t>
      </w:r>
      <w:r>
        <w:rPr>
          <w:rFonts w:ascii="Times New Roman" w:hAnsi="Times New Roman"/>
          <w:color w:val="000000"/>
          <w:sz w:val="24"/>
          <w:szCs w:val="24"/>
          <w:lang w:val="en-US"/>
        </w:rPr>
        <w:t>legalization</w:t>
      </w:r>
      <w:r w:rsidRPr="00262592">
        <w:rPr>
          <w:rFonts w:ascii="Times New Roman" w:hAnsi="Times New Roman"/>
          <w:color w:val="000000"/>
          <w:sz w:val="24"/>
          <w:szCs w:val="24"/>
          <w:lang w:val="en-US"/>
        </w:rPr>
        <w:t>»</w:t>
      </w:r>
      <w:r>
        <w:rPr>
          <w:rFonts w:ascii="Times New Roman" w:hAnsi="Times New Roman"/>
          <w:color w:val="000000"/>
          <w:sz w:val="24"/>
          <w:szCs w:val="24"/>
          <w:lang w:val="en-US"/>
        </w:rPr>
        <w:t xml:space="preserve"> of information as an instrument </w:t>
      </w:r>
      <w:r>
        <w:rPr>
          <w:rFonts w:ascii="Times New Roman" w:hAnsi="Times New Roman"/>
          <w:sz w:val="24"/>
          <w:szCs w:val="24"/>
          <w:lang w:val="en-US"/>
        </w:rPr>
        <w:t xml:space="preserve">to overcome market competitors? There must be the person, who started the same business, while both companies were already involved in troubles with law. Let us take a look on a background of both situations. After Enron’s bankruptcy its place had taken by </w:t>
      </w:r>
      <w:r w:rsidRPr="005B0B7C">
        <w:rPr>
          <w:rFonts w:ascii="Times New Roman" w:hAnsi="Times New Roman"/>
          <w:sz w:val="24"/>
          <w:szCs w:val="24"/>
          <w:lang w:val="en-US"/>
        </w:rPr>
        <w:t>«</w:t>
      </w:r>
      <w:r>
        <w:rPr>
          <w:rFonts w:ascii="Times New Roman" w:hAnsi="Times New Roman"/>
          <w:sz w:val="24"/>
          <w:szCs w:val="24"/>
          <w:lang w:val="en-US"/>
        </w:rPr>
        <w:t>Intercontinental Exchange</w:t>
      </w:r>
      <w:r w:rsidRPr="005B0B7C">
        <w:rPr>
          <w:rFonts w:ascii="Times New Roman" w:hAnsi="Times New Roman"/>
          <w:sz w:val="24"/>
          <w:szCs w:val="24"/>
          <w:lang w:val="en-US"/>
        </w:rPr>
        <w:t>»</w:t>
      </w:r>
      <w:r>
        <w:rPr>
          <w:rFonts w:ascii="Times New Roman" w:hAnsi="Times New Roman"/>
          <w:sz w:val="24"/>
          <w:szCs w:val="24"/>
          <w:lang w:val="en-US"/>
        </w:rPr>
        <w:t xml:space="preserve">, which provided trading of derivatives services on electricity, oil and gas [5]. Similar </w:t>
      </w:r>
      <w:r>
        <w:rPr>
          <w:rFonts w:ascii="Times New Roman" w:hAnsi="Times New Roman"/>
          <w:sz w:val="24"/>
          <w:szCs w:val="24"/>
          <w:lang w:val="en-US"/>
        </w:rPr>
        <w:lastRenderedPageBreak/>
        <w:t xml:space="preserve">services were firstly offered by bankrupt </w:t>
      </w:r>
      <w:r w:rsidRPr="00D157ED">
        <w:rPr>
          <w:rFonts w:ascii="Times New Roman" w:hAnsi="Times New Roman"/>
          <w:sz w:val="24"/>
          <w:szCs w:val="24"/>
          <w:lang w:val="en-US"/>
        </w:rPr>
        <w:t>«</w:t>
      </w:r>
      <w:r>
        <w:rPr>
          <w:rFonts w:ascii="Times New Roman" w:hAnsi="Times New Roman"/>
          <w:sz w:val="24"/>
          <w:szCs w:val="24"/>
          <w:lang w:val="en-US"/>
        </w:rPr>
        <w:t>Enron</w:t>
      </w:r>
      <w:r w:rsidRPr="00D157ED">
        <w:rPr>
          <w:rFonts w:ascii="Times New Roman" w:hAnsi="Times New Roman"/>
          <w:sz w:val="24"/>
          <w:szCs w:val="24"/>
          <w:lang w:val="en-US"/>
        </w:rPr>
        <w:t>»</w:t>
      </w:r>
      <w:r>
        <w:rPr>
          <w:rFonts w:ascii="Times New Roman" w:hAnsi="Times New Roman"/>
          <w:sz w:val="24"/>
          <w:szCs w:val="24"/>
          <w:lang w:val="en-US"/>
        </w:rPr>
        <w:t xml:space="preserve">. </w:t>
      </w:r>
      <w:r w:rsidRPr="000219C7">
        <w:rPr>
          <w:rFonts w:ascii="Times New Roman" w:hAnsi="Times New Roman"/>
          <w:sz w:val="24"/>
          <w:szCs w:val="24"/>
          <w:lang w:val="en-US"/>
        </w:rPr>
        <w:t>«</w:t>
      </w:r>
      <w:r>
        <w:rPr>
          <w:rFonts w:ascii="Times New Roman" w:hAnsi="Times New Roman"/>
          <w:sz w:val="24"/>
          <w:szCs w:val="24"/>
          <w:lang w:val="en-US"/>
        </w:rPr>
        <w:t>Intercontinental Exchange</w:t>
      </w:r>
      <w:r w:rsidRPr="000219C7">
        <w:rPr>
          <w:rFonts w:ascii="Times New Roman" w:hAnsi="Times New Roman"/>
          <w:sz w:val="24"/>
          <w:szCs w:val="24"/>
          <w:lang w:val="en-US"/>
        </w:rPr>
        <w:t>»</w:t>
      </w:r>
      <w:r>
        <w:rPr>
          <w:rFonts w:ascii="Times New Roman" w:hAnsi="Times New Roman"/>
          <w:sz w:val="24"/>
          <w:szCs w:val="24"/>
          <w:lang w:val="en-US"/>
        </w:rPr>
        <w:t xml:space="preserve"> became a </w:t>
      </w:r>
      <w:r w:rsidRPr="00BD2089">
        <w:rPr>
          <w:rFonts w:ascii="Times New Roman" w:hAnsi="Times New Roman"/>
          <w:sz w:val="24"/>
          <w:szCs w:val="24"/>
          <w:lang w:val="en-US"/>
        </w:rPr>
        <w:t>monopolist in this sphere. Moreover, in light of «Bitfinex» troubles with the law, Bakkt Trust Company was founded, which provided the same services for retail traders and institutional investors. If we dig into its organization, we learn that head company of Bakkt is «Intercontinental Exchange». Two cases, one goal, one company and one founder Jeffrey Sprecher [6]. Sure, it can be the hugest coincidence in author’s life, but it’s too huge to be coincidence.</w:t>
      </w:r>
    </w:p>
    <w:p w:rsidR="000219C7" w:rsidRPr="00BD2089" w:rsidRDefault="000219C7" w:rsidP="00BD2089">
      <w:pPr>
        <w:spacing w:after="0" w:line="240" w:lineRule="auto"/>
        <w:ind w:firstLine="708"/>
        <w:jc w:val="both"/>
        <w:rPr>
          <w:rFonts w:ascii="Times New Roman" w:hAnsi="Times New Roman"/>
          <w:sz w:val="24"/>
          <w:szCs w:val="24"/>
          <w:lang w:val="en-US"/>
        </w:rPr>
      </w:pPr>
      <w:r w:rsidRPr="00BD2089">
        <w:rPr>
          <w:rFonts w:ascii="Times New Roman" w:hAnsi="Times New Roman"/>
          <w:sz w:val="24"/>
          <w:szCs w:val="24"/>
          <w:lang w:val="en-US"/>
        </w:rPr>
        <w:t>All things considered, by scaling two scandals, we are able to make a conclusion that «legalization» of information as one of the methods to overcome market competitors works perfectly. On one hand, bankrupt «Enron» conducted illegal activities and there are no doubts that «Bitfinex» and «Tether» did this way. Sure, it’s worthy of punishment. On the other hand, can a power of state and normative value of law be in hands of people, who use it as an instrument in conditions of market competition? Is it their important and vital role in society?</w:t>
      </w:r>
    </w:p>
    <w:p w:rsidR="000219C7" w:rsidRPr="00BD2089" w:rsidRDefault="000219C7" w:rsidP="00BD2089">
      <w:pPr>
        <w:tabs>
          <w:tab w:val="left" w:pos="2432"/>
        </w:tabs>
        <w:spacing w:before="300" w:after="0" w:line="240" w:lineRule="auto"/>
        <w:jc w:val="center"/>
        <w:rPr>
          <w:rFonts w:ascii="Times New Roman" w:hAnsi="Times New Roman"/>
          <w:b/>
          <w:sz w:val="24"/>
          <w:szCs w:val="24"/>
          <w:shd w:val="clear" w:color="auto" w:fill="FFFFFF"/>
          <w:lang w:val="en-US"/>
        </w:rPr>
      </w:pPr>
      <w:r w:rsidRPr="00BD2089">
        <w:rPr>
          <w:rFonts w:ascii="Times New Roman" w:hAnsi="Times New Roman"/>
          <w:b/>
          <w:sz w:val="24"/>
          <w:szCs w:val="24"/>
          <w:shd w:val="clear" w:color="auto" w:fill="FFFFFF"/>
        </w:rPr>
        <w:t>Список</w:t>
      </w:r>
      <w:r w:rsidRPr="00BD2089">
        <w:rPr>
          <w:rFonts w:ascii="Times New Roman" w:hAnsi="Times New Roman"/>
          <w:b/>
          <w:sz w:val="24"/>
          <w:szCs w:val="24"/>
          <w:shd w:val="clear" w:color="auto" w:fill="FFFFFF"/>
          <w:lang w:val="en-US"/>
        </w:rPr>
        <w:t xml:space="preserve"> </w:t>
      </w:r>
      <w:r w:rsidRPr="00BD2089">
        <w:rPr>
          <w:rFonts w:ascii="Times New Roman" w:hAnsi="Times New Roman"/>
          <w:b/>
          <w:sz w:val="24"/>
          <w:szCs w:val="24"/>
          <w:shd w:val="clear" w:color="auto" w:fill="FFFFFF"/>
        </w:rPr>
        <w:t>используемой</w:t>
      </w:r>
      <w:r w:rsidRPr="00BD2089">
        <w:rPr>
          <w:rFonts w:ascii="Times New Roman" w:hAnsi="Times New Roman"/>
          <w:b/>
          <w:sz w:val="24"/>
          <w:szCs w:val="24"/>
          <w:shd w:val="clear" w:color="auto" w:fill="FFFFFF"/>
          <w:lang w:val="en-US"/>
        </w:rPr>
        <w:t xml:space="preserve"> </w:t>
      </w:r>
      <w:r w:rsidRPr="00BD2089">
        <w:rPr>
          <w:rFonts w:ascii="Times New Roman" w:hAnsi="Times New Roman"/>
          <w:b/>
          <w:sz w:val="24"/>
          <w:szCs w:val="24"/>
          <w:shd w:val="clear" w:color="auto" w:fill="FFFFFF"/>
        </w:rPr>
        <w:t>литературы</w:t>
      </w:r>
    </w:p>
    <w:p w:rsidR="000219C7" w:rsidRDefault="00BD2089" w:rsidP="00BD2089">
      <w:pPr>
        <w:tabs>
          <w:tab w:val="left" w:pos="0"/>
        </w:tabs>
        <w:spacing w:line="240" w:lineRule="auto"/>
        <w:jc w:val="both"/>
        <w:rPr>
          <w:rFonts w:ascii="Times New Roman" w:hAnsi="Times New Roman"/>
          <w:color w:val="000000"/>
          <w:sz w:val="24"/>
          <w:szCs w:val="24"/>
          <w:lang w:val="en-US"/>
        </w:rPr>
      </w:pPr>
      <w:r w:rsidRPr="00BD2089">
        <w:rPr>
          <w:rFonts w:ascii="Times New Roman" w:hAnsi="Times New Roman"/>
          <w:color w:val="000000"/>
          <w:sz w:val="24"/>
          <w:szCs w:val="24"/>
          <w:lang w:val="en-US"/>
        </w:rPr>
        <w:t>1.</w:t>
      </w:r>
      <w:r w:rsidRPr="00BD2089">
        <w:rPr>
          <w:rFonts w:ascii="Times New Roman" w:hAnsi="Times New Roman"/>
          <w:color w:val="000000"/>
          <w:sz w:val="24"/>
          <w:szCs w:val="24"/>
          <w:lang w:val="en-US"/>
        </w:rPr>
        <w:tab/>
      </w:r>
      <w:r w:rsidR="000219C7" w:rsidRPr="000E4699">
        <w:rPr>
          <w:rFonts w:ascii="Times New Roman" w:hAnsi="Times New Roman"/>
          <w:color w:val="000000"/>
          <w:sz w:val="24"/>
          <w:szCs w:val="24"/>
          <w:lang w:val="en-US"/>
        </w:rPr>
        <w:t>Da</w:t>
      </w:r>
      <w:r w:rsidR="000219C7">
        <w:rPr>
          <w:rFonts w:ascii="Times New Roman" w:hAnsi="Times New Roman"/>
          <w:color w:val="000000"/>
          <w:sz w:val="24"/>
          <w:szCs w:val="24"/>
          <w:lang w:val="en-US"/>
        </w:rPr>
        <w:t>tabase of 50 years of Fortune</w:t>
      </w:r>
      <w:r w:rsidR="000219C7" w:rsidRPr="000E4699">
        <w:rPr>
          <w:rFonts w:ascii="Times New Roman" w:hAnsi="Times New Roman"/>
          <w:color w:val="000000"/>
          <w:sz w:val="24"/>
          <w:szCs w:val="24"/>
          <w:lang w:val="en-US"/>
        </w:rPr>
        <w:t>'s list of America's largest corporations</w:t>
      </w:r>
      <w:r w:rsidR="000219C7">
        <w:rPr>
          <w:rFonts w:ascii="Times New Roman" w:hAnsi="Times New Roman"/>
          <w:color w:val="000000"/>
          <w:sz w:val="24"/>
          <w:szCs w:val="24"/>
          <w:lang w:val="en-US"/>
        </w:rPr>
        <w:t xml:space="preserve"> // Access through: </w:t>
      </w:r>
      <w:hyperlink r:id="rId47" w:history="1">
        <w:r w:rsidR="000219C7" w:rsidRPr="009C0048">
          <w:rPr>
            <w:rStyle w:val="a7"/>
            <w:rFonts w:ascii="Times New Roman" w:hAnsi="Times New Roman"/>
            <w:sz w:val="24"/>
            <w:szCs w:val="24"/>
            <w:lang w:val="en-US"/>
          </w:rPr>
          <w:t>https://archive.fortune.com</w:t>
        </w:r>
      </w:hyperlink>
    </w:p>
    <w:p w:rsidR="000219C7" w:rsidRDefault="00BD2089" w:rsidP="00BD2089">
      <w:pPr>
        <w:tabs>
          <w:tab w:val="left" w:pos="0"/>
        </w:tabs>
        <w:spacing w:line="240" w:lineRule="auto"/>
        <w:jc w:val="both"/>
        <w:rPr>
          <w:rFonts w:ascii="Times New Roman" w:hAnsi="Times New Roman"/>
          <w:color w:val="000000"/>
          <w:sz w:val="24"/>
          <w:szCs w:val="24"/>
          <w:lang w:val="en-US"/>
        </w:rPr>
      </w:pPr>
      <w:r w:rsidRPr="00BD2089">
        <w:rPr>
          <w:rFonts w:ascii="Times New Roman" w:hAnsi="Times New Roman"/>
          <w:color w:val="000000"/>
          <w:sz w:val="24"/>
          <w:szCs w:val="24"/>
          <w:lang w:val="en-US"/>
        </w:rPr>
        <w:t>2.</w:t>
      </w:r>
      <w:r w:rsidRPr="00BD2089">
        <w:rPr>
          <w:rFonts w:ascii="Times New Roman" w:hAnsi="Times New Roman"/>
          <w:color w:val="000000"/>
          <w:sz w:val="24"/>
          <w:szCs w:val="24"/>
          <w:lang w:val="en-US"/>
        </w:rPr>
        <w:tab/>
      </w:r>
      <w:r w:rsidR="000219C7" w:rsidRPr="0078317E">
        <w:rPr>
          <w:rFonts w:ascii="Times New Roman" w:hAnsi="Times New Roman"/>
          <w:color w:val="000000"/>
          <w:sz w:val="24"/>
          <w:szCs w:val="24"/>
          <w:lang w:val="en-US"/>
        </w:rPr>
        <w:t>«</w:t>
      </w:r>
      <w:r w:rsidR="000219C7">
        <w:rPr>
          <w:rFonts w:ascii="Times New Roman" w:hAnsi="Times New Roman"/>
          <w:color w:val="000000"/>
          <w:sz w:val="24"/>
          <w:szCs w:val="24"/>
          <w:lang w:val="en-US"/>
        </w:rPr>
        <w:t>Fortune</w:t>
      </w:r>
      <w:r w:rsidR="000219C7" w:rsidRPr="0078317E">
        <w:rPr>
          <w:rFonts w:ascii="Times New Roman" w:hAnsi="Times New Roman"/>
          <w:color w:val="000000"/>
          <w:sz w:val="24"/>
          <w:szCs w:val="24"/>
          <w:lang w:val="en-US"/>
        </w:rPr>
        <w:t xml:space="preserve">» </w:t>
      </w:r>
      <w:r w:rsidR="000219C7">
        <w:rPr>
          <w:rFonts w:ascii="Times New Roman" w:hAnsi="Times New Roman"/>
          <w:color w:val="000000"/>
          <w:sz w:val="24"/>
          <w:szCs w:val="24"/>
          <w:lang w:val="en-US"/>
        </w:rPr>
        <w:t xml:space="preserve">Article </w:t>
      </w:r>
      <w:r w:rsidR="000219C7" w:rsidRPr="001027F9">
        <w:rPr>
          <w:rFonts w:ascii="Times New Roman" w:hAnsi="Times New Roman"/>
          <w:color w:val="000000"/>
          <w:sz w:val="24"/>
          <w:szCs w:val="24"/>
          <w:lang w:val="en-US"/>
        </w:rPr>
        <w:t>«</w:t>
      </w:r>
      <w:r w:rsidR="000219C7">
        <w:rPr>
          <w:rFonts w:ascii="Times New Roman" w:hAnsi="Times New Roman"/>
          <w:color w:val="000000"/>
          <w:sz w:val="24"/>
          <w:szCs w:val="24"/>
          <w:lang w:val="en-US"/>
        </w:rPr>
        <w:t>Is Enron overpriced?</w:t>
      </w:r>
      <w:r w:rsidR="000219C7" w:rsidRPr="001027F9">
        <w:rPr>
          <w:rFonts w:ascii="Times New Roman" w:hAnsi="Times New Roman"/>
          <w:color w:val="000000"/>
          <w:sz w:val="24"/>
          <w:szCs w:val="24"/>
          <w:lang w:val="en-US"/>
        </w:rPr>
        <w:t>»</w:t>
      </w:r>
      <w:r w:rsidR="000219C7">
        <w:rPr>
          <w:rFonts w:ascii="Times New Roman" w:hAnsi="Times New Roman"/>
          <w:color w:val="000000"/>
          <w:sz w:val="24"/>
          <w:szCs w:val="24"/>
          <w:lang w:val="en-US"/>
        </w:rPr>
        <w:t xml:space="preserve"> // Access through: </w:t>
      </w:r>
      <w:hyperlink r:id="rId48" w:history="1">
        <w:r w:rsidR="000219C7" w:rsidRPr="009C0048">
          <w:rPr>
            <w:rStyle w:val="a7"/>
            <w:rFonts w:ascii="Times New Roman" w:hAnsi="Times New Roman"/>
            <w:sz w:val="24"/>
            <w:szCs w:val="24"/>
            <w:lang w:val="en-US"/>
          </w:rPr>
          <w:t>https://www.webcitation.org/</w:t>
        </w:r>
      </w:hyperlink>
    </w:p>
    <w:p w:rsidR="00BD2089" w:rsidRPr="00BD2089" w:rsidRDefault="00BD2089" w:rsidP="00BD2089">
      <w:pPr>
        <w:tabs>
          <w:tab w:val="left" w:pos="0"/>
        </w:tabs>
        <w:spacing w:line="240" w:lineRule="auto"/>
        <w:jc w:val="both"/>
        <w:rPr>
          <w:rFonts w:ascii="Times New Roman" w:hAnsi="Times New Roman"/>
          <w:color w:val="000000"/>
          <w:sz w:val="24"/>
          <w:szCs w:val="24"/>
          <w:lang w:val="en-US"/>
        </w:rPr>
      </w:pPr>
      <w:r w:rsidRPr="00BD2089">
        <w:rPr>
          <w:rFonts w:ascii="Times New Roman" w:hAnsi="Times New Roman"/>
          <w:color w:val="000000"/>
          <w:sz w:val="24"/>
          <w:szCs w:val="24"/>
          <w:lang w:val="en-US"/>
        </w:rPr>
        <w:t>3.</w:t>
      </w:r>
      <w:r w:rsidRPr="00BD2089">
        <w:rPr>
          <w:rFonts w:ascii="Times New Roman" w:hAnsi="Times New Roman"/>
          <w:color w:val="000000"/>
          <w:sz w:val="24"/>
          <w:szCs w:val="24"/>
          <w:lang w:val="en-US"/>
        </w:rPr>
        <w:tab/>
      </w:r>
      <w:r w:rsidR="000219C7">
        <w:rPr>
          <w:rFonts w:ascii="Times New Roman" w:hAnsi="Times New Roman"/>
          <w:color w:val="000000"/>
          <w:sz w:val="24"/>
          <w:szCs w:val="24"/>
          <w:lang w:val="en-US"/>
        </w:rPr>
        <w:t xml:space="preserve">Official </w:t>
      </w:r>
      <w:r w:rsidR="000219C7" w:rsidRPr="00C335DB">
        <w:rPr>
          <w:rFonts w:ascii="Times New Roman" w:hAnsi="Times New Roman"/>
          <w:color w:val="000000"/>
          <w:sz w:val="24"/>
          <w:szCs w:val="24"/>
          <w:lang w:val="en-US"/>
        </w:rPr>
        <w:t>«</w:t>
      </w:r>
      <w:r w:rsidR="000219C7">
        <w:rPr>
          <w:rFonts w:ascii="Times New Roman" w:hAnsi="Times New Roman"/>
          <w:color w:val="000000"/>
          <w:sz w:val="24"/>
          <w:szCs w:val="24"/>
          <w:lang w:val="en-US"/>
        </w:rPr>
        <w:t>Tether</w:t>
      </w:r>
      <w:r w:rsidR="000219C7" w:rsidRPr="00C335DB">
        <w:rPr>
          <w:rFonts w:ascii="Times New Roman" w:hAnsi="Times New Roman"/>
          <w:color w:val="000000"/>
          <w:sz w:val="24"/>
          <w:szCs w:val="24"/>
          <w:lang w:val="en-US"/>
        </w:rPr>
        <w:t xml:space="preserve">» </w:t>
      </w:r>
      <w:r w:rsidR="000219C7">
        <w:rPr>
          <w:rFonts w:ascii="Times New Roman" w:hAnsi="Times New Roman"/>
          <w:color w:val="000000"/>
          <w:sz w:val="24"/>
          <w:szCs w:val="24"/>
          <w:lang w:val="en-US"/>
        </w:rPr>
        <w:t xml:space="preserve">website // </w:t>
      </w:r>
      <w:hyperlink r:id="rId49" w:history="1">
        <w:r w:rsidR="000219C7" w:rsidRPr="00172E0B">
          <w:rPr>
            <w:rStyle w:val="a7"/>
            <w:rFonts w:ascii="Times New Roman" w:hAnsi="Times New Roman"/>
            <w:sz w:val="24"/>
            <w:szCs w:val="24"/>
            <w:lang w:val="en-US"/>
          </w:rPr>
          <w:t>https://tether.to/</w:t>
        </w:r>
      </w:hyperlink>
    </w:p>
    <w:p w:rsidR="000219C7" w:rsidRDefault="00BD2089" w:rsidP="00BD2089">
      <w:pPr>
        <w:tabs>
          <w:tab w:val="left" w:pos="0"/>
        </w:tabs>
        <w:spacing w:line="240" w:lineRule="auto"/>
        <w:jc w:val="both"/>
        <w:rPr>
          <w:rFonts w:ascii="Times New Roman" w:hAnsi="Times New Roman"/>
          <w:color w:val="000000"/>
          <w:sz w:val="24"/>
          <w:szCs w:val="24"/>
          <w:lang w:val="en-US"/>
        </w:rPr>
      </w:pPr>
      <w:r w:rsidRPr="00BD2089">
        <w:rPr>
          <w:rFonts w:ascii="Times New Roman" w:hAnsi="Times New Roman"/>
          <w:color w:val="000000"/>
          <w:sz w:val="24"/>
          <w:szCs w:val="24"/>
          <w:lang w:val="en-US"/>
        </w:rPr>
        <w:t>4.</w:t>
      </w:r>
      <w:r w:rsidRPr="00BD2089">
        <w:rPr>
          <w:rFonts w:ascii="Times New Roman" w:hAnsi="Times New Roman"/>
          <w:color w:val="000000"/>
          <w:sz w:val="24"/>
          <w:szCs w:val="24"/>
          <w:lang w:val="en-US"/>
        </w:rPr>
        <w:tab/>
      </w:r>
      <w:r w:rsidR="000219C7">
        <w:rPr>
          <w:rFonts w:ascii="Times New Roman" w:hAnsi="Times New Roman"/>
          <w:color w:val="000000"/>
          <w:sz w:val="24"/>
          <w:szCs w:val="24"/>
          <w:lang w:val="en-US"/>
        </w:rPr>
        <w:t xml:space="preserve">Class action complaint on behalf of David Leibowitz and his family against </w:t>
      </w:r>
      <w:r w:rsidR="000219C7" w:rsidRPr="002003B3">
        <w:rPr>
          <w:rFonts w:ascii="Times New Roman" w:hAnsi="Times New Roman"/>
          <w:color w:val="000000"/>
          <w:sz w:val="24"/>
          <w:szCs w:val="24"/>
          <w:lang w:val="en-US"/>
        </w:rPr>
        <w:t>«</w:t>
      </w:r>
      <w:r w:rsidR="000219C7">
        <w:rPr>
          <w:rFonts w:ascii="Times New Roman" w:hAnsi="Times New Roman"/>
          <w:color w:val="000000"/>
          <w:sz w:val="24"/>
          <w:szCs w:val="24"/>
          <w:lang w:val="en-US"/>
        </w:rPr>
        <w:t>Bitfinex</w:t>
      </w:r>
      <w:r w:rsidR="000219C7" w:rsidRPr="002003B3">
        <w:rPr>
          <w:rFonts w:ascii="Times New Roman" w:hAnsi="Times New Roman"/>
          <w:color w:val="000000"/>
          <w:sz w:val="24"/>
          <w:szCs w:val="24"/>
          <w:lang w:val="en-US"/>
        </w:rPr>
        <w:t>»</w:t>
      </w:r>
      <w:r w:rsidR="000219C7">
        <w:rPr>
          <w:rFonts w:ascii="Times New Roman" w:hAnsi="Times New Roman"/>
          <w:color w:val="000000"/>
          <w:sz w:val="24"/>
          <w:szCs w:val="24"/>
          <w:lang w:val="en-US"/>
        </w:rPr>
        <w:t xml:space="preserve"> and </w:t>
      </w:r>
      <w:r w:rsidR="000219C7" w:rsidRPr="002003B3">
        <w:rPr>
          <w:rFonts w:ascii="Times New Roman" w:hAnsi="Times New Roman"/>
          <w:color w:val="000000"/>
          <w:sz w:val="24"/>
          <w:szCs w:val="24"/>
          <w:lang w:val="en-US"/>
        </w:rPr>
        <w:t>«</w:t>
      </w:r>
      <w:r w:rsidR="000219C7">
        <w:rPr>
          <w:rFonts w:ascii="Times New Roman" w:hAnsi="Times New Roman"/>
          <w:color w:val="000000"/>
          <w:sz w:val="24"/>
          <w:szCs w:val="24"/>
          <w:lang w:val="en-US"/>
        </w:rPr>
        <w:t>Tether</w:t>
      </w:r>
      <w:r w:rsidR="000219C7" w:rsidRPr="002003B3">
        <w:rPr>
          <w:rFonts w:ascii="Times New Roman" w:hAnsi="Times New Roman"/>
          <w:color w:val="000000"/>
          <w:sz w:val="24"/>
          <w:szCs w:val="24"/>
          <w:lang w:val="en-US"/>
        </w:rPr>
        <w:t>»</w:t>
      </w:r>
      <w:r w:rsidR="000219C7">
        <w:rPr>
          <w:rFonts w:ascii="Times New Roman" w:hAnsi="Times New Roman"/>
          <w:color w:val="000000"/>
          <w:sz w:val="24"/>
          <w:szCs w:val="24"/>
          <w:lang w:val="en-US"/>
        </w:rPr>
        <w:t xml:space="preserve"> // </w:t>
      </w:r>
      <w:hyperlink r:id="rId50" w:history="1">
        <w:r w:rsidR="000219C7" w:rsidRPr="00172E0B">
          <w:rPr>
            <w:rStyle w:val="a7"/>
            <w:rFonts w:ascii="Times New Roman" w:hAnsi="Times New Roman"/>
            <w:sz w:val="24"/>
            <w:szCs w:val="24"/>
            <w:lang w:val="en-US"/>
          </w:rPr>
          <w:t>https://www.courtlistener.com/docket/16298999/1/leibowitz-v-ifinex-inc/</w:t>
        </w:r>
      </w:hyperlink>
    </w:p>
    <w:p w:rsidR="000219C7" w:rsidRPr="00BD2089" w:rsidRDefault="000219C7" w:rsidP="004E600C">
      <w:pPr>
        <w:pStyle w:val="a8"/>
        <w:numPr>
          <w:ilvl w:val="0"/>
          <w:numId w:val="18"/>
        </w:numPr>
        <w:tabs>
          <w:tab w:val="left" w:pos="0"/>
        </w:tabs>
        <w:spacing w:line="240" w:lineRule="auto"/>
        <w:ind w:left="0" w:firstLine="0"/>
        <w:jc w:val="both"/>
        <w:rPr>
          <w:rFonts w:ascii="Times New Roman" w:hAnsi="Times New Roman"/>
          <w:color w:val="000000"/>
          <w:sz w:val="24"/>
          <w:szCs w:val="24"/>
          <w:lang w:val="en-US"/>
        </w:rPr>
      </w:pPr>
      <w:r w:rsidRPr="00BD2089">
        <w:rPr>
          <w:rFonts w:ascii="Times New Roman" w:hAnsi="Times New Roman"/>
          <w:color w:val="000000"/>
          <w:sz w:val="24"/>
          <w:szCs w:val="24"/>
          <w:lang w:val="en-US"/>
        </w:rPr>
        <w:t xml:space="preserve">Official «Intercontinental Exchange» website // </w:t>
      </w:r>
      <w:hyperlink r:id="rId51" w:history="1">
        <w:r w:rsidRPr="00BD2089">
          <w:rPr>
            <w:rStyle w:val="a7"/>
            <w:rFonts w:ascii="Times New Roman" w:hAnsi="Times New Roman"/>
            <w:sz w:val="24"/>
            <w:szCs w:val="24"/>
            <w:lang w:val="en-US"/>
          </w:rPr>
          <w:t>https://www.theice.com/energy</w:t>
        </w:r>
      </w:hyperlink>
    </w:p>
    <w:p w:rsidR="000219C7" w:rsidRPr="008C07C8" w:rsidRDefault="00BD2089" w:rsidP="00BD2089">
      <w:pPr>
        <w:tabs>
          <w:tab w:val="left" w:pos="0"/>
        </w:tabs>
        <w:spacing w:line="240" w:lineRule="auto"/>
        <w:jc w:val="both"/>
        <w:rPr>
          <w:rFonts w:ascii="Times New Roman" w:hAnsi="Times New Roman"/>
          <w:color w:val="000000"/>
          <w:sz w:val="24"/>
          <w:szCs w:val="24"/>
          <w:lang w:val="en-US"/>
        </w:rPr>
      </w:pPr>
      <w:r w:rsidRPr="00BD2089">
        <w:rPr>
          <w:rFonts w:ascii="Times New Roman" w:hAnsi="Times New Roman"/>
          <w:color w:val="000000"/>
          <w:sz w:val="24"/>
          <w:szCs w:val="24"/>
          <w:lang w:val="en-US"/>
        </w:rPr>
        <w:t>6.</w:t>
      </w:r>
      <w:r w:rsidRPr="00BD2089">
        <w:rPr>
          <w:rFonts w:ascii="Times New Roman" w:hAnsi="Times New Roman"/>
          <w:color w:val="000000"/>
          <w:sz w:val="24"/>
          <w:szCs w:val="24"/>
          <w:lang w:val="en-US"/>
        </w:rPr>
        <w:tab/>
      </w:r>
      <w:r w:rsidR="000219C7">
        <w:rPr>
          <w:rFonts w:ascii="Times New Roman" w:hAnsi="Times New Roman"/>
          <w:color w:val="000000"/>
          <w:sz w:val="24"/>
          <w:szCs w:val="24"/>
          <w:lang w:val="en-US"/>
        </w:rPr>
        <w:t xml:space="preserve">Official </w:t>
      </w:r>
      <w:r w:rsidR="000219C7" w:rsidRPr="009D16A9">
        <w:rPr>
          <w:rFonts w:ascii="Times New Roman" w:hAnsi="Times New Roman"/>
          <w:color w:val="000000"/>
          <w:sz w:val="24"/>
          <w:szCs w:val="24"/>
          <w:lang w:val="en-US"/>
        </w:rPr>
        <w:t>«</w:t>
      </w:r>
      <w:r w:rsidR="000219C7">
        <w:rPr>
          <w:rFonts w:ascii="Times New Roman" w:hAnsi="Times New Roman"/>
          <w:color w:val="000000"/>
          <w:sz w:val="24"/>
          <w:szCs w:val="24"/>
          <w:lang w:val="en-US"/>
        </w:rPr>
        <w:t>Bakkt</w:t>
      </w:r>
      <w:r w:rsidR="000219C7" w:rsidRPr="009D16A9">
        <w:rPr>
          <w:rFonts w:ascii="Times New Roman" w:hAnsi="Times New Roman"/>
          <w:color w:val="000000"/>
          <w:sz w:val="24"/>
          <w:szCs w:val="24"/>
          <w:lang w:val="en-US"/>
        </w:rPr>
        <w:t xml:space="preserve">» </w:t>
      </w:r>
      <w:r w:rsidR="000219C7">
        <w:rPr>
          <w:rFonts w:ascii="Times New Roman" w:hAnsi="Times New Roman"/>
          <w:color w:val="000000"/>
          <w:sz w:val="24"/>
          <w:szCs w:val="24"/>
          <w:lang w:val="en-US"/>
        </w:rPr>
        <w:t xml:space="preserve">website // </w:t>
      </w:r>
      <w:hyperlink r:id="rId52" w:history="1">
        <w:r w:rsidR="000219C7" w:rsidRPr="00172E0B">
          <w:rPr>
            <w:rStyle w:val="a7"/>
            <w:rFonts w:ascii="Times New Roman" w:hAnsi="Times New Roman"/>
            <w:sz w:val="24"/>
            <w:szCs w:val="24"/>
            <w:lang w:val="en-US"/>
          </w:rPr>
          <w:t>https://www.bakkt.com/about</w:t>
        </w:r>
      </w:hyperlink>
    </w:p>
    <w:p w:rsidR="000219C7" w:rsidRPr="008652E4" w:rsidRDefault="000219C7" w:rsidP="000219C7">
      <w:pPr>
        <w:tabs>
          <w:tab w:val="left" w:pos="1276"/>
          <w:tab w:val="left" w:pos="2432"/>
        </w:tabs>
        <w:spacing w:line="240" w:lineRule="auto"/>
        <w:jc w:val="both"/>
        <w:rPr>
          <w:rFonts w:ascii="Times New Roman" w:hAnsi="Times New Roman"/>
          <w:color w:val="000000"/>
          <w:sz w:val="24"/>
          <w:szCs w:val="24"/>
          <w:lang w:val="en-US"/>
        </w:rPr>
      </w:pPr>
    </w:p>
    <w:p w:rsidR="000219C7" w:rsidRPr="00DB38B6" w:rsidRDefault="000219C7" w:rsidP="000219C7">
      <w:pPr>
        <w:tabs>
          <w:tab w:val="left" w:pos="9214"/>
        </w:tabs>
        <w:spacing w:after="0" w:line="240" w:lineRule="auto"/>
        <w:ind w:firstLine="709"/>
        <w:jc w:val="right"/>
        <w:rPr>
          <w:rFonts w:ascii="Times New Roman" w:hAnsi="Times New Roman"/>
          <w:b/>
          <w:i/>
          <w:spacing w:val="7"/>
          <w:sz w:val="24"/>
          <w:szCs w:val="24"/>
          <w:shd w:val="clear" w:color="auto" w:fill="FFFFFF"/>
        </w:rPr>
      </w:pPr>
      <w:r>
        <w:rPr>
          <w:rFonts w:ascii="Times New Roman" w:hAnsi="Times New Roman"/>
          <w:b/>
          <w:i/>
          <w:spacing w:val="7"/>
          <w:sz w:val="24"/>
          <w:szCs w:val="24"/>
          <w:shd w:val="clear" w:color="auto" w:fill="FFFFFF"/>
        </w:rPr>
        <w:t>Атуева Даяна</w:t>
      </w:r>
      <w:r w:rsidRPr="00DB38B6">
        <w:rPr>
          <w:rFonts w:ascii="Times New Roman" w:hAnsi="Times New Roman"/>
          <w:b/>
          <w:i/>
          <w:spacing w:val="7"/>
          <w:sz w:val="24"/>
          <w:szCs w:val="24"/>
          <w:shd w:val="clear" w:color="auto" w:fill="FFFFFF"/>
        </w:rPr>
        <w:t xml:space="preserve"> </w:t>
      </w:r>
      <w:r>
        <w:rPr>
          <w:rFonts w:ascii="Times New Roman" w:hAnsi="Times New Roman"/>
          <w:b/>
          <w:i/>
          <w:spacing w:val="7"/>
          <w:sz w:val="24"/>
          <w:szCs w:val="24"/>
          <w:shd w:val="clear" w:color="auto" w:fill="FFFFFF"/>
        </w:rPr>
        <w:t>Игоревна</w:t>
      </w:r>
    </w:p>
    <w:p w:rsidR="000219C7" w:rsidRPr="00707053" w:rsidRDefault="000219C7" w:rsidP="000219C7">
      <w:pPr>
        <w:spacing w:after="0" w:line="240" w:lineRule="auto"/>
        <w:ind w:firstLine="709"/>
        <w:jc w:val="right"/>
        <w:rPr>
          <w:rFonts w:ascii="Times New Roman" w:hAnsi="Times New Roman"/>
          <w:b/>
          <w:i/>
          <w:spacing w:val="7"/>
          <w:sz w:val="24"/>
          <w:szCs w:val="24"/>
          <w:shd w:val="clear" w:color="auto" w:fill="FFFFFF"/>
        </w:rPr>
      </w:pPr>
      <w:r>
        <w:rPr>
          <w:rFonts w:ascii="Times New Roman" w:hAnsi="Times New Roman"/>
          <w:b/>
          <w:i/>
          <w:spacing w:val="7"/>
          <w:sz w:val="24"/>
          <w:szCs w:val="24"/>
          <w:shd w:val="clear" w:color="auto" w:fill="FFFFFF"/>
        </w:rPr>
        <w:t>Бры</w:t>
      </w:r>
      <w:r w:rsidRPr="00707053">
        <w:rPr>
          <w:rFonts w:ascii="Times New Roman" w:hAnsi="Times New Roman"/>
          <w:b/>
          <w:i/>
          <w:spacing w:val="7"/>
          <w:sz w:val="24"/>
          <w:szCs w:val="24"/>
          <w:shd w:val="clear" w:color="auto" w:fill="FFFFFF"/>
        </w:rPr>
        <w:t>нь</w:t>
      </w:r>
      <w:r>
        <w:rPr>
          <w:rFonts w:ascii="Times New Roman" w:hAnsi="Times New Roman"/>
          <w:b/>
          <w:i/>
          <w:spacing w:val="7"/>
          <w:sz w:val="24"/>
          <w:szCs w:val="24"/>
          <w:shd w:val="clear" w:color="auto" w:fill="FFFFFF"/>
        </w:rPr>
        <w:t xml:space="preserve"> Виктория Петровна </w:t>
      </w:r>
    </w:p>
    <w:p w:rsidR="000219C7" w:rsidRPr="00707053" w:rsidRDefault="000219C7" w:rsidP="000219C7">
      <w:pPr>
        <w:spacing w:after="0" w:line="240" w:lineRule="auto"/>
        <w:ind w:firstLine="709"/>
        <w:jc w:val="right"/>
        <w:rPr>
          <w:rFonts w:ascii="Times New Roman" w:hAnsi="Times New Roman"/>
          <w:i/>
          <w:spacing w:val="7"/>
          <w:sz w:val="24"/>
          <w:szCs w:val="24"/>
          <w:shd w:val="clear" w:color="auto" w:fill="FFFFFF"/>
        </w:rPr>
      </w:pPr>
      <w:r w:rsidRPr="00707053">
        <w:rPr>
          <w:rFonts w:ascii="Times New Roman" w:hAnsi="Times New Roman"/>
          <w:i/>
          <w:spacing w:val="7"/>
          <w:sz w:val="24"/>
          <w:szCs w:val="24"/>
          <w:shd w:val="clear" w:color="auto" w:fill="FFFFFF"/>
        </w:rPr>
        <w:t>студенты 2 курса</w:t>
      </w:r>
    </w:p>
    <w:p w:rsidR="000219C7" w:rsidRPr="00707053" w:rsidRDefault="000219C7" w:rsidP="000219C7">
      <w:pPr>
        <w:spacing w:after="0" w:line="240" w:lineRule="auto"/>
        <w:ind w:firstLine="709"/>
        <w:jc w:val="right"/>
        <w:rPr>
          <w:rFonts w:ascii="Times New Roman" w:hAnsi="Times New Roman"/>
          <w:i/>
          <w:spacing w:val="7"/>
          <w:sz w:val="24"/>
          <w:szCs w:val="24"/>
          <w:shd w:val="clear" w:color="auto" w:fill="FFFFFF"/>
        </w:rPr>
      </w:pPr>
      <w:r w:rsidRPr="00707053">
        <w:rPr>
          <w:rFonts w:ascii="Times New Roman" w:hAnsi="Times New Roman"/>
          <w:i/>
          <w:spacing w:val="7"/>
          <w:sz w:val="24"/>
          <w:szCs w:val="24"/>
          <w:shd w:val="clear" w:color="auto" w:fill="FFFFFF"/>
        </w:rPr>
        <w:t>Саратовской государственной юридической академии, г. Саратов</w:t>
      </w:r>
    </w:p>
    <w:p w:rsidR="000219C7" w:rsidRDefault="000219C7" w:rsidP="000219C7">
      <w:pPr>
        <w:spacing w:after="0" w:line="240" w:lineRule="auto"/>
        <w:ind w:firstLine="709"/>
        <w:jc w:val="right"/>
        <w:rPr>
          <w:rFonts w:ascii="Times New Roman" w:hAnsi="Times New Roman"/>
          <w:spacing w:val="7"/>
          <w:sz w:val="24"/>
          <w:szCs w:val="24"/>
          <w:shd w:val="clear" w:color="auto" w:fill="FFFFFF"/>
        </w:rPr>
      </w:pPr>
    </w:p>
    <w:p w:rsidR="000219C7" w:rsidRPr="00707053" w:rsidRDefault="000219C7" w:rsidP="000219C7">
      <w:pPr>
        <w:spacing w:after="0" w:line="240" w:lineRule="auto"/>
        <w:ind w:firstLine="709"/>
        <w:jc w:val="right"/>
        <w:rPr>
          <w:rFonts w:ascii="Times New Roman" w:hAnsi="Times New Roman"/>
          <w:i/>
          <w:spacing w:val="7"/>
          <w:sz w:val="24"/>
          <w:szCs w:val="24"/>
          <w:shd w:val="clear" w:color="auto" w:fill="FFFFFF"/>
        </w:rPr>
      </w:pPr>
      <w:r w:rsidRPr="00707053">
        <w:rPr>
          <w:rFonts w:ascii="Times New Roman" w:hAnsi="Times New Roman"/>
          <w:i/>
          <w:spacing w:val="7"/>
          <w:sz w:val="24"/>
          <w:szCs w:val="24"/>
          <w:shd w:val="clear" w:color="auto" w:fill="FFFFFF"/>
        </w:rPr>
        <w:t xml:space="preserve">Научный руководитель </w:t>
      </w:r>
      <w:r w:rsidRPr="00707053">
        <w:rPr>
          <w:rFonts w:ascii="Times New Roman" w:hAnsi="Times New Roman"/>
          <w:b/>
          <w:i/>
          <w:spacing w:val="7"/>
          <w:sz w:val="24"/>
          <w:szCs w:val="24"/>
          <w:shd w:val="clear" w:color="auto" w:fill="FFFFFF"/>
        </w:rPr>
        <w:t>Семенова Э.В.</w:t>
      </w:r>
      <w:r w:rsidRPr="00707053">
        <w:rPr>
          <w:rFonts w:ascii="Times New Roman" w:hAnsi="Times New Roman"/>
          <w:i/>
          <w:spacing w:val="7"/>
          <w:sz w:val="24"/>
          <w:szCs w:val="24"/>
          <w:shd w:val="clear" w:color="auto" w:fill="FFFFFF"/>
        </w:rPr>
        <w:t>,</w:t>
      </w:r>
    </w:p>
    <w:p w:rsidR="000219C7" w:rsidRPr="00707053" w:rsidRDefault="000219C7" w:rsidP="000219C7">
      <w:pPr>
        <w:spacing w:after="0" w:line="240" w:lineRule="auto"/>
        <w:ind w:firstLine="709"/>
        <w:jc w:val="right"/>
        <w:rPr>
          <w:rFonts w:ascii="Times New Roman" w:hAnsi="Times New Roman"/>
          <w:i/>
          <w:spacing w:val="7"/>
          <w:sz w:val="24"/>
          <w:szCs w:val="24"/>
          <w:shd w:val="clear" w:color="auto" w:fill="FFFFFF"/>
        </w:rPr>
      </w:pPr>
      <w:r>
        <w:rPr>
          <w:rFonts w:ascii="Times New Roman" w:hAnsi="Times New Roman"/>
          <w:i/>
          <w:spacing w:val="7"/>
          <w:sz w:val="24"/>
          <w:szCs w:val="24"/>
          <w:shd w:val="clear" w:color="auto" w:fill="FFFFFF"/>
        </w:rPr>
        <w:t>д</w:t>
      </w:r>
      <w:r w:rsidRPr="00707053">
        <w:rPr>
          <w:rFonts w:ascii="Times New Roman" w:hAnsi="Times New Roman"/>
          <w:i/>
          <w:spacing w:val="7"/>
          <w:sz w:val="24"/>
          <w:szCs w:val="24"/>
          <w:shd w:val="clear" w:color="auto" w:fill="FFFFFF"/>
        </w:rPr>
        <w:t xml:space="preserve">оцент кафедры английского языка </w:t>
      </w:r>
    </w:p>
    <w:p w:rsidR="000219C7" w:rsidRPr="00707053" w:rsidRDefault="000219C7" w:rsidP="000219C7">
      <w:pPr>
        <w:spacing w:after="0" w:line="240" w:lineRule="auto"/>
        <w:ind w:firstLine="709"/>
        <w:jc w:val="right"/>
        <w:rPr>
          <w:rFonts w:ascii="Times New Roman" w:hAnsi="Times New Roman"/>
          <w:i/>
          <w:spacing w:val="7"/>
          <w:sz w:val="24"/>
          <w:szCs w:val="24"/>
          <w:shd w:val="clear" w:color="auto" w:fill="FFFFFF"/>
        </w:rPr>
      </w:pPr>
      <w:r w:rsidRPr="00707053">
        <w:rPr>
          <w:rFonts w:ascii="Times New Roman" w:hAnsi="Times New Roman"/>
          <w:i/>
          <w:spacing w:val="7"/>
          <w:sz w:val="24"/>
          <w:szCs w:val="24"/>
          <w:shd w:val="clear" w:color="auto" w:fill="FFFFFF"/>
        </w:rPr>
        <w:t>Саратовской государственной юридической академии, г. Саратов,</w:t>
      </w:r>
    </w:p>
    <w:p w:rsidR="000219C7" w:rsidRPr="00707053" w:rsidRDefault="000219C7" w:rsidP="000219C7">
      <w:pPr>
        <w:spacing w:after="0" w:line="240" w:lineRule="auto"/>
        <w:ind w:firstLine="709"/>
        <w:jc w:val="right"/>
        <w:rPr>
          <w:rFonts w:ascii="Times New Roman" w:hAnsi="Times New Roman"/>
          <w:i/>
          <w:spacing w:val="7"/>
          <w:sz w:val="24"/>
          <w:szCs w:val="24"/>
          <w:shd w:val="clear" w:color="auto" w:fill="FFFFFF"/>
        </w:rPr>
      </w:pPr>
      <w:r w:rsidRPr="00707053">
        <w:rPr>
          <w:rFonts w:ascii="Times New Roman" w:hAnsi="Times New Roman"/>
          <w:i/>
          <w:spacing w:val="7"/>
          <w:sz w:val="24"/>
          <w:szCs w:val="24"/>
          <w:shd w:val="clear" w:color="auto" w:fill="FFFFFF"/>
        </w:rPr>
        <w:t>кандидат педагогических наук</w:t>
      </w:r>
    </w:p>
    <w:p w:rsidR="000219C7" w:rsidRPr="00707053" w:rsidRDefault="000219C7" w:rsidP="000219C7">
      <w:pPr>
        <w:spacing w:after="0" w:line="240" w:lineRule="auto"/>
        <w:ind w:firstLine="709"/>
        <w:jc w:val="right"/>
        <w:rPr>
          <w:rFonts w:ascii="Times New Roman" w:hAnsi="Times New Roman"/>
          <w:spacing w:val="7"/>
          <w:sz w:val="24"/>
          <w:szCs w:val="24"/>
          <w:shd w:val="clear" w:color="auto" w:fill="FFFFFF"/>
        </w:rPr>
      </w:pPr>
    </w:p>
    <w:p w:rsidR="000219C7" w:rsidRPr="00707053" w:rsidRDefault="000219C7" w:rsidP="000219C7">
      <w:pPr>
        <w:spacing w:after="0" w:line="240" w:lineRule="auto"/>
        <w:ind w:firstLine="709"/>
        <w:jc w:val="both"/>
        <w:rPr>
          <w:rFonts w:ascii="Times New Roman" w:hAnsi="Times New Roman"/>
          <w:spacing w:val="7"/>
          <w:sz w:val="24"/>
          <w:szCs w:val="24"/>
          <w:shd w:val="clear" w:color="auto" w:fill="FFFFFF"/>
        </w:rPr>
      </w:pPr>
    </w:p>
    <w:p w:rsidR="000219C7" w:rsidRDefault="000219C7" w:rsidP="000219C7">
      <w:pPr>
        <w:spacing w:after="0" w:line="240" w:lineRule="auto"/>
        <w:ind w:firstLine="709"/>
        <w:jc w:val="center"/>
        <w:rPr>
          <w:rFonts w:ascii="Times New Roman" w:hAnsi="Times New Roman"/>
          <w:b/>
          <w:spacing w:val="7"/>
          <w:sz w:val="24"/>
          <w:szCs w:val="24"/>
          <w:shd w:val="clear" w:color="auto" w:fill="FFFFFF"/>
        </w:rPr>
      </w:pPr>
      <w:r>
        <w:rPr>
          <w:rFonts w:ascii="Times New Roman" w:hAnsi="Times New Roman"/>
          <w:b/>
          <w:spacing w:val="7"/>
          <w:sz w:val="24"/>
          <w:szCs w:val="24"/>
          <w:shd w:val="clear" w:color="auto" w:fill="FFFFFF"/>
        </w:rPr>
        <w:t>ФБР – правоохранительный орган правительства США</w:t>
      </w:r>
    </w:p>
    <w:p w:rsidR="000219C7" w:rsidRDefault="000219C7" w:rsidP="000219C7">
      <w:pPr>
        <w:spacing w:after="0" w:line="240" w:lineRule="auto"/>
        <w:ind w:firstLine="709"/>
        <w:jc w:val="center"/>
        <w:rPr>
          <w:rFonts w:ascii="Times New Roman" w:hAnsi="Times New Roman"/>
          <w:b/>
          <w:spacing w:val="7"/>
          <w:sz w:val="24"/>
          <w:szCs w:val="24"/>
          <w:shd w:val="clear" w:color="auto" w:fill="FFFFFF"/>
        </w:rPr>
      </w:pPr>
    </w:p>
    <w:p w:rsidR="000219C7" w:rsidRDefault="000219C7" w:rsidP="000219C7">
      <w:pPr>
        <w:spacing w:after="0" w:line="240" w:lineRule="auto"/>
        <w:ind w:firstLine="709"/>
        <w:jc w:val="both"/>
        <w:rPr>
          <w:rFonts w:ascii="Times New Roman" w:hAnsi="Times New Roman"/>
          <w:spacing w:val="7"/>
          <w:sz w:val="24"/>
          <w:szCs w:val="24"/>
          <w:shd w:val="clear" w:color="auto" w:fill="FFFFFF"/>
        </w:rPr>
      </w:pPr>
      <w:r>
        <w:rPr>
          <w:rFonts w:ascii="Times New Roman" w:hAnsi="Times New Roman"/>
          <w:b/>
          <w:spacing w:val="7"/>
          <w:sz w:val="24"/>
          <w:szCs w:val="24"/>
          <w:shd w:val="clear" w:color="auto" w:fill="FFFFFF"/>
        </w:rPr>
        <w:t xml:space="preserve">Аннотация: </w:t>
      </w:r>
      <w:r>
        <w:rPr>
          <w:rFonts w:ascii="Times New Roman" w:hAnsi="Times New Roman"/>
          <w:spacing w:val="7"/>
          <w:sz w:val="24"/>
          <w:szCs w:val="24"/>
          <w:shd w:val="clear" w:color="auto" w:fill="FFFFFF"/>
        </w:rPr>
        <w:t xml:space="preserve">В статье дается краткая историческая справка создания ФБР. Обозначены основные направления деятельности Федерального бюро расследований, приведены ключевые подразделения структура и дана краткая характеристика их деятельности. </w:t>
      </w:r>
    </w:p>
    <w:p w:rsidR="000219C7" w:rsidRPr="00054C1C" w:rsidRDefault="000219C7" w:rsidP="000219C7">
      <w:pPr>
        <w:spacing w:after="0" w:line="240" w:lineRule="auto"/>
        <w:ind w:firstLine="709"/>
        <w:jc w:val="both"/>
        <w:rPr>
          <w:rFonts w:ascii="Times New Roman" w:hAnsi="Times New Roman"/>
          <w:spacing w:val="7"/>
          <w:sz w:val="24"/>
          <w:szCs w:val="24"/>
          <w:shd w:val="clear" w:color="auto" w:fill="FFFFFF"/>
        </w:rPr>
      </w:pPr>
    </w:p>
    <w:p w:rsidR="000219C7" w:rsidRPr="00054C1C" w:rsidRDefault="000219C7" w:rsidP="000219C7">
      <w:pPr>
        <w:spacing w:after="0" w:line="240" w:lineRule="auto"/>
        <w:ind w:firstLine="709"/>
        <w:jc w:val="center"/>
        <w:rPr>
          <w:rFonts w:ascii="Times New Roman" w:hAnsi="Times New Roman"/>
          <w:b/>
          <w:spacing w:val="4"/>
          <w:sz w:val="24"/>
          <w:szCs w:val="24"/>
          <w:lang w:val="en-US"/>
        </w:rPr>
      </w:pPr>
      <w:r w:rsidRPr="00707053">
        <w:rPr>
          <w:rFonts w:ascii="Times New Roman" w:hAnsi="Times New Roman"/>
          <w:b/>
          <w:spacing w:val="7"/>
          <w:sz w:val="24"/>
          <w:szCs w:val="24"/>
          <w:shd w:val="clear" w:color="auto" w:fill="FFFFFF"/>
          <w:lang w:val="en-US"/>
        </w:rPr>
        <w:t xml:space="preserve">The FBI – </w:t>
      </w:r>
      <w:r w:rsidRPr="00707053">
        <w:rPr>
          <w:rFonts w:ascii="Times New Roman" w:hAnsi="Times New Roman"/>
          <w:b/>
          <w:spacing w:val="4"/>
          <w:sz w:val="24"/>
          <w:szCs w:val="24"/>
          <w:lang w:val="en-US"/>
        </w:rPr>
        <w:t>U.S. government’s law-enforcement agency</w:t>
      </w:r>
    </w:p>
    <w:p w:rsidR="000219C7" w:rsidRPr="00E328AA" w:rsidRDefault="000219C7" w:rsidP="000219C7">
      <w:pPr>
        <w:spacing w:after="0" w:line="240" w:lineRule="auto"/>
        <w:ind w:firstLine="709"/>
        <w:jc w:val="center"/>
        <w:rPr>
          <w:rFonts w:ascii="Times New Roman" w:hAnsi="Times New Roman"/>
          <w:b/>
          <w:spacing w:val="4"/>
          <w:sz w:val="24"/>
          <w:szCs w:val="24"/>
          <w:lang w:val="en-US"/>
        </w:rPr>
      </w:pPr>
    </w:p>
    <w:p w:rsidR="000219C7" w:rsidRPr="00BD2089" w:rsidRDefault="000219C7" w:rsidP="000219C7">
      <w:pPr>
        <w:spacing w:after="0" w:line="240" w:lineRule="auto"/>
        <w:ind w:firstLine="709"/>
        <w:jc w:val="right"/>
        <w:rPr>
          <w:rFonts w:ascii="Times New Roman" w:hAnsi="Times New Roman"/>
          <w:b/>
          <w:i/>
          <w:spacing w:val="4"/>
          <w:sz w:val="24"/>
          <w:szCs w:val="24"/>
          <w:lang w:val="en-US"/>
        </w:rPr>
      </w:pPr>
      <w:r w:rsidRPr="00BD2089">
        <w:rPr>
          <w:rFonts w:ascii="Times New Roman" w:hAnsi="Times New Roman"/>
          <w:b/>
          <w:i/>
          <w:spacing w:val="4"/>
          <w:sz w:val="24"/>
          <w:szCs w:val="24"/>
          <w:lang w:val="en-US"/>
        </w:rPr>
        <w:t>Atueva D.I.</w:t>
      </w:r>
    </w:p>
    <w:p w:rsidR="000219C7" w:rsidRPr="00BD2089" w:rsidRDefault="000219C7" w:rsidP="000219C7">
      <w:pPr>
        <w:spacing w:after="0" w:line="240" w:lineRule="auto"/>
        <w:ind w:firstLine="709"/>
        <w:jc w:val="right"/>
        <w:rPr>
          <w:rFonts w:ascii="Times New Roman" w:hAnsi="Times New Roman"/>
          <w:b/>
          <w:i/>
          <w:spacing w:val="4"/>
          <w:sz w:val="24"/>
          <w:szCs w:val="24"/>
          <w:lang w:val="en-US"/>
        </w:rPr>
      </w:pPr>
      <w:r w:rsidRPr="00BD2089">
        <w:rPr>
          <w:rFonts w:ascii="Times New Roman" w:hAnsi="Times New Roman"/>
          <w:b/>
          <w:i/>
          <w:spacing w:val="4"/>
          <w:sz w:val="24"/>
          <w:szCs w:val="24"/>
          <w:lang w:val="en-US"/>
        </w:rPr>
        <w:t>Bryn V.P.</w:t>
      </w:r>
    </w:p>
    <w:p w:rsidR="000219C7" w:rsidRPr="00BD2089" w:rsidRDefault="000219C7" w:rsidP="000219C7">
      <w:pPr>
        <w:spacing w:after="0" w:line="240" w:lineRule="auto"/>
        <w:ind w:firstLine="709"/>
        <w:jc w:val="right"/>
        <w:rPr>
          <w:rFonts w:ascii="Times New Roman" w:hAnsi="Times New Roman"/>
          <w:i/>
          <w:spacing w:val="4"/>
          <w:sz w:val="24"/>
          <w:szCs w:val="24"/>
          <w:lang w:val="en-US"/>
        </w:rPr>
      </w:pPr>
      <w:r w:rsidRPr="00BD2089">
        <w:rPr>
          <w:rFonts w:ascii="Times New Roman" w:hAnsi="Times New Roman"/>
          <w:i/>
          <w:spacing w:val="4"/>
          <w:sz w:val="24"/>
          <w:szCs w:val="24"/>
          <w:lang w:val="en-US"/>
        </w:rPr>
        <w:t>students of Saratov State Law Academy (SSLA), Saratov</w:t>
      </w:r>
    </w:p>
    <w:p w:rsidR="00BD2089" w:rsidRPr="001559EC" w:rsidRDefault="00BD2089" w:rsidP="000219C7">
      <w:pPr>
        <w:spacing w:after="0" w:line="240" w:lineRule="auto"/>
        <w:ind w:firstLine="709"/>
        <w:jc w:val="right"/>
        <w:rPr>
          <w:rFonts w:ascii="Times New Roman" w:hAnsi="Times New Roman"/>
          <w:i/>
          <w:spacing w:val="4"/>
          <w:sz w:val="24"/>
          <w:szCs w:val="24"/>
          <w:lang w:val="en-US"/>
        </w:rPr>
      </w:pPr>
    </w:p>
    <w:p w:rsidR="000219C7" w:rsidRPr="00BD2089" w:rsidRDefault="000219C7" w:rsidP="000219C7">
      <w:pPr>
        <w:spacing w:after="0" w:line="240" w:lineRule="auto"/>
        <w:ind w:firstLine="709"/>
        <w:jc w:val="right"/>
        <w:rPr>
          <w:rFonts w:ascii="Times New Roman" w:hAnsi="Times New Roman"/>
          <w:i/>
          <w:spacing w:val="7"/>
          <w:sz w:val="24"/>
          <w:szCs w:val="24"/>
          <w:shd w:val="clear" w:color="auto" w:fill="FFFFFF"/>
          <w:lang w:val="en-US"/>
        </w:rPr>
      </w:pPr>
      <w:r w:rsidRPr="00BD2089">
        <w:rPr>
          <w:rFonts w:ascii="Times New Roman" w:hAnsi="Times New Roman"/>
          <w:i/>
          <w:spacing w:val="4"/>
          <w:sz w:val="24"/>
          <w:szCs w:val="24"/>
          <w:lang w:val="en-US"/>
        </w:rPr>
        <w:t xml:space="preserve">Supervisor: PhD, </w:t>
      </w:r>
      <w:r w:rsidRPr="00BD2089">
        <w:rPr>
          <w:rFonts w:ascii="Times New Roman" w:hAnsi="Times New Roman"/>
          <w:i/>
          <w:sz w:val="24"/>
          <w:szCs w:val="24"/>
          <w:lang w:val="en-US"/>
        </w:rPr>
        <w:t>Associate professor</w:t>
      </w:r>
      <w:r w:rsidRPr="00BD2089">
        <w:rPr>
          <w:rFonts w:ascii="Times New Roman" w:hAnsi="Times New Roman"/>
          <w:i/>
          <w:sz w:val="28"/>
          <w:szCs w:val="28"/>
          <w:lang w:val="en-US"/>
        </w:rPr>
        <w:t xml:space="preserve"> </w:t>
      </w:r>
      <w:r w:rsidRPr="00BD2089">
        <w:rPr>
          <w:rFonts w:ascii="Times New Roman" w:hAnsi="Times New Roman"/>
          <w:b/>
          <w:i/>
          <w:spacing w:val="4"/>
          <w:sz w:val="24"/>
          <w:szCs w:val="24"/>
          <w:lang w:val="en-US"/>
        </w:rPr>
        <w:t>Semenova E.V.</w:t>
      </w:r>
    </w:p>
    <w:p w:rsidR="000219C7" w:rsidRPr="00BD2089" w:rsidRDefault="000219C7" w:rsidP="00BD2089">
      <w:pPr>
        <w:pStyle w:val="HTML"/>
        <w:jc w:val="both"/>
        <w:rPr>
          <w:rStyle w:val="a7"/>
          <w:rFonts w:ascii="Times New Roman" w:eastAsiaTheme="minorEastAsia" w:hAnsi="Times New Roman"/>
          <w:color w:val="auto"/>
          <w:spacing w:val="7"/>
          <w:sz w:val="24"/>
          <w:szCs w:val="24"/>
          <w:u w:val="none"/>
          <w:lang w:val="en-US"/>
        </w:rPr>
      </w:pPr>
      <w:r>
        <w:rPr>
          <w:rFonts w:ascii="Times New Roman" w:hAnsi="Times New Roman"/>
          <w:b/>
          <w:spacing w:val="7"/>
          <w:sz w:val="24"/>
          <w:szCs w:val="24"/>
          <w:shd w:val="clear" w:color="auto" w:fill="FFFFFF"/>
          <w:lang w:val="en-US"/>
        </w:rPr>
        <w:tab/>
      </w:r>
      <w:r w:rsidRPr="00BD2089">
        <w:rPr>
          <w:rFonts w:ascii="Times New Roman" w:hAnsi="Times New Roman" w:cs="Times New Roman"/>
          <w:b/>
          <w:spacing w:val="7"/>
          <w:sz w:val="24"/>
          <w:szCs w:val="24"/>
          <w:shd w:val="clear" w:color="auto" w:fill="FFFFFF"/>
          <w:lang w:val="en-US"/>
        </w:rPr>
        <w:t xml:space="preserve">Abstract: </w:t>
      </w:r>
      <w:r w:rsidRPr="00BD2089">
        <w:rPr>
          <w:rFonts w:ascii="Times New Roman" w:hAnsi="Times New Roman" w:cs="Times New Roman"/>
          <w:sz w:val="24"/>
          <w:szCs w:val="24"/>
          <w:lang w:val="en-US"/>
        </w:rPr>
        <w:t xml:space="preserve">The article provides a brief historical background on the creation of the FBI. Priorities of activity of the Federal Bureau of Investigation are outlined. </w:t>
      </w:r>
      <w:r w:rsidRPr="00BD2089">
        <w:rPr>
          <w:rStyle w:val="a7"/>
          <w:rFonts w:ascii="Times New Roman" w:eastAsiaTheme="minorEastAsia" w:hAnsi="Times New Roman"/>
          <w:color w:val="auto"/>
          <w:spacing w:val="7"/>
          <w:sz w:val="24"/>
          <w:szCs w:val="24"/>
          <w:u w:val="none"/>
          <w:lang w:val="en-US"/>
        </w:rPr>
        <w:t>In addition, the key units of the FBI structure and a brief description of their activities are presented.</w:t>
      </w:r>
    </w:p>
    <w:p w:rsidR="000219C7" w:rsidRPr="00BD2089" w:rsidRDefault="000219C7" w:rsidP="00BD2089">
      <w:pPr>
        <w:pStyle w:val="HTML"/>
        <w:jc w:val="both"/>
        <w:rPr>
          <w:rFonts w:ascii="Times New Roman" w:hAnsi="Times New Roman" w:cs="Times New Roman"/>
          <w:b/>
          <w:spacing w:val="7"/>
          <w:sz w:val="24"/>
          <w:szCs w:val="24"/>
          <w:shd w:val="clear" w:color="auto" w:fill="FFFFFF"/>
          <w:lang w:val="en-US"/>
        </w:rPr>
      </w:pPr>
    </w:p>
    <w:p w:rsidR="000219C7" w:rsidRPr="00BD2089" w:rsidRDefault="000219C7" w:rsidP="00BD2089">
      <w:pPr>
        <w:spacing w:after="0" w:line="240" w:lineRule="auto"/>
        <w:ind w:firstLine="709"/>
        <w:jc w:val="both"/>
        <w:rPr>
          <w:rFonts w:ascii="Times New Roman" w:hAnsi="Times New Roman" w:cs="Times New Roman"/>
          <w:spacing w:val="7"/>
          <w:sz w:val="24"/>
          <w:szCs w:val="24"/>
          <w:shd w:val="clear" w:color="auto" w:fill="FFFFFF"/>
          <w:lang w:val="en-US"/>
        </w:rPr>
      </w:pPr>
      <w:r w:rsidRPr="00BD2089">
        <w:rPr>
          <w:rFonts w:ascii="Times New Roman" w:hAnsi="Times New Roman" w:cs="Times New Roman"/>
          <w:spacing w:val="7"/>
          <w:sz w:val="24"/>
          <w:szCs w:val="24"/>
          <w:shd w:val="clear" w:color="auto" w:fill="FFFFFF"/>
          <w:lang w:val="en-US"/>
        </w:rPr>
        <w:t>Federal Bureau of Investigation (FBI), is the investigative division of the U.S. Department of Justice and the nation’s primary investigative and domestic intelligence agency. It has the authority to investigate violations of the federal laws of the country and to ensure the security of the state, nation and president, including through the collection of intelligence by agent and technique.</w:t>
      </w:r>
    </w:p>
    <w:p w:rsidR="000219C7" w:rsidRPr="00BD2089" w:rsidRDefault="000219C7" w:rsidP="00BD2089">
      <w:pPr>
        <w:pStyle w:val="HTML"/>
        <w:ind w:firstLine="709"/>
        <w:jc w:val="both"/>
        <w:rPr>
          <w:rFonts w:ascii="Times New Roman" w:hAnsi="Times New Roman" w:cs="Times New Roman"/>
          <w:spacing w:val="7"/>
          <w:sz w:val="24"/>
          <w:szCs w:val="24"/>
          <w:shd w:val="clear" w:color="auto" w:fill="FFFFFF"/>
          <w:lang w:val="en-US"/>
        </w:rPr>
      </w:pPr>
      <w:r w:rsidRPr="00BD2089">
        <w:rPr>
          <w:rFonts w:ascii="Times New Roman" w:hAnsi="Times New Roman" w:cs="Times New Roman"/>
          <w:sz w:val="24"/>
          <w:szCs w:val="24"/>
          <w:lang w:val="en-US"/>
        </w:rPr>
        <w:t xml:space="preserve">At the beginning of the 20th century the growth of crime, violence, corruption caused the creation of a special unit. </w:t>
      </w:r>
      <w:r w:rsidRPr="00BD2089">
        <w:rPr>
          <w:rFonts w:ascii="Times New Roman" w:hAnsi="Times New Roman" w:cs="Times New Roman"/>
          <w:spacing w:val="7"/>
          <w:sz w:val="24"/>
          <w:szCs w:val="24"/>
          <w:lang w:val="en-US"/>
        </w:rPr>
        <w:t>In 1908, President </w:t>
      </w:r>
      <w:hyperlink r:id="rId53" w:history="1">
        <w:r w:rsidRPr="00BD2089">
          <w:rPr>
            <w:rStyle w:val="a7"/>
            <w:rFonts w:ascii="Times New Roman" w:eastAsiaTheme="minorEastAsia" w:hAnsi="Times New Roman"/>
            <w:color w:val="auto"/>
            <w:spacing w:val="7"/>
            <w:sz w:val="24"/>
            <w:szCs w:val="24"/>
            <w:u w:val="none"/>
            <w:lang w:val="en-US"/>
          </w:rPr>
          <w:t>Theodore Roosevelt</w:t>
        </w:r>
      </w:hyperlink>
      <w:r w:rsidRPr="00BD2089">
        <w:rPr>
          <w:rFonts w:ascii="Times New Roman" w:hAnsi="Times New Roman" w:cs="Times New Roman"/>
          <w:spacing w:val="7"/>
          <w:sz w:val="24"/>
          <w:szCs w:val="24"/>
          <w:lang w:val="en-US"/>
        </w:rPr>
        <w:t xml:space="preserve">, the </w:t>
      </w:r>
      <w:r w:rsidRPr="00BD2089">
        <w:rPr>
          <w:rFonts w:ascii="Times New Roman" w:hAnsi="Times New Roman" w:cs="Times New Roman"/>
          <w:bCs/>
          <w:sz w:val="24"/>
          <w:szCs w:val="24"/>
          <w:lang w:val="en-US"/>
        </w:rPr>
        <w:t>26th </w:t>
      </w:r>
      <w:hyperlink r:id="rId54" w:history="1">
        <w:r w:rsidRPr="00BD2089">
          <w:rPr>
            <w:rStyle w:val="a7"/>
            <w:rFonts w:ascii="Times New Roman" w:eastAsiaTheme="minorEastAsia" w:hAnsi="Times New Roman"/>
            <w:bCs/>
            <w:color w:val="auto"/>
            <w:sz w:val="24"/>
            <w:szCs w:val="24"/>
            <w:u w:val="none"/>
            <w:lang w:val="en-US"/>
          </w:rPr>
          <w:t>President of the United States</w:t>
        </w:r>
      </w:hyperlink>
      <w:r w:rsidRPr="00BD2089">
        <w:rPr>
          <w:rFonts w:ascii="Times New Roman" w:hAnsi="Times New Roman" w:cs="Times New Roman"/>
          <w:spacing w:val="7"/>
          <w:sz w:val="24"/>
          <w:szCs w:val="24"/>
          <w:lang w:val="en-US"/>
        </w:rPr>
        <w:t>, gave his approval for his attorney general, Charles J. Bonaparte to form his own investigative department. In a memo dated July 26, 1908, Bonaparte stated that a “regular force of special agents” would handle all investigative matters from U.S. attorneys. This force, which included some former Secret Service agents, would become the nucleus of the new Bureau of Investigation [1].</w:t>
      </w:r>
      <w:r w:rsidRPr="00BD2089">
        <w:rPr>
          <w:rFonts w:ascii="Times New Roman" w:hAnsi="Times New Roman" w:cs="Times New Roman"/>
          <w:spacing w:val="7"/>
          <w:sz w:val="24"/>
          <w:szCs w:val="24"/>
          <w:shd w:val="clear" w:color="auto" w:fill="FFFFFF"/>
          <w:lang w:val="en-US"/>
        </w:rPr>
        <w:t xml:space="preserve"> </w:t>
      </w:r>
    </w:p>
    <w:p w:rsidR="000219C7" w:rsidRPr="00BD2089" w:rsidRDefault="000219C7" w:rsidP="00BD2089">
      <w:pPr>
        <w:pStyle w:val="HTML"/>
        <w:ind w:firstLine="709"/>
        <w:jc w:val="both"/>
        <w:rPr>
          <w:rFonts w:ascii="Times New Roman" w:hAnsi="Times New Roman" w:cs="Times New Roman"/>
          <w:sz w:val="24"/>
          <w:szCs w:val="24"/>
          <w:lang w:val="en-US"/>
        </w:rPr>
      </w:pPr>
      <w:r w:rsidRPr="00BD2089">
        <w:rPr>
          <w:rFonts w:ascii="Times New Roman" w:hAnsi="Times New Roman" w:cs="Times New Roman"/>
          <w:spacing w:val="7"/>
          <w:sz w:val="24"/>
          <w:szCs w:val="24"/>
          <w:shd w:val="clear" w:color="auto" w:fill="FFFFFF"/>
          <w:lang w:val="en-US"/>
        </w:rPr>
        <w:t xml:space="preserve">First established in </w:t>
      </w:r>
      <w:r w:rsidRPr="00BD2089">
        <w:rPr>
          <w:rFonts w:ascii="Times New Roman" w:hAnsi="Times New Roman" w:cs="Times New Roman"/>
          <w:sz w:val="24"/>
          <w:szCs w:val="24"/>
          <w:lang w:val="en-US"/>
        </w:rPr>
        <w:t xml:space="preserve">July 26, 1908 - Created with no specific name; referred to as Special Agent Force. </w:t>
      </w:r>
    </w:p>
    <w:p w:rsidR="000219C7" w:rsidRPr="00BD2089" w:rsidRDefault="000219C7" w:rsidP="00BD2089">
      <w:pPr>
        <w:pStyle w:val="HTML"/>
        <w:ind w:firstLine="709"/>
        <w:jc w:val="both"/>
        <w:rPr>
          <w:rFonts w:ascii="Times New Roman" w:hAnsi="Times New Roman" w:cs="Times New Roman"/>
          <w:sz w:val="24"/>
          <w:szCs w:val="24"/>
          <w:lang w:val="en-US"/>
        </w:rPr>
      </w:pPr>
      <w:r w:rsidRPr="00BD2089">
        <w:rPr>
          <w:rFonts w:ascii="Times New Roman" w:hAnsi="Times New Roman" w:cs="Times New Roman"/>
          <w:sz w:val="24"/>
          <w:szCs w:val="24"/>
          <w:lang w:val="en-US"/>
        </w:rPr>
        <w:t>Later the bureau was renamed several times:</w:t>
      </w:r>
    </w:p>
    <w:p w:rsidR="000219C7" w:rsidRPr="00BD2089" w:rsidRDefault="000219C7" w:rsidP="004E600C">
      <w:pPr>
        <w:numPr>
          <w:ilvl w:val="0"/>
          <w:numId w:val="22"/>
        </w:numPr>
        <w:spacing w:after="0" w:line="240" w:lineRule="auto"/>
        <w:ind w:left="360" w:right="360" w:firstLine="709"/>
        <w:jc w:val="both"/>
        <w:rPr>
          <w:rFonts w:ascii="Times New Roman" w:hAnsi="Times New Roman" w:cs="Times New Roman"/>
          <w:sz w:val="24"/>
          <w:szCs w:val="24"/>
        </w:rPr>
      </w:pPr>
      <w:r w:rsidRPr="00BD2089">
        <w:rPr>
          <w:rFonts w:ascii="Times New Roman" w:hAnsi="Times New Roman" w:cs="Times New Roman"/>
          <w:sz w:val="24"/>
          <w:szCs w:val="24"/>
        </w:rPr>
        <w:t>March 16, 1909 - Bureau of Investigation</w:t>
      </w:r>
    </w:p>
    <w:p w:rsidR="000219C7" w:rsidRPr="00BD2089" w:rsidRDefault="000219C7" w:rsidP="004E600C">
      <w:pPr>
        <w:numPr>
          <w:ilvl w:val="0"/>
          <w:numId w:val="22"/>
        </w:numPr>
        <w:spacing w:after="0" w:line="240" w:lineRule="auto"/>
        <w:ind w:left="360" w:right="360" w:firstLine="709"/>
        <w:jc w:val="both"/>
        <w:rPr>
          <w:rFonts w:ascii="Times New Roman" w:hAnsi="Times New Roman" w:cs="Times New Roman"/>
          <w:sz w:val="24"/>
          <w:szCs w:val="24"/>
          <w:lang w:val="en-US"/>
        </w:rPr>
      </w:pPr>
      <w:r w:rsidRPr="00BD2089">
        <w:rPr>
          <w:rFonts w:ascii="Times New Roman" w:hAnsi="Times New Roman" w:cs="Times New Roman"/>
          <w:sz w:val="24"/>
          <w:szCs w:val="24"/>
          <w:lang w:val="en-US"/>
        </w:rPr>
        <w:t>July 1, 1932 - U.S. Bureau of Investigation</w:t>
      </w:r>
    </w:p>
    <w:p w:rsidR="000219C7" w:rsidRPr="00BD2089" w:rsidRDefault="000219C7" w:rsidP="004E600C">
      <w:pPr>
        <w:numPr>
          <w:ilvl w:val="0"/>
          <w:numId w:val="22"/>
        </w:numPr>
        <w:spacing w:after="0" w:line="240" w:lineRule="auto"/>
        <w:ind w:left="360" w:right="360" w:firstLine="709"/>
        <w:jc w:val="both"/>
        <w:rPr>
          <w:rFonts w:ascii="Times New Roman" w:hAnsi="Times New Roman" w:cs="Times New Roman"/>
          <w:sz w:val="24"/>
          <w:szCs w:val="24"/>
        </w:rPr>
      </w:pPr>
      <w:r w:rsidRPr="00BD2089">
        <w:rPr>
          <w:rFonts w:ascii="Times New Roman" w:hAnsi="Times New Roman" w:cs="Times New Roman"/>
          <w:sz w:val="24"/>
          <w:szCs w:val="24"/>
          <w:lang w:val="en-US"/>
        </w:rPr>
        <w:t xml:space="preserve">August 10, 1933 - Division of Investigation </w:t>
      </w:r>
    </w:p>
    <w:p w:rsidR="000219C7" w:rsidRPr="00BD2089" w:rsidRDefault="000219C7" w:rsidP="004E600C">
      <w:pPr>
        <w:numPr>
          <w:ilvl w:val="0"/>
          <w:numId w:val="22"/>
        </w:numPr>
        <w:spacing w:after="0" w:line="240" w:lineRule="auto"/>
        <w:ind w:left="360" w:right="360" w:firstLine="709"/>
        <w:jc w:val="both"/>
        <w:rPr>
          <w:rFonts w:ascii="Times New Roman" w:hAnsi="Times New Roman" w:cs="Times New Roman"/>
          <w:sz w:val="24"/>
          <w:szCs w:val="24"/>
          <w:lang w:val="en-US"/>
        </w:rPr>
      </w:pPr>
      <w:r w:rsidRPr="00BD2089">
        <w:rPr>
          <w:rFonts w:ascii="Times New Roman" w:hAnsi="Times New Roman" w:cs="Times New Roman"/>
          <w:sz w:val="24"/>
          <w:szCs w:val="24"/>
          <w:lang w:val="en-US"/>
        </w:rPr>
        <w:t>July 1, 1935 - Federal Bureau of Investigation</w:t>
      </w:r>
    </w:p>
    <w:p w:rsidR="000219C7" w:rsidRPr="00BD2089" w:rsidRDefault="000219C7" w:rsidP="00BD2089">
      <w:pPr>
        <w:pStyle w:val="HTML"/>
        <w:ind w:firstLine="709"/>
        <w:jc w:val="both"/>
        <w:rPr>
          <w:rFonts w:ascii="Times New Roman" w:hAnsi="Times New Roman" w:cs="Times New Roman"/>
          <w:sz w:val="24"/>
          <w:szCs w:val="24"/>
          <w:lang w:val="en-US"/>
        </w:rPr>
      </w:pPr>
      <w:r w:rsidRPr="00BD2089">
        <w:rPr>
          <w:rFonts w:ascii="Times New Roman" w:hAnsi="Times New Roman" w:cs="Times New Roman"/>
          <w:sz w:val="24"/>
          <w:szCs w:val="24"/>
          <w:shd w:val="clear" w:color="auto" w:fill="FFFFFF"/>
          <w:lang w:val="en-US"/>
        </w:rPr>
        <w:t>The FBI is part of the U.S. Department of Justice, which is headed by the U.S. Attorney General. The President appoints the director of the FBI for a 10-year term.</w:t>
      </w:r>
      <w:r w:rsidRPr="00BD2089">
        <w:rPr>
          <w:rFonts w:ascii="Times New Roman" w:hAnsi="Times New Roman" w:cs="Times New Roman"/>
          <w:i/>
          <w:iCs/>
          <w:sz w:val="24"/>
          <w:szCs w:val="24"/>
          <w:shd w:val="clear" w:color="auto" w:fill="FFFFFF"/>
          <w:lang w:val="en-US"/>
        </w:rPr>
        <w:t xml:space="preserve"> </w:t>
      </w:r>
      <w:r w:rsidRPr="00BD2089">
        <w:rPr>
          <w:rFonts w:ascii="Times New Roman" w:hAnsi="Times New Roman" w:cs="Times New Roman"/>
          <w:iCs/>
          <w:sz w:val="24"/>
          <w:szCs w:val="24"/>
          <w:shd w:val="clear" w:color="auto" w:fill="FFFFFF"/>
          <w:lang w:val="en-US"/>
        </w:rPr>
        <w:t xml:space="preserve">Director of the Federal Bureau of Investigation, appointed </w:t>
      </w:r>
      <w:r w:rsidRPr="00BD2089">
        <w:rPr>
          <w:rFonts w:ascii="Times New Roman" w:hAnsi="Times New Roman" w:cs="Times New Roman"/>
          <w:sz w:val="24"/>
          <w:szCs w:val="24"/>
          <w:lang w:val="en-US"/>
        </w:rPr>
        <w:t xml:space="preserve">the President of the United States with Senate confirmation. </w:t>
      </w:r>
      <w:r w:rsidRPr="00BD2089">
        <w:rPr>
          <w:rFonts w:ascii="Times New Roman" w:hAnsi="Times New Roman" w:cs="Times New Roman"/>
          <w:bCs/>
          <w:sz w:val="24"/>
          <w:szCs w:val="24"/>
          <w:shd w:val="clear" w:color="auto" w:fill="FFFFFF"/>
          <w:lang w:val="en-US" w:eastAsia="en-US"/>
        </w:rPr>
        <w:t>The FBI Director is responsible for the ongoing work of the FBI. Edgar Hoover held this position for the longest time — 48 years.</w:t>
      </w:r>
    </w:p>
    <w:p w:rsidR="000219C7" w:rsidRPr="00BD2089" w:rsidRDefault="000219C7" w:rsidP="00BD2089">
      <w:pPr>
        <w:spacing w:after="0" w:line="240" w:lineRule="auto"/>
        <w:ind w:firstLine="709"/>
        <w:jc w:val="both"/>
        <w:rPr>
          <w:rFonts w:ascii="Times New Roman" w:hAnsi="Times New Roman" w:cs="Times New Roman"/>
          <w:b/>
          <w:sz w:val="24"/>
          <w:szCs w:val="24"/>
          <w:lang w:val="en-US"/>
        </w:rPr>
      </w:pPr>
      <w:r w:rsidRPr="00BD2089">
        <w:rPr>
          <w:rFonts w:ascii="Times New Roman" w:hAnsi="Times New Roman" w:cs="Times New Roman"/>
          <w:sz w:val="24"/>
          <w:szCs w:val="24"/>
          <w:shd w:val="clear" w:color="auto" w:fill="FFFFFF"/>
          <w:lang w:val="en-US"/>
        </w:rPr>
        <w:t xml:space="preserve"> The key duties of FBI are to manage and justice over federal crimes issues and criminal investigations. The FBI is organized into functional branches and the Office of the Director, which contains most administrative offices. The various divisions are divided into sub-divisions, led by deputy assistant directors.</w:t>
      </w:r>
      <w:r w:rsidRPr="00BD2089">
        <w:rPr>
          <w:rFonts w:ascii="Times New Roman" w:hAnsi="Times New Roman" w:cs="Times New Roman"/>
          <w:sz w:val="24"/>
          <w:szCs w:val="24"/>
          <w:lang w:val="en-US"/>
        </w:rPr>
        <w:t xml:space="preserve"> </w:t>
      </w:r>
    </w:p>
    <w:p w:rsidR="000219C7" w:rsidRPr="00BD2089" w:rsidRDefault="000219C7" w:rsidP="00BD2089">
      <w:pPr>
        <w:pStyle w:val="3"/>
        <w:spacing w:before="0" w:line="240" w:lineRule="auto"/>
        <w:ind w:firstLine="709"/>
        <w:jc w:val="both"/>
        <w:textAlignment w:val="baseline"/>
        <w:rPr>
          <w:rFonts w:ascii="Times New Roman" w:hAnsi="Times New Roman" w:cs="Times New Roman"/>
          <w:b w:val="0"/>
          <w:color w:val="auto"/>
          <w:sz w:val="24"/>
          <w:szCs w:val="24"/>
          <w:lang w:val="en-US"/>
        </w:rPr>
      </w:pPr>
      <w:r w:rsidRPr="00BD2089">
        <w:rPr>
          <w:rFonts w:ascii="Times New Roman" w:hAnsi="Times New Roman" w:cs="Times New Roman"/>
          <w:b w:val="0"/>
          <w:color w:val="auto"/>
          <w:sz w:val="24"/>
          <w:szCs w:val="24"/>
          <w:lang w:val="en-US"/>
        </w:rPr>
        <w:t>One can highlight key sub-divisions:</w:t>
      </w:r>
    </w:p>
    <w:p w:rsidR="000219C7" w:rsidRPr="00BD2089" w:rsidRDefault="000219C7" w:rsidP="00BD2089">
      <w:pPr>
        <w:pStyle w:val="firstheading"/>
        <w:spacing w:before="0" w:beforeAutospacing="0" w:after="0" w:afterAutospacing="0"/>
        <w:ind w:firstLine="709"/>
        <w:jc w:val="both"/>
        <w:textAlignment w:val="baseline"/>
        <w:rPr>
          <w:lang w:val="en-US"/>
        </w:rPr>
      </w:pPr>
      <w:r w:rsidRPr="00BD2089">
        <w:rPr>
          <w:rStyle w:val="aff4"/>
          <w:bdr w:val="none" w:sz="0" w:space="0" w:color="auto" w:frame="1"/>
          <w:lang w:val="en-US"/>
        </w:rPr>
        <w:t>FBI Intelligence </w:t>
      </w:r>
    </w:p>
    <w:p w:rsidR="000219C7" w:rsidRPr="00BD2089" w:rsidRDefault="000219C7" w:rsidP="00BD2089">
      <w:pPr>
        <w:pStyle w:val="afd"/>
        <w:spacing w:before="0" w:beforeAutospacing="0" w:after="0" w:afterAutospacing="0"/>
        <w:ind w:firstLine="709"/>
        <w:jc w:val="both"/>
        <w:textAlignment w:val="baseline"/>
        <w:rPr>
          <w:lang w:val="en-US"/>
        </w:rPr>
      </w:pPr>
      <w:r w:rsidRPr="00BD2089">
        <w:rPr>
          <w:lang w:val="en-US"/>
        </w:rPr>
        <w:t xml:space="preserve">This part is for the management of the overall intelligence functions, such as information sharing policies, intelligence analysis for homeland security and so on. </w:t>
      </w:r>
    </w:p>
    <w:p w:rsidR="000219C7" w:rsidRPr="00BD2089" w:rsidRDefault="000219C7" w:rsidP="00BD2089">
      <w:pPr>
        <w:pStyle w:val="firstheading"/>
        <w:spacing w:before="0" w:beforeAutospacing="0" w:after="0" w:afterAutospacing="0"/>
        <w:ind w:firstLine="709"/>
        <w:jc w:val="both"/>
        <w:textAlignment w:val="baseline"/>
        <w:rPr>
          <w:lang w:val="en-US"/>
        </w:rPr>
      </w:pPr>
      <w:r w:rsidRPr="00BD2089">
        <w:rPr>
          <w:rStyle w:val="aff4"/>
          <w:bdr w:val="none" w:sz="0" w:space="0" w:color="auto" w:frame="1"/>
          <w:lang w:val="en-US"/>
        </w:rPr>
        <w:t>FBI National Security</w:t>
      </w:r>
    </w:p>
    <w:p w:rsidR="000219C7" w:rsidRPr="00BD2089" w:rsidRDefault="000219C7" w:rsidP="00BD2089">
      <w:pPr>
        <w:pStyle w:val="afd"/>
        <w:spacing w:before="0" w:beforeAutospacing="0" w:after="0" w:afterAutospacing="0"/>
        <w:ind w:firstLine="709"/>
        <w:jc w:val="both"/>
        <w:textAlignment w:val="baseline"/>
        <w:rPr>
          <w:lang w:val="en-US"/>
        </w:rPr>
      </w:pPr>
      <w:r w:rsidRPr="00BD2089">
        <w:rPr>
          <w:lang w:val="en-US"/>
        </w:rPr>
        <w:t xml:space="preserve">The National Security team aims to against the uses of Weapons, terrorism, and some other overseas security problems. </w:t>
      </w:r>
    </w:p>
    <w:p w:rsidR="000219C7" w:rsidRPr="00BD2089" w:rsidRDefault="000219C7" w:rsidP="00BD2089">
      <w:pPr>
        <w:pStyle w:val="firstheading"/>
        <w:spacing w:before="0" w:beforeAutospacing="0" w:after="0" w:afterAutospacing="0"/>
        <w:ind w:firstLine="709"/>
        <w:jc w:val="both"/>
        <w:textAlignment w:val="baseline"/>
        <w:rPr>
          <w:lang w:val="en-US"/>
        </w:rPr>
      </w:pPr>
      <w:r w:rsidRPr="00BD2089">
        <w:rPr>
          <w:rStyle w:val="aff4"/>
          <w:bdr w:val="none" w:sz="0" w:space="0" w:color="auto" w:frame="1"/>
          <w:lang w:val="en-US"/>
        </w:rPr>
        <w:t>FBI Criminal, Cyber, Response, and Services</w:t>
      </w:r>
    </w:p>
    <w:p w:rsidR="000219C7" w:rsidRPr="00BD2089" w:rsidRDefault="000219C7" w:rsidP="00BD2089">
      <w:pPr>
        <w:pStyle w:val="afd"/>
        <w:spacing w:before="0" w:beforeAutospacing="0" w:after="0" w:afterAutospacing="0"/>
        <w:ind w:firstLine="709"/>
        <w:jc w:val="both"/>
        <w:textAlignment w:val="baseline"/>
        <w:rPr>
          <w:lang w:val="en-US"/>
        </w:rPr>
      </w:pPr>
      <w:r w:rsidRPr="00BD2089">
        <w:rPr>
          <w:lang w:val="en-US"/>
        </w:rPr>
        <w:t>This part of the FBI org chart was established in response to the 9/11 event. Main duties are to monitor criminal activities in a wide range of fields, like financial issues, violent crime, public corruption, counterintelligence, and some other serious criminal threats against the United States.</w:t>
      </w:r>
    </w:p>
    <w:p w:rsidR="000219C7" w:rsidRPr="00BD2089" w:rsidRDefault="000219C7" w:rsidP="00BD2089">
      <w:pPr>
        <w:pStyle w:val="firstheading"/>
        <w:spacing w:before="0" w:beforeAutospacing="0" w:after="0" w:afterAutospacing="0"/>
        <w:ind w:firstLine="709"/>
        <w:jc w:val="both"/>
        <w:textAlignment w:val="baseline"/>
        <w:rPr>
          <w:lang w:val="en-US"/>
        </w:rPr>
      </w:pPr>
      <w:r w:rsidRPr="00BD2089">
        <w:rPr>
          <w:rStyle w:val="aff4"/>
          <w:bdr w:val="none" w:sz="0" w:space="0" w:color="auto" w:frame="1"/>
          <w:lang w:val="en-US"/>
        </w:rPr>
        <w:t>FBI Technology</w:t>
      </w:r>
    </w:p>
    <w:p w:rsidR="000219C7" w:rsidRPr="00BD2089" w:rsidRDefault="000219C7" w:rsidP="00BD2089">
      <w:pPr>
        <w:pStyle w:val="afd"/>
        <w:spacing w:before="0" w:beforeAutospacing="0" w:after="0" w:afterAutospacing="0"/>
        <w:ind w:firstLine="709"/>
        <w:jc w:val="both"/>
        <w:textAlignment w:val="baseline"/>
        <w:rPr>
          <w:lang w:val="en-US"/>
        </w:rPr>
      </w:pPr>
      <w:r w:rsidRPr="00BD2089">
        <w:rPr>
          <w:lang w:val="en-US"/>
        </w:rPr>
        <w:t>There are two parts: Science Technology (to offer and analyze and forensic science) and Information Technology (information and knowledge management to strengthen domestic security system).</w:t>
      </w:r>
    </w:p>
    <w:p w:rsidR="000219C7" w:rsidRPr="00BD2089" w:rsidRDefault="000219C7" w:rsidP="00BD2089">
      <w:pPr>
        <w:pStyle w:val="firstheading"/>
        <w:spacing w:before="0" w:beforeAutospacing="0" w:after="0" w:afterAutospacing="0"/>
        <w:ind w:firstLine="709"/>
        <w:jc w:val="both"/>
        <w:textAlignment w:val="baseline"/>
        <w:rPr>
          <w:lang w:val="en-US"/>
        </w:rPr>
      </w:pPr>
      <w:r w:rsidRPr="00BD2089">
        <w:rPr>
          <w:rStyle w:val="aff4"/>
          <w:bdr w:val="none" w:sz="0" w:space="0" w:color="auto" w:frame="1"/>
          <w:lang w:val="en-US"/>
        </w:rPr>
        <w:t>Special Agents</w:t>
      </w:r>
    </w:p>
    <w:p w:rsidR="000219C7" w:rsidRPr="00BD2089" w:rsidRDefault="000219C7" w:rsidP="00BD2089">
      <w:pPr>
        <w:spacing w:after="0" w:line="240" w:lineRule="auto"/>
        <w:ind w:firstLine="709"/>
        <w:jc w:val="both"/>
        <w:rPr>
          <w:rFonts w:ascii="Times New Roman" w:hAnsi="Times New Roman" w:cs="Times New Roman"/>
          <w:sz w:val="24"/>
          <w:szCs w:val="24"/>
          <w:lang w:val="en-US"/>
        </w:rPr>
      </w:pPr>
      <w:r w:rsidRPr="00BD2089">
        <w:rPr>
          <w:rFonts w:ascii="Times New Roman" w:hAnsi="Times New Roman" w:cs="Times New Roman"/>
          <w:sz w:val="24"/>
          <w:szCs w:val="24"/>
          <w:lang w:val="en-US"/>
        </w:rPr>
        <w:lastRenderedPageBreak/>
        <w:t>Special Agents are criminal investigators who serve for the U.S. government. Generally, professional agents are hired, trained and controlled by the domestic security system [2].</w:t>
      </w:r>
    </w:p>
    <w:p w:rsidR="000219C7" w:rsidRPr="00BD2089" w:rsidRDefault="000219C7" w:rsidP="00BD2089">
      <w:pPr>
        <w:pStyle w:val="HTML"/>
        <w:ind w:firstLine="709"/>
        <w:jc w:val="both"/>
        <w:rPr>
          <w:rFonts w:ascii="Times New Roman" w:eastAsia="Calibri" w:hAnsi="Times New Roman" w:cs="Times New Roman"/>
          <w:sz w:val="24"/>
          <w:szCs w:val="24"/>
          <w:lang w:val="en-US" w:eastAsia="en-US"/>
        </w:rPr>
      </w:pPr>
      <w:r w:rsidRPr="00BD2089">
        <w:rPr>
          <w:rFonts w:ascii="Times New Roman" w:hAnsi="Times New Roman" w:cs="Times New Roman"/>
          <w:spacing w:val="4"/>
          <w:sz w:val="24"/>
          <w:szCs w:val="24"/>
          <w:lang w:val="en-US"/>
        </w:rPr>
        <w:t xml:space="preserve">The Federal Bureau of Investigation is the U.S. government’s main law-enforcement and domestic intelligence agency. The Justice Department’s top strategic goal is to prevent international and domestic terrorism. But the agency covers a wide range of national security matters, as well as organized crime, white-collar crime, public corruption, </w:t>
      </w:r>
      <w:r w:rsidRPr="00BD2089">
        <w:rPr>
          <w:rFonts w:ascii="Times New Roman" w:hAnsi="Times New Roman" w:cs="Times New Roman"/>
          <w:bCs/>
          <w:sz w:val="24"/>
          <w:szCs w:val="24"/>
          <w:lang w:val="en-US"/>
        </w:rPr>
        <w:t>economic espionage,</w:t>
      </w:r>
      <w:r w:rsidRPr="00BD2089">
        <w:rPr>
          <w:rFonts w:ascii="Times New Roman" w:hAnsi="Times New Roman" w:cs="Times New Roman"/>
          <w:b/>
          <w:bCs/>
          <w:sz w:val="24"/>
          <w:szCs w:val="24"/>
          <w:lang w:val="en-US"/>
        </w:rPr>
        <w:t> </w:t>
      </w:r>
      <w:r w:rsidRPr="00BD2089">
        <w:rPr>
          <w:rFonts w:ascii="Times New Roman" w:hAnsi="Times New Roman" w:cs="Times New Roman"/>
          <w:spacing w:val="4"/>
          <w:sz w:val="24"/>
          <w:szCs w:val="24"/>
          <w:lang w:val="en-US"/>
        </w:rPr>
        <w:t xml:space="preserve">and civil-rights violations </w:t>
      </w:r>
      <w:r w:rsidRPr="00BD2089">
        <w:rPr>
          <w:rFonts w:ascii="Times New Roman" w:hAnsi="Times New Roman" w:cs="Times New Roman"/>
          <w:sz w:val="24"/>
          <w:szCs w:val="24"/>
          <w:lang w:val="en-US"/>
        </w:rPr>
        <w:t xml:space="preserve">[3]. </w:t>
      </w:r>
      <w:r w:rsidRPr="00BD2089">
        <w:rPr>
          <w:rFonts w:ascii="Times New Roman" w:eastAsia="Calibri" w:hAnsi="Times New Roman" w:cs="Times New Roman"/>
          <w:sz w:val="24"/>
          <w:szCs w:val="24"/>
          <w:lang w:val="en-US" w:eastAsia="en-US"/>
        </w:rPr>
        <w:t>Since 2018, the FBI has launched a U.S. cybersecurity support program. As a domestic law-enforcement agency and a national security agency, the FBI receives data from partner agencies to conduct cybercrime investigations. It is clear that the international nature of cybercrime requires close working relationships between law-enforcement agencies around the world.</w:t>
      </w:r>
    </w:p>
    <w:p w:rsidR="000219C7" w:rsidRPr="00BD2089" w:rsidRDefault="000219C7" w:rsidP="00BD2089">
      <w:pPr>
        <w:pStyle w:val="HTML"/>
        <w:ind w:firstLine="709"/>
        <w:jc w:val="both"/>
        <w:rPr>
          <w:rFonts w:ascii="Times New Roman" w:hAnsi="Times New Roman" w:cs="Times New Roman"/>
          <w:spacing w:val="4"/>
          <w:sz w:val="24"/>
          <w:szCs w:val="24"/>
          <w:lang w:val="en-US"/>
        </w:rPr>
      </w:pPr>
      <w:r w:rsidRPr="00BD2089">
        <w:rPr>
          <w:rFonts w:ascii="Times New Roman" w:eastAsia="Calibri" w:hAnsi="Times New Roman" w:cs="Times New Roman"/>
          <w:spacing w:val="4"/>
          <w:sz w:val="24"/>
          <w:szCs w:val="24"/>
          <w:lang w:val="en-US" w:eastAsia="en-US"/>
        </w:rPr>
        <w:t xml:space="preserve">The FBI has repeatedly been criticized for its actions. </w:t>
      </w:r>
      <w:r w:rsidRPr="00BD2089">
        <w:rPr>
          <w:rFonts w:ascii="Times New Roman" w:hAnsi="Times New Roman" w:cs="Times New Roman"/>
          <w:spacing w:val="4"/>
          <w:sz w:val="24"/>
          <w:szCs w:val="24"/>
          <w:lang w:val="en-US"/>
        </w:rPr>
        <w:t>The FBI is criticized by local, state, and other federal agencies for reluctance to cooperate.</w:t>
      </w:r>
      <w:r w:rsidRPr="00BD2089">
        <w:rPr>
          <w:rFonts w:ascii="Times New Roman" w:hAnsi="Times New Roman" w:cs="Times New Roman"/>
          <w:sz w:val="24"/>
          <w:szCs w:val="24"/>
          <w:lang w:val="en-US"/>
        </w:rPr>
        <w:t xml:space="preserve"> </w:t>
      </w:r>
      <w:r w:rsidRPr="00BD2089">
        <w:rPr>
          <w:rFonts w:ascii="Times New Roman" w:hAnsi="Times New Roman" w:cs="Times New Roman"/>
          <w:spacing w:val="4"/>
          <w:sz w:val="24"/>
          <w:szCs w:val="24"/>
          <w:lang w:val="en-US"/>
        </w:rPr>
        <w:t xml:space="preserve">Another reason for the criticism is the power to make decisions in controversial cases of separation of powers and for attempts to influence the coverage of his activities in the media. </w:t>
      </w:r>
    </w:p>
    <w:p w:rsidR="000219C7" w:rsidRPr="00BD2089" w:rsidRDefault="000219C7" w:rsidP="00BD2089">
      <w:pPr>
        <w:pStyle w:val="HTML"/>
        <w:ind w:firstLine="709"/>
        <w:jc w:val="both"/>
        <w:rPr>
          <w:rFonts w:ascii="Times New Roman" w:hAnsi="Times New Roman" w:cs="Times New Roman"/>
          <w:sz w:val="24"/>
          <w:szCs w:val="24"/>
          <w:lang w:val="en-US"/>
        </w:rPr>
      </w:pPr>
      <w:r w:rsidRPr="00BD2089">
        <w:rPr>
          <w:rFonts w:ascii="Times New Roman" w:hAnsi="Times New Roman" w:cs="Times New Roman"/>
          <w:sz w:val="24"/>
          <w:szCs w:val="24"/>
          <w:lang w:val="en-US"/>
        </w:rPr>
        <w:t xml:space="preserve">In recent years </w:t>
      </w:r>
      <w:r w:rsidRPr="00BD2089">
        <w:rPr>
          <w:rFonts w:ascii="Times New Roman" w:hAnsi="Times New Roman" w:cs="Times New Roman"/>
          <w:spacing w:val="4"/>
          <w:sz w:val="24"/>
          <w:szCs w:val="24"/>
          <w:lang w:val="en-US"/>
        </w:rPr>
        <w:t xml:space="preserve">the FBI’s mandate has grown. Its priorities and policies are shaped by piecemeal legislation, executive branch directives, and the prerogatives of its own leadership, </w:t>
      </w:r>
      <w:r w:rsidRPr="00BD2089">
        <w:rPr>
          <w:rFonts w:ascii="Times New Roman" w:hAnsi="Times New Roman" w:cs="Times New Roman"/>
          <w:sz w:val="24"/>
          <w:szCs w:val="24"/>
          <w:lang w:val="en-US"/>
        </w:rPr>
        <w:t>leading to charges of exceeding borders [4].</w:t>
      </w:r>
    </w:p>
    <w:p w:rsidR="000219C7" w:rsidRDefault="000219C7" w:rsidP="000219C7">
      <w:pPr>
        <w:spacing w:after="0" w:line="240" w:lineRule="auto"/>
        <w:jc w:val="both"/>
        <w:rPr>
          <w:rFonts w:ascii="Times New Roman" w:hAnsi="Times New Roman"/>
          <w:sz w:val="24"/>
          <w:szCs w:val="24"/>
          <w:lang w:val="en-US"/>
        </w:rPr>
      </w:pPr>
    </w:p>
    <w:p w:rsidR="000219C7" w:rsidRDefault="000219C7" w:rsidP="000219C7">
      <w:pPr>
        <w:spacing w:after="0" w:line="240" w:lineRule="auto"/>
        <w:jc w:val="center"/>
        <w:rPr>
          <w:rFonts w:ascii="Times New Roman" w:hAnsi="Times New Roman"/>
          <w:b/>
          <w:spacing w:val="4"/>
          <w:sz w:val="24"/>
          <w:szCs w:val="24"/>
          <w:lang w:val="en-US"/>
        </w:rPr>
      </w:pPr>
      <w:r w:rsidRPr="001E250F">
        <w:rPr>
          <w:rFonts w:ascii="Times New Roman" w:hAnsi="Times New Roman"/>
          <w:spacing w:val="4"/>
          <w:sz w:val="24"/>
          <w:szCs w:val="24"/>
          <w:lang w:val="en-US"/>
        </w:rPr>
        <w:t>.</w:t>
      </w:r>
      <w:r w:rsidRPr="00054C1C">
        <w:rPr>
          <w:rFonts w:ascii="Times New Roman" w:hAnsi="Times New Roman"/>
          <w:b/>
          <w:spacing w:val="4"/>
          <w:sz w:val="24"/>
          <w:szCs w:val="24"/>
        </w:rPr>
        <w:t>Список</w:t>
      </w:r>
      <w:r w:rsidRPr="00B96DF9">
        <w:rPr>
          <w:rFonts w:ascii="Times New Roman" w:hAnsi="Times New Roman"/>
          <w:b/>
          <w:spacing w:val="4"/>
          <w:sz w:val="24"/>
          <w:szCs w:val="24"/>
          <w:lang w:val="en-US"/>
        </w:rPr>
        <w:t xml:space="preserve"> </w:t>
      </w:r>
      <w:r w:rsidRPr="00054C1C">
        <w:rPr>
          <w:rFonts w:ascii="Times New Roman" w:hAnsi="Times New Roman"/>
          <w:b/>
          <w:spacing w:val="4"/>
          <w:sz w:val="24"/>
          <w:szCs w:val="24"/>
        </w:rPr>
        <w:t>использованной</w:t>
      </w:r>
      <w:r w:rsidRPr="00B96DF9">
        <w:rPr>
          <w:rFonts w:ascii="Times New Roman" w:hAnsi="Times New Roman"/>
          <w:b/>
          <w:spacing w:val="4"/>
          <w:sz w:val="24"/>
          <w:szCs w:val="24"/>
          <w:lang w:val="en-US"/>
        </w:rPr>
        <w:t xml:space="preserve"> </w:t>
      </w:r>
      <w:r w:rsidRPr="00054C1C">
        <w:rPr>
          <w:rFonts w:ascii="Times New Roman" w:hAnsi="Times New Roman"/>
          <w:b/>
          <w:spacing w:val="4"/>
          <w:sz w:val="24"/>
          <w:szCs w:val="24"/>
        </w:rPr>
        <w:t>литературы</w:t>
      </w:r>
    </w:p>
    <w:p w:rsidR="000219C7" w:rsidRPr="00472BD6" w:rsidRDefault="000219C7" w:rsidP="004E600C">
      <w:pPr>
        <w:pStyle w:val="a8"/>
        <w:numPr>
          <w:ilvl w:val="0"/>
          <w:numId w:val="23"/>
        </w:numPr>
        <w:spacing w:after="0" w:line="240" w:lineRule="auto"/>
        <w:ind w:left="357" w:hanging="357"/>
        <w:jc w:val="both"/>
        <w:rPr>
          <w:rFonts w:ascii="Times New Roman" w:hAnsi="Times New Roman"/>
          <w:sz w:val="24"/>
          <w:szCs w:val="24"/>
          <w:shd w:val="clear" w:color="auto" w:fill="FFFFFF"/>
        </w:rPr>
      </w:pPr>
      <w:r w:rsidRPr="00472BD6">
        <w:rPr>
          <w:rFonts w:ascii="Times New Roman" w:hAnsi="Times New Roman"/>
          <w:sz w:val="24"/>
          <w:szCs w:val="24"/>
          <w:shd w:val="clear" w:color="auto" w:fill="FFFFFF"/>
          <w:lang w:val="en-US"/>
        </w:rPr>
        <w:t>URL</w:t>
      </w:r>
      <w:r w:rsidRPr="00472BD6">
        <w:rPr>
          <w:rFonts w:ascii="Times New Roman" w:hAnsi="Times New Roman"/>
          <w:sz w:val="24"/>
          <w:szCs w:val="24"/>
          <w:shd w:val="clear" w:color="auto" w:fill="FFFFFF"/>
        </w:rPr>
        <w:t xml:space="preserve">: </w:t>
      </w:r>
      <w:hyperlink r:id="rId55" w:history="1">
        <w:r w:rsidRPr="00472BD6">
          <w:rPr>
            <w:rStyle w:val="a7"/>
            <w:rFonts w:ascii="Times New Roman" w:hAnsi="Times New Roman"/>
            <w:sz w:val="24"/>
            <w:szCs w:val="24"/>
            <w:lang w:val="en-US"/>
          </w:rPr>
          <w:t>https</w:t>
        </w:r>
        <w:r w:rsidRPr="00472BD6">
          <w:rPr>
            <w:rStyle w:val="a7"/>
            <w:rFonts w:ascii="Times New Roman" w:hAnsi="Times New Roman"/>
            <w:sz w:val="24"/>
            <w:szCs w:val="24"/>
          </w:rPr>
          <w:t>://</w:t>
        </w:r>
        <w:r w:rsidRPr="00472BD6">
          <w:rPr>
            <w:rStyle w:val="a7"/>
            <w:rFonts w:ascii="Times New Roman" w:hAnsi="Times New Roman"/>
            <w:sz w:val="24"/>
            <w:szCs w:val="24"/>
            <w:lang w:val="en-US"/>
          </w:rPr>
          <w:t>www</w:t>
        </w:r>
        <w:r w:rsidRPr="00472BD6">
          <w:rPr>
            <w:rStyle w:val="a7"/>
            <w:rFonts w:ascii="Times New Roman" w:hAnsi="Times New Roman"/>
            <w:sz w:val="24"/>
            <w:szCs w:val="24"/>
          </w:rPr>
          <w:t>.</w:t>
        </w:r>
        <w:r w:rsidRPr="00472BD6">
          <w:rPr>
            <w:rStyle w:val="a7"/>
            <w:rFonts w:ascii="Times New Roman" w:hAnsi="Times New Roman"/>
            <w:sz w:val="24"/>
            <w:szCs w:val="24"/>
            <w:lang w:val="en-US"/>
          </w:rPr>
          <w:t>history</w:t>
        </w:r>
        <w:r w:rsidRPr="00472BD6">
          <w:rPr>
            <w:rStyle w:val="a7"/>
            <w:rFonts w:ascii="Times New Roman" w:hAnsi="Times New Roman"/>
            <w:sz w:val="24"/>
            <w:szCs w:val="24"/>
          </w:rPr>
          <w:t>.</w:t>
        </w:r>
        <w:r w:rsidRPr="00472BD6">
          <w:rPr>
            <w:rStyle w:val="a7"/>
            <w:rFonts w:ascii="Times New Roman" w:hAnsi="Times New Roman"/>
            <w:sz w:val="24"/>
            <w:szCs w:val="24"/>
            <w:lang w:val="en-US"/>
          </w:rPr>
          <w:t>com</w:t>
        </w:r>
        <w:r w:rsidRPr="00472BD6">
          <w:rPr>
            <w:rStyle w:val="a7"/>
            <w:rFonts w:ascii="Times New Roman" w:hAnsi="Times New Roman"/>
            <w:sz w:val="24"/>
            <w:szCs w:val="24"/>
          </w:rPr>
          <w:t>/</w:t>
        </w:r>
        <w:r w:rsidRPr="00472BD6">
          <w:rPr>
            <w:rStyle w:val="a7"/>
            <w:rFonts w:ascii="Times New Roman" w:hAnsi="Times New Roman"/>
            <w:sz w:val="24"/>
            <w:szCs w:val="24"/>
            <w:lang w:val="en-US"/>
          </w:rPr>
          <w:t>topics</w:t>
        </w:r>
        <w:r w:rsidRPr="00472BD6">
          <w:rPr>
            <w:rStyle w:val="a7"/>
            <w:rFonts w:ascii="Times New Roman" w:hAnsi="Times New Roman"/>
            <w:sz w:val="24"/>
            <w:szCs w:val="24"/>
          </w:rPr>
          <w:t>/</w:t>
        </w:r>
        <w:r w:rsidRPr="00472BD6">
          <w:rPr>
            <w:rStyle w:val="a7"/>
            <w:rFonts w:ascii="Times New Roman" w:hAnsi="Times New Roman"/>
            <w:sz w:val="24"/>
            <w:szCs w:val="24"/>
            <w:lang w:val="en-US"/>
          </w:rPr>
          <w:t>us</w:t>
        </w:r>
        <w:r w:rsidRPr="00472BD6">
          <w:rPr>
            <w:rStyle w:val="a7"/>
            <w:rFonts w:ascii="Times New Roman" w:hAnsi="Times New Roman"/>
            <w:sz w:val="24"/>
            <w:szCs w:val="24"/>
          </w:rPr>
          <w:t>-</w:t>
        </w:r>
        <w:r w:rsidRPr="00472BD6">
          <w:rPr>
            <w:rStyle w:val="a7"/>
            <w:rFonts w:ascii="Times New Roman" w:hAnsi="Times New Roman"/>
            <w:sz w:val="24"/>
            <w:szCs w:val="24"/>
            <w:lang w:val="en-US"/>
          </w:rPr>
          <w:t>government</w:t>
        </w:r>
        <w:r w:rsidRPr="00472BD6">
          <w:rPr>
            <w:rStyle w:val="a7"/>
            <w:rFonts w:ascii="Times New Roman" w:hAnsi="Times New Roman"/>
            <w:sz w:val="24"/>
            <w:szCs w:val="24"/>
          </w:rPr>
          <w:t>/</w:t>
        </w:r>
        <w:r w:rsidRPr="00472BD6">
          <w:rPr>
            <w:rStyle w:val="a7"/>
            <w:rFonts w:ascii="Times New Roman" w:hAnsi="Times New Roman"/>
            <w:sz w:val="24"/>
            <w:szCs w:val="24"/>
            <w:lang w:val="en-US"/>
          </w:rPr>
          <w:t>fbi</w:t>
        </w:r>
      </w:hyperlink>
      <w:r w:rsidRPr="00472BD6">
        <w:rPr>
          <w:rFonts w:ascii="Times New Roman" w:hAnsi="Times New Roman"/>
          <w:sz w:val="24"/>
          <w:szCs w:val="24"/>
        </w:rPr>
        <w:t xml:space="preserve"> (дата обращения: 10.10.2019)</w:t>
      </w:r>
    </w:p>
    <w:p w:rsidR="000219C7" w:rsidRPr="00472BD6" w:rsidRDefault="000219C7" w:rsidP="004E600C">
      <w:pPr>
        <w:pStyle w:val="a8"/>
        <w:numPr>
          <w:ilvl w:val="0"/>
          <w:numId w:val="23"/>
        </w:numPr>
        <w:spacing w:after="0" w:line="240" w:lineRule="auto"/>
        <w:ind w:left="357" w:hanging="357"/>
        <w:jc w:val="both"/>
        <w:rPr>
          <w:rFonts w:ascii="Times New Roman" w:hAnsi="Times New Roman"/>
          <w:sz w:val="24"/>
          <w:szCs w:val="24"/>
          <w:shd w:val="clear" w:color="auto" w:fill="FFFFFF"/>
        </w:rPr>
      </w:pPr>
      <w:r w:rsidRPr="00472BD6">
        <w:rPr>
          <w:rFonts w:ascii="Times New Roman" w:hAnsi="Times New Roman"/>
          <w:sz w:val="24"/>
          <w:szCs w:val="24"/>
          <w:shd w:val="clear" w:color="auto" w:fill="FFFFFF"/>
          <w:lang w:val="en-US"/>
        </w:rPr>
        <w:t>URL</w:t>
      </w:r>
      <w:r w:rsidRPr="00472BD6">
        <w:rPr>
          <w:rFonts w:ascii="Times New Roman" w:hAnsi="Times New Roman"/>
          <w:sz w:val="24"/>
          <w:szCs w:val="24"/>
          <w:shd w:val="clear" w:color="auto" w:fill="FFFFFF"/>
        </w:rPr>
        <w:t xml:space="preserve">: </w:t>
      </w:r>
      <w:hyperlink r:id="rId56" w:history="1">
        <w:r w:rsidRPr="00472BD6">
          <w:rPr>
            <w:rStyle w:val="a7"/>
            <w:rFonts w:ascii="Times New Roman" w:hAnsi="Times New Roman"/>
            <w:sz w:val="24"/>
            <w:szCs w:val="24"/>
            <w:lang w:val="en-US"/>
          </w:rPr>
          <w:t>https</w:t>
        </w:r>
        <w:r w:rsidRPr="00472BD6">
          <w:rPr>
            <w:rStyle w:val="a7"/>
            <w:rFonts w:ascii="Times New Roman" w:hAnsi="Times New Roman"/>
            <w:sz w:val="24"/>
            <w:szCs w:val="24"/>
          </w:rPr>
          <w:t>://</w:t>
        </w:r>
        <w:r w:rsidRPr="00472BD6">
          <w:rPr>
            <w:rStyle w:val="a7"/>
            <w:rFonts w:ascii="Times New Roman" w:hAnsi="Times New Roman"/>
            <w:sz w:val="24"/>
            <w:szCs w:val="24"/>
            <w:lang w:val="en-US"/>
          </w:rPr>
          <w:t>www</w:t>
        </w:r>
        <w:r w:rsidRPr="00472BD6">
          <w:rPr>
            <w:rStyle w:val="a7"/>
            <w:rFonts w:ascii="Times New Roman" w:hAnsi="Times New Roman"/>
            <w:sz w:val="24"/>
            <w:szCs w:val="24"/>
          </w:rPr>
          <w:t>.</w:t>
        </w:r>
        <w:r w:rsidRPr="00472BD6">
          <w:rPr>
            <w:rStyle w:val="a7"/>
            <w:rFonts w:ascii="Times New Roman" w:hAnsi="Times New Roman"/>
            <w:sz w:val="24"/>
            <w:szCs w:val="24"/>
            <w:lang w:val="en-US"/>
          </w:rPr>
          <w:t>orgcharting</w:t>
        </w:r>
        <w:r w:rsidRPr="00472BD6">
          <w:rPr>
            <w:rStyle w:val="a7"/>
            <w:rFonts w:ascii="Times New Roman" w:hAnsi="Times New Roman"/>
            <w:sz w:val="24"/>
            <w:szCs w:val="24"/>
          </w:rPr>
          <w:t>.</w:t>
        </w:r>
        <w:r w:rsidRPr="00472BD6">
          <w:rPr>
            <w:rStyle w:val="a7"/>
            <w:rFonts w:ascii="Times New Roman" w:hAnsi="Times New Roman"/>
            <w:sz w:val="24"/>
            <w:szCs w:val="24"/>
            <w:lang w:val="en-US"/>
          </w:rPr>
          <w:t>com</w:t>
        </w:r>
        <w:r w:rsidRPr="00472BD6">
          <w:rPr>
            <w:rStyle w:val="a7"/>
            <w:rFonts w:ascii="Times New Roman" w:hAnsi="Times New Roman"/>
            <w:sz w:val="24"/>
            <w:szCs w:val="24"/>
          </w:rPr>
          <w:t>/</w:t>
        </w:r>
        <w:r w:rsidRPr="00472BD6">
          <w:rPr>
            <w:rStyle w:val="a7"/>
            <w:rFonts w:ascii="Times New Roman" w:hAnsi="Times New Roman"/>
            <w:sz w:val="24"/>
            <w:szCs w:val="24"/>
            <w:lang w:val="en-US"/>
          </w:rPr>
          <w:t>fbi</w:t>
        </w:r>
        <w:r w:rsidRPr="00472BD6">
          <w:rPr>
            <w:rStyle w:val="a7"/>
            <w:rFonts w:ascii="Times New Roman" w:hAnsi="Times New Roman"/>
            <w:sz w:val="24"/>
            <w:szCs w:val="24"/>
          </w:rPr>
          <w:t>-</w:t>
        </w:r>
        <w:r w:rsidRPr="00472BD6">
          <w:rPr>
            <w:rStyle w:val="a7"/>
            <w:rFonts w:ascii="Times New Roman" w:hAnsi="Times New Roman"/>
            <w:sz w:val="24"/>
            <w:szCs w:val="24"/>
            <w:lang w:val="en-US"/>
          </w:rPr>
          <w:t>org</w:t>
        </w:r>
        <w:r w:rsidRPr="00472BD6">
          <w:rPr>
            <w:rStyle w:val="a7"/>
            <w:rFonts w:ascii="Times New Roman" w:hAnsi="Times New Roman"/>
            <w:sz w:val="24"/>
            <w:szCs w:val="24"/>
          </w:rPr>
          <w:t>-</w:t>
        </w:r>
        <w:r w:rsidRPr="00472BD6">
          <w:rPr>
            <w:rStyle w:val="a7"/>
            <w:rFonts w:ascii="Times New Roman" w:hAnsi="Times New Roman"/>
            <w:sz w:val="24"/>
            <w:szCs w:val="24"/>
            <w:lang w:val="en-US"/>
          </w:rPr>
          <w:t>chart</w:t>
        </w:r>
        <w:r w:rsidRPr="00472BD6">
          <w:rPr>
            <w:rStyle w:val="a7"/>
            <w:rFonts w:ascii="Times New Roman" w:hAnsi="Times New Roman"/>
            <w:sz w:val="24"/>
            <w:szCs w:val="24"/>
          </w:rPr>
          <w:t>/</w:t>
        </w:r>
      </w:hyperlink>
      <w:r w:rsidRPr="00472BD6">
        <w:rPr>
          <w:rFonts w:ascii="Times New Roman" w:hAnsi="Times New Roman"/>
          <w:sz w:val="24"/>
          <w:szCs w:val="24"/>
        </w:rPr>
        <w:t xml:space="preserve"> (дата обращения: 16.10.2019)</w:t>
      </w:r>
    </w:p>
    <w:p w:rsidR="000219C7" w:rsidRPr="00472BD6" w:rsidRDefault="000219C7" w:rsidP="004E600C">
      <w:pPr>
        <w:pStyle w:val="a8"/>
        <w:numPr>
          <w:ilvl w:val="0"/>
          <w:numId w:val="23"/>
        </w:numPr>
        <w:spacing w:after="0" w:line="240" w:lineRule="auto"/>
        <w:ind w:left="357" w:hanging="357"/>
        <w:jc w:val="both"/>
        <w:rPr>
          <w:rFonts w:ascii="Times New Roman" w:hAnsi="Times New Roman"/>
          <w:sz w:val="24"/>
          <w:szCs w:val="24"/>
          <w:shd w:val="clear" w:color="auto" w:fill="FFFFFF"/>
        </w:rPr>
      </w:pPr>
      <w:r w:rsidRPr="00472BD6">
        <w:rPr>
          <w:rFonts w:ascii="Times New Roman" w:hAnsi="Times New Roman"/>
          <w:sz w:val="24"/>
          <w:szCs w:val="24"/>
          <w:shd w:val="clear" w:color="auto" w:fill="FFFFFF"/>
          <w:lang w:val="en-US"/>
        </w:rPr>
        <w:t>URL</w:t>
      </w:r>
      <w:r w:rsidRPr="00472BD6">
        <w:rPr>
          <w:rFonts w:ascii="Times New Roman" w:hAnsi="Times New Roman"/>
          <w:sz w:val="24"/>
          <w:szCs w:val="24"/>
          <w:shd w:val="clear" w:color="auto" w:fill="FFFFFF"/>
        </w:rPr>
        <w:t xml:space="preserve">: </w:t>
      </w:r>
      <w:hyperlink r:id="rId57" w:history="1">
        <w:r w:rsidRPr="00472BD6">
          <w:rPr>
            <w:rStyle w:val="a7"/>
            <w:rFonts w:ascii="Times New Roman" w:hAnsi="Times New Roman"/>
            <w:sz w:val="24"/>
            <w:szCs w:val="24"/>
            <w:lang w:val="en-US"/>
          </w:rPr>
          <w:t>https</w:t>
        </w:r>
        <w:r w:rsidRPr="00472BD6">
          <w:rPr>
            <w:rStyle w:val="a7"/>
            <w:rFonts w:ascii="Times New Roman" w:hAnsi="Times New Roman"/>
            <w:sz w:val="24"/>
            <w:szCs w:val="24"/>
          </w:rPr>
          <w:t>://</w:t>
        </w:r>
        <w:r w:rsidRPr="00472BD6">
          <w:rPr>
            <w:rStyle w:val="a7"/>
            <w:rFonts w:ascii="Times New Roman" w:hAnsi="Times New Roman"/>
            <w:sz w:val="24"/>
            <w:szCs w:val="24"/>
            <w:lang w:val="en-US"/>
          </w:rPr>
          <w:t>www</w:t>
        </w:r>
        <w:r w:rsidRPr="00472BD6">
          <w:rPr>
            <w:rStyle w:val="a7"/>
            <w:rFonts w:ascii="Times New Roman" w:hAnsi="Times New Roman"/>
            <w:sz w:val="24"/>
            <w:szCs w:val="24"/>
          </w:rPr>
          <w:t>.</w:t>
        </w:r>
        <w:r w:rsidRPr="00472BD6">
          <w:rPr>
            <w:rStyle w:val="a7"/>
            <w:rFonts w:ascii="Times New Roman" w:hAnsi="Times New Roman"/>
            <w:sz w:val="24"/>
            <w:szCs w:val="24"/>
            <w:lang w:val="en-US"/>
          </w:rPr>
          <w:t>fbi</w:t>
        </w:r>
        <w:r w:rsidRPr="00472BD6">
          <w:rPr>
            <w:rStyle w:val="a7"/>
            <w:rFonts w:ascii="Times New Roman" w:hAnsi="Times New Roman"/>
            <w:sz w:val="24"/>
            <w:szCs w:val="24"/>
          </w:rPr>
          <w:t>.</w:t>
        </w:r>
        <w:r w:rsidRPr="00472BD6">
          <w:rPr>
            <w:rStyle w:val="a7"/>
            <w:rFonts w:ascii="Times New Roman" w:hAnsi="Times New Roman"/>
            <w:sz w:val="24"/>
            <w:szCs w:val="24"/>
            <w:lang w:val="en-US"/>
          </w:rPr>
          <w:t>gov</w:t>
        </w:r>
        <w:r w:rsidRPr="00472BD6">
          <w:rPr>
            <w:rStyle w:val="a7"/>
            <w:rFonts w:ascii="Times New Roman" w:hAnsi="Times New Roman"/>
            <w:sz w:val="24"/>
            <w:szCs w:val="24"/>
          </w:rPr>
          <w:t>/</w:t>
        </w:r>
        <w:r w:rsidRPr="00472BD6">
          <w:rPr>
            <w:rStyle w:val="a7"/>
            <w:rFonts w:ascii="Times New Roman" w:hAnsi="Times New Roman"/>
            <w:sz w:val="24"/>
            <w:szCs w:val="24"/>
            <w:lang w:val="en-US"/>
          </w:rPr>
          <w:t>investigate</w:t>
        </w:r>
      </w:hyperlink>
      <w:r w:rsidRPr="00472BD6">
        <w:rPr>
          <w:rFonts w:ascii="Times New Roman" w:hAnsi="Times New Roman"/>
          <w:sz w:val="24"/>
          <w:szCs w:val="24"/>
        </w:rPr>
        <w:t xml:space="preserve"> (дата обращения: 14.10.2019)</w:t>
      </w:r>
    </w:p>
    <w:p w:rsidR="000219C7" w:rsidRPr="00472BD6" w:rsidRDefault="000219C7" w:rsidP="004E600C">
      <w:pPr>
        <w:pStyle w:val="a8"/>
        <w:numPr>
          <w:ilvl w:val="0"/>
          <w:numId w:val="23"/>
        </w:numPr>
        <w:spacing w:after="0" w:line="240" w:lineRule="auto"/>
        <w:ind w:left="357" w:hanging="357"/>
        <w:jc w:val="both"/>
        <w:rPr>
          <w:rFonts w:ascii="Times New Roman" w:hAnsi="Times New Roman"/>
          <w:b/>
          <w:sz w:val="24"/>
          <w:szCs w:val="24"/>
          <w:shd w:val="clear" w:color="auto" w:fill="FFFFFF"/>
        </w:rPr>
      </w:pPr>
      <w:r w:rsidRPr="00472BD6">
        <w:rPr>
          <w:rFonts w:ascii="Times New Roman" w:hAnsi="Times New Roman"/>
          <w:sz w:val="24"/>
          <w:szCs w:val="24"/>
          <w:shd w:val="clear" w:color="auto" w:fill="FFFFFF"/>
          <w:lang w:val="en-US"/>
        </w:rPr>
        <w:t>URL</w:t>
      </w:r>
      <w:r w:rsidRPr="00472BD6">
        <w:rPr>
          <w:rFonts w:ascii="Times New Roman" w:hAnsi="Times New Roman"/>
          <w:sz w:val="24"/>
          <w:szCs w:val="24"/>
          <w:shd w:val="clear" w:color="auto" w:fill="FFFFFF"/>
        </w:rPr>
        <w:t xml:space="preserve">: </w:t>
      </w:r>
      <w:hyperlink r:id="rId58" w:history="1">
        <w:r w:rsidRPr="00472BD6">
          <w:rPr>
            <w:rStyle w:val="a7"/>
            <w:rFonts w:ascii="Times New Roman" w:hAnsi="Times New Roman"/>
            <w:sz w:val="24"/>
            <w:szCs w:val="24"/>
            <w:lang w:val="en-US"/>
          </w:rPr>
          <w:t>https</w:t>
        </w:r>
        <w:r w:rsidRPr="00472BD6">
          <w:rPr>
            <w:rStyle w:val="a7"/>
            <w:rFonts w:ascii="Times New Roman" w:hAnsi="Times New Roman"/>
            <w:sz w:val="24"/>
            <w:szCs w:val="24"/>
          </w:rPr>
          <w:t>://</w:t>
        </w:r>
        <w:r w:rsidRPr="00472BD6">
          <w:rPr>
            <w:rStyle w:val="a7"/>
            <w:rFonts w:ascii="Times New Roman" w:hAnsi="Times New Roman"/>
            <w:sz w:val="24"/>
            <w:szCs w:val="24"/>
            <w:lang w:val="en-US"/>
          </w:rPr>
          <w:t>www</w:t>
        </w:r>
        <w:r w:rsidRPr="00472BD6">
          <w:rPr>
            <w:rStyle w:val="a7"/>
            <w:rFonts w:ascii="Times New Roman" w:hAnsi="Times New Roman"/>
            <w:sz w:val="24"/>
            <w:szCs w:val="24"/>
          </w:rPr>
          <w:t>.</w:t>
        </w:r>
        <w:r w:rsidRPr="00472BD6">
          <w:rPr>
            <w:rStyle w:val="a7"/>
            <w:rFonts w:ascii="Times New Roman" w:hAnsi="Times New Roman"/>
            <w:sz w:val="24"/>
            <w:szCs w:val="24"/>
            <w:lang w:val="en-US"/>
          </w:rPr>
          <w:t>cfr</w:t>
        </w:r>
        <w:r w:rsidRPr="00472BD6">
          <w:rPr>
            <w:rStyle w:val="a7"/>
            <w:rFonts w:ascii="Times New Roman" w:hAnsi="Times New Roman"/>
            <w:sz w:val="24"/>
            <w:szCs w:val="24"/>
          </w:rPr>
          <w:t>.</w:t>
        </w:r>
        <w:r w:rsidRPr="00472BD6">
          <w:rPr>
            <w:rStyle w:val="a7"/>
            <w:rFonts w:ascii="Times New Roman" w:hAnsi="Times New Roman"/>
            <w:sz w:val="24"/>
            <w:szCs w:val="24"/>
            <w:lang w:val="en-US"/>
          </w:rPr>
          <w:t>org</w:t>
        </w:r>
        <w:r w:rsidRPr="00472BD6">
          <w:rPr>
            <w:rStyle w:val="a7"/>
            <w:rFonts w:ascii="Times New Roman" w:hAnsi="Times New Roman"/>
            <w:sz w:val="24"/>
            <w:szCs w:val="24"/>
          </w:rPr>
          <w:t>/</w:t>
        </w:r>
        <w:r w:rsidRPr="00472BD6">
          <w:rPr>
            <w:rStyle w:val="a7"/>
            <w:rFonts w:ascii="Times New Roman" w:hAnsi="Times New Roman"/>
            <w:sz w:val="24"/>
            <w:szCs w:val="24"/>
            <w:lang w:val="en-US"/>
          </w:rPr>
          <w:t>backgrounder</w:t>
        </w:r>
        <w:r w:rsidRPr="00472BD6">
          <w:rPr>
            <w:rStyle w:val="a7"/>
            <w:rFonts w:ascii="Times New Roman" w:hAnsi="Times New Roman"/>
            <w:sz w:val="24"/>
            <w:szCs w:val="24"/>
          </w:rPr>
          <w:t>/</w:t>
        </w:r>
        <w:r w:rsidRPr="00472BD6">
          <w:rPr>
            <w:rStyle w:val="a7"/>
            <w:rFonts w:ascii="Times New Roman" w:hAnsi="Times New Roman"/>
            <w:sz w:val="24"/>
            <w:szCs w:val="24"/>
            <w:lang w:val="en-US"/>
          </w:rPr>
          <w:t>fbis</w:t>
        </w:r>
        <w:r w:rsidRPr="00472BD6">
          <w:rPr>
            <w:rStyle w:val="a7"/>
            <w:rFonts w:ascii="Times New Roman" w:hAnsi="Times New Roman"/>
            <w:sz w:val="24"/>
            <w:szCs w:val="24"/>
          </w:rPr>
          <w:t>-</w:t>
        </w:r>
        <w:r w:rsidRPr="00472BD6">
          <w:rPr>
            <w:rStyle w:val="a7"/>
            <w:rFonts w:ascii="Times New Roman" w:hAnsi="Times New Roman"/>
            <w:sz w:val="24"/>
            <w:szCs w:val="24"/>
            <w:lang w:val="en-US"/>
          </w:rPr>
          <w:t>role</w:t>
        </w:r>
        <w:r w:rsidRPr="00472BD6">
          <w:rPr>
            <w:rStyle w:val="a7"/>
            <w:rFonts w:ascii="Times New Roman" w:hAnsi="Times New Roman"/>
            <w:sz w:val="24"/>
            <w:szCs w:val="24"/>
          </w:rPr>
          <w:t>-</w:t>
        </w:r>
        <w:r w:rsidRPr="00472BD6">
          <w:rPr>
            <w:rStyle w:val="a7"/>
            <w:rFonts w:ascii="Times New Roman" w:hAnsi="Times New Roman"/>
            <w:sz w:val="24"/>
            <w:szCs w:val="24"/>
            <w:lang w:val="en-US"/>
          </w:rPr>
          <w:t>national</w:t>
        </w:r>
        <w:r w:rsidRPr="00472BD6">
          <w:rPr>
            <w:rStyle w:val="a7"/>
            <w:rFonts w:ascii="Times New Roman" w:hAnsi="Times New Roman"/>
            <w:sz w:val="24"/>
            <w:szCs w:val="24"/>
          </w:rPr>
          <w:t>-</w:t>
        </w:r>
        <w:r w:rsidRPr="00472BD6">
          <w:rPr>
            <w:rStyle w:val="a7"/>
            <w:rFonts w:ascii="Times New Roman" w:hAnsi="Times New Roman"/>
            <w:sz w:val="24"/>
            <w:szCs w:val="24"/>
            <w:lang w:val="en-US"/>
          </w:rPr>
          <w:t>security</w:t>
        </w:r>
      </w:hyperlink>
      <w:r w:rsidRPr="00472BD6">
        <w:rPr>
          <w:rFonts w:ascii="Times New Roman" w:hAnsi="Times New Roman"/>
          <w:sz w:val="24"/>
          <w:szCs w:val="24"/>
        </w:rPr>
        <w:t xml:space="preserve"> (дата обращения: 16</w:t>
      </w:r>
      <w:r>
        <w:rPr>
          <w:rFonts w:ascii="Times New Roman" w:hAnsi="Times New Roman"/>
          <w:sz w:val="24"/>
          <w:szCs w:val="24"/>
        </w:rPr>
        <w:t>.10.2019)</w:t>
      </w:r>
    </w:p>
    <w:p w:rsidR="000219C7" w:rsidRPr="00AA3FF0" w:rsidRDefault="000219C7" w:rsidP="000219C7">
      <w:pPr>
        <w:pStyle w:val="afd"/>
        <w:spacing w:before="0" w:beforeAutospacing="0" w:after="0" w:afterAutospacing="0"/>
        <w:ind w:firstLine="709"/>
        <w:jc w:val="right"/>
        <w:rPr>
          <w:b/>
          <w:i/>
          <w:color w:val="000000"/>
        </w:rPr>
      </w:pPr>
      <w:r w:rsidRPr="00AA3FF0">
        <w:rPr>
          <w:b/>
          <w:i/>
          <w:color w:val="000000"/>
        </w:rPr>
        <w:t>Бабак Дарья Игоревна</w:t>
      </w:r>
    </w:p>
    <w:p w:rsidR="000219C7" w:rsidRPr="00AA3FF0" w:rsidRDefault="000219C7" w:rsidP="000219C7">
      <w:pPr>
        <w:pStyle w:val="afd"/>
        <w:spacing w:before="0" w:beforeAutospacing="0" w:after="0" w:afterAutospacing="0"/>
        <w:ind w:firstLine="709"/>
        <w:jc w:val="right"/>
        <w:rPr>
          <w:i/>
          <w:color w:val="000000"/>
        </w:rPr>
      </w:pPr>
      <w:r w:rsidRPr="00AA3FF0">
        <w:rPr>
          <w:i/>
          <w:color w:val="000000"/>
        </w:rPr>
        <w:t>студентка 2 курса</w:t>
      </w:r>
    </w:p>
    <w:p w:rsidR="000219C7" w:rsidRPr="00AA3FF0" w:rsidRDefault="000219C7" w:rsidP="000219C7">
      <w:pPr>
        <w:pStyle w:val="afd"/>
        <w:spacing w:before="0" w:beforeAutospacing="0" w:after="0" w:afterAutospacing="0"/>
        <w:ind w:firstLine="709"/>
        <w:jc w:val="right"/>
        <w:rPr>
          <w:i/>
          <w:color w:val="000000"/>
        </w:rPr>
      </w:pPr>
      <w:r w:rsidRPr="00AA3FF0">
        <w:rPr>
          <w:i/>
          <w:color w:val="000000"/>
        </w:rPr>
        <w:t>Саратовской государственной юридической академии, г. Саратов</w:t>
      </w:r>
    </w:p>
    <w:p w:rsidR="000219C7" w:rsidRPr="00AA3FF0" w:rsidRDefault="000219C7" w:rsidP="000219C7">
      <w:pPr>
        <w:pStyle w:val="afd"/>
        <w:spacing w:before="0" w:beforeAutospacing="0" w:after="0" w:afterAutospacing="0"/>
        <w:ind w:firstLine="709"/>
        <w:jc w:val="right"/>
        <w:rPr>
          <w:i/>
          <w:color w:val="000000"/>
        </w:rPr>
      </w:pPr>
    </w:p>
    <w:p w:rsidR="000219C7" w:rsidRPr="00AA3FF0" w:rsidRDefault="000219C7" w:rsidP="000219C7">
      <w:pPr>
        <w:pStyle w:val="afd"/>
        <w:spacing w:before="0" w:beforeAutospacing="0" w:after="0" w:afterAutospacing="0"/>
        <w:ind w:firstLine="709"/>
        <w:jc w:val="right"/>
        <w:rPr>
          <w:i/>
          <w:color w:val="000000"/>
        </w:rPr>
      </w:pPr>
      <w:r w:rsidRPr="00AA3FF0">
        <w:rPr>
          <w:i/>
          <w:color w:val="000000"/>
        </w:rPr>
        <w:t xml:space="preserve">Научный руководитель </w:t>
      </w:r>
      <w:r w:rsidRPr="00AA3FF0">
        <w:rPr>
          <w:b/>
          <w:i/>
          <w:color w:val="000000"/>
        </w:rPr>
        <w:t>Саковец С.А</w:t>
      </w:r>
      <w:r w:rsidRPr="00AA3FF0">
        <w:rPr>
          <w:i/>
          <w:color w:val="000000"/>
        </w:rPr>
        <w:t>.,</w:t>
      </w:r>
    </w:p>
    <w:p w:rsidR="000219C7" w:rsidRPr="00AA3FF0" w:rsidRDefault="000219C7" w:rsidP="000219C7">
      <w:pPr>
        <w:pStyle w:val="afd"/>
        <w:spacing w:before="0" w:beforeAutospacing="0" w:after="0" w:afterAutospacing="0"/>
        <w:ind w:firstLine="709"/>
        <w:jc w:val="right"/>
        <w:rPr>
          <w:i/>
          <w:color w:val="000000"/>
        </w:rPr>
      </w:pPr>
      <w:r w:rsidRPr="00AA3FF0">
        <w:rPr>
          <w:i/>
          <w:color w:val="000000"/>
        </w:rPr>
        <w:t>доцент кафедры иностранных языков</w:t>
      </w:r>
    </w:p>
    <w:p w:rsidR="000219C7" w:rsidRPr="00AA3FF0" w:rsidRDefault="000219C7" w:rsidP="000219C7">
      <w:pPr>
        <w:pStyle w:val="afd"/>
        <w:spacing w:before="0" w:beforeAutospacing="0" w:after="0" w:afterAutospacing="0"/>
        <w:ind w:firstLine="709"/>
        <w:jc w:val="right"/>
        <w:rPr>
          <w:i/>
          <w:color w:val="000000"/>
        </w:rPr>
      </w:pPr>
      <w:r w:rsidRPr="00AA3FF0">
        <w:rPr>
          <w:i/>
          <w:color w:val="000000"/>
        </w:rPr>
        <w:t>Саратовской государственной юридической академии, г. Саратов,</w:t>
      </w:r>
    </w:p>
    <w:p w:rsidR="000219C7" w:rsidRPr="00AA3FF0" w:rsidRDefault="000219C7" w:rsidP="000219C7">
      <w:pPr>
        <w:pStyle w:val="afd"/>
        <w:spacing w:before="0" w:beforeAutospacing="0" w:after="0" w:afterAutospacing="0"/>
        <w:ind w:firstLine="709"/>
        <w:jc w:val="right"/>
        <w:rPr>
          <w:i/>
          <w:color w:val="000000"/>
          <w:lang w:val="de-DE"/>
        </w:rPr>
      </w:pPr>
      <w:r w:rsidRPr="00AA3FF0">
        <w:rPr>
          <w:i/>
          <w:color w:val="000000"/>
        </w:rPr>
        <w:t xml:space="preserve"> кандидат</w:t>
      </w:r>
      <w:r w:rsidRPr="00AA3FF0">
        <w:rPr>
          <w:i/>
          <w:color w:val="000000"/>
          <w:lang w:val="de-DE"/>
        </w:rPr>
        <w:t xml:space="preserve"> </w:t>
      </w:r>
      <w:r w:rsidRPr="00AA3FF0">
        <w:rPr>
          <w:i/>
          <w:color w:val="000000"/>
        </w:rPr>
        <w:t>филологических</w:t>
      </w:r>
      <w:r w:rsidRPr="00AA3FF0">
        <w:rPr>
          <w:i/>
          <w:color w:val="000000"/>
          <w:lang w:val="de-DE"/>
        </w:rPr>
        <w:t xml:space="preserve"> </w:t>
      </w:r>
      <w:r w:rsidRPr="00AA3FF0">
        <w:rPr>
          <w:i/>
          <w:color w:val="000000"/>
        </w:rPr>
        <w:t>наук</w:t>
      </w:r>
      <w:r w:rsidRPr="00AA3FF0">
        <w:rPr>
          <w:i/>
          <w:color w:val="000000"/>
          <w:lang w:val="de-DE"/>
        </w:rPr>
        <w:t xml:space="preserve">, </w:t>
      </w:r>
      <w:r w:rsidRPr="00AA3FF0">
        <w:rPr>
          <w:i/>
          <w:color w:val="000000"/>
        </w:rPr>
        <w:t>доцент</w:t>
      </w:r>
      <w:r w:rsidRPr="00AA3FF0">
        <w:rPr>
          <w:i/>
          <w:color w:val="000000"/>
          <w:lang w:val="de-DE"/>
        </w:rPr>
        <w:br/>
      </w:r>
    </w:p>
    <w:p w:rsidR="000219C7" w:rsidRPr="00AA3FF0" w:rsidRDefault="000219C7" w:rsidP="000219C7">
      <w:pPr>
        <w:pStyle w:val="afd"/>
        <w:spacing w:before="0" w:beforeAutospacing="0" w:after="0" w:afterAutospacing="0"/>
        <w:ind w:firstLine="709"/>
        <w:jc w:val="center"/>
        <w:rPr>
          <w:b/>
          <w:color w:val="000000"/>
          <w:shd w:val="clear" w:color="auto" w:fill="FFFFFF"/>
          <w:lang w:val="de-DE"/>
        </w:rPr>
      </w:pPr>
      <w:r w:rsidRPr="00AA3FF0">
        <w:rPr>
          <w:b/>
          <w:color w:val="000000"/>
          <w:shd w:val="clear" w:color="auto" w:fill="FFFFFF"/>
          <w:lang w:val="de-DE"/>
        </w:rPr>
        <w:t>Die Verfassungsreform in Österreich</w:t>
      </w:r>
    </w:p>
    <w:p w:rsidR="000219C7" w:rsidRPr="00AA3FF0" w:rsidRDefault="000219C7" w:rsidP="000219C7">
      <w:pPr>
        <w:pStyle w:val="afd"/>
        <w:spacing w:before="0" w:beforeAutospacing="0" w:after="0" w:afterAutospacing="0"/>
        <w:ind w:firstLine="709"/>
        <w:jc w:val="right"/>
        <w:rPr>
          <w:b/>
          <w:color w:val="000000"/>
          <w:shd w:val="clear" w:color="auto" w:fill="FFFFFF"/>
          <w:lang w:val="de-DE"/>
        </w:rPr>
      </w:pPr>
    </w:p>
    <w:p w:rsidR="000219C7" w:rsidRPr="00AA3FF0" w:rsidRDefault="000219C7" w:rsidP="000219C7">
      <w:pPr>
        <w:pStyle w:val="afd"/>
        <w:spacing w:before="0" w:beforeAutospacing="0" w:after="0" w:afterAutospacing="0"/>
        <w:ind w:firstLine="709"/>
        <w:jc w:val="both"/>
        <w:rPr>
          <w:color w:val="000000"/>
          <w:shd w:val="clear" w:color="auto" w:fill="FFFFFF"/>
          <w:lang w:val="de-DE"/>
        </w:rPr>
      </w:pPr>
      <w:r w:rsidRPr="00AA3FF0">
        <w:rPr>
          <w:b/>
          <w:color w:val="000000"/>
          <w:shd w:val="clear" w:color="auto" w:fill="FFFFFF"/>
          <w:lang w:val="de-DE"/>
        </w:rPr>
        <w:t>Zusammenfassung</w:t>
      </w:r>
      <w:r w:rsidRPr="00AA3FF0">
        <w:rPr>
          <w:color w:val="000000"/>
          <w:shd w:val="clear" w:color="auto" w:fill="FFFFFF"/>
          <w:lang w:val="de-DE"/>
        </w:rPr>
        <w:t>: In Österreich gibt es mehrere Verfassungsgesetze, die die rechtlichen Grundlagen regeln.</w:t>
      </w:r>
      <w:r w:rsidRPr="00AA3FF0">
        <w:rPr>
          <w:color w:val="222222"/>
          <w:shd w:val="clear" w:color="auto" w:fill="FFFFFF"/>
          <w:lang w:val="de-DE"/>
        </w:rPr>
        <w:t xml:space="preserve"> Das B-VG </w:t>
      </w:r>
      <w:r w:rsidRPr="00AA3FF0">
        <w:rPr>
          <w:color w:val="000000"/>
          <w:shd w:val="clear" w:color="auto" w:fill="FFFFFF"/>
          <w:lang w:val="de-DE"/>
        </w:rPr>
        <w:t>Österreichs wurde vielfach verändert und ergänzt. Ein neuer und vollkommener Anlauf zu einer großen Verfassungsreform wurde 2003 unternommen. Es wurde der Österreich-Konvent geschaffen</w:t>
      </w:r>
      <w:r w:rsidRPr="00AA3FF0">
        <w:rPr>
          <w:color w:val="000000"/>
          <w:lang w:val="de-DE"/>
        </w:rPr>
        <w:t xml:space="preserve">, der als Grundlage für die anderen Reformgespräche betrachtet wird. </w:t>
      </w:r>
    </w:p>
    <w:p w:rsidR="000219C7" w:rsidRPr="00AA3FF0" w:rsidRDefault="000219C7" w:rsidP="000219C7">
      <w:pPr>
        <w:pStyle w:val="afd"/>
        <w:spacing w:before="0" w:beforeAutospacing="0" w:after="0" w:afterAutospacing="0"/>
        <w:ind w:firstLine="709"/>
        <w:jc w:val="center"/>
        <w:rPr>
          <w:b/>
          <w:color w:val="000000"/>
          <w:shd w:val="clear" w:color="auto" w:fill="FFFFFF"/>
          <w:lang w:val="de-DE"/>
        </w:rPr>
      </w:pPr>
    </w:p>
    <w:p w:rsidR="000219C7" w:rsidRPr="00AA3FF0" w:rsidRDefault="000219C7" w:rsidP="000219C7">
      <w:pPr>
        <w:pStyle w:val="afd"/>
        <w:spacing w:before="0" w:beforeAutospacing="0" w:after="0" w:afterAutospacing="0"/>
        <w:ind w:firstLine="709"/>
        <w:jc w:val="center"/>
        <w:rPr>
          <w:b/>
          <w:color w:val="000000"/>
          <w:shd w:val="clear" w:color="auto" w:fill="FFFFFF"/>
          <w:lang w:val="en-US"/>
        </w:rPr>
      </w:pPr>
      <w:r w:rsidRPr="00AA3FF0">
        <w:rPr>
          <w:b/>
          <w:color w:val="000000"/>
          <w:shd w:val="clear" w:color="auto" w:fill="FFFFFF"/>
          <w:lang w:val="en-US"/>
        </w:rPr>
        <w:t>Constitutional Reform in Austria</w:t>
      </w:r>
    </w:p>
    <w:p w:rsidR="000219C7" w:rsidRPr="00AA3FF0" w:rsidRDefault="000219C7" w:rsidP="000219C7">
      <w:pPr>
        <w:pStyle w:val="afd"/>
        <w:spacing w:before="0" w:beforeAutospacing="0" w:after="0" w:afterAutospacing="0"/>
        <w:ind w:firstLine="709"/>
        <w:jc w:val="right"/>
        <w:rPr>
          <w:i/>
          <w:color w:val="000000"/>
          <w:shd w:val="clear" w:color="auto" w:fill="FFFFFF"/>
          <w:lang w:val="en-US"/>
        </w:rPr>
      </w:pPr>
    </w:p>
    <w:p w:rsidR="000219C7" w:rsidRPr="00AA3FF0" w:rsidRDefault="000219C7" w:rsidP="000219C7">
      <w:pPr>
        <w:pStyle w:val="afd"/>
        <w:spacing w:before="0" w:beforeAutospacing="0" w:after="0" w:afterAutospacing="0"/>
        <w:ind w:firstLine="709"/>
        <w:jc w:val="right"/>
        <w:rPr>
          <w:b/>
          <w:i/>
          <w:color w:val="000000"/>
          <w:shd w:val="clear" w:color="auto" w:fill="FFFFFF"/>
          <w:lang w:val="en-US"/>
        </w:rPr>
      </w:pPr>
      <w:r w:rsidRPr="00AA3FF0">
        <w:rPr>
          <w:i/>
          <w:color w:val="000000"/>
          <w:shd w:val="clear" w:color="auto" w:fill="FFFFFF"/>
          <w:lang w:val="en-US"/>
        </w:rPr>
        <w:t xml:space="preserve"> </w:t>
      </w:r>
      <w:r w:rsidRPr="00AA3FF0">
        <w:rPr>
          <w:b/>
          <w:i/>
          <w:color w:val="000000"/>
          <w:shd w:val="clear" w:color="auto" w:fill="FFFFFF"/>
          <w:lang w:val="en-US"/>
        </w:rPr>
        <w:t>Babak D.I.</w:t>
      </w:r>
    </w:p>
    <w:p w:rsidR="000219C7" w:rsidRPr="00AA3FF0" w:rsidRDefault="000219C7" w:rsidP="000219C7">
      <w:pPr>
        <w:pStyle w:val="afd"/>
        <w:spacing w:before="0" w:beforeAutospacing="0" w:after="0" w:afterAutospacing="0"/>
        <w:ind w:firstLine="709"/>
        <w:jc w:val="right"/>
        <w:rPr>
          <w:i/>
          <w:color w:val="000000"/>
          <w:lang w:val="en-US"/>
        </w:rPr>
      </w:pPr>
      <w:r w:rsidRPr="00AA3FF0">
        <w:rPr>
          <w:i/>
          <w:color w:val="000000"/>
          <w:lang w:val="en-US"/>
        </w:rPr>
        <w:t>student of the Saratov State Law Academy (SSLA), Saratov</w:t>
      </w:r>
    </w:p>
    <w:p w:rsidR="0052335B" w:rsidRPr="00AA3FF0" w:rsidRDefault="0052335B" w:rsidP="000219C7">
      <w:pPr>
        <w:pStyle w:val="afd"/>
        <w:spacing w:before="0" w:beforeAutospacing="0" w:after="0" w:afterAutospacing="0"/>
        <w:ind w:firstLine="709"/>
        <w:jc w:val="right"/>
        <w:rPr>
          <w:i/>
          <w:color w:val="000000"/>
          <w:lang w:val="en-US"/>
        </w:rPr>
      </w:pPr>
    </w:p>
    <w:p w:rsidR="000219C7" w:rsidRPr="00AA3FF0" w:rsidRDefault="000219C7" w:rsidP="000219C7">
      <w:pPr>
        <w:pStyle w:val="afd"/>
        <w:spacing w:before="0" w:beforeAutospacing="0" w:after="0" w:afterAutospacing="0"/>
        <w:ind w:firstLine="709"/>
        <w:jc w:val="right"/>
        <w:rPr>
          <w:i/>
          <w:color w:val="000000"/>
          <w:lang w:val="en-US"/>
        </w:rPr>
      </w:pPr>
      <w:r w:rsidRPr="00AA3FF0">
        <w:rPr>
          <w:i/>
          <w:color w:val="000000"/>
          <w:lang w:val="en-US"/>
        </w:rPr>
        <w:t xml:space="preserve">Supervisor: Candidate of Philological Sciences, associate professor  </w:t>
      </w:r>
      <w:r w:rsidRPr="00AA3FF0">
        <w:rPr>
          <w:b/>
          <w:i/>
          <w:color w:val="000000"/>
          <w:lang w:val="en-US"/>
        </w:rPr>
        <w:t>Sakovets S.A</w:t>
      </w:r>
      <w:r w:rsidRPr="00AA3FF0">
        <w:rPr>
          <w:i/>
          <w:color w:val="000000"/>
          <w:lang w:val="en-US"/>
        </w:rPr>
        <w:t>.</w:t>
      </w:r>
    </w:p>
    <w:p w:rsidR="000219C7" w:rsidRPr="00AA3FF0" w:rsidRDefault="000219C7" w:rsidP="000219C7">
      <w:pPr>
        <w:pStyle w:val="afd"/>
        <w:spacing w:before="0" w:beforeAutospacing="0" w:after="0" w:afterAutospacing="0"/>
        <w:ind w:firstLine="709"/>
        <w:jc w:val="both"/>
        <w:rPr>
          <w:i/>
          <w:color w:val="000000"/>
          <w:lang w:val="en-US"/>
        </w:rPr>
      </w:pPr>
    </w:p>
    <w:p w:rsidR="000219C7" w:rsidRPr="00AA3FF0" w:rsidRDefault="000219C7" w:rsidP="000219C7">
      <w:pPr>
        <w:pStyle w:val="afd"/>
        <w:spacing w:before="0" w:beforeAutospacing="0" w:after="0" w:afterAutospacing="0"/>
        <w:ind w:firstLine="709"/>
        <w:jc w:val="both"/>
        <w:rPr>
          <w:color w:val="000000"/>
          <w:shd w:val="clear" w:color="auto" w:fill="FFFFFF"/>
          <w:lang w:val="de-DE"/>
        </w:rPr>
      </w:pPr>
      <w:r w:rsidRPr="00AA3FF0">
        <w:rPr>
          <w:b/>
          <w:color w:val="000000"/>
          <w:lang w:val="en-US"/>
        </w:rPr>
        <w:t>Abstract</w:t>
      </w:r>
      <w:r w:rsidRPr="00AA3FF0">
        <w:rPr>
          <w:color w:val="000000"/>
          <w:lang w:val="en-US"/>
        </w:rPr>
        <w:t xml:space="preserve">: There are several constitutional laws in Austria that regulate the legal basis. The B-VG Austria has been amended many times. A new and fully-fledged start to a major </w:t>
      </w:r>
      <w:r w:rsidRPr="00AA3FF0">
        <w:rPr>
          <w:color w:val="000000"/>
          <w:lang w:val="en-US"/>
        </w:rPr>
        <w:lastRenderedPageBreak/>
        <w:t xml:space="preserve">constitutional reform was made in 2003, the Austrian Convention was established. </w:t>
      </w:r>
      <w:r w:rsidRPr="00AA3FF0">
        <w:rPr>
          <w:color w:val="000000"/>
          <w:lang w:val="de-DE"/>
        </w:rPr>
        <w:t xml:space="preserve">It is a basis for the further discussion of the constitutional reform. </w:t>
      </w:r>
    </w:p>
    <w:p w:rsidR="000219C7" w:rsidRPr="00AA3FF0" w:rsidRDefault="000219C7" w:rsidP="000219C7">
      <w:pPr>
        <w:pStyle w:val="afd"/>
        <w:spacing w:before="0" w:beforeAutospacing="0" w:after="0" w:afterAutospacing="0"/>
        <w:ind w:firstLine="709"/>
        <w:jc w:val="both"/>
        <w:rPr>
          <w:color w:val="000000"/>
          <w:shd w:val="clear" w:color="auto" w:fill="FFFFFF"/>
          <w:lang w:val="de-DE"/>
        </w:rPr>
      </w:pPr>
    </w:p>
    <w:p w:rsidR="000219C7" w:rsidRPr="00AA3FF0" w:rsidRDefault="000219C7" w:rsidP="000219C7">
      <w:pPr>
        <w:spacing w:after="0" w:line="240" w:lineRule="auto"/>
        <w:ind w:firstLine="709"/>
        <w:jc w:val="both"/>
        <w:outlineLvl w:val="1"/>
        <w:rPr>
          <w:rFonts w:ascii="Times New Roman" w:hAnsi="Times New Roman"/>
          <w:color w:val="000000"/>
          <w:sz w:val="24"/>
          <w:szCs w:val="24"/>
          <w:shd w:val="clear" w:color="auto" w:fill="FFFFFF"/>
          <w:lang w:val="de-DE"/>
        </w:rPr>
      </w:pPr>
      <w:r w:rsidRPr="00AA3FF0">
        <w:rPr>
          <w:rFonts w:ascii="Times New Roman" w:hAnsi="Times New Roman"/>
          <w:color w:val="000000"/>
          <w:sz w:val="24"/>
          <w:szCs w:val="24"/>
          <w:shd w:val="clear" w:color="auto" w:fill="FFFFFF"/>
          <w:lang w:val="de-DE"/>
        </w:rPr>
        <w:t>Als Verfassung betrachtet man heute besondere Gesetze, die die Grundlage des staatlichen Handeln betreffen und die Ausübung von politischer Herrschaft regeln. In Österreich gibt es mehrere Verfassungsgesetze, die die rechtlichen Grundlagen regeln</w:t>
      </w:r>
      <w:r w:rsidRPr="00AA3FF0">
        <w:rPr>
          <w:rFonts w:ascii="Times New Roman" w:hAnsi="Times New Roman"/>
          <w:color w:val="000000"/>
          <w:sz w:val="24"/>
          <w:szCs w:val="24"/>
          <w:lang w:val="de-DE"/>
        </w:rPr>
        <w:t xml:space="preserve">, z. B., das Bundesverfassungsgesetz 1920 (in der Fassung 1929), das Staatsgrundgesetz 1867 und die Europäische Menschenrechtskonvention, das Verbotsgesetz und der Staatsvertrag von Wien. Das Bundes-Verfassungsgesetz hat eine Hauptrolle. Es wurde im Jahre 1920 beschlossen. Und viele </w:t>
      </w:r>
      <w:r w:rsidRPr="00AA3FF0">
        <w:rPr>
          <w:rFonts w:ascii="Times New Roman" w:hAnsi="Times New Roman"/>
          <w:color w:val="000000"/>
          <w:sz w:val="24"/>
          <w:szCs w:val="24"/>
          <w:shd w:val="clear" w:color="auto" w:fill="FFFFFF"/>
          <w:lang w:val="de-DE"/>
        </w:rPr>
        <w:t xml:space="preserve">Juristen und Politiker hatten darüber sehr lange verhandelt. Das Bundes-Verfassungsgesetz ist das Ergebnis eines Kompromisses. </w:t>
      </w:r>
      <w:r w:rsidRPr="00AA3FF0">
        <w:rPr>
          <w:rFonts w:ascii="Times New Roman" w:hAnsi="Times New Roman"/>
          <w:color w:val="222222"/>
          <w:sz w:val="24"/>
          <w:szCs w:val="24"/>
          <w:shd w:val="clear" w:color="auto" w:fill="FFFFFF"/>
          <w:lang w:val="de-DE"/>
        </w:rPr>
        <w:t xml:space="preserve">Das B-VG </w:t>
      </w:r>
      <w:r w:rsidRPr="00AA3FF0">
        <w:rPr>
          <w:rFonts w:ascii="Times New Roman" w:hAnsi="Times New Roman"/>
          <w:color w:val="000000"/>
          <w:sz w:val="24"/>
          <w:szCs w:val="24"/>
          <w:shd w:val="clear" w:color="auto" w:fill="FFFFFF"/>
          <w:lang w:val="de-DE"/>
        </w:rPr>
        <w:t>Österreichs wurde vielfach verändert und ergänzt. Die größte Änderung hat B-VG im Jahre 1929. Bis zu diesem Tag waren viele Machtbefugnisse im Staat beim Parlament konzentriert. Die Stellung vom Bundespräsidenten und der Bundesregierung wurde gefestigt. Im Jahre1933 wurde der Verfassungsgerichtshof beseitigt und das B-VG aufgehoben. Nach dem zweiten Weltkrieg im Jahre 1945 trat diese Verfassung wieder in Kraft.</w:t>
      </w:r>
    </w:p>
    <w:p w:rsidR="000219C7" w:rsidRPr="00AA3FF0" w:rsidRDefault="000219C7" w:rsidP="000219C7">
      <w:pPr>
        <w:spacing w:after="0" w:line="240" w:lineRule="auto"/>
        <w:ind w:firstLine="709"/>
        <w:jc w:val="both"/>
        <w:outlineLvl w:val="1"/>
        <w:rPr>
          <w:rFonts w:ascii="Times New Roman" w:hAnsi="Times New Roman"/>
          <w:color w:val="000000"/>
          <w:sz w:val="24"/>
          <w:szCs w:val="24"/>
          <w:shd w:val="clear" w:color="auto" w:fill="FFFFFF"/>
          <w:lang w:val="de-DE"/>
        </w:rPr>
      </w:pPr>
      <w:r w:rsidRPr="00AA3FF0">
        <w:rPr>
          <w:rFonts w:ascii="Times New Roman" w:hAnsi="Times New Roman"/>
          <w:color w:val="000000"/>
          <w:sz w:val="24"/>
          <w:szCs w:val="24"/>
          <w:shd w:val="clear" w:color="auto" w:fill="FFFFFF"/>
          <w:lang w:val="de-DE"/>
        </w:rPr>
        <w:t>Ein bedeutender Teil aller Regelungen stammt aus dem Jahr 1925 oder sogar noch aus der Periode einer Monarchie. Aufgaben und Anforderungen haben sich seitdem aber stark verändert. Deshalb wird seit vielen Jahren über eine umfangreiche Verfassungsreform diskutiert. Aber eine solche Reform erfordert große Mehrheiten und damit die geschlossene Zustimmung möglichst vieler Parteien. Die Diskussionen sind sehr schwierig und aufgeregt. Im Mittelpunkt steht seit langem die Neugestaltung des Bundesstaates.</w:t>
      </w:r>
    </w:p>
    <w:p w:rsidR="000219C7" w:rsidRPr="00AA3FF0" w:rsidRDefault="000219C7" w:rsidP="000219C7">
      <w:pPr>
        <w:pStyle w:val="afd"/>
        <w:spacing w:before="0" w:beforeAutospacing="0" w:after="0" w:afterAutospacing="0"/>
        <w:ind w:firstLine="709"/>
        <w:jc w:val="both"/>
        <w:rPr>
          <w:color w:val="000000"/>
          <w:shd w:val="clear" w:color="auto" w:fill="FFFFFF"/>
          <w:lang w:val="de-DE"/>
        </w:rPr>
      </w:pPr>
      <w:r w:rsidRPr="00AA3FF0">
        <w:rPr>
          <w:color w:val="000000"/>
          <w:shd w:val="clear" w:color="auto" w:fill="FFFFFF"/>
          <w:lang w:val="de-DE"/>
        </w:rPr>
        <w:t>Ein neues und vollkommenes Einsetzen zu einer großen Verfassungsreform wurde 2003 unternommen. Es wurde der Österreich-Konvent geschaffen. Man arbeitete 10 Gruppen, die in dem Zeitraum 2003 - 2005 das geltende Verfassungsrecht analysiert und Reformvorschläge ausgearbeitet haben. Es wurde auch eine Expertenkommission gebildet, die die Änderungen und Ergänzungen der Arbeit des österreichischen Konvents vorstellte</w:t>
      </w:r>
    </w:p>
    <w:p w:rsidR="000219C7" w:rsidRPr="00AA3FF0" w:rsidRDefault="000219C7" w:rsidP="000219C7">
      <w:pPr>
        <w:pStyle w:val="afd"/>
        <w:shd w:val="clear" w:color="auto" w:fill="FFFFFF"/>
        <w:spacing w:before="0" w:beforeAutospacing="0" w:after="0" w:afterAutospacing="0"/>
        <w:ind w:firstLine="709"/>
        <w:jc w:val="both"/>
        <w:rPr>
          <w:color w:val="000000"/>
          <w:lang w:val="de-DE"/>
        </w:rPr>
      </w:pPr>
      <w:r w:rsidRPr="00AA3FF0">
        <w:rPr>
          <w:color w:val="000000"/>
          <w:lang w:val="de-DE"/>
        </w:rPr>
        <w:t>Auf der Grundlage der Vorschläge wurden 2007 unter anderem ein „Demokratiepaket“ der Bereinigung des Bundesverfassungsrechts, der Neuregelung weisungsfreier Behörden und der Einrichtung eines Asylgerichtshofs im Parlament beschlossen. Und noch wurde im Österreich-Konvent ein neues Bundeshaushaltsrecht beschlossen.</w:t>
      </w:r>
    </w:p>
    <w:p w:rsidR="000219C7" w:rsidRPr="00AA3FF0" w:rsidRDefault="000219C7" w:rsidP="000219C7">
      <w:pPr>
        <w:pStyle w:val="afd"/>
        <w:shd w:val="clear" w:color="auto" w:fill="FFFFFF"/>
        <w:spacing w:before="0" w:beforeAutospacing="0" w:after="0" w:afterAutospacing="0"/>
        <w:ind w:firstLine="709"/>
        <w:jc w:val="both"/>
        <w:rPr>
          <w:color w:val="000000"/>
          <w:lang w:val="de-DE"/>
        </w:rPr>
      </w:pPr>
      <w:r w:rsidRPr="00AA3FF0">
        <w:rPr>
          <w:color w:val="000000"/>
          <w:lang w:val="de-DE"/>
        </w:rPr>
        <w:t> Im März 2008 hat der Bundeskanzler weitere Vorschläge zur Reform des Bundesstaates (inkl. des Bundesrates) und zur weiteren Bereinigung des Verfassungsrechts vorgelegt. Aber weder über eine Regierungsvorlage verhandelt, noch wurden weitere Vorschläge formuliert.</w:t>
      </w:r>
    </w:p>
    <w:p w:rsidR="000219C7" w:rsidRPr="00AA3FF0" w:rsidRDefault="000219C7" w:rsidP="000219C7">
      <w:pPr>
        <w:pStyle w:val="afd"/>
        <w:spacing w:before="0" w:beforeAutospacing="0" w:after="0" w:afterAutospacing="0"/>
        <w:ind w:firstLine="709"/>
        <w:jc w:val="both"/>
        <w:rPr>
          <w:color w:val="000000"/>
          <w:shd w:val="clear" w:color="auto" w:fill="FFFFFF"/>
          <w:lang w:val="de-DE"/>
        </w:rPr>
      </w:pPr>
      <w:r w:rsidRPr="00AA3FF0">
        <w:rPr>
          <w:color w:val="000000"/>
          <w:shd w:val="clear" w:color="auto" w:fill="FFFFFF"/>
          <w:lang w:val="de-DE"/>
        </w:rPr>
        <w:t xml:space="preserve">Zwei Vorhaben, die das Wahlrecht, rechtstechnische Fragen und Fragen der Verwaltungsorganisation betreffen, wurden bald umgesetzt. </w:t>
      </w:r>
    </w:p>
    <w:p w:rsidR="000219C7" w:rsidRPr="00AA3FF0" w:rsidRDefault="000219C7" w:rsidP="000219C7">
      <w:pPr>
        <w:pStyle w:val="afd"/>
        <w:spacing w:before="0" w:beforeAutospacing="0" w:after="0" w:afterAutospacing="0"/>
        <w:ind w:firstLine="709"/>
        <w:jc w:val="both"/>
        <w:rPr>
          <w:color w:val="000000"/>
          <w:shd w:val="clear" w:color="auto" w:fill="FFFFFF"/>
          <w:lang w:val="de-DE"/>
        </w:rPr>
      </w:pPr>
      <w:r w:rsidRPr="00AA3FF0">
        <w:rPr>
          <w:color w:val="000000"/>
          <w:shd w:val="clear" w:color="auto" w:fill="FFFFFF"/>
          <w:lang w:val="de-DE"/>
        </w:rPr>
        <w:t>Auf Grundlage der großen und lange vorbereiteten Reformen haben am 1. Jänner (Januar) 2014 9 Landesverwaltungsgerichte und 1 Bundesverwaltungsgericht sowie ein Bundesfinanzgericht ihre Arbeit aufgenommen.</w:t>
      </w:r>
    </w:p>
    <w:p w:rsidR="000219C7" w:rsidRPr="00AA3FF0" w:rsidRDefault="000219C7" w:rsidP="000219C7">
      <w:pPr>
        <w:pStyle w:val="afd"/>
        <w:spacing w:before="0" w:beforeAutospacing="0" w:after="0" w:afterAutospacing="0"/>
        <w:ind w:firstLine="709"/>
        <w:jc w:val="both"/>
        <w:rPr>
          <w:color w:val="000000"/>
          <w:shd w:val="clear" w:color="auto" w:fill="FFFFFF"/>
          <w:lang w:val="de-DE"/>
        </w:rPr>
      </w:pPr>
      <w:r w:rsidRPr="00AA3FF0">
        <w:rPr>
          <w:color w:val="000000"/>
          <w:shd w:val="clear" w:color="auto" w:fill="FFFFFF"/>
          <w:lang w:val="de-DE"/>
        </w:rPr>
        <w:t xml:space="preserve">Nach dem „Regierungsprogramm für die XXIII. Gesetzgebungsperiode (2007-2010)“ wurde auch die Grundrechtsreform vorgesehen. </w:t>
      </w:r>
    </w:p>
    <w:p w:rsidR="000219C7" w:rsidRPr="002E1DD6" w:rsidRDefault="000219C7" w:rsidP="000219C7">
      <w:pPr>
        <w:pStyle w:val="afd"/>
        <w:spacing w:before="0" w:beforeAutospacing="0" w:after="0" w:afterAutospacing="0"/>
        <w:ind w:firstLine="709"/>
        <w:jc w:val="both"/>
        <w:rPr>
          <w:color w:val="000000"/>
          <w:shd w:val="clear" w:color="auto" w:fill="FFFFFF"/>
          <w:lang w:val="en-US"/>
        </w:rPr>
      </w:pPr>
    </w:p>
    <w:p w:rsidR="00AA3FF0" w:rsidRPr="00AA3FF0" w:rsidRDefault="00AA3FF0" w:rsidP="00AA3FF0">
      <w:pPr>
        <w:pStyle w:val="afd"/>
        <w:spacing w:before="0" w:beforeAutospacing="0" w:after="0" w:afterAutospacing="0"/>
        <w:jc w:val="center"/>
        <w:rPr>
          <w:b/>
          <w:color w:val="000000"/>
          <w:shd w:val="clear" w:color="auto" w:fill="FFFFFF"/>
        </w:rPr>
      </w:pPr>
      <w:r w:rsidRPr="00AA3FF0">
        <w:rPr>
          <w:b/>
          <w:color w:val="000000"/>
          <w:shd w:val="clear" w:color="auto" w:fill="FFFFFF"/>
        </w:rPr>
        <w:t>Список использованной литературы</w:t>
      </w:r>
    </w:p>
    <w:p w:rsidR="00AA3FF0" w:rsidRPr="00AA3FF0" w:rsidRDefault="00AA3FF0" w:rsidP="00AA3FF0">
      <w:pPr>
        <w:pStyle w:val="afd"/>
        <w:spacing w:before="0" w:beforeAutospacing="0" w:after="0" w:afterAutospacing="0"/>
        <w:jc w:val="both"/>
        <w:rPr>
          <w:color w:val="000000"/>
          <w:shd w:val="clear" w:color="auto" w:fill="FFFFFF"/>
        </w:rPr>
      </w:pPr>
      <w:r w:rsidRPr="00AA3FF0">
        <w:rPr>
          <w:color w:val="000000"/>
          <w:shd w:val="clear" w:color="auto" w:fill="FFFFFF"/>
        </w:rPr>
        <w:t>1.</w:t>
      </w:r>
      <w:r w:rsidRPr="00AA3FF0">
        <w:rPr>
          <w:color w:val="000000"/>
          <w:shd w:val="clear" w:color="auto" w:fill="FFFFFF"/>
        </w:rPr>
        <w:tab/>
        <w:t>Конституционное право зарубежных стран : учебник для академического бакалавриата / О. В. Афанасьева, Е. В. Колесников, Г. Н. Комкова. — 6-е изд., перераб. и доп. — Москва : Издательство Юрайт, 2019. — 380 с</w:t>
      </w:r>
    </w:p>
    <w:p w:rsidR="00AA3FF0" w:rsidRPr="00AA3FF0" w:rsidRDefault="00AA3FF0" w:rsidP="00AA3FF0">
      <w:pPr>
        <w:pStyle w:val="afd"/>
        <w:spacing w:before="0" w:beforeAutospacing="0" w:after="0" w:afterAutospacing="0"/>
        <w:jc w:val="both"/>
        <w:rPr>
          <w:color w:val="000000"/>
          <w:shd w:val="clear" w:color="auto" w:fill="FFFFFF"/>
        </w:rPr>
      </w:pPr>
      <w:r w:rsidRPr="00AA3FF0">
        <w:rPr>
          <w:color w:val="000000"/>
          <w:shd w:val="clear" w:color="auto" w:fill="FFFFFF"/>
        </w:rPr>
        <w:t>2.</w:t>
      </w:r>
      <w:r w:rsidRPr="00AA3FF0">
        <w:rPr>
          <w:color w:val="000000"/>
          <w:shd w:val="clear" w:color="auto" w:fill="FFFFFF"/>
        </w:rPr>
        <w:tab/>
        <w:t>Конституционное право зарубежных стран: Учебник для вузов / Под общ. ред. чл.-корр. РАН, проф. М. В. Баглая, д. ю. н., проф. Ю. И. Лейбо и д. ю. н., проф. Л. М. Энтина. — М.: Норма, 2004. — 832 с</w:t>
      </w:r>
    </w:p>
    <w:p w:rsidR="00AA3FF0" w:rsidRPr="00AA3FF0" w:rsidRDefault="00AA3FF0" w:rsidP="00AA3FF0">
      <w:pPr>
        <w:pStyle w:val="afd"/>
        <w:spacing w:before="0" w:beforeAutospacing="0" w:after="0" w:afterAutospacing="0"/>
        <w:jc w:val="both"/>
        <w:rPr>
          <w:color w:val="000000"/>
          <w:shd w:val="clear" w:color="auto" w:fill="FFFFFF"/>
        </w:rPr>
      </w:pPr>
      <w:r w:rsidRPr="00AA3FF0">
        <w:rPr>
          <w:color w:val="000000"/>
          <w:shd w:val="clear" w:color="auto" w:fill="FFFFFF"/>
        </w:rPr>
        <w:t>3.</w:t>
      </w:r>
      <w:r w:rsidRPr="00AA3FF0">
        <w:rPr>
          <w:color w:val="000000"/>
          <w:shd w:val="clear" w:color="auto" w:fill="FFFFFF"/>
        </w:rPr>
        <w:tab/>
        <w:t>"Основной закон Федеративной Республики Германия" (Вместе с &lt;Извлечением из Конституции Веймарской республики от 11.08.1919&gt;) (Принят 23.05.1949) (с изм. и доп. от 29.07.2009)</w:t>
      </w:r>
      <w:r w:rsidRPr="00AA3FF0">
        <w:rPr>
          <w:color w:val="000000"/>
        </w:rPr>
        <w:br/>
      </w:r>
      <w:r>
        <w:rPr>
          <w:color w:val="000000"/>
          <w:shd w:val="clear" w:color="auto" w:fill="FFFFFF"/>
        </w:rPr>
        <w:lastRenderedPageBreak/>
        <w:t>4.</w:t>
      </w:r>
      <w:r>
        <w:rPr>
          <w:color w:val="000000"/>
          <w:shd w:val="clear" w:color="auto" w:fill="FFFFFF"/>
        </w:rPr>
        <w:tab/>
      </w:r>
      <w:r w:rsidRPr="00AA3FF0">
        <w:rPr>
          <w:color w:val="000000"/>
          <w:shd w:val="clear" w:color="auto" w:fill="FFFFFF"/>
        </w:rPr>
        <w:t>Школьное образование в Германии: Брошюра / Н.Михайлова, Д.Кипнис, А.Кипнис - 1999. - 53 с</w:t>
      </w:r>
    </w:p>
    <w:p w:rsidR="000219C7" w:rsidRPr="0052335B" w:rsidRDefault="000219C7" w:rsidP="000219C7">
      <w:pPr>
        <w:spacing w:after="0" w:line="240" w:lineRule="auto"/>
        <w:jc w:val="right"/>
        <w:rPr>
          <w:rFonts w:ascii="Times New Roman" w:hAnsi="Times New Roman"/>
          <w:b/>
          <w:i/>
          <w:sz w:val="24"/>
          <w:szCs w:val="24"/>
        </w:rPr>
      </w:pPr>
      <w:r w:rsidRPr="0052335B">
        <w:rPr>
          <w:rFonts w:ascii="Times New Roman" w:hAnsi="Times New Roman"/>
          <w:b/>
          <w:i/>
          <w:sz w:val="24"/>
          <w:szCs w:val="24"/>
        </w:rPr>
        <w:t>Барабин Глеб Эдуардович</w:t>
      </w:r>
    </w:p>
    <w:p w:rsidR="000219C7" w:rsidRPr="0052335B" w:rsidRDefault="000219C7" w:rsidP="000219C7">
      <w:pPr>
        <w:spacing w:after="0" w:line="240" w:lineRule="auto"/>
        <w:jc w:val="right"/>
        <w:rPr>
          <w:rFonts w:ascii="Times New Roman" w:hAnsi="Times New Roman"/>
          <w:i/>
          <w:sz w:val="24"/>
          <w:szCs w:val="24"/>
        </w:rPr>
      </w:pPr>
      <w:r w:rsidRPr="0052335B">
        <w:rPr>
          <w:rFonts w:ascii="Times New Roman" w:hAnsi="Times New Roman"/>
          <w:i/>
          <w:sz w:val="24"/>
          <w:szCs w:val="24"/>
        </w:rPr>
        <w:t>студент 1 курса</w:t>
      </w:r>
    </w:p>
    <w:p w:rsidR="000219C7" w:rsidRPr="0052335B" w:rsidRDefault="000219C7" w:rsidP="000219C7">
      <w:pPr>
        <w:spacing w:after="0" w:line="240" w:lineRule="auto"/>
        <w:jc w:val="right"/>
        <w:rPr>
          <w:rFonts w:ascii="Times New Roman" w:hAnsi="Times New Roman"/>
          <w:i/>
          <w:sz w:val="24"/>
          <w:szCs w:val="24"/>
        </w:rPr>
      </w:pPr>
      <w:r w:rsidRPr="0052335B">
        <w:rPr>
          <w:rFonts w:ascii="Times New Roman" w:hAnsi="Times New Roman"/>
          <w:i/>
          <w:sz w:val="24"/>
          <w:szCs w:val="24"/>
        </w:rPr>
        <w:t>Саратовской государственной юридической академии, г. Саратов</w:t>
      </w:r>
    </w:p>
    <w:p w:rsidR="000219C7" w:rsidRPr="0052335B" w:rsidRDefault="000219C7" w:rsidP="000219C7">
      <w:pPr>
        <w:spacing w:after="0" w:line="240" w:lineRule="auto"/>
        <w:jc w:val="right"/>
        <w:rPr>
          <w:rFonts w:ascii="Times New Roman" w:hAnsi="Times New Roman"/>
          <w:i/>
          <w:sz w:val="24"/>
          <w:szCs w:val="24"/>
        </w:rPr>
      </w:pPr>
    </w:p>
    <w:p w:rsidR="000219C7" w:rsidRPr="0052335B" w:rsidRDefault="000219C7" w:rsidP="000219C7">
      <w:pPr>
        <w:spacing w:after="0" w:line="240" w:lineRule="auto"/>
        <w:jc w:val="right"/>
        <w:rPr>
          <w:rFonts w:ascii="Times New Roman" w:hAnsi="Times New Roman"/>
          <w:i/>
          <w:sz w:val="24"/>
          <w:szCs w:val="24"/>
        </w:rPr>
      </w:pPr>
      <w:r w:rsidRPr="0052335B">
        <w:rPr>
          <w:rFonts w:ascii="Times New Roman" w:hAnsi="Times New Roman"/>
          <w:i/>
          <w:sz w:val="24"/>
          <w:szCs w:val="24"/>
        </w:rPr>
        <w:t xml:space="preserve">Научный руководитель </w:t>
      </w:r>
      <w:r w:rsidRPr="0052335B">
        <w:rPr>
          <w:rFonts w:ascii="Times New Roman" w:hAnsi="Times New Roman"/>
          <w:b/>
          <w:i/>
          <w:sz w:val="24"/>
          <w:szCs w:val="24"/>
        </w:rPr>
        <w:t>Вьюшкина Е.Г.,</w:t>
      </w:r>
    </w:p>
    <w:p w:rsidR="000219C7" w:rsidRPr="0052335B" w:rsidRDefault="000219C7" w:rsidP="000219C7">
      <w:pPr>
        <w:spacing w:after="0" w:line="240" w:lineRule="auto"/>
        <w:jc w:val="right"/>
        <w:rPr>
          <w:rFonts w:ascii="Times New Roman" w:hAnsi="Times New Roman"/>
          <w:i/>
          <w:sz w:val="24"/>
          <w:szCs w:val="24"/>
        </w:rPr>
      </w:pPr>
      <w:r w:rsidRPr="0052335B">
        <w:rPr>
          <w:rFonts w:ascii="Times New Roman" w:hAnsi="Times New Roman"/>
          <w:i/>
          <w:sz w:val="24"/>
          <w:szCs w:val="24"/>
        </w:rPr>
        <w:t>профессор кафедры английского языка</w:t>
      </w:r>
    </w:p>
    <w:p w:rsidR="000219C7" w:rsidRPr="0052335B" w:rsidRDefault="000219C7" w:rsidP="000219C7">
      <w:pPr>
        <w:spacing w:after="0" w:line="240" w:lineRule="auto"/>
        <w:jc w:val="right"/>
        <w:rPr>
          <w:rFonts w:ascii="Times New Roman" w:hAnsi="Times New Roman"/>
          <w:i/>
          <w:sz w:val="24"/>
          <w:szCs w:val="24"/>
        </w:rPr>
      </w:pPr>
      <w:r w:rsidRPr="0052335B">
        <w:rPr>
          <w:rFonts w:ascii="Times New Roman" w:hAnsi="Times New Roman"/>
          <w:i/>
          <w:sz w:val="24"/>
          <w:szCs w:val="24"/>
        </w:rPr>
        <w:t>Саратовской государственной юридической академии, г. Саратов,</w:t>
      </w:r>
    </w:p>
    <w:p w:rsidR="000219C7" w:rsidRPr="0052335B" w:rsidRDefault="000219C7" w:rsidP="000219C7">
      <w:pPr>
        <w:spacing w:after="0" w:line="240" w:lineRule="auto"/>
        <w:jc w:val="right"/>
        <w:rPr>
          <w:rFonts w:ascii="Times New Roman" w:hAnsi="Times New Roman"/>
          <w:i/>
          <w:sz w:val="24"/>
          <w:szCs w:val="24"/>
        </w:rPr>
      </w:pPr>
      <w:r w:rsidRPr="0052335B">
        <w:rPr>
          <w:rFonts w:ascii="Times New Roman" w:hAnsi="Times New Roman"/>
          <w:i/>
          <w:sz w:val="24"/>
          <w:szCs w:val="24"/>
        </w:rPr>
        <w:t xml:space="preserve"> кандидат педагогических наук, доцент</w:t>
      </w:r>
    </w:p>
    <w:p w:rsidR="000219C7" w:rsidRPr="0052335B" w:rsidRDefault="000219C7" w:rsidP="000219C7">
      <w:pPr>
        <w:spacing w:after="0" w:line="240" w:lineRule="auto"/>
        <w:jc w:val="center"/>
        <w:rPr>
          <w:rFonts w:ascii="Times New Roman" w:hAnsi="Times New Roman"/>
          <w:b/>
          <w:sz w:val="24"/>
          <w:szCs w:val="24"/>
        </w:rPr>
      </w:pPr>
    </w:p>
    <w:p w:rsidR="000219C7" w:rsidRPr="0052335B" w:rsidRDefault="000219C7" w:rsidP="000219C7">
      <w:pPr>
        <w:spacing w:after="0" w:line="240" w:lineRule="auto"/>
        <w:jc w:val="center"/>
        <w:rPr>
          <w:rFonts w:ascii="Times New Roman" w:hAnsi="Times New Roman"/>
          <w:b/>
          <w:sz w:val="24"/>
          <w:szCs w:val="24"/>
        </w:rPr>
      </w:pPr>
      <w:r w:rsidRPr="0052335B">
        <w:rPr>
          <w:rFonts w:ascii="Times New Roman" w:hAnsi="Times New Roman"/>
          <w:b/>
          <w:sz w:val="24"/>
          <w:szCs w:val="24"/>
          <w:lang w:val="en-US"/>
        </w:rPr>
        <w:t>Legalization</w:t>
      </w:r>
      <w:r w:rsidRPr="0052335B">
        <w:rPr>
          <w:rFonts w:ascii="Times New Roman" w:hAnsi="Times New Roman"/>
          <w:b/>
          <w:sz w:val="24"/>
          <w:szCs w:val="24"/>
        </w:rPr>
        <w:t xml:space="preserve"> </w:t>
      </w:r>
      <w:r w:rsidRPr="0052335B">
        <w:rPr>
          <w:rFonts w:ascii="Times New Roman" w:hAnsi="Times New Roman"/>
          <w:b/>
          <w:sz w:val="24"/>
          <w:szCs w:val="24"/>
          <w:lang w:val="en-US"/>
        </w:rPr>
        <w:t>of</w:t>
      </w:r>
      <w:r w:rsidRPr="0052335B">
        <w:rPr>
          <w:rFonts w:ascii="Times New Roman" w:hAnsi="Times New Roman"/>
          <w:b/>
          <w:sz w:val="24"/>
          <w:szCs w:val="24"/>
        </w:rPr>
        <w:t xml:space="preserve"> </w:t>
      </w:r>
      <w:r w:rsidRPr="0052335B">
        <w:rPr>
          <w:rFonts w:ascii="Times New Roman" w:hAnsi="Times New Roman"/>
          <w:b/>
          <w:sz w:val="24"/>
          <w:szCs w:val="24"/>
          <w:lang w:val="en-US"/>
        </w:rPr>
        <w:t>Cannabinoid</w:t>
      </w:r>
      <w:r w:rsidRPr="0052335B">
        <w:rPr>
          <w:rFonts w:ascii="Times New Roman" w:hAnsi="Times New Roman"/>
          <w:b/>
          <w:sz w:val="24"/>
          <w:szCs w:val="24"/>
        </w:rPr>
        <w:t xml:space="preserve"> </w:t>
      </w:r>
      <w:r w:rsidRPr="0052335B">
        <w:rPr>
          <w:rFonts w:ascii="Times New Roman" w:hAnsi="Times New Roman"/>
          <w:b/>
          <w:sz w:val="24"/>
          <w:szCs w:val="24"/>
          <w:lang w:val="en-US"/>
        </w:rPr>
        <w:t>Drugs</w:t>
      </w:r>
    </w:p>
    <w:p w:rsidR="000219C7" w:rsidRPr="0052335B" w:rsidRDefault="000219C7" w:rsidP="000219C7">
      <w:pPr>
        <w:pStyle w:val="afd"/>
        <w:spacing w:before="0" w:beforeAutospacing="0" w:after="0" w:afterAutospacing="0"/>
        <w:jc w:val="right"/>
        <w:rPr>
          <w:b/>
          <w:i/>
          <w:color w:val="000000"/>
          <w:lang w:val="en-US"/>
        </w:rPr>
      </w:pPr>
      <w:r w:rsidRPr="0052335B">
        <w:rPr>
          <w:b/>
          <w:i/>
          <w:color w:val="000000"/>
          <w:lang w:val="en-US"/>
        </w:rPr>
        <w:t xml:space="preserve">Barabin G.E. </w:t>
      </w:r>
    </w:p>
    <w:p w:rsidR="000219C7" w:rsidRPr="0052335B" w:rsidRDefault="000219C7" w:rsidP="000219C7">
      <w:pPr>
        <w:pStyle w:val="afd"/>
        <w:spacing w:before="0" w:beforeAutospacing="0" w:after="0" w:afterAutospacing="0"/>
        <w:jc w:val="right"/>
        <w:rPr>
          <w:i/>
          <w:color w:val="000000"/>
          <w:lang w:val="en-US"/>
        </w:rPr>
      </w:pPr>
      <w:r w:rsidRPr="0052335B">
        <w:rPr>
          <w:i/>
          <w:color w:val="000000"/>
          <w:lang w:val="en-US"/>
        </w:rPr>
        <w:t xml:space="preserve">student of </w:t>
      </w:r>
      <w:smartTag w:uri="urn:schemas-microsoft-com:office:smarttags" w:element="PlaceName">
        <w:r w:rsidRPr="0052335B">
          <w:rPr>
            <w:i/>
            <w:color w:val="000000"/>
            <w:lang w:val="en-US"/>
          </w:rPr>
          <w:t>Saratov</w:t>
        </w:r>
      </w:smartTag>
      <w:r w:rsidRPr="0052335B">
        <w:rPr>
          <w:i/>
          <w:color w:val="000000"/>
          <w:lang w:val="en-US"/>
        </w:rPr>
        <w:t xml:space="preserve"> </w:t>
      </w:r>
      <w:smartTag w:uri="urn:schemas-microsoft-com:office:smarttags" w:element="PlaceType">
        <w:r w:rsidRPr="0052335B">
          <w:rPr>
            <w:i/>
            <w:color w:val="000000"/>
            <w:lang w:val="en-US"/>
          </w:rPr>
          <w:t>State</w:t>
        </w:r>
      </w:smartTag>
      <w:r w:rsidRPr="0052335B">
        <w:rPr>
          <w:i/>
          <w:color w:val="000000"/>
          <w:lang w:val="en-US"/>
        </w:rPr>
        <w:t xml:space="preserve"> </w:t>
      </w:r>
      <w:smartTag w:uri="urn:schemas-microsoft-com:office:smarttags" w:element="PlaceName">
        <w:r w:rsidRPr="0052335B">
          <w:rPr>
            <w:i/>
            <w:color w:val="000000"/>
            <w:lang w:val="en-US"/>
          </w:rPr>
          <w:t>Law</w:t>
        </w:r>
      </w:smartTag>
      <w:r w:rsidRPr="0052335B">
        <w:rPr>
          <w:i/>
          <w:color w:val="000000"/>
          <w:lang w:val="en-US"/>
        </w:rPr>
        <w:t xml:space="preserve"> </w:t>
      </w:r>
      <w:smartTag w:uri="urn:schemas-microsoft-com:office:smarttags" w:element="PlaceType">
        <w:r w:rsidRPr="0052335B">
          <w:rPr>
            <w:i/>
            <w:color w:val="000000"/>
            <w:lang w:val="en-US"/>
          </w:rPr>
          <w:t>Academy</w:t>
        </w:r>
      </w:smartTag>
      <w:r w:rsidRPr="0052335B">
        <w:rPr>
          <w:i/>
          <w:color w:val="000000"/>
          <w:lang w:val="en-US"/>
        </w:rPr>
        <w:t xml:space="preserve"> (SSLA), </w:t>
      </w:r>
      <w:smartTag w:uri="urn:schemas-microsoft-com:office:smarttags" w:element="City">
        <w:smartTag w:uri="urn:schemas-microsoft-com:office:smarttags" w:element="place">
          <w:r w:rsidRPr="0052335B">
            <w:rPr>
              <w:i/>
              <w:color w:val="000000"/>
              <w:lang w:val="en-US"/>
            </w:rPr>
            <w:t>Saratov</w:t>
          </w:r>
        </w:smartTag>
      </w:smartTag>
    </w:p>
    <w:p w:rsidR="000219C7" w:rsidRPr="0052335B" w:rsidRDefault="000219C7" w:rsidP="000219C7">
      <w:pPr>
        <w:pStyle w:val="afd"/>
        <w:spacing w:before="0" w:beforeAutospacing="0" w:after="0" w:afterAutospacing="0"/>
        <w:jc w:val="right"/>
        <w:rPr>
          <w:i/>
          <w:color w:val="000000"/>
          <w:lang w:val="en-US"/>
        </w:rPr>
      </w:pPr>
      <w:r w:rsidRPr="0052335B">
        <w:rPr>
          <w:i/>
          <w:color w:val="000000"/>
          <w:lang w:val="en-US"/>
        </w:rPr>
        <w:t xml:space="preserve">Supervisor: Ph.D, prof. </w:t>
      </w:r>
      <w:r w:rsidRPr="0052335B">
        <w:rPr>
          <w:b/>
          <w:i/>
          <w:color w:val="000000"/>
          <w:lang w:val="en-US"/>
        </w:rPr>
        <w:t>Vyushkina E.G.</w:t>
      </w:r>
    </w:p>
    <w:p w:rsidR="000219C7" w:rsidRPr="0052335B" w:rsidRDefault="000219C7" w:rsidP="000219C7">
      <w:pPr>
        <w:spacing w:after="0" w:line="240" w:lineRule="auto"/>
        <w:jc w:val="center"/>
        <w:rPr>
          <w:rFonts w:ascii="Times New Roman" w:hAnsi="Times New Roman"/>
          <w:b/>
          <w:sz w:val="24"/>
          <w:szCs w:val="24"/>
          <w:lang w:val="en-US"/>
        </w:rPr>
      </w:pP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b/>
          <w:sz w:val="24"/>
          <w:szCs w:val="24"/>
          <w:lang w:val="en-US"/>
        </w:rPr>
        <w:t xml:space="preserve">Abstract: </w:t>
      </w:r>
      <w:r w:rsidRPr="0052335B">
        <w:rPr>
          <w:rFonts w:ascii="Times New Roman" w:hAnsi="Times New Roman"/>
          <w:sz w:val="24"/>
          <w:szCs w:val="24"/>
          <w:lang w:val="en-US"/>
        </w:rPr>
        <w:t>the report deals with analyzing the problem of cannabinoid drugs legalization. It covers advantages and disadvantages of such step and gives examples of states where these drugs are legalized. Being controversial the problem is relevant and demanding a solution.</w:t>
      </w:r>
    </w:p>
    <w:p w:rsidR="000219C7" w:rsidRPr="0052335B" w:rsidRDefault="000219C7" w:rsidP="000219C7">
      <w:pPr>
        <w:spacing w:after="0" w:line="240" w:lineRule="auto"/>
        <w:ind w:firstLine="709"/>
        <w:jc w:val="both"/>
        <w:rPr>
          <w:rFonts w:ascii="Times New Roman" w:hAnsi="Times New Roman"/>
          <w:sz w:val="24"/>
          <w:szCs w:val="24"/>
          <w:lang w:val="en-US"/>
        </w:rPr>
      </w:pP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 xml:space="preserve">During last 50 years people all over the world argue about legalization of drugs. In some countries cannabinoid drugs have already become legal for medical and recreational usage. No doubt, most people believe that drugs are not only useless but even dangerous. But there is an opinion that it is not true when speaking about cannabis and there is much research proving this point of view. </w:t>
      </w: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A research on toxicity of drugs shows that cannabis is less harmful for human health than nicotine and alcohol. It was proved, that addictiveness to cannabis is less than to most of other drugs. What is more, physical and psychological harm is less, too [1].</w:t>
      </w: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 xml:space="preserve">If cannabis is legalized, there will appear companies which cultivate and reduce it as well as specialized shops. So, there will be new working places and new tax deductions. What is more, taxes from this sphere can be used for hospitable needs, like in </w:t>
      </w:r>
      <w:smartTag w:uri="urn:schemas-microsoft-com:office:smarttags" w:element="State">
        <w:r w:rsidRPr="0052335B">
          <w:rPr>
            <w:rFonts w:ascii="Times New Roman" w:hAnsi="Times New Roman"/>
            <w:sz w:val="24"/>
            <w:szCs w:val="24"/>
            <w:lang w:val="en-US"/>
          </w:rPr>
          <w:t>Colorado</w:t>
        </w:r>
      </w:smartTag>
      <w:r w:rsidRPr="0052335B">
        <w:rPr>
          <w:rFonts w:ascii="Times New Roman" w:hAnsi="Times New Roman"/>
          <w:sz w:val="24"/>
          <w:szCs w:val="24"/>
          <w:lang w:val="en-US"/>
        </w:rPr>
        <w:t xml:space="preserve">, </w:t>
      </w:r>
      <w:smartTag w:uri="urn:schemas-microsoft-com:office:smarttags" w:element="country-region">
        <w:smartTag w:uri="urn:schemas-microsoft-com:office:smarttags" w:element="place">
          <w:r w:rsidRPr="0052335B">
            <w:rPr>
              <w:rFonts w:ascii="Times New Roman" w:hAnsi="Times New Roman"/>
              <w:sz w:val="24"/>
              <w:szCs w:val="24"/>
              <w:lang w:val="en-US"/>
            </w:rPr>
            <w:t>USA</w:t>
          </w:r>
        </w:smartTag>
      </w:smartTag>
      <w:r w:rsidRPr="0052335B">
        <w:rPr>
          <w:rFonts w:ascii="Times New Roman" w:hAnsi="Times New Roman"/>
          <w:sz w:val="24"/>
          <w:szCs w:val="24"/>
          <w:lang w:val="en-US"/>
        </w:rPr>
        <w:t xml:space="preserve"> [2].</w:t>
      </w: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Healthy properties of cannabis should also be taken into account. Scientists say, that cannabinoids have a medical effect and helps with some diseases, for instance,</w:t>
      </w:r>
      <w:r w:rsidRPr="0052335B">
        <w:rPr>
          <w:lang w:val="en-US"/>
        </w:rPr>
        <w:t xml:space="preserve"> </w:t>
      </w:r>
      <w:r w:rsidRPr="0052335B">
        <w:rPr>
          <w:rFonts w:ascii="Times New Roman" w:hAnsi="Times New Roman"/>
          <w:sz w:val="24"/>
          <w:szCs w:val="24"/>
          <w:lang w:val="en-US"/>
        </w:rPr>
        <w:t xml:space="preserve">epilepsy [3]. </w:t>
      </w: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There are a lot of people, who are prisoned because if using cannabis. If cannabinoid drugs are legalized, most of these people will become free [4].</w:t>
      </w: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 xml:space="preserve">There is an opportunity to use cannabinoid drugs without smoke, for example </w:t>
      </w:r>
      <w:r w:rsidRPr="0052335B">
        <w:rPr>
          <w:rFonts w:ascii="Times New Roman" w:hAnsi="Times New Roman"/>
          <w:i/>
          <w:sz w:val="24"/>
          <w:szCs w:val="24"/>
          <w:lang w:val="en-US"/>
        </w:rPr>
        <w:t>cannabinoid lollipops</w:t>
      </w:r>
      <w:r w:rsidRPr="0052335B">
        <w:rPr>
          <w:rFonts w:ascii="Times New Roman" w:hAnsi="Times New Roman"/>
          <w:sz w:val="24"/>
          <w:szCs w:val="24"/>
          <w:lang w:val="en-US"/>
        </w:rPr>
        <w:t>, which you can buy in cannabis-shops or online [5].</w:t>
      </w: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The main effect of majority of cannabinoid drugs is relaxing</w:t>
      </w: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These are arguments for cannabinoid drugs legalization but there are people who totally disagree with this point of view. Firstly, they claim that cannabinoid make people sillier because they have bad influence on psychological condition. Secondly, there is an opinion that after legalization cannabinoids will become extremely popular. And last but not least, opponents of legalization are sure that cannabinoids can be a key to heavy drugs.</w:t>
      </w: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 xml:space="preserve">It is difficult to agree with these statements. The correlation between IQ and using cannabinoids is not true because researchers are not confident about what is a reason and what is a consequence. Speaking about popularity, legalization in </w:t>
      </w:r>
      <w:smartTag w:uri="urn:schemas-microsoft-com:office:smarttags" w:element="State">
        <w:smartTag w:uri="urn:schemas-microsoft-com:office:smarttags" w:element="place">
          <w:r w:rsidRPr="0052335B">
            <w:rPr>
              <w:rFonts w:ascii="Times New Roman" w:hAnsi="Times New Roman"/>
              <w:sz w:val="24"/>
              <w:szCs w:val="24"/>
              <w:lang w:val="en-US"/>
            </w:rPr>
            <w:t>Colorado</w:t>
          </w:r>
        </w:smartTag>
      </w:smartTag>
      <w:r w:rsidRPr="0052335B">
        <w:rPr>
          <w:rFonts w:ascii="Times New Roman" w:hAnsi="Times New Roman"/>
          <w:sz w:val="24"/>
          <w:szCs w:val="24"/>
          <w:lang w:val="en-US"/>
        </w:rPr>
        <w:t xml:space="preserve"> can serve an example: about 90% of purchases of cannabinoids are by experienced users. Speaking about cannabis like a key, for most users it is the first and the only drug in their life because it is cheaper, more popular and affordable than other drugs [4]. </w:t>
      </w:r>
    </w:p>
    <w:p w:rsidR="000219C7" w:rsidRPr="0052335B" w:rsidRDefault="000219C7" w:rsidP="000219C7">
      <w:pPr>
        <w:spacing w:after="0" w:line="240" w:lineRule="auto"/>
        <w:ind w:firstLine="709"/>
        <w:jc w:val="both"/>
        <w:rPr>
          <w:rFonts w:ascii="Times New Roman" w:hAnsi="Times New Roman"/>
          <w:sz w:val="24"/>
          <w:szCs w:val="24"/>
          <w:lang w:val="en-US"/>
        </w:rPr>
      </w:pPr>
      <w:r w:rsidRPr="0052335B">
        <w:rPr>
          <w:rFonts w:ascii="Times New Roman" w:hAnsi="Times New Roman"/>
          <w:sz w:val="24"/>
          <w:szCs w:val="24"/>
          <w:lang w:val="en-US"/>
        </w:rPr>
        <w:t xml:space="preserve">In conclusion it is necessary to say that although the question is rather legalization of cannabinoids will be useful for our society. Politicians and other people with influence often claim </w:t>
      </w:r>
      <w:r w:rsidRPr="0052335B">
        <w:rPr>
          <w:rFonts w:ascii="Times New Roman" w:hAnsi="Times New Roman"/>
          <w:sz w:val="24"/>
          <w:szCs w:val="24"/>
          <w:lang w:val="en-US"/>
        </w:rPr>
        <w:lastRenderedPageBreak/>
        <w:t xml:space="preserve">that we live in a democratic society, so legalization of cannabinoid drugs can be an example of it, because it shows citizen’s right to choose. </w:t>
      </w:r>
    </w:p>
    <w:p w:rsidR="000219C7" w:rsidRPr="0052335B" w:rsidRDefault="000219C7" w:rsidP="000219C7">
      <w:pPr>
        <w:spacing w:after="0" w:line="240" w:lineRule="auto"/>
        <w:ind w:firstLine="709"/>
        <w:jc w:val="both"/>
        <w:rPr>
          <w:rFonts w:ascii="Times New Roman" w:hAnsi="Times New Roman"/>
          <w:sz w:val="24"/>
          <w:szCs w:val="24"/>
          <w:lang w:val="en-US"/>
        </w:rPr>
      </w:pPr>
    </w:p>
    <w:p w:rsidR="000219C7" w:rsidRPr="0052335B" w:rsidRDefault="000219C7" w:rsidP="000219C7">
      <w:pPr>
        <w:spacing w:line="240" w:lineRule="atLeast"/>
        <w:contextualSpacing/>
        <w:jc w:val="center"/>
        <w:rPr>
          <w:rFonts w:ascii="Times New Roman" w:hAnsi="Times New Roman"/>
          <w:b/>
          <w:sz w:val="24"/>
          <w:szCs w:val="24"/>
          <w:lang w:val="en-US"/>
        </w:rPr>
      </w:pPr>
      <w:r w:rsidRPr="0052335B">
        <w:rPr>
          <w:rFonts w:ascii="Times New Roman" w:hAnsi="Times New Roman"/>
          <w:b/>
          <w:sz w:val="24"/>
          <w:szCs w:val="24"/>
        </w:rPr>
        <w:t>Список</w:t>
      </w:r>
      <w:r w:rsidRPr="0052335B">
        <w:rPr>
          <w:rFonts w:ascii="Times New Roman" w:hAnsi="Times New Roman"/>
          <w:b/>
          <w:sz w:val="24"/>
          <w:szCs w:val="24"/>
          <w:lang w:val="en-US"/>
        </w:rPr>
        <w:t xml:space="preserve"> </w:t>
      </w:r>
      <w:r w:rsidRPr="0052335B">
        <w:rPr>
          <w:rFonts w:ascii="Times New Roman" w:hAnsi="Times New Roman"/>
          <w:b/>
          <w:sz w:val="24"/>
          <w:szCs w:val="24"/>
        </w:rPr>
        <w:t>использованной</w:t>
      </w:r>
      <w:r w:rsidRPr="0052335B">
        <w:rPr>
          <w:rFonts w:ascii="Times New Roman" w:hAnsi="Times New Roman"/>
          <w:b/>
          <w:sz w:val="24"/>
          <w:szCs w:val="24"/>
          <w:lang w:val="en-US"/>
        </w:rPr>
        <w:t xml:space="preserve"> </w:t>
      </w:r>
      <w:r w:rsidRPr="0052335B">
        <w:rPr>
          <w:rFonts w:ascii="Times New Roman" w:hAnsi="Times New Roman"/>
          <w:b/>
          <w:sz w:val="24"/>
          <w:szCs w:val="24"/>
        </w:rPr>
        <w:t>литературы</w:t>
      </w:r>
    </w:p>
    <w:p w:rsidR="000219C7" w:rsidRPr="0052335B" w:rsidRDefault="0052335B" w:rsidP="000219C7">
      <w:pPr>
        <w:spacing w:after="0" w:line="240" w:lineRule="auto"/>
        <w:jc w:val="both"/>
        <w:rPr>
          <w:rFonts w:ascii="Times New Roman" w:hAnsi="Times New Roman"/>
          <w:sz w:val="24"/>
          <w:szCs w:val="24"/>
        </w:rPr>
      </w:pPr>
      <w:r w:rsidRPr="0052335B">
        <w:rPr>
          <w:rFonts w:ascii="Times New Roman" w:hAnsi="Times New Roman"/>
          <w:sz w:val="24"/>
          <w:szCs w:val="24"/>
          <w:lang w:val="en-US"/>
        </w:rPr>
        <w:t>1.</w:t>
      </w:r>
      <w:r w:rsidRPr="0052335B">
        <w:rPr>
          <w:rFonts w:ascii="Times New Roman" w:hAnsi="Times New Roman"/>
          <w:sz w:val="24"/>
          <w:szCs w:val="24"/>
          <w:lang w:val="en-US"/>
        </w:rPr>
        <w:tab/>
      </w:r>
      <w:r w:rsidR="000219C7" w:rsidRPr="0052335B">
        <w:rPr>
          <w:rFonts w:ascii="Times New Roman" w:hAnsi="Times New Roman"/>
          <w:sz w:val="24"/>
          <w:szCs w:val="24"/>
          <w:lang w:val="en-US"/>
        </w:rPr>
        <w:t>Acute toxicity of drugs versus regulatory status // Drugs and Society: U.S. Public Policy  (</w:t>
      </w:r>
      <w:r w:rsidR="000219C7" w:rsidRPr="0052335B">
        <w:rPr>
          <w:rFonts w:ascii="Times New Roman" w:hAnsi="Times New Roman"/>
          <w:sz w:val="24"/>
          <w:szCs w:val="24"/>
        </w:rPr>
        <w:t>англ</w:t>
      </w:r>
      <w:r w:rsidR="000219C7" w:rsidRPr="0052335B">
        <w:rPr>
          <w:rFonts w:ascii="Times New Roman" w:hAnsi="Times New Roman"/>
          <w:sz w:val="24"/>
          <w:szCs w:val="24"/>
          <w:lang w:val="en-US"/>
        </w:rPr>
        <w:t xml:space="preserve">.) / Ed. by Fish J.M. – Rowman&amp; Littlefield Publishers, 2006. – </w:t>
      </w:r>
      <w:r w:rsidR="000219C7" w:rsidRPr="0052335B">
        <w:rPr>
          <w:rFonts w:ascii="Times New Roman" w:hAnsi="Times New Roman"/>
          <w:sz w:val="24"/>
          <w:szCs w:val="24"/>
        </w:rPr>
        <w:t>С</w:t>
      </w:r>
      <w:r w:rsidR="000219C7" w:rsidRPr="0052335B">
        <w:rPr>
          <w:rFonts w:ascii="Times New Roman" w:hAnsi="Times New Roman"/>
          <w:sz w:val="24"/>
          <w:szCs w:val="24"/>
          <w:lang w:val="en-US"/>
        </w:rPr>
        <w:t>. 149-162. – (G - Reference, Information and Interdisciplinary Subjects Series). ISBN</w:t>
      </w:r>
      <w:r w:rsidR="000219C7" w:rsidRPr="0052335B">
        <w:rPr>
          <w:rFonts w:ascii="Times New Roman" w:hAnsi="Times New Roman"/>
          <w:sz w:val="24"/>
          <w:szCs w:val="24"/>
        </w:rPr>
        <w:t xml:space="preserve"> 9780742542457.</w:t>
      </w:r>
    </w:p>
    <w:p w:rsidR="000219C7" w:rsidRPr="0052335B" w:rsidRDefault="0052335B" w:rsidP="0052335B">
      <w:pPr>
        <w:pStyle w:val="a8"/>
        <w:tabs>
          <w:tab w:val="left" w:pos="0"/>
        </w:tabs>
        <w:spacing w:after="0" w:line="240" w:lineRule="atLeast"/>
        <w:ind w:left="0"/>
        <w:jc w:val="both"/>
        <w:rPr>
          <w:rFonts w:ascii="Times New Roman" w:hAnsi="Times New Roman"/>
          <w:sz w:val="24"/>
          <w:szCs w:val="24"/>
        </w:rPr>
      </w:pPr>
      <w:r w:rsidRPr="0052335B">
        <w:rPr>
          <w:rFonts w:ascii="Times New Roman" w:hAnsi="Times New Roman"/>
          <w:sz w:val="24"/>
          <w:szCs w:val="24"/>
        </w:rPr>
        <w:t>2.</w:t>
      </w:r>
      <w:r w:rsidRPr="0052335B">
        <w:rPr>
          <w:rFonts w:ascii="Times New Roman" w:hAnsi="Times New Roman"/>
          <w:sz w:val="24"/>
          <w:szCs w:val="24"/>
        </w:rPr>
        <w:tab/>
      </w:r>
      <w:r w:rsidR="000219C7" w:rsidRPr="0052335B">
        <w:rPr>
          <w:rFonts w:ascii="Times New Roman" w:hAnsi="Times New Roman"/>
          <w:sz w:val="24"/>
          <w:szCs w:val="24"/>
        </w:rPr>
        <w:t xml:space="preserve">Игнатюк А. Плюсы и минусы легализации психоактивной конопли в Колорадо. [Электронный ресурс]. – Режим доступа: </w:t>
      </w:r>
      <w:hyperlink r:id="rId59" w:history="1">
        <w:r w:rsidR="000219C7" w:rsidRPr="0052335B">
          <w:rPr>
            <w:rStyle w:val="a7"/>
            <w:rFonts w:ascii="Times New Roman" w:hAnsi="Times New Roman"/>
            <w:sz w:val="24"/>
            <w:szCs w:val="24"/>
            <w:lang w:val="en-US"/>
          </w:rPr>
          <w:t>http</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tku</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org</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ua</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news</w:t>
        </w:r>
        <w:r w:rsidR="000219C7" w:rsidRPr="0052335B">
          <w:rPr>
            <w:rStyle w:val="a7"/>
            <w:rFonts w:ascii="Times New Roman" w:hAnsi="Times New Roman"/>
            <w:sz w:val="24"/>
            <w:szCs w:val="24"/>
          </w:rPr>
          <w:t>/3541</w:t>
        </w:r>
      </w:hyperlink>
      <w:r w:rsidR="000219C7" w:rsidRPr="0052335B">
        <w:rPr>
          <w:rFonts w:ascii="Times New Roman" w:hAnsi="Times New Roman"/>
          <w:sz w:val="24"/>
          <w:szCs w:val="24"/>
        </w:rPr>
        <w:t xml:space="preserve"> (дата обращения 22.10.2019).</w:t>
      </w:r>
    </w:p>
    <w:p w:rsidR="000219C7" w:rsidRPr="0052335B" w:rsidRDefault="0052335B" w:rsidP="0052335B">
      <w:pPr>
        <w:pStyle w:val="a8"/>
        <w:tabs>
          <w:tab w:val="left" w:pos="0"/>
        </w:tabs>
        <w:spacing w:after="0" w:line="240" w:lineRule="atLeast"/>
        <w:ind w:left="0"/>
        <w:jc w:val="both"/>
        <w:rPr>
          <w:rFonts w:ascii="Times New Roman" w:hAnsi="Times New Roman"/>
          <w:sz w:val="24"/>
          <w:szCs w:val="24"/>
        </w:rPr>
      </w:pPr>
      <w:r w:rsidRPr="0052335B">
        <w:rPr>
          <w:rFonts w:ascii="Times New Roman" w:hAnsi="Times New Roman"/>
          <w:sz w:val="24"/>
          <w:szCs w:val="24"/>
        </w:rPr>
        <w:t>3.</w:t>
      </w:r>
      <w:r w:rsidRPr="0052335B">
        <w:rPr>
          <w:rFonts w:ascii="Times New Roman" w:hAnsi="Times New Roman"/>
          <w:sz w:val="24"/>
          <w:szCs w:val="24"/>
        </w:rPr>
        <w:tab/>
      </w:r>
      <w:r w:rsidR="000219C7" w:rsidRPr="0052335B">
        <w:rPr>
          <w:rFonts w:ascii="Times New Roman" w:hAnsi="Times New Roman"/>
          <w:sz w:val="24"/>
          <w:szCs w:val="24"/>
        </w:rPr>
        <w:t>Системов В.</w:t>
      </w:r>
      <w:r w:rsidR="000219C7" w:rsidRPr="0052335B">
        <w:rPr>
          <w:rFonts w:ascii="Lora" w:hAnsi="Lora"/>
          <w:color w:val="004A58"/>
          <w:shd w:val="clear" w:color="auto" w:fill="FFFFFF"/>
        </w:rPr>
        <w:t xml:space="preserve"> </w:t>
      </w:r>
      <w:r w:rsidR="000219C7" w:rsidRPr="0052335B">
        <w:rPr>
          <w:rFonts w:ascii="Times New Roman" w:hAnsi="Times New Roman"/>
          <w:sz w:val="24"/>
          <w:szCs w:val="24"/>
        </w:rPr>
        <w:t xml:space="preserve">Всё о вреде и пользе марихуаны. [Электронный ресурс]. – Режим доступа: </w:t>
      </w:r>
      <w:hyperlink r:id="rId60" w:history="1">
        <w:r w:rsidR="000219C7" w:rsidRPr="0052335B">
          <w:rPr>
            <w:rStyle w:val="a7"/>
            <w:rFonts w:ascii="Times New Roman" w:hAnsi="Times New Roman"/>
            <w:sz w:val="24"/>
            <w:szCs w:val="24"/>
            <w:lang w:val="en-US"/>
          </w:rPr>
          <w:t>https</w:t>
        </w:r>
        <w:r w:rsidR="000219C7" w:rsidRPr="0052335B">
          <w:rPr>
            <w:rStyle w:val="a7"/>
            <w:rFonts w:ascii="Times New Roman" w:hAnsi="Times New Roman"/>
            <w:sz w:val="24"/>
            <w:szCs w:val="24"/>
          </w:rPr>
          <w:t>://1</w:t>
        </w:r>
        <w:r w:rsidR="000219C7" w:rsidRPr="0052335B">
          <w:rPr>
            <w:rStyle w:val="a7"/>
            <w:rFonts w:ascii="Times New Roman" w:hAnsi="Times New Roman"/>
            <w:sz w:val="24"/>
            <w:szCs w:val="24"/>
            <w:lang w:val="en-US"/>
          </w:rPr>
          <w:t>travmpunkt</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com</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otravlenija</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alkogolnye</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marihuany</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polza</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vred</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html</w:t>
        </w:r>
      </w:hyperlink>
      <w:r w:rsidR="000219C7" w:rsidRPr="0052335B">
        <w:rPr>
          <w:rFonts w:ascii="Times New Roman" w:hAnsi="Times New Roman"/>
          <w:sz w:val="24"/>
          <w:szCs w:val="24"/>
        </w:rPr>
        <w:t xml:space="preserve"> (дата обращения 22.10.2019).</w:t>
      </w:r>
    </w:p>
    <w:p w:rsidR="000219C7" w:rsidRPr="00DB7D2D" w:rsidRDefault="0052335B" w:rsidP="0052335B">
      <w:pPr>
        <w:pStyle w:val="a8"/>
        <w:tabs>
          <w:tab w:val="left" w:pos="0"/>
        </w:tabs>
        <w:spacing w:after="0" w:line="240" w:lineRule="atLeast"/>
        <w:ind w:left="0"/>
        <w:jc w:val="both"/>
        <w:rPr>
          <w:rFonts w:ascii="Times New Roman" w:hAnsi="Times New Roman"/>
          <w:sz w:val="24"/>
          <w:szCs w:val="24"/>
        </w:rPr>
      </w:pPr>
      <w:r w:rsidRPr="0052335B">
        <w:rPr>
          <w:rFonts w:ascii="Times New Roman" w:hAnsi="Times New Roman"/>
          <w:sz w:val="24"/>
          <w:szCs w:val="24"/>
        </w:rPr>
        <w:t>4.</w:t>
      </w:r>
      <w:r w:rsidRPr="0052335B">
        <w:rPr>
          <w:rFonts w:ascii="Times New Roman" w:hAnsi="Times New Roman"/>
          <w:sz w:val="24"/>
          <w:szCs w:val="24"/>
        </w:rPr>
        <w:tab/>
      </w:r>
      <w:r w:rsidR="000219C7" w:rsidRPr="0052335B">
        <w:rPr>
          <w:rFonts w:ascii="Times New Roman" w:hAnsi="Times New Roman"/>
          <w:sz w:val="24"/>
          <w:szCs w:val="24"/>
        </w:rPr>
        <w:t xml:space="preserve">Болотов Ю. Зачем США легализуют марихуану // </w:t>
      </w:r>
      <w:r w:rsidR="000219C7" w:rsidRPr="0052335B">
        <w:rPr>
          <w:rFonts w:ascii="Times New Roman" w:hAnsi="Times New Roman"/>
          <w:sz w:val="24"/>
          <w:szCs w:val="24"/>
          <w:lang w:val="en-US"/>
        </w:rPr>
        <w:t>The</w:t>
      </w:r>
      <w:r w:rsidR="000219C7" w:rsidRPr="0052335B">
        <w:rPr>
          <w:rFonts w:ascii="Times New Roman" w:hAnsi="Times New Roman"/>
          <w:sz w:val="24"/>
          <w:szCs w:val="24"/>
        </w:rPr>
        <w:t xml:space="preserve"> </w:t>
      </w:r>
      <w:r w:rsidR="000219C7" w:rsidRPr="0052335B">
        <w:rPr>
          <w:rFonts w:ascii="Times New Roman" w:hAnsi="Times New Roman"/>
          <w:sz w:val="24"/>
          <w:szCs w:val="24"/>
          <w:lang w:val="en-US"/>
        </w:rPr>
        <w:t>Villiage</w:t>
      </w:r>
      <w:r w:rsidR="000219C7" w:rsidRPr="0052335B">
        <w:rPr>
          <w:rFonts w:ascii="Times New Roman" w:hAnsi="Times New Roman"/>
          <w:sz w:val="24"/>
          <w:szCs w:val="24"/>
        </w:rPr>
        <w:t>. 29.10.2014  [Электронный ресурс]. – Режим доступа:</w:t>
      </w:r>
      <w:hyperlink r:id="rId61" w:history="1">
        <w:r w:rsidR="000219C7" w:rsidRPr="0052335B">
          <w:rPr>
            <w:rStyle w:val="a7"/>
            <w:rFonts w:ascii="Times New Roman" w:hAnsi="Times New Roman"/>
            <w:sz w:val="24"/>
            <w:szCs w:val="24"/>
            <w:lang w:val="en-US"/>
          </w:rPr>
          <w:t>https</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www</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the</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village</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ru</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village</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city</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situation</w:t>
        </w:r>
        <w:r w:rsidR="000219C7" w:rsidRPr="0052335B">
          <w:rPr>
            <w:rStyle w:val="a7"/>
            <w:rFonts w:ascii="Times New Roman" w:hAnsi="Times New Roman"/>
            <w:sz w:val="24"/>
            <w:szCs w:val="24"/>
          </w:rPr>
          <w:t>/168609-</w:t>
        </w:r>
        <w:r w:rsidR="000219C7" w:rsidRPr="0052335B">
          <w:rPr>
            <w:rStyle w:val="a7"/>
            <w:rFonts w:ascii="Times New Roman" w:hAnsi="Times New Roman"/>
            <w:sz w:val="24"/>
            <w:szCs w:val="24"/>
            <w:lang w:val="en-US"/>
          </w:rPr>
          <w:t>faq</w:t>
        </w:r>
        <w:r w:rsidR="000219C7" w:rsidRPr="0052335B">
          <w:rPr>
            <w:rStyle w:val="a7"/>
            <w:rFonts w:ascii="Times New Roman" w:hAnsi="Times New Roman"/>
            <w:sz w:val="24"/>
            <w:szCs w:val="24"/>
          </w:rPr>
          <w:t>-</w:t>
        </w:r>
        <w:r w:rsidR="000219C7" w:rsidRPr="0052335B">
          <w:rPr>
            <w:rStyle w:val="a7"/>
            <w:rFonts w:ascii="Times New Roman" w:hAnsi="Times New Roman"/>
            <w:sz w:val="24"/>
            <w:szCs w:val="24"/>
            <w:lang w:val="en-US"/>
          </w:rPr>
          <w:t>cannabis</w:t>
        </w:r>
      </w:hyperlink>
      <w:r w:rsidR="000219C7" w:rsidRPr="0052335B">
        <w:rPr>
          <w:rFonts w:ascii="Times New Roman" w:hAnsi="Times New Roman"/>
          <w:sz w:val="24"/>
          <w:szCs w:val="24"/>
        </w:rPr>
        <w:t xml:space="preserve"> (дата обращения 22.10.2019).</w:t>
      </w:r>
    </w:p>
    <w:p w:rsidR="000219C7" w:rsidRPr="00DB7D2D" w:rsidRDefault="0052335B" w:rsidP="0052335B">
      <w:pPr>
        <w:pStyle w:val="a8"/>
        <w:tabs>
          <w:tab w:val="left" w:pos="0"/>
        </w:tabs>
        <w:spacing w:after="0" w:line="240" w:lineRule="atLeast"/>
        <w:ind w:left="0"/>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000219C7" w:rsidRPr="00DB7D2D">
        <w:rPr>
          <w:rFonts w:ascii="Times New Roman" w:hAnsi="Times New Roman"/>
          <w:sz w:val="24"/>
          <w:szCs w:val="24"/>
        </w:rPr>
        <w:t>КБД продукты. [Электронный ресурс]. – Режим доступа:</w:t>
      </w:r>
      <w:r w:rsidR="000219C7" w:rsidRPr="00937197">
        <w:rPr>
          <w:rFonts w:ascii="Times New Roman" w:hAnsi="Times New Roman"/>
          <w:sz w:val="24"/>
          <w:szCs w:val="24"/>
        </w:rPr>
        <w:t xml:space="preserve"> </w:t>
      </w:r>
      <w:r w:rsidR="000219C7" w:rsidRPr="00DB7D2D">
        <w:rPr>
          <w:rFonts w:ascii="Times New Roman" w:hAnsi="Times New Roman"/>
          <w:sz w:val="24"/>
          <w:szCs w:val="24"/>
        </w:rPr>
        <w:t xml:space="preserve"> </w:t>
      </w:r>
      <w:hyperlink r:id="rId62" w:history="1">
        <w:r w:rsidR="000219C7" w:rsidRPr="003D4E6D">
          <w:rPr>
            <w:rStyle w:val="a7"/>
            <w:rFonts w:ascii="Times New Roman" w:hAnsi="Times New Roman"/>
            <w:sz w:val="24"/>
            <w:szCs w:val="24"/>
            <w:lang w:val="en-US"/>
          </w:rPr>
          <w:t>https</w:t>
        </w:r>
        <w:r w:rsidR="000219C7" w:rsidRPr="00DB7D2D">
          <w:rPr>
            <w:rStyle w:val="a7"/>
            <w:rFonts w:ascii="Times New Roman" w:hAnsi="Times New Roman"/>
            <w:sz w:val="24"/>
            <w:szCs w:val="24"/>
          </w:rPr>
          <w:t>://</w:t>
        </w:r>
        <w:r w:rsidR="000219C7" w:rsidRPr="003D4E6D">
          <w:rPr>
            <w:rStyle w:val="a7"/>
            <w:rFonts w:ascii="Times New Roman" w:hAnsi="Times New Roman"/>
            <w:sz w:val="24"/>
            <w:szCs w:val="24"/>
            <w:lang w:val="en-US"/>
          </w:rPr>
          <w:t>www</w:t>
        </w:r>
        <w:r w:rsidR="000219C7" w:rsidRPr="00DB7D2D">
          <w:rPr>
            <w:rStyle w:val="a7"/>
            <w:rFonts w:ascii="Times New Roman" w:hAnsi="Times New Roman"/>
            <w:sz w:val="24"/>
            <w:szCs w:val="24"/>
          </w:rPr>
          <w:t>.</w:t>
        </w:r>
        <w:r w:rsidR="000219C7" w:rsidRPr="003D4E6D">
          <w:rPr>
            <w:rStyle w:val="a7"/>
            <w:rFonts w:ascii="Times New Roman" w:hAnsi="Times New Roman"/>
            <w:sz w:val="24"/>
            <w:szCs w:val="24"/>
            <w:lang w:val="en-US"/>
          </w:rPr>
          <w:t>cannadorra</w:t>
        </w:r>
        <w:r w:rsidR="000219C7" w:rsidRPr="00DB7D2D">
          <w:rPr>
            <w:rStyle w:val="a7"/>
            <w:rFonts w:ascii="Times New Roman" w:hAnsi="Times New Roman"/>
            <w:sz w:val="24"/>
            <w:szCs w:val="24"/>
          </w:rPr>
          <w:t>.</w:t>
        </w:r>
        <w:r w:rsidR="000219C7" w:rsidRPr="003D4E6D">
          <w:rPr>
            <w:rStyle w:val="a7"/>
            <w:rFonts w:ascii="Times New Roman" w:hAnsi="Times New Roman"/>
            <w:sz w:val="24"/>
            <w:szCs w:val="24"/>
            <w:lang w:val="en-US"/>
          </w:rPr>
          <w:t>ru</w:t>
        </w:r>
        <w:r w:rsidR="000219C7" w:rsidRPr="00DB7D2D">
          <w:rPr>
            <w:rStyle w:val="a7"/>
            <w:rFonts w:ascii="Times New Roman" w:hAnsi="Times New Roman"/>
            <w:sz w:val="24"/>
            <w:szCs w:val="24"/>
          </w:rPr>
          <w:t>/</w:t>
        </w:r>
        <w:r w:rsidR="000219C7" w:rsidRPr="003D4E6D">
          <w:rPr>
            <w:rStyle w:val="a7"/>
            <w:rFonts w:ascii="Times New Roman" w:hAnsi="Times New Roman"/>
            <w:sz w:val="24"/>
            <w:szCs w:val="24"/>
            <w:lang w:val="en-US"/>
          </w:rPr>
          <w:t>eshop</w:t>
        </w:r>
        <w:r w:rsidR="000219C7" w:rsidRPr="00DB7D2D">
          <w:rPr>
            <w:rStyle w:val="a7"/>
            <w:rFonts w:ascii="Times New Roman" w:hAnsi="Times New Roman"/>
            <w:sz w:val="24"/>
            <w:szCs w:val="24"/>
          </w:rPr>
          <w:t>/</w:t>
        </w:r>
        <w:r w:rsidR="000219C7" w:rsidRPr="003D4E6D">
          <w:rPr>
            <w:rStyle w:val="a7"/>
            <w:rFonts w:ascii="Times New Roman" w:hAnsi="Times New Roman"/>
            <w:sz w:val="24"/>
            <w:szCs w:val="24"/>
            <w:lang w:val="en-US"/>
          </w:rPr>
          <w:t>kbd</w:t>
        </w:r>
        <w:r w:rsidR="000219C7" w:rsidRPr="00DB7D2D">
          <w:rPr>
            <w:rStyle w:val="a7"/>
            <w:rFonts w:ascii="Times New Roman" w:hAnsi="Times New Roman"/>
            <w:sz w:val="24"/>
            <w:szCs w:val="24"/>
          </w:rPr>
          <w:t>-</w:t>
        </w:r>
        <w:r w:rsidR="000219C7" w:rsidRPr="003D4E6D">
          <w:rPr>
            <w:rStyle w:val="a7"/>
            <w:rFonts w:ascii="Times New Roman" w:hAnsi="Times New Roman"/>
            <w:sz w:val="24"/>
            <w:szCs w:val="24"/>
            <w:lang w:val="en-US"/>
          </w:rPr>
          <w:t>produkty</w:t>
        </w:r>
      </w:hyperlink>
      <w:r w:rsidR="000219C7" w:rsidRPr="00937197">
        <w:rPr>
          <w:rFonts w:ascii="Times New Roman" w:hAnsi="Times New Roman"/>
          <w:sz w:val="24"/>
          <w:szCs w:val="24"/>
        </w:rPr>
        <w:t xml:space="preserve"> </w:t>
      </w:r>
      <w:r w:rsidR="000219C7" w:rsidRPr="00DB7D2D">
        <w:rPr>
          <w:rFonts w:ascii="Times New Roman" w:hAnsi="Times New Roman"/>
          <w:sz w:val="24"/>
          <w:szCs w:val="24"/>
        </w:rPr>
        <w:t>(дата обращения 22.10.2019).</w:t>
      </w:r>
    </w:p>
    <w:p w:rsidR="000219C7" w:rsidRDefault="000219C7" w:rsidP="0052335B">
      <w:pPr>
        <w:pStyle w:val="afd"/>
        <w:spacing w:before="0" w:beforeAutospacing="0" w:after="0" w:afterAutospacing="0"/>
        <w:jc w:val="right"/>
        <w:rPr>
          <w:b/>
          <w:i/>
          <w:color w:val="000000"/>
        </w:rPr>
      </w:pPr>
    </w:p>
    <w:p w:rsidR="000219C7" w:rsidRPr="00494929" w:rsidRDefault="000219C7" w:rsidP="0052335B">
      <w:pPr>
        <w:pStyle w:val="afd"/>
        <w:spacing w:before="0" w:beforeAutospacing="0" w:after="0" w:afterAutospacing="0"/>
        <w:jc w:val="right"/>
        <w:rPr>
          <w:b/>
          <w:i/>
          <w:color w:val="000000"/>
        </w:rPr>
      </w:pPr>
      <w:r w:rsidRPr="00494929">
        <w:rPr>
          <w:b/>
          <w:i/>
          <w:color w:val="000000"/>
        </w:rPr>
        <w:t>Батманова Любовь Александровна</w:t>
      </w:r>
    </w:p>
    <w:p w:rsidR="000219C7" w:rsidRPr="00932685" w:rsidRDefault="000219C7" w:rsidP="0052335B">
      <w:pPr>
        <w:spacing w:after="0" w:line="240" w:lineRule="auto"/>
        <w:jc w:val="right"/>
        <w:rPr>
          <w:rFonts w:ascii="Times New Roman" w:hAnsi="Times New Roman"/>
          <w:i/>
          <w:sz w:val="24"/>
          <w:szCs w:val="24"/>
        </w:rPr>
      </w:pPr>
      <w:r w:rsidRPr="00932685">
        <w:rPr>
          <w:rFonts w:ascii="Times New Roman" w:hAnsi="Times New Roman"/>
          <w:i/>
          <w:sz w:val="24"/>
          <w:szCs w:val="24"/>
        </w:rPr>
        <w:t>студентк</w:t>
      </w:r>
      <w:r>
        <w:rPr>
          <w:rFonts w:ascii="Times New Roman" w:hAnsi="Times New Roman"/>
          <w:i/>
          <w:sz w:val="24"/>
          <w:szCs w:val="24"/>
        </w:rPr>
        <w:t>а</w:t>
      </w:r>
      <w:r w:rsidRPr="00932685">
        <w:rPr>
          <w:rFonts w:ascii="Times New Roman" w:hAnsi="Times New Roman"/>
          <w:i/>
          <w:sz w:val="24"/>
          <w:szCs w:val="24"/>
        </w:rPr>
        <w:t xml:space="preserve"> 2 курса</w:t>
      </w:r>
    </w:p>
    <w:p w:rsidR="000219C7" w:rsidRDefault="000219C7" w:rsidP="0052335B">
      <w:pPr>
        <w:spacing w:after="0" w:line="240" w:lineRule="auto"/>
        <w:jc w:val="right"/>
        <w:rPr>
          <w:rFonts w:ascii="Times New Roman" w:hAnsi="Times New Roman"/>
          <w:i/>
          <w:sz w:val="24"/>
          <w:szCs w:val="24"/>
        </w:rPr>
      </w:pPr>
      <w:r w:rsidRPr="00932685">
        <w:rPr>
          <w:rFonts w:ascii="Times New Roman" w:hAnsi="Times New Roman"/>
          <w:i/>
          <w:sz w:val="24"/>
          <w:szCs w:val="24"/>
        </w:rPr>
        <w:t>Саратовской государственной юридической академии, г. Саратов</w:t>
      </w:r>
    </w:p>
    <w:p w:rsidR="000219C7" w:rsidRDefault="000219C7" w:rsidP="0052335B">
      <w:pPr>
        <w:pStyle w:val="afd"/>
        <w:spacing w:before="0" w:beforeAutospacing="0" w:after="0" w:afterAutospacing="0"/>
        <w:jc w:val="right"/>
        <w:rPr>
          <w:color w:val="000000"/>
        </w:rPr>
      </w:pPr>
    </w:p>
    <w:p w:rsidR="000219C7" w:rsidRPr="00494929" w:rsidRDefault="000219C7" w:rsidP="0052335B">
      <w:pPr>
        <w:pStyle w:val="afd"/>
        <w:spacing w:before="0" w:beforeAutospacing="0" w:after="0" w:afterAutospacing="0"/>
        <w:jc w:val="right"/>
        <w:rPr>
          <w:i/>
          <w:color w:val="000000"/>
        </w:rPr>
      </w:pPr>
      <w:r w:rsidRPr="00494929">
        <w:rPr>
          <w:i/>
          <w:color w:val="000000"/>
        </w:rPr>
        <w:t xml:space="preserve">Научный руководитель </w:t>
      </w:r>
      <w:r w:rsidRPr="00494929">
        <w:rPr>
          <w:b/>
          <w:i/>
          <w:color w:val="000000"/>
        </w:rPr>
        <w:t>Вьюшкина Е.Г.,</w:t>
      </w:r>
    </w:p>
    <w:p w:rsidR="000219C7" w:rsidRPr="00494929" w:rsidRDefault="000219C7" w:rsidP="0052335B">
      <w:pPr>
        <w:pStyle w:val="afd"/>
        <w:spacing w:before="0" w:beforeAutospacing="0" w:after="0" w:afterAutospacing="0"/>
        <w:jc w:val="right"/>
        <w:rPr>
          <w:i/>
          <w:color w:val="000000"/>
        </w:rPr>
      </w:pPr>
      <w:r w:rsidRPr="00494929">
        <w:rPr>
          <w:i/>
          <w:color w:val="000000"/>
        </w:rPr>
        <w:t>профессор кафедры английского языка</w:t>
      </w:r>
    </w:p>
    <w:p w:rsidR="000219C7" w:rsidRPr="00494929" w:rsidRDefault="000219C7" w:rsidP="0052335B">
      <w:pPr>
        <w:pStyle w:val="afd"/>
        <w:spacing w:before="0" w:beforeAutospacing="0" w:after="0" w:afterAutospacing="0"/>
        <w:jc w:val="right"/>
        <w:rPr>
          <w:i/>
          <w:color w:val="000000"/>
        </w:rPr>
      </w:pPr>
      <w:r w:rsidRPr="00494929">
        <w:rPr>
          <w:i/>
          <w:color w:val="000000"/>
        </w:rPr>
        <w:t>Саратовской государственной юридической академии, г. Саратов,</w:t>
      </w:r>
    </w:p>
    <w:p w:rsidR="000219C7" w:rsidRPr="008C07C8" w:rsidRDefault="000219C7" w:rsidP="0052335B">
      <w:pPr>
        <w:pStyle w:val="afd"/>
        <w:spacing w:before="0" w:beforeAutospacing="0" w:after="0" w:afterAutospacing="0"/>
        <w:jc w:val="right"/>
        <w:rPr>
          <w:i/>
          <w:color w:val="000000"/>
          <w:lang w:val="en-US"/>
        </w:rPr>
      </w:pPr>
      <w:r w:rsidRPr="00494929">
        <w:rPr>
          <w:i/>
          <w:color w:val="000000"/>
        </w:rPr>
        <w:t>кандидат</w:t>
      </w:r>
      <w:r w:rsidRPr="008C07C8">
        <w:rPr>
          <w:i/>
          <w:color w:val="000000"/>
          <w:lang w:val="en-US"/>
        </w:rPr>
        <w:t xml:space="preserve"> </w:t>
      </w:r>
      <w:r w:rsidRPr="00494929">
        <w:rPr>
          <w:i/>
          <w:color w:val="000000"/>
        </w:rPr>
        <w:t>педагогических</w:t>
      </w:r>
      <w:r w:rsidRPr="008C07C8">
        <w:rPr>
          <w:i/>
          <w:color w:val="000000"/>
          <w:lang w:val="en-US"/>
        </w:rPr>
        <w:t xml:space="preserve"> </w:t>
      </w:r>
      <w:r w:rsidRPr="00494929">
        <w:rPr>
          <w:i/>
          <w:color w:val="000000"/>
        </w:rPr>
        <w:t>наук</w:t>
      </w:r>
      <w:r w:rsidRPr="008C07C8">
        <w:rPr>
          <w:i/>
          <w:color w:val="000000"/>
          <w:lang w:val="en-US"/>
        </w:rPr>
        <w:t xml:space="preserve">, </w:t>
      </w:r>
      <w:r w:rsidRPr="00494929">
        <w:rPr>
          <w:i/>
          <w:color w:val="000000"/>
        </w:rPr>
        <w:t>доцент</w:t>
      </w:r>
    </w:p>
    <w:p w:rsidR="000219C7" w:rsidRPr="008C07C8" w:rsidRDefault="000219C7" w:rsidP="0052335B">
      <w:pPr>
        <w:spacing w:line="240" w:lineRule="auto"/>
        <w:jc w:val="center"/>
        <w:rPr>
          <w:rFonts w:ascii="Times New Roman" w:hAnsi="Times New Roman"/>
          <w:b/>
          <w:sz w:val="24"/>
          <w:lang w:val="en-US"/>
        </w:rPr>
      </w:pPr>
    </w:p>
    <w:p w:rsidR="000219C7" w:rsidRPr="001559EC" w:rsidRDefault="000219C7" w:rsidP="0052335B">
      <w:pPr>
        <w:pStyle w:val="afd"/>
        <w:spacing w:before="0" w:beforeAutospacing="0" w:after="0" w:afterAutospacing="0"/>
        <w:jc w:val="center"/>
        <w:rPr>
          <w:b/>
          <w:lang w:val="en-US"/>
        </w:rPr>
      </w:pPr>
      <w:r w:rsidRPr="00494929">
        <w:rPr>
          <w:b/>
          <w:lang w:val="en-US"/>
        </w:rPr>
        <w:t xml:space="preserve">Comparative analysis of murder qualifications </w:t>
      </w:r>
      <w:r>
        <w:rPr>
          <w:b/>
          <w:lang w:val="en-US"/>
        </w:rPr>
        <w:t>in</w:t>
      </w:r>
      <w:r w:rsidRPr="00494929">
        <w:rPr>
          <w:b/>
          <w:lang w:val="en-US"/>
        </w:rPr>
        <w:t xml:space="preserve"> Russia</w:t>
      </w:r>
      <w:r>
        <w:rPr>
          <w:b/>
          <w:lang w:val="en-US"/>
        </w:rPr>
        <w:t xml:space="preserve"> </w:t>
      </w:r>
      <w:r w:rsidRPr="00494929">
        <w:rPr>
          <w:b/>
          <w:lang w:val="en-US"/>
        </w:rPr>
        <w:t>and the United States</w:t>
      </w:r>
    </w:p>
    <w:p w:rsidR="0052335B" w:rsidRPr="001559EC" w:rsidRDefault="0052335B" w:rsidP="0052335B">
      <w:pPr>
        <w:pStyle w:val="afd"/>
        <w:spacing w:before="0" w:beforeAutospacing="0" w:after="0" w:afterAutospacing="0"/>
        <w:jc w:val="center"/>
        <w:rPr>
          <w:color w:val="000000"/>
          <w:lang w:val="en-US"/>
        </w:rPr>
      </w:pPr>
    </w:p>
    <w:p w:rsidR="000219C7" w:rsidRPr="00494929" w:rsidRDefault="000219C7" w:rsidP="0052335B">
      <w:pPr>
        <w:pStyle w:val="afd"/>
        <w:spacing w:before="0" w:beforeAutospacing="0" w:after="0" w:afterAutospacing="0"/>
        <w:jc w:val="right"/>
        <w:rPr>
          <w:b/>
          <w:i/>
          <w:color w:val="000000"/>
          <w:lang w:val="en-US"/>
        </w:rPr>
      </w:pPr>
      <w:r w:rsidRPr="00494929">
        <w:rPr>
          <w:b/>
          <w:i/>
          <w:color w:val="000000"/>
          <w:lang w:val="en-US"/>
        </w:rPr>
        <w:t xml:space="preserve">Batmanova L.A. </w:t>
      </w:r>
    </w:p>
    <w:p w:rsidR="000219C7" w:rsidRPr="00494929" w:rsidRDefault="000219C7" w:rsidP="0052335B">
      <w:pPr>
        <w:pStyle w:val="afd"/>
        <w:spacing w:before="0" w:beforeAutospacing="0" w:after="0" w:afterAutospacing="0"/>
        <w:jc w:val="right"/>
        <w:rPr>
          <w:i/>
          <w:color w:val="000000"/>
          <w:lang w:val="en-US"/>
        </w:rPr>
      </w:pPr>
      <w:r w:rsidRPr="00494929">
        <w:rPr>
          <w:i/>
          <w:color w:val="000000"/>
          <w:lang w:val="en-US"/>
        </w:rPr>
        <w:t>student of Saratov State Law Academy (SSLA), Saratov</w:t>
      </w:r>
    </w:p>
    <w:p w:rsidR="000219C7" w:rsidRPr="00494929" w:rsidRDefault="000219C7" w:rsidP="0052335B">
      <w:pPr>
        <w:pStyle w:val="afd"/>
        <w:spacing w:before="0" w:beforeAutospacing="0" w:after="0" w:afterAutospacing="0"/>
        <w:jc w:val="right"/>
        <w:rPr>
          <w:i/>
          <w:color w:val="000000"/>
          <w:lang w:val="en-US"/>
        </w:rPr>
      </w:pPr>
      <w:r w:rsidRPr="00494929">
        <w:rPr>
          <w:i/>
          <w:color w:val="000000"/>
          <w:lang w:val="en-US"/>
        </w:rPr>
        <w:t xml:space="preserve">Supervisor: Ph.D, prof. </w:t>
      </w:r>
      <w:r w:rsidRPr="00494929">
        <w:rPr>
          <w:b/>
          <w:i/>
          <w:color w:val="000000"/>
          <w:lang w:val="en-US"/>
        </w:rPr>
        <w:t>Vyushkina E.G.</w:t>
      </w:r>
    </w:p>
    <w:p w:rsidR="000219C7" w:rsidRPr="00494929" w:rsidRDefault="000219C7" w:rsidP="000219C7">
      <w:pPr>
        <w:pStyle w:val="afd"/>
        <w:spacing w:before="0" w:beforeAutospacing="0" w:after="0" w:afterAutospacing="0"/>
        <w:jc w:val="right"/>
        <w:rPr>
          <w:color w:val="000000"/>
          <w:lang w:val="en-US"/>
        </w:rPr>
      </w:pPr>
    </w:p>
    <w:p w:rsidR="000219C7" w:rsidRPr="00494929" w:rsidRDefault="000219C7" w:rsidP="0052335B">
      <w:pPr>
        <w:spacing w:after="0" w:line="240" w:lineRule="auto"/>
        <w:ind w:firstLine="709"/>
        <w:jc w:val="both"/>
        <w:rPr>
          <w:rFonts w:ascii="Times New Roman" w:hAnsi="Times New Roman"/>
          <w:sz w:val="20"/>
          <w:szCs w:val="24"/>
          <w:lang w:val="en-US" w:eastAsia="es-ES"/>
        </w:rPr>
      </w:pPr>
      <w:r w:rsidRPr="00494929">
        <w:rPr>
          <w:rFonts w:ascii="Times New Roman" w:hAnsi="Times New Roman"/>
          <w:b/>
          <w:color w:val="000000"/>
          <w:sz w:val="24"/>
          <w:szCs w:val="24"/>
          <w:lang w:val="en-US"/>
        </w:rPr>
        <w:t>Abstract:</w:t>
      </w:r>
      <w:r w:rsidRPr="00494929">
        <w:rPr>
          <w:rFonts w:ascii="Times New Roman" w:hAnsi="Times New Roman"/>
          <w:color w:val="000000"/>
          <w:sz w:val="24"/>
          <w:szCs w:val="24"/>
          <w:lang w:val="en-US"/>
        </w:rPr>
        <w:t xml:space="preserve"> </w:t>
      </w:r>
      <w:r w:rsidRPr="00494929">
        <w:rPr>
          <w:rFonts w:ascii="Times New Roman" w:hAnsi="Times New Roman"/>
          <w:sz w:val="24"/>
          <w:szCs w:val="24"/>
          <w:lang w:val="en-US" w:eastAsia="es-ES"/>
        </w:rPr>
        <w:t>This study is aimed at conducting a comparative analysis of the terms denoting causing death to a person in criminal law of Russia and the United States. Methods of definition of murder in Russia and the USA for the purpose of de</w:t>
      </w:r>
      <w:r>
        <w:rPr>
          <w:rFonts w:ascii="Times New Roman" w:hAnsi="Times New Roman"/>
          <w:sz w:val="24"/>
          <w:szCs w:val="24"/>
          <w:lang w:val="en-US" w:eastAsia="es-ES"/>
        </w:rPr>
        <w:t>termination</w:t>
      </w:r>
      <w:r w:rsidRPr="00494929">
        <w:rPr>
          <w:rFonts w:ascii="Times New Roman" w:hAnsi="Times New Roman"/>
          <w:sz w:val="24"/>
          <w:szCs w:val="24"/>
          <w:lang w:val="en-US" w:eastAsia="es-ES"/>
        </w:rPr>
        <w:t xml:space="preserve"> of possible mutual penetration of perspective provisions of criminal legislation are also investigated</w:t>
      </w:r>
    </w:p>
    <w:p w:rsidR="000219C7" w:rsidRPr="00494929" w:rsidRDefault="000219C7" w:rsidP="000219C7">
      <w:pPr>
        <w:pStyle w:val="afd"/>
        <w:spacing w:before="0" w:beforeAutospacing="0" w:after="0" w:afterAutospacing="0"/>
        <w:jc w:val="both"/>
        <w:rPr>
          <w:color w:val="000000"/>
          <w:lang w:val="en-US"/>
        </w:rPr>
      </w:pPr>
    </w:p>
    <w:p w:rsidR="000219C7" w:rsidRPr="00587480" w:rsidRDefault="000219C7" w:rsidP="0052335B">
      <w:pPr>
        <w:spacing w:after="0" w:line="240" w:lineRule="auto"/>
        <w:ind w:firstLine="709"/>
        <w:jc w:val="both"/>
        <w:rPr>
          <w:rFonts w:ascii="Times New Roman" w:hAnsi="Times New Roman"/>
          <w:sz w:val="24"/>
          <w:szCs w:val="24"/>
          <w:lang w:val="en-US"/>
        </w:rPr>
      </w:pPr>
      <w:r w:rsidRPr="00587480">
        <w:rPr>
          <w:rFonts w:ascii="Times New Roman" w:hAnsi="Times New Roman"/>
          <w:sz w:val="24"/>
          <w:szCs w:val="24"/>
          <w:lang w:val="en-US"/>
        </w:rPr>
        <w:t>The most serious crime against a person</w:t>
      </w:r>
      <w:r>
        <w:rPr>
          <w:rFonts w:ascii="Times New Roman" w:hAnsi="Times New Roman"/>
          <w:sz w:val="24"/>
          <w:szCs w:val="24"/>
          <w:lang w:val="en-US"/>
        </w:rPr>
        <w:t xml:space="preserve"> is</w:t>
      </w:r>
      <w:r w:rsidRPr="00587480">
        <w:rPr>
          <w:rFonts w:ascii="Times New Roman" w:hAnsi="Times New Roman"/>
          <w:sz w:val="24"/>
          <w:szCs w:val="24"/>
          <w:lang w:val="en-US"/>
        </w:rPr>
        <w:t xml:space="preserve"> Murder. The</w:t>
      </w:r>
      <w:r>
        <w:rPr>
          <w:rFonts w:ascii="Times New Roman" w:hAnsi="Times New Roman"/>
          <w:sz w:val="24"/>
          <w:szCs w:val="24"/>
          <w:lang w:val="en-US"/>
        </w:rPr>
        <w:t>re is no</w:t>
      </w:r>
      <w:r w:rsidRPr="00587480">
        <w:rPr>
          <w:rFonts w:ascii="Times New Roman" w:hAnsi="Times New Roman"/>
          <w:sz w:val="24"/>
          <w:szCs w:val="24"/>
          <w:lang w:val="en-US"/>
        </w:rPr>
        <w:t xml:space="preserve"> material compensation</w:t>
      </w:r>
      <w:r>
        <w:rPr>
          <w:rFonts w:ascii="Times New Roman" w:hAnsi="Times New Roman"/>
          <w:sz w:val="24"/>
          <w:szCs w:val="24"/>
          <w:lang w:val="en-US"/>
        </w:rPr>
        <w:t xml:space="preserve"> to recover </w:t>
      </w:r>
      <w:r w:rsidRPr="00587480">
        <w:rPr>
          <w:rFonts w:ascii="Times New Roman" w:hAnsi="Times New Roman"/>
          <w:sz w:val="24"/>
          <w:szCs w:val="24"/>
          <w:lang w:val="en-US"/>
        </w:rPr>
        <w:t xml:space="preserve">loss of life. </w:t>
      </w:r>
      <w:r>
        <w:rPr>
          <w:rFonts w:ascii="Times New Roman" w:hAnsi="Times New Roman"/>
          <w:sz w:val="24"/>
          <w:szCs w:val="24"/>
          <w:lang w:val="en-US"/>
        </w:rPr>
        <w:t>It does not matter where a</w:t>
      </w:r>
      <w:r w:rsidRPr="00587480">
        <w:rPr>
          <w:rFonts w:ascii="Times New Roman" w:hAnsi="Times New Roman"/>
          <w:sz w:val="24"/>
          <w:szCs w:val="24"/>
          <w:lang w:val="en-US"/>
        </w:rPr>
        <w:t xml:space="preserve"> murder is committed its illegal essence </w:t>
      </w:r>
      <w:r>
        <w:rPr>
          <w:rFonts w:ascii="Times New Roman" w:hAnsi="Times New Roman"/>
          <w:sz w:val="24"/>
          <w:szCs w:val="24"/>
          <w:lang w:val="en-US"/>
        </w:rPr>
        <w:t>stays the same</w:t>
      </w:r>
      <w:r w:rsidRPr="00587480">
        <w:rPr>
          <w:rFonts w:ascii="Times New Roman" w:hAnsi="Times New Roman"/>
          <w:sz w:val="24"/>
          <w:szCs w:val="24"/>
          <w:lang w:val="en-US"/>
        </w:rPr>
        <w:t xml:space="preserve"> although</w:t>
      </w:r>
      <w:r>
        <w:rPr>
          <w:rFonts w:ascii="Times New Roman" w:hAnsi="Times New Roman"/>
          <w:sz w:val="24"/>
          <w:szCs w:val="24"/>
          <w:lang w:val="en-US"/>
        </w:rPr>
        <w:t xml:space="preserve"> law of different countries</w:t>
      </w:r>
      <w:r w:rsidRPr="00587480">
        <w:rPr>
          <w:rFonts w:ascii="Times New Roman" w:hAnsi="Times New Roman"/>
          <w:sz w:val="24"/>
          <w:szCs w:val="24"/>
          <w:lang w:val="en-US"/>
        </w:rPr>
        <w:t xml:space="preserve"> defin</w:t>
      </w:r>
      <w:r>
        <w:rPr>
          <w:rFonts w:ascii="Times New Roman" w:hAnsi="Times New Roman"/>
          <w:sz w:val="24"/>
          <w:szCs w:val="24"/>
          <w:lang w:val="en-US"/>
        </w:rPr>
        <w:t>es this crime in various ways</w:t>
      </w:r>
      <w:r w:rsidRPr="00587480">
        <w:rPr>
          <w:rFonts w:ascii="Times New Roman" w:hAnsi="Times New Roman"/>
          <w:sz w:val="24"/>
          <w:szCs w:val="24"/>
          <w:lang w:val="en-US"/>
        </w:rPr>
        <w:t>.</w:t>
      </w:r>
    </w:p>
    <w:p w:rsidR="000219C7" w:rsidRPr="00587480" w:rsidRDefault="000219C7" w:rsidP="0052335B">
      <w:pPr>
        <w:spacing w:after="0" w:line="240" w:lineRule="auto"/>
        <w:ind w:firstLine="709"/>
        <w:jc w:val="both"/>
        <w:rPr>
          <w:rFonts w:ascii="Times New Roman" w:hAnsi="Times New Roman"/>
          <w:sz w:val="24"/>
          <w:szCs w:val="24"/>
          <w:lang w:val="en-US"/>
        </w:rPr>
      </w:pPr>
      <w:r w:rsidRPr="00587480">
        <w:rPr>
          <w:rFonts w:ascii="Times New Roman" w:hAnsi="Times New Roman"/>
          <w:sz w:val="24"/>
          <w:szCs w:val="24"/>
          <w:lang w:val="en-US"/>
        </w:rPr>
        <w:t>The Criminal Code of the Russian Federation (RF CC) defines murder as an intentional infliction of death to another person (part 1, Art</w:t>
      </w:r>
      <w:r>
        <w:rPr>
          <w:rFonts w:ascii="Times New Roman" w:hAnsi="Times New Roman"/>
          <w:sz w:val="24"/>
          <w:szCs w:val="24"/>
          <w:lang w:val="en-US"/>
        </w:rPr>
        <w:t>.</w:t>
      </w:r>
      <w:r w:rsidRPr="00587480">
        <w:rPr>
          <w:rFonts w:ascii="Times New Roman" w:hAnsi="Times New Roman"/>
          <w:sz w:val="24"/>
          <w:szCs w:val="24"/>
          <w:lang w:val="en-US"/>
        </w:rPr>
        <w:t>105</w:t>
      </w:r>
      <w:r>
        <w:rPr>
          <w:rFonts w:ascii="Times New Roman" w:hAnsi="Times New Roman"/>
          <w:sz w:val="24"/>
          <w:szCs w:val="24"/>
          <w:lang w:val="en-US"/>
        </w:rPr>
        <w:t xml:space="preserve">). </w:t>
      </w:r>
      <w:r w:rsidRPr="00587480">
        <w:rPr>
          <w:rFonts w:ascii="Times New Roman" w:hAnsi="Times New Roman"/>
          <w:sz w:val="24"/>
          <w:szCs w:val="24"/>
          <w:lang w:val="en-US"/>
        </w:rPr>
        <w:t>This is a generic concept. The current RF CC allows to divide this crime into 3 main types. A simple murder (part 1, Art</w:t>
      </w:r>
      <w:r>
        <w:rPr>
          <w:rFonts w:ascii="Times New Roman" w:hAnsi="Times New Roman"/>
          <w:sz w:val="24"/>
          <w:szCs w:val="24"/>
          <w:lang w:val="en-US"/>
        </w:rPr>
        <w:t>.</w:t>
      </w:r>
      <w:r w:rsidRPr="00587480">
        <w:rPr>
          <w:rFonts w:ascii="Times New Roman" w:hAnsi="Times New Roman"/>
          <w:sz w:val="24"/>
          <w:szCs w:val="24"/>
          <w:lang w:val="en-US"/>
        </w:rPr>
        <w:t xml:space="preserve">105) includes murder committed without aggravating or mitigating circumstances specified in part 2 of Art.105, Art.106-108. </w:t>
      </w:r>
      <w:r>
        <w:rPr>
          <w:rFonts w:ascii="Times New Roman" w:hAnsi="Times New Roman"/>
          <w:sz w:val="24"/>
          <w:szCs w:val="24"/>
          <w:lang w:val="en-US"/>
        </w:rPr>
        <w:t xml:space="preserve">[1] </w:t>
      </w:r>
      <w:r w:rsidRPr="00587480">
        <w:rPr>
          <w:rFonts w:ascii="Times New Roman" w:hAnsi="Times New Roman"/>
          <w:sz w:val="24"/>
          <w:szCs w:val="24"/>
          <w:lang w:val="en-US"/>
        </w:rPr>
        <w:t>In practice, a simple murder includes cases of intentional infliction of death in a fight or quarrel, on the grounds of jealousy, revenge, hostility, hatred, envy, on the basis of personal hostile relationships, in compassion, at the request of a victim.</w:t>
      </w:r>
      <w:r>
        <w:rPr>
          <w:rFonts w:ascii="Times New Roman" w:hAnsi="Times New Roman"/>
          <w:sz w:val="24"/>
          <w:szCs w:val="24"/>
          <w:lang w:val="en-US"/>
        </w:rPr>
        <w:t xml:space="preserve"> </w:t>
      </w:r>
    </w:p>
    <w:p w:rsidR="000219C7" w:rsidRPr="00587480" w:rsidRDefault="000219C7" w:rsidP="0052335B">
      <w:pPr>
        <w:spacing w:after="0" w:line="240" w:lineRule="auto"/>
        <w:ind w:firstLine="709"/>
        <w:jc w:val="both"/>
        <w:rPr>
          <w:rFonts w:ascii="Times New Roman" w:hAnsi="Times New Roman"/>
          <w:sz w:val="24"/>
          <w:szCs w:val="24"/>
          <w:lang w:val="en-US"/>
        </w:rPr>
      </w:pPr>
      <w:r w:rsidRPr="00587480">
        <w:rPr>
          <w:rFonts w:ascii="Times New Roman" w:hAnsi="Times New Roman"/>
          <w:sz w:val="24"/>
          <w:szCs w:val="24"/>
          <w:lang w:val="en-US"/>
        </w:rPr>
        <w:lastRenderedPageBreak/>
        <w:t>A murder is considered qualified if it contains, in addition to the general signs of murder, at least one of the circumstances considered to be ag</w:t>
      </w:r>
      <w:r>
        <w:rPr>
          <w:rFonts w:ascii="Times New Roman" w:hAnsi="Times New Roman"/>
          <w:sz w:val="24"/>
          <w:szCs w:val="24"/>
          <w:lang w:val="en-US"/>
        </w:rPr>
        <w:t>gravating (part 2, Art.105</w:t>
      </w:r>
      <w:r w:rsidRPr="00587480">
        <w:rPr>
          <w:rFonts w:ascii="Times New Roman" w:hAnsi="Times New Roman"/>
          <w:sz w:val="24"/>
          <w:szCs w:val="24"/>
          <w:lang w:val="en-US"/>
        </w:rPr>
        <w:t xml:space="preserve">) [1]. A murder is considered privileged if there are mitigating circumstances described in </w:t>
      </w:r>
      <w:r w:rsidRPr="00C30593">
        <w:rPr>
          <w:rFonts w:ascii="Times New Roman" w:hAnsi="Times New Roman"/>
          <w:sz w:val="24"/>
          <w:szCs w:val="24"/>
          <w:lang w:val="en-US"/>
        </w:rPr>
        <w:t>articles o</w:t>
      </w:r>
      <w:r w:rsidRPr="00587480">
        <w:rPr>
          <w:rFonts w:ascii="Times New Roman" w:hAnsi="Times New Roman"/>
          <w:sz w:val="24"/>
          <w:szCs w:val="24"/>
          <w:lang w:val="en-US"/>
        </w:rPr>
        <w:t>f the Special Part of RF CC. Among the privileged killings, the legislator considers killing a newborn child by the mother (Art.106), murder committed in the state of passion (Art.107), murder committed when exceeding the limits of necessary defense or when exceeding measures necessary to detain a person, who is committing another crime (Art.108)</w:t>
      </w:r>
      <w:r>
        <w:rPr>
          <w:rFonts w:ascii="Times New Roman" w:hAnsi="Times New Roman"/>
          <w:sz w:val="24"/>
          <w:szCs w:val="24"/>
          <w:lang w:val="en-US"/>
        </w:rPr>
        <w:t>.</w:t>
      </w:r>
      <w:r w:rsidRPr="00587480">
        <w:rPr>
          <w:rFonts w:ascii="Times New Roman" w:hAnsi="Times New Roman"/>
          <w:sz w:val="24"/>
          <w:szCs w:val="24"/>
          <w:lang w:val="en-US"/>
        </w:rPr>
        <w:t xml:space="preserve"> [2, </w:t>
      </w:r>
      <w:r w:rsidRPr="00587480">
        <w:rPr>
          <w:rFonts w:ascii="Times New Roman" w:hAnsi="Times New Roman"/>
          <w:sz w:val="24"/>
          <w:szCs w:val="24"/>
        </w:rPr>
        <w:t>с</w:t>
      </w:r>
      <w:r w:rsidRPr="00587480">
        <w:rPr>
          <w:rFonts w:ascii="Times New Roman" w:hAnsi="Times New Roman"/>
          <w:sz w:val="24"/>
          <w:szCs w:val="24"/>
          <w:lang w:val="en-US"/>
        </w:rPr>
        <w:t>. 316]</w:t>
      </w:r>
    </w:p>
    <w:p w:rsidR="000219C7" w:rsidRPr="00587480" w:rsidRDefault="000219C7" w:rsidP="0052335B">
      <w:pPr>
        <w:spacing w:after="0" w:line="240" w:lineRule="auto"/>
        <w:ind w:firstLine="709"/>
        <w:jc w:val="both"/>
        <w:rPr>
          <w:rFonts w:ascii="Times New Roman" w:hAnsi="Times New Roman"/>
          <w:sz w:val="24"/>
          <w:szCs w:val="24"/>
          <w:lang w:val="en-US"/>
        </w:rPr>
      </w:pPr>
      <w:r w:rsidRPr="00587480">
        <w:rPr>
          <w:rFonts w:ascii="Times New Roman" w:hAnsi="Times New Roman"/>
          <w:sz w:val="24"/>
          <w:szCs w:val="24"/>
          <w:lang w:val="en-US"/>
        </w:rPr>
        <w:t xml:space="preserve">The lack of unified criminal law in the US and the priority of case law complicate the study. In the US, in addition to Federal law, each state has its own list of crimes. Moreover, there is no uniform definition of such legal category as a </w:t>
      </w:r>
      <w:r w:rsidRPr="00272FE4">
        <w:rPr>
          <w:rFonts w:ascii="Times New Roman" w:hAnsi="Times New Roman"/>
          <w:i/>
          <w:sz w:val="24"/>
          <w:szCs w:val="24"/>
          <w:lang w:val="en-US"/>
        </w:rPr>
        <w:t>crime</w:t>
      </w:r>
      <w:r w:rsidRPr="00587480">
        <w:rPr>
          <w:rFonts w:ascii="Times New Roman" w:hAnsi="Times New Roman"/>
          <w:sz w:val="24"/>
          <w:szCs w:val="24"/>
          <w:lang w:val="en-US"/>
        </w:rPr>
        <w:t xml:space="preserve">: a logical construction we are used to, consisting of an object, a subject, an objective side and a subjective side. American criminal law has a different structure: a crime consists of two elements: </w:t>
      </w:r>
      <w:r w:rsidRPr="00587480">
        <w:rPr>
          <w:rFonts w:ascii="Times New Roman" w:hAnsi="Times New Roman"/>
          <w:i/>
          <w:sz w:val="24"/>
          <w:szCs w:val="24"/>
          <w:lang w:val="en-US"/>
        </w:rPr>
        <w:t>actus reus</w:t>
      </w:r>
      <w:r w:rsidRPr="00587480">
        <w:rPr>
          <w:rFonts w:ascii="Times New Roman" w:hAnsi="Times New Roman"/>
          <w:sz w:val="24"/>
          <w:szCs w:val="24"/>
          <w:lang w:val="en-US"/>
        </w:rPr>
        <w:t xml:space="preserve"> and </w:t>
      </w:r>
      <w:r w:rsidRPr="00587480">
        <w:rPr>
          <w:rFonts w:ascii="Times New Roman" w:hAnsi="Times New Roman"/>
          <w:i/>
          <w:sz w:val="24"/>
          <w:szCs w:val="24"/>
          <w:lang w:val="en-US"/>
        </w:rPr>
        <w:t xml:space="preserve">mens rea </w:t>
      </w:r>
      <w:r w:rsidRPr="00587480">
        <w:rPr>
          <w:rFonts w:ascii="Times New Roman" w:hAnsi="Times New Roman"/>
          <w:sz w:val="24"/>
          <w:szCs w:val="24"/>
          <w:lang w:val="en-US"/>
        </w:rPr>
        <w:t xml:space="preserve">[3].  </w:t>
      </w:r>
    </w:p>
    <w:p w:rsidR="000219C7" w:rsidRDefault="000219C7" w:rsidP="0052335B">
      <w:pPr>
        <w:spacing w:after="0" w:line="240" w:lineRule="auto"/>
        <w:ind w:firstLine="709"/>
        <w:jc w:val="both"/>
        <w:rPr>
          <w:rFonts w:ascii="Times New Roman" w:hAnsi="Times New Roman"/>
          <w:sz w:val="24"/>
          <w:szCs w:val="24"/>
          <w:lang w:val="en-US"/>
        </w:rPr>
      </w:pPr>
      <w:r w:rsidRPr="00587480">
        <w:rPr>
          <w:rFonts w:ascii="Times New Roman" w:hAnsi="Times New Roman"/>
          <w:sz w:val="24"/>
          <w:szCs w:val="24"/>
          <w:lang w:val="en-US"/>
        </w:rPr>
        <w:t xml:space="preserve">Before turning to the study of legislation, it is necessary to pay attention to the following factors. In English, there are several verbs with the meaning </w:t>
      </w:r>
      <w:r w:rsidRPr="00272FE4">
        <w:rPr>
          <w:rFonts w:ascii="Times New Roman" w:hAnsi="Times New Roman"/>
          <w:i/>
          <w:sz w:val="24"/>
          <w:szCs w:val="24"/>
          <w:lang w:val="en-US"/>
        </w:rPr>
        <w:t>to kill</w:t>
      </w:r>
      <w:r w:rsidRPr="00587480">
        <w:rPr>
          <w:rFonts w:ascii="Times New Roman" w:hAnsi="Times New Roman"/>
          <w:sz w:val="24"/>
          <w:szCs w:val="24"/>
          <w:lang w:val="en-US"/>
        </w:rPr>
        <w:t xml:space="preserve">. The difference between them is very important and is enshrined in law. The verb </w:t>
      </w:r>
      <w:r w:rsidRPr="00272FE4">
        <w:rPr>
          <w:rFonts w:ascii="Times New Roman" w:hAnsi="Times New Roman"/>
          <w:i/>
          <w:sz w:val="24"/>
          <w:szCs w:val="24"/>
          <w:lang w:val="en-US"/>
        </w:rPr>
        <w:t>to kill</w:t>
      </w:r>
      <w:r w:rsidRPr="00587480">
        <w:rPr>
          <w:rFonts w:ascii="Times New Roman" w:hAnsi="Times New Roman"/>
          <w:sz w:val="24"/>
          <w:szCs w:val="24"/>
          <w:lang w:val="en-US"/>
        </w:rPr>
        <w:t xml:space="preserve"> is used to refer to murder in the most general sense: intentional or unintentional murder, death by accident, murder of a person or an animal, murder in a figurative sense of the word. </w:t>
      </w:r>
      <w:r w:rsidRPr="00272FE4">
        <w:rPr>
          <w:rFonts w:ascii="Times New Roman" w:hAnsi="Times New Roman"/>
          <w:i/>
          <w:sz w:val="24"/>
          <w:szCs w:val="24"/>
          <w:lang w:val="en-US"/>
        </w:rPr>
        <w:t>To murder</w:t>
      </w:r>
      <w:r w:rsidRPr="00587480">
        <w:rPr>
          <w:rFonts w:ascii="Times New Roman" w:hAnsi="Times New Roman"/>
          <w:sz w:val="24"/>
          <w:szCs w:val="24"/>
          <w:lang w:val="en-US"/>
        </w:rPr>
        <w:t xml:space="preserve"> means committing murder as an immoral, horrible act. Usually premeditated murder of</w:t>
      </w:r>
      <w:r>
        <w:rPr>
          <w:rFonts w:ascii="Times New Roman" w:hAnsi="Times New Roman"/>
          <w:sz w:val="24"/>
          <w:szCs w:val="24"/>
          <w:lang w:val="en-US"/>
        </w:rPr>
        <w:t xml:space="preserve"> a person, possibly an animal. </w:t>
      </w:r>
      <w:r w:rsidRPr="00272FE4">
        <w:rPr>
          <w:rFonts w:ascii="Times New Roman" w:hAnsi="Times New Roman"/>
          <w:i/>
          <w:sz w:val="24"/>
          <w:szCs w:val="24"/>
          <w:lang w:val="en-US"/>
        </w:rPr>
        <w:t>To assassinate</w:t>
      </w:r>
      <w:r w:rsidRPr="00587480">
        <w:rPr>
          <w:rFonts w:ascii="Times New Roman" w:hAnsi="Times New Roman"/>
          <w:sz w:val="24"/>
          <w:szCs w:val="24"/>
          <w:lang w:val="en-US"/>
        </w:rPr>
        <w:t xml:space="preserve"> means committing a deliberate, often contract murder of an important</w:t>
      </w:r>
      <w:r>
        <w:rPr>
          <w:rFonts w:ascii="Times New Roman" w:hAnsi="Times New Roman"/>
          <w:sz w:val="24"/>
          <w:szCs w:val="24"/>
          <w:lang w:val="en-US"/>
        </w:rPr>
        <w:t xml:space="preserve"> person, usually a politician. </w:t>
      </w:r>
      <w:r w:rsidRPr="00272FE4">
        <w:rPr>
          <w:rFonts w:ascii="Times New Roman" w:hAnsi="Times New Roman"/>
          <w:i/>
          <w:sz w:val="24"/>
          <w:szCs w:val="24"/>
          <w:lang w:val="en-US"/>
        </w:rPr>
        <w:t>To eliminate</w:t>
      </w:r>
      <w:r>
        <w:rPr>
          <w:rFonts w:ascii="Times New Roman" w:hAnsi="Times New Roman"/>
          <w:sz w:val="24"/>
          <w:szCs w:val="24"/>
          <w:lang w:val="en-US"/>
        </w:rPr>
        <w:t xml:space="preserve"> </w:t>
      </w:r>
      <w:r w:rsidRPr="00587480">
        <w:rPr>
          <w:rFonts w:ascii="Times New Roman" w:hAnsi="Times New Roman"/>
          <w:sz w:val="24"/>
          <w:szCs w:val="24"/>
          <w:lang w:val="en-US"/>
        </w:rPr>
        <w:t xml:space="preserve">literally </w:t>
      </w:r>
      <w:r>
        <w:rPr>
          <w:rFonts w:ascii="Times New Roman" w:hAnsi="Times New Roman"/>
          <w:sz w:val="24"/>
          <w:szCs w:val="24"/>
          <w:lang w:val="en-US"/>
        </w:rPr>
        <w:t>means</w:t>
      </w:r>
      <w:r w:rsidRPr="00272FE4">
        <w:rPr>
          <w:rFonts w:ascii="Times New Roman" w:hAnsi="Times New Roman"/>
          <w:sz w:val="24"/>
          <w:szCs w:val="24"/>
          <w:lang w:val="en-US"/>
        </w:rPr>
        <w:t xml:space="preserve"> </w:t>
      </w:r>
      <w:r w:rsidRPr="00272FE4">
        <w:rPr>
          <w:rFonts w:ascii="Times New Roman" w:hAnsi="Times New Roman"/>
          <w:i/>
          <w:sz w:val="24"/>
          <w:szCs w:val="24"/>
          <w:lang w:val="en-US"/>
        </w:rPr>
        <w:t>remove something</w:t>
      </w:r>
      <w:r>
        <w:rPr>
          <w:rFonts w:ascii="Times New Roman" w:hAnsi="Times New Roman"/>
          <w:sz w:val="24"/>
          <w:szCs w:val="24"/>
          <w:lang w:val="en-US"/>
        </w:rPr>
        <w:t xml:space="preserve"> and is used</w:t>
      </w:r>
      <w:r w:rsidRPr="00587480">
        <w:rPr>
          <w:rFonts w:ascii="Times New Roman" w:hAnsi="Times New Roman"/>
          <w:sz w:val="24"/>
          <w:szCs w:val="24"/>
          <w:lang w:val="en-US"/>
        </w:rPr>
        <w:t xml:space="preserve"> as a neutral euphemism of </w:t>
      </w:r>
      <w:r w:rsidRPr="00272FE4">
        <w:rPr>
          <w:rFonts w:ascii="Times New Roman" w:hAnsi="Times New Roman"/>
          <w:i/>
          <w:sz w:val="24"/>
          <w:szCs w:val="24"/>
          <w:lang w:val="en-US"/>
        </w:rPr>
        <w:t>to kill</w:t>
      </w:r>
      <w:r>
        <w:rPr>
          <w:rFonts w:ascii="Times New Roman" w:hAnsi="Times New Roman"/>
          <w:sz w:val="24"/>
          <w:szCs w:val="24"/>
          <w:lang w:val="en-US"/>
        </w:rPr>
        <w:t xml:space="preserve">, meaning </w:t>
      </w:r>
      <w:r w:rsidRPr="00272FE4">
        <w:rPr>
          <w:rFonts w:ascii="Times New Roman" w:hAnsi="Times New Roman"/>
          <w:i/>
          <w:sz w:val="24"/>
          <w:szCs w:val="24"/>
          <w:lang w:val="en-US"/>
        </w:rPr>
        <w:t>eliminating</w:t>
      </w:r>
      <w:r w:rsidRPr="00587480">
        <w:rPr>
          <w:rFonts w:ascii="Times New Roman" w:hAnsi="Times New Roman"/>
          <w:sz w:val="24"/>
          <w:szCs w:val="24"/>
          <w:lang w:val="en-US"/>
        </w:rPr>
        <w:t xml:space="preserve"> a person, usually an enemy in war, an armed criminal, a terrorist. </w:t>
      </w:r>
      <w:r>
        <w:rPr>
          <w:rFonts w:ascii="Times New Roman" w:hAnsi="Times New Roman"/>
          <w:sz w:val="24"/>
          <w:szCs w:val="24"/>
          <w:lang w:val="en-US"/>
        </w:rPr>
        <w:t>It is s</w:t>
      </w:r>
      <w:r w:rsidRPr="00587480">
        <w:rPr>
          <w:rFonts w:ascii="Times New Roman" w:hAnsi="Times New Roman"/>
          <w:sz w:val="24"/>
          <w:szCs w:val="24"/>
          <w:lang w:val="en-US"/>
        </w:rPr>
        <w:t>imilar</w:t>
      </w:r>
      <w:r>
        <w:rPr>
          <w:rFonts w:ascii="Times New Roman" w:hAnsi="Times New Roman"/>
          <w:sz w:val="24"/>
          <w:szCs w:val="24"/>
          <w:lang w:val="en-US"/>
        </w:rPr>
        <w:t xml:space="preserve"> to</w:t>
      </w:r>
      <w:r w:rsidRPr="00587480">
        <w:rPr>
          <w:rFonts w:ascii="Times New Roman" w:hAnsi="Times New Roman"/>
          <w:sz w:val="24"/>
          <w:szCs w:val="24"/>
          <w:lang w:val="en-US"/>
        </w:rPr>
        <w:t xml:space="preserve"> Russian, especially in the media, use the </w:t>
      </w:r>
      <w:r>
        <w:rPr>
          <w:rFonts w:ascii="Times New Roman" w:hAnsi="Times New Roman"/>
          <w:sz w:val="24"/>
          <w:szCs w:val="24"/>
          <w:lang w:val="en-US"/>
        </w:rPr>
        <w:t xml:space="preserve">words </w:t>
      </w:r>
      <w:r w:rsidRPr="00272FE4">
        <w:rPr>
          <w:rFonts w:ascii="Times New Roman" w:hAnsi="Times New Roman"/>
          <w:i/>
          <w:sz w:val="24"/>
          <w:szCs w:val="24"/>
          <w:lang w:val="en-US"/>
        </w:rPr>
        <w:t>eliminate</w:t>
      </w:r>
      <w:r>
        <w:rPr>
          <w:rFonts w:ascii="Times New Roman" w:hAnsi="Times New Roman"/>
          <w:sz w:val="24"/>
          <w:szCs w:val="24"/>
          <w:lang w:val="en-US"/>
        </w:rPr>
        <w:t xml:space="preserve">, </w:t>
      </w:r>
      <w:r w:rsidRPr="00272FE4">
        <w:rPr>
          <w:rFonts w:ascii="Times New Roman" w:hAnsi="Times New Roman"/>
          <w:i/>
          <w:sz w:val="24"/>
          <w:szCs w:val="24"/>
          <w:lang w:val="en-US"/>
        </w:rPr>
        <w:t>destroy</w:t>
      </w:r>
      <w:r>
        <w:rPr>
          <w:rFonts w:ascii="Times New Roman" w:hAnsi="Times New Roman"/>
          <w:sz w:val="24"/>
          <w:szCs w:val="24"/>
          <w:lang w:val="en-US"/>
        </w:rPr>
        <w:t xml:space="preserve">. </w:t>
      </w:r>
    </w:p>
    <w:p w:rsidR="000219C7" w:rsidRDefault="000219C7" w:rsidP="0052335B">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So </w:t>
      </w:r>
      <w:r w:rsidRPr="00587480">
        <w:rPr>
          <w:rFonts w:ascii="Times New Roman" w:hAnsi="Times New Roman"/>
          <w:sz w:val="24"/>
          <w:szCs w:val="24"/>
          <w:lang w:val="en-US"/>
        </w:rPr>
        <w:t>there are several nouns for</w:t>
      </w:r>
      <w:r>
        <w:rPr>
          <w:rFonts w:ascii="Times New Roman" w:hAnsi="Times New Roman"/>
          <w:sz w:val="24"/>
          <w:szCs w:val="24"/>
          <w:lang w:val="en-US"/>
        </w:rPr>
        <w:t xml:space="preserve"> denoting</w:t>
      </w:r>
      <w:r w:rsidRPr="00587480">
        <w:rPr>
          <w:rFonts w:ascii="Times New Roman" w:hAnsi="Times New Roman"/>
          <w:sz w:val="24"/>
          <w:szCs w:val="24"/>
          <w:lang w:val="en-US"/>
        </w:rPr>
        <w:t xml:space="preserve"> </w:t>
      </w:r>
      <w:r w:rsidRPr="00272FE4">
        <w:rPr>
          <w:rFonts w:ascii="Times New Roman" w:hAnsi="Times New Roman"/>
          <w:i/>
          <w:sz w:val="24"/>
          <w:szCs w:val="24"/>
          <w:lang w:val="en-US"/>
        </w:rPr>
        <w:t>murder</w:t>
      </w:r>
      <w:r w:rsidRPr="00587480">
        <w:rPr>
          <w:rFonts w:ascii="Times New Roman" w:hAnsi="Times New Roman"/>
          <w:sz w:val="24"/>
          <w:szCs w:val="24"/>
          <w:lang w:val="en-US"/>
        </w:rPr>
        <w:t xml:space="preserve">. </w:t>
      </w:r>
      <w:r w:rsidRPr="00272FE4">
        <w:rPr>
          <w:rFonts w:ascii="Times New Roman" w:hAnsi="Times New Roman"/>
          <w:i/>
          <w:sz w:val="24"/>
          <w:szCs w:val="24"/>
          <w:lang w:val="en-US"/>
        </w:rPr>
        <w:t>Homicide</w:t>
      </w:r>
      <w:r w:rsidRPr="00587480">
        <w:rPr>
          <w:rFonts w:ascii="Times New Roman" w:hAnsi="Times New Roman"/>
          <w:sz w:val="24"/>
          <w:szCs w:val="24"/>
          <w:lang w:val="en-US"/>
        </w:rPr>
        <w:t xml:space="preserve"> is a general term, including manslaughter, an act of taking a person's life. Not every homicide is murder</w:t>
      </w:r>
      <w:r>
        <w:rPr>
          <w:rFonts w:ascii="Times New Roman" w:hAnsi="Times New Roman"/>
          <w:sz w:val="24"/>
          <w:szCs w:val="24"/>
          <w:lang w:val="en-US"/>
        </w:rPr>
        <w:t xml:space="preserve"> </w:t>
      </w:r>
      <w:r w:rsidRPr="00587480">
        <w:rPr>
          <w:rFonts w:ascii="Times New Roman" w:hAnsi="Times New Roman"/>
          <w:sz w:val="24"/>
          <w:szCs w:val="24"/>
          <w:lang w:val="en-US"/>
        </w:rPr>
        <w:t>[</w:t>
      </w:r>
      <w:r w:rsidRPr="00320C7F">
        <w:rPr>
          <w:rFonts w:ascii="Times New Roman" w:hAnsi="Times New Roman"/>
          <w:sz w:val="24"/>
          <w:szCs w:val="24"/>
          <w:lang w:val="en-US"/>
        </w:rPr>
        <w:t>4</w:t>
      </w:r>
      <w:r w:rsidRPr="00587480">
        <w:rPr>
          <w:rFonts w:ascii="Times New Roman" w:hAnsi="Times New Roman"/>
          <w:sz w:val="24"/>
          <w:szCs w:val="24"/>
          <w:lang w:val="en-US"/>
        </w:rPr>
        <w:t>], as some killings are manslaughters, and some are lawful, such as when justified by an affirmative defense, like insanity or self-defense.</w:t>
      </w:r>
      <w:r>
        <w:rPr>
          <w:rFonts w:ascii="Times New Roman" w:hAnsi="Times New Roman"/>
          <w:sz w:val="24"/>
          <w:szCs w:val="24"/>
          <w:lang w:val="en-US"/>
        </w:rPr>
        <w:t xml:space="preserve"> </w:t>
      </w:r>
      <w:r w:rsidRPr="00272FE4">
        <w:rPr>
          <w:rFonts w:ascii="Times New Roman" w:hAnsi="Times New Roman"/>
          <w:i/>
          <w:sz w:val="24"/>
          <w:szCs w:val="24"/>
          <w:lang w:val="en-US"/>
        </w:rPr>
        <w:t>Murder</w:t>
      </w:r>
      <w:r w:rsidRPr="00587480">
        <w:rPr>
          <w:rFonts w:ascii="Times New Roman" w:hAnsi="Times New Roman"/>
          <w:sz w:val="24"/>
          <w:szCs w:val="24"/>
          <w:lang w:val="en-US"/>
        </w:rPr>
        <w:t xml:space="preserve"> refers to a premeditated murder of a person. </w:t>
      </w:r>
      <w:r w:rsidRPr="00272FE4">
        <w:rPr>
          <w:rFonts w:ascii="Times New Roman" w:hAnsi="Times New Roman"/>
          <w:i/>
          <w:sz w:val="24"/>
          <w:szCs w:val="24"/>
          <w:lang w:val="en-US"/>
        </w:rPr>
        <w:t>Manslaughter</w:t>
      </w:r>
      <w:r w:rsidRPr="00587480">
        <w:rPr>
          <w:rFonts w:ascii="Times New Roman" w:hAnsi="Times New Roman"/>
          <w:sz w:val="24"/>
          <w:szCs w:val="24"/>
          <w:lang w:val="en-US"/>
        </w:rPr>
        <w:t xml:space="preserve"> is not premeditated murder. It </w:t>
      </w:r>
      <w:r w:rsidRPr="00587480">
        <w:rPr>
          <w:rFonts w:ascii="Times New Roman" w:hAnsi="Times New Roman"/>
          <w:sz w:val="24"/>
          <w:szCs w:val="24"/>
          <w:shd w:val="clear" w:color="auto" w:fill="FFFFFF"/>
          <w:lang w:val="en-US"/>
        </w:rPr>
        <w:t>is an act of killing another human being in a way that is less culpable than murder</w:t>
      </w:r>
      <w:r w:rsidRPr="00587480">
        <w:rPr>
          <w:rFonts w:ascii="Times New Roman" w:hAnsi="Times New Roman"/>
          <w:sz w:val="24"/>
          <w:szCs w:val="24"/>
          <w:lang w:val="en-US"/>
        </w:rPr>
        <w:t xml:space="preserve">. </w:t>
      </w:r>
      <w:r>
        <w:rPr>
          <w:rFonts w:ascii="Times New Roman" w:hAnsi="Times New Roman"/>
          <w:sz w:val="24"/>
          <w:szCs w:val="24"/>
          <w:lang w:val="en-US"/>
        </w:rPr>
        <w:t xml:space="preserve">[4] </w:t>
      </w:r>
      <w:r w:rsidRPr="00272FE4">
        <w:rPr>
          <w:rFonts w:ascii="Times New Roman" w:hAnsi="Times New Roman"/>
          <w:i/>
          <w:sz w:val="24"/>
          <w:szCs w:val="24"/>
          <w:lang w:val="en-US"/>
        </w:rPr>
        <w:t>Assassination</w:t>
      </w:r>
      <w:r w:rsidRPr="00587480">
        <w:rPr>
          <w:rFonts w:ascii="Times New Roman" w:hAnsi="Times New Roman"/>
          <w:sz w:val="24"/>
          <w:szCs w:val="24"/>
          <w:lang w:val="en-US"/>
        </w:rPr>
        <w:t xml:space="preserve"> is a contract murder, usually political, also the murder of some significant person, celebrity. </w:t>
      </w:r>
      <w:r>
        <w:rPr>
          <w:rFonts w:ascii="Times New Roman" w:hAnsi="Times New Roman"/>
          <w:sz w:val="24"/>
          <w:szCs w:val="24"/>
          <w:lang w:val="en-US"/>
        </w:rPr>
        <w:t xml:space="preserve">[5] </w:t>
      </w:r>
    </w:p>
    <w:p w:rsidR="000219C7" w:rsidRPr="00587480" w:rsidRDefault="000219C7" w:rsidP="0052335B">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I</w:t>
      </w:r>
      <w:r w:rsidRPr="00587480">
        <w:rPr>
          <w:rFonts w:ascii="Times New Roman" w:hAnsi="Times New Roman"/>
          <w:sz w:val="24"/>
          <w:szCs w:val="24"/>
          <w:lang w:val="en-US"/>
        </w:rPr>
        <w:t>n 1962 Model Penal Code (MPC) was developed by a group of legal scholars to unify criminal law and it was adopted as a model for states criminal law. MPC provides that a person is guilty of criminal homicide if he purposely, knowing</w:t>
      </w:r>
      <w:r>
        <w:rPr>
          <w:rFonts w:ascii="Times New Roman" w:hAnsi="Times New Roman"/>
          <w:sz w:val="24"/>
          <w:szCs w:val="24"/>
          <w:lang w:val="en-US"/>
        </w:rPr>
        <w:t>ly, recklessly, or negligently “</w:t>
      </w:r>
      <w:r w:rsidRPr="00587480">
        <w:rPr>
          <w:rFonts w:ascii="Times New Roman" w:hAnsi="Times New Roman"/>
          <w:sz w:val="24"/>
          <w:szCs w:val="24"/>
          <w:lang w:val="en-US"/>
        </w:rPr>
        <w:t>causes the death of another human being</w:t>
      </w:r>
      <w:r>
        <w:rPr>
          <w:rFonts w:ascii="Times New Roman" w:hAnsi="Times New Roman"/>
          <w:sz w:val="24"/>
          <w:szCs w:val="24"/>
          <w:lang w:val="en-US"/>
        </w:rPr>
        <w:t>”</w:t>
      </w:r>
      <w:r w:rsidRPr="00587480">
        <w:rPr>
          <w:rFonts w:ascii="Times New Roman" w:hAnsi="Times New Roman"/>
          <w:sz w:val="24"/>
          <w:szCs w:val="24"/>
          <w:lang w:val="en-US"/>
        </w:rPr>
        <w:t>. MPC classifies criminal homicides into three categories: murder, manslaughter, and negligent homicide [</w:t>
      </w:r>
      <w:r>
        <w:rPr>
          <w:rFonts w:ascii="Times New Roman" w:hAnsi="Times New Roman"/>
          <w:sz w:val="24"/>
          <w:szCs w:val="24"/>
          <w:lang w:val="en-US"/>
        </w:rPr>
        <w:t>6</w:t>
      </w:r>
      <w:r w:rsidRPr="00587480">
        <w:rPr>
          <w:rFonts w:ascii="Times New Roman" w:hAnsi="Times New Roman"/>
          <w:sz w:val="24"/>
          <w:szCs w:val="24"/>
          <w:lang w:val="en-US"/>
        </w:rPr>
        <w:t xml:space="preserve">]. Such qualifiers as </w:t>
      </w:r>
      <w:r w:rsidRPr="00272FE4">
        <w:rPr>
          <w:rFonts w:ascii="Times New Roman" w:hAnsi="Times New Roman"/>
          <w:i/>
          <w:sz w:val="24"/>
          <w:szCs w:val="24"/>
          <w:lang w:val="en-US"/>
        </w:rPr>
        <w:t xml:space="preserve">purposely </w:t>
      </w:r>
      <w:r w:rsidRPr="00272FE4">
        <w:rPr>
          <w:rFonts w:ascii="Times New Roman" w:hAnsi="Times New Roman"/>
          <w:sz w:val="24"/>
          <w:szCs w:val="24"/>
          <w:lang w:val="en-US"/>
        </w:rPr>
        <w:t>and</w:t>
      </w:r>
      <w:r w:rsidRPr="00272FE4">
        <w:rPr>
          <w:rFonts w:ascii="Times New Roman" w:hAnsi="Times New Roman"/>
          <w:i/>
          <w:sz w:val="24"/>
          <w:szCs w:val="24"/>
          <w:lang w:val="en-US"/>
        </w:rPr>
        <w:t xml:space="preserve"> knowingly</w:t>
      </w:r>
      <w:r w:rsidRPr="00587480">
        <w:rPr>
          <w:rFonts w:ascii="Times New Roman" w:hAnsi="Times New Roman"/>
          <w:sz w:val="24"/>
          <w:szCs w:val="24"/>
          <w:lang w:val="en-US"/>
        </w:rPr>
        <w:t xml:space="preserve"> are similar to those in the RF CC while </w:t>
      </w:r>
      <w:r w:rsidRPr="00272FE4">
        <w:rPr>
          <w:rFonts w:ascii="Times New Roman" w:hAnsi="Times New Roman"/>
          <w:i/>
          <w:sz w:val="24"/>
          <w:szCs w:val="24"/>
          <w:lang w:val="en-US"/>
        </w:rPr>
        <w:t>recklessly</w:t>
      </w:r>
      <w:r w:rsidRPr="00587480">
        <w:rPr>
          <w:rFonts w:ascii="Times New Roman" w:hAnsi="Times New Roman"/>
          <w:sz w:val="24"/>
          <w:szCs w:val="24"/>
          <w:lang w:val="en-US"/>
        </w:rPr>
        <w:t xml:space="preserve"> and </w:t>
      </w:r>
      <w:r w:rsidRPr="00272FE4">
        <w:rPr>
          <w:rFonts w:ascii="Times New Roman" w:hAnsi="Times New Roman"/>
          <w:i/>
          <w:sz w:val="24"/>
          <w:szCs w:val="24"/>
          <w:lang w:val="en-US"/>
        </w:rPr>
        <w:t>negligently</w:t>
      </w:r>
      <w:r w:rsidRPr="00587480">
        <w:rPr>
          <w:rFonts w:ascii="Times New Roman" w:hAnsi="Times New Roman"/>
          <w:sz w:val="24"/>
          <w:szCs w:val="24"/>
          <w:lang w:val="en-US"/>
        </w:rPr>
        <w:t xml:space="preserve"> are not distinguished. Moreover, MPC, in contrast to RF CC, differentiates criminal responsibility for murder depending on the form of guilt without taking into account circumstances that increase the social danger of the deed.</w:t>
      </w:r>
    </w:p>
    <w:p w:rsidR="000219C7" w:rsidRPr="00587480" w:rsidRDefault="000219C7" w:rsidP="0052335B">
      <w:pPr>
        <w:spacing w:after="0" w:line="240" w:lineRule="auto"/>
        <w:ind w:firstLine="709"/>
        <w:jc w:val="both"/>
        <w:rPr>
          <w:rFonts w:ascii="Times New Roman" w:hAnsi="Times New Roman"/>
          <w:sz w:val="24"/>
          <w:szCs w:val="24"/>
          <w:lang w:val="en-US"/>
        </w:rPr>
      </w:pPr>
      <w:r w:rsidRPr="00587480">
        <w:rPr>
          <w:rFonts w:ascii="Times New Roman" w:hAnsi="Times New Roman"/>
          <w:sz w:val="24"/>
          <w:szCs w:val="24"/>
          <w:lang w:val="en-US"/>
        </w:rPr>
        <w:t>Another approach to classification of murders is division them into degrees which is characteristic to federal law. US Code Title 18 identifies murders (1st and 2nd degrees)</w:t>
      </w:r>
      <w:r w:rsidRPr="0088305F">
        <w:rPr>
          <w:rFonts w:ascii="Times New Roman" w:hAnsi="Times New Roman"/>
          <w:sz w:val="24"/>
          <w:szCs w:val="24"/>
          <w:lang w:val="en-US"/>
        </w:rPr>
        <w:t xml:space="preserve"> </w:t>
      </w:r>
      <w:r>
        <w:rPr>
          <w:rFonts w:ascii="Times New Roman" w:hAnsi="Times New Roman"/>
          <w:sz w:val="24"/>
          <w:szCs w:val="24"/>
          <w:lang w:val="en-US"/>
        </w:rPr>
        <w:t>(§1111)</w:t>
      </w:r>
      <w:r w:rsidRPr="00587480">
        <w:rPr>
          <w:rFonts w:ascii="Times New Roman" w:hAnsi="Times New Roman"/>
          <w:sz w:val="24"/>
          <w:szCs w:val="24"/>
          <w:lang w:val="en-US"/>
        </w:rPr>
        <w:t xml:space="preserve"> and manslaughters (voluntary and involuntary)</w:t>
      </w:r>
      <w:r>
        <w:rPr>
          <w:rFonts w:ascii="Times New Roman" w:hAnsi="Times New Roman"/>
          <w:sz w:val="24"/>
          <w:szCs w:val="24"/>
          <w:lang w:val="en-US"/>
        </w:rPr>
        <w:t xml:space="preserve"> (§1112) </w:t>
      </w:r>
      <w:r w:rsidRPr="00587480">
        <w:rPr>
          <w:rFonts w:ascii="Times New Roman" w:hAnsi="Times New Roman"/>
          <w:sz w:val="24"/>
          <w:szCs w:val="24"/>
          <w:lang w:val="en-US"/>
        </w:rPr>
        <w:t>[</w:t>
      </w:r>
      <w:r>
        <w:rPr>
          <w:rFonts w:ascii="Times New Roman" w:hAnsi="Times New Roman"/>
          <w:sz w:val="24"/>
          <w:szCs w:val="24"/>
          <w:lang w:val="en-US"/>
        </w:rPr>
        <w:t>7</w:t>
      </w:r>
      <w:r w:rsidRPr="00587480">
        <w:rPr>
          <w:rFonts w:ascii="Times New Roman" w:hAnsi="Times New Roman"/>
          <w:sz w:val="24"/>
          <w:szCs w:val="24"/>
          <w:lang w:val="en-US"/>
        </w:rPr>
        <w:t>]. This approach provides for various qualifying features that refer to the first degree murder and some privileged features that reduce the severity of the crime. In many respects it is similar to RF CC.</w:t>
      </w:r>
    </w:p>
    <w:p w:rsidR="000219C7" w:rsidRPr="00587480" w:rsidRDefault="000219C7" w:rsidP="0052335B">
      <w:pPr>
        <w:spacing w:after="0" w:line="240" w:lineRule="auto"/>
        <w:ind w:firstLine="709"/>
        <w:contextualSpacing/>
        <w:jc w:val="both"/>
        <w:rPr>
          <w:rFonts w:ascii="Times New Roman" w:hAnsi="Times New Roman"/>
          <w:sz w:val="24"/>
          <w:szCs w:val="24"/>
          <w:lang w:val="en-US"/>
        </w:rPr>
      </w:pPr>
      <w:r w:rsidRPr="00587480">
        <w:rPr>
          <w:rFonts w:ascii="Times New Roman" w:hAnsi="Times New Roman"/>
          <w:sz w:val="24"/>
          <w:szCs w:val="24"/>
          <w:lang w:val="en-US"/>
        </w:rPr>
        <w:t xml:space="preserve">The analysis allows to draw the following conclusions. Firstly, in the US, several terms are used for the act of causing death to a person. Their difference is significant for legislation. This is an important difference from RF CC, where only one basic term "murder" is used. That is, different linguistic approaches are used. Secondly, American criminal law, despite the reforms declared for more than half a century, remains casuistic and inconsistent, since it does not have a uniform approach to main criminal law categories regarding qualification of crimes, both at the state and federal levels. Moreover, there is no single list of crimes. When analyzing the development trend of American criminal law through the example of murders qualification it should be noted that the more reforms were carried out, the more common signs with RF CC appeared. This indicates that </w:t>
      </w:r>
      <w:r w:rsidRPr="00587480">
        <w:rPr>
          <w:rFonts w:ascii="Times New Roman" w:hAnsi="Times New Roman"/>
          <w:sz w:val="24"/>
          <w:szCs w:val="24"/>
          <w:lang w:val="en-US"/>
        </w:rPr>
        <w:lastRenderedPageBreak/>
        <w:t>the RF CC provisions, being tested by time, are more promising in terms of unification of criminal law and may serve a kind of standard in the science of international criminal law.</w:t>
      </w:r>
    </w:p>
    <w:p w:rsidR="000219C7" w:rsidRPr="000219C7" w:rsidRDefault="000219C7" w:rsidP="000219C7">
      <w:pPr>
        <w:spacing w:line="240" w:lineRule="atLeast"/>
        <w:ind w:firstLine="709"/>
        <w:contextualSpacing/>
        <w:jc w:val="center"/>
        <w:rPr>
          <w:rFonts w:ascii="Times New Roman" w:hAnsi="Times New Roman"/>
          <w:b/>
          <w:sz w:val="24"/>
          <w:szCs w:val="24"/>
          <w:lang w:val="en-US"/>
        </w:rPr>
      </w:pPr>
    </w:p>
    <w:p w:rsidR="000219C7" w:rsidRPr="008C07C8" w:rsidRDefault="000219C7" w:rsidP="000219C7">
      <w:pPr>
        <w:spacing w:line="240" w:lineRule="atLeast"/>
        <w:ind w:firstLine="709"/>
        <w:contextualSpacing/>
        <w:jc w:val="center"/>
        <w:rPr>
          <w:rFonts w:ascii="Times New Roman" w:hAnsi="Times New Roman"/>
          <w:b/>
          <w:sz w:val="24"/>
          <w:szCs w:val="24"/>
        </w:rPr>
      </w:pPr>
      <w:r>
        <w:rPr>
          <w:rFonts w:ascii="Times New Roman" w:hAnsi="Times New Roman"/>
          <w:b/>
          <w:sz w:val="24"/>
          <w:szCs w:val="24"/>
        </w:rPr>
        <w:t>Список использованной литературы</w:t>
      </w:r>
    </w:p>
    <w:p w:rsidR="000219C7" w:rsidRPr="00587480" w:rsidRDefault="000219C7" w:rsidP="004E600C">
      <w:pPr>
        <w:pStyle w:val="a8"/>
        <w:numPr>
          <w:ilvl w:val="0"/>
          <w:numId w:val="24"/>
        </w:numPr>
        <w:tabs>
          <w:tab w:val="left" w:pos="426"/>
        </w:tabs>
        <w:spacing w:after="0" w:line="240" w:lineRule="auto"/>
        <w:ind w:left="0" w:firstLine="0"/>
        <w:jc w:val="both"/>
        <w:rPr>
          <w:rFonts w:ascii="Times New Roman" w:hAnsi="Times New Roman"/>
          <w:color w:val="000000"/>
          <w:sz w:val="24"/>
          <w:szCs w:val="24"/>
        </w:rPr>
      </w:pPr>
      <w:r w:rsidRPr="00587480">
        <w:rPr>
          <w:rFonts w:ascii="Times New Roman" w:hAnsi="Times New Roman"/>
          <w:color w:val="000000"/>
          <w:sz w:val="24"/>
          <w:szCs w:val="24"/>
        </w:rPr>
        <w:t>Уголовный кодекс Российской Федерации от 13.06.1996 № 63-ФЗ (с изм. и доп. от 02.08.2019, № 308-ФЗ) // СЗ РФ. 1996. № 25, ст. 2955; 2019. № 31, ст. 4467.</w:t>
      </w:r>
    </w:p>
    <w:p w:rsidR="000219C7" w:rsidRPr="00587480" w:rsidRDefault="000219C7" w:rsidP="004E600C">
      <w:pPr>
        <w:pStyle w:val="a8"/>
        <w:numPr>
          <w:ilvl w:val="0"/>
          <w:numId w:val="24"/>
        </w:numPr>
        <w:tabs>
          <w:tab w:val="left" w:pos="426"/>
        </w:tabs>
        <w:spacing w:after="0" w:line="240" w:lineRule="auto"/>
        <w:ind w:left="0" w:firstLine="0"/>
        <w:jc w:val="both"/>
        <w:rPr>
          <w:rFonts w:ascii="Times New Roman" w:hAnsi="Times New Roman"/>
          <w:b/>
          <w:sz w:val="24"/>
          <w:szCs w:val="28"/>
        </w:rPr>
      </w:pPr>
      <w:r w:rsidRPr="00587480">
        <w:rPr>
          <w:rFonts w:ascii="Times New Roman" w:hAnsi="Times New Roman"/>
          <w:sz w:val="24"/>
          <w:szCs w:val="28"/>
        </w:rPr>
        <w:t>Уголовное право России. Общая и особенная части: учебник / под ред. В.К. Дуюнова. М.: РИОР, 2008. 651 с.</w:t>
      </w:r>
    </w:p>
    <w:p w:rsidR="000219C7" w:rsidRPr="00587480" w:rsidRDefault="000219C7" w:rsidP="004E600C">
      <w:pPr>
        <w:pStyle w:val="a8"/>
        <w:numPr>
          <w:ilvl w:val="0"/>
          <w:numId w:val="24"/>
        </w:numPr>
        <w:tabs>
          <w:tab w:val="left" w:pos="426"/>
        </w:tabs>
        <w:spacing w:after="0" w:line="240" w:lineRule="auto"/>
        <w:ind w:left="0" w:firstLine="0"/>
        <w:jc w:val="both"/>
        <w:rPr>
          <w:rFonts w:ascii="Times New Roman" w:hAnsi="Times New Roman"/>
          <w:sz w:val="24"/>
          <w:szCs w:val="24"/>
        </w:rPr>
      </w:pPr>
      <w:r w:rsidRPr="00587480">
        <w:rPr>
          <w:rFonts w:ascii="Times New Roman" w:hAnsi="Times New Roman"/>
          <w:color w:val="222222"/>
          <w:sz w:val="24"/>
          <w:szCs w:val="24"/>
          <w:shd w:val="clear" w:color="auto" w:fill="FFFFFF"/>
          <w:lang w:val="en-US"/>
        </w:rPr>
        <w:t>The Constitution of the United States</w:t>
      </w:r>
      <w:r w:rsidRPr="00587480">
        <w:rPr>
          <w:rFonts w:ascii="Times New Roman" w:hAnsi="Times New Roman"/>
          <w:sz w:val="24"/>
          <w:szCs w:val="24"/>
          <w:lang w:val="en-US"/>
        </w:rPr>
        <w:t xml:space="preserve">. </w:t>
      </w:r>
      <w:r w:rsidRPr="00587480">
        <w:rPr>
          <w:rFonts w:ascii="Times New Roman" w:hAnsi="Times New Roman"/>
          <w:sz w:val="24"/>
          <w:szCs w:val="24"/>
        </w:rPr>
        <w:t xml:space="preserve">[Электронный ресурс]. – Режим доступа: </w:t>
      </w:r>
      <w:r w:rsidRPr="0088305F">
        <w:rPr>
          <w:rFonts w:ascii="Times New Roman" w:hAnsi="Times New Roman"/>
          <w:sz w:val="24"/>
          <w:szCs w:val="24"/>
        </w:rPr>
        <w:t>https://constitutionus.com/</w:t>
      </w:r>
      <w:r>
        <w:rPr>
          <w:rFonts w:ascii="Times New Roman" w:hAnsi="Times New Roman"/>
          <w:sz w:val="24"/>
          <w:szCs w:val="24"/>
        </w:rPr>
        <w:t xml:space="preserve"> (дата обращения 22.</w:t>
      </w:r>
      <w:r w:rsidRPr="00587480">
        <w:rPr>
          <w:rFonts w:ascii="Times New Roman" w:hAnsi="Times New Roman"/>
          <w:sz w:val="24"/>
          <w:szCs w:val="24"/>
        </w:rPr>
        <w:t>10.2019).</w:t>
      </w:r>
    </w:p>
    <w:p w:rsidR="000219C7" w:rsidRPr="00587480" w:rsidRDefault="000219C7" w:rsidP="004E600C">
      <w:pPr>
        <w:pStyle w:val="a8"/>
        <w:numPr>
          <w:ilvl w:val="0"/>
          <w:numId w:val="24"/>
        </w:numPr>
        <w:tabs>
          <w:tab w:val="left" w:pos="426"/>
        </w:tabs>
        <w:spacing w:after="0" w:line="240" w:lineRule="auto"/>
        <w:ind w:left="0" w:firstLine="0"/>
        <w:jc w:val="both"/>
        <w:rPr>
          <w:rFonts w:ascii="Times New Roman" w:hAnsi="Times New Roman"/>
          <w:sz w:val="24"/>
          <w:szCs w:val="24"/>
        </w:rPr>
      </w:pPr>
      <w:r>
        <w:rPr>
          <w:rFonts w:ascii="Times New Roman" w:hAnsi="Times New Roman"/>
          <w:sz w:val="24"/>
          <w:szCs w:val="24"/>
          <w:lang w:val="en-US"/>
        </w:rPr>
        <w:t>Wex</w:t>
      </w:r>
      <w:r>
        <w:rPr>
          <w:rFonts w:ascii="Times New Roman" w:hAnsi="Times New Roman"/>
          <w:sz w:val="24"/>
          <w:szCs w:val="24"/>
        </w:rPr>
        <w:t xml:space="preserve"> </w:t>
      </w:r>
      <w:r w:rsidRPr="00587480">
        <w:rPr>
          <w:rFonts w:ascii="Times New Roman" w:hAnsi="Times New Roman"/>
          <w:sz w:val="24"/>
          <w:szCs w:val="24"/>
        </w:rPr>
        <w:t xml:space="preserve">/ </w:t>
      </w:r>
      <w:r w:rsidRPr="00587480">
        <w:rPr>
          <w:rFonts w:ascii="Times New Roman" w:hAnsi="Times New Roman"/>
          <w:sz w:val="24"/>
          <w:szCs w:val="23"/>
          <w:shd w:val="clear" w:color="auto" w:fill="FFFFFF"/>
          <w:lang w:val="en-US"/>
        </w:rPr>
        <w:t>Legal</w:t>
      </w:r>
      <w:r w:rsidRPr="00587480">
        <w:rPr>
          <w:rFonts w:ascii="Times New Roman" w:hAnsi="Times New Roman"/>
          <w:sz w:val="24"/>
          <w:szCs w:val="23"/>
          <w:shd w:val="clear" w:color="auto" w:fill="FFFFFF"/>
        </w:rPr>
        <w:t xml:space="preserve"> </w:t>
      </w:r>
      <w:r w:rsidRPr="00587480">
        <w:rPr>
          <w:rFonts w:ascii="Times New Roman" w:hAnsi="Times New Roman"/>
          <w:sz w:val="24"/>
          <w:szCs w:val="23"/>
          <w:shd w:val="clear" w:color="auto" w:fill="FFFFFF"/>
          <w:lang w:val="en-US"/>
        </w:rPr>
        <w:t>Information</w:t>
      </w:r>
      <w:r w:rsidRPr="00587480">
        <w:rPr>
          <w:rFonts w:ascii="Times New Roman" w:hAnsi="Times New Roman"/>
          <w:sz w:val="24"/>
          <w:szCs w:val="23"/>
          <w:shd w:val="clear" w:color="auto" w:fill="FFFFFF"/>
        </w:rPr>
        <w:t xml:space="preserve"> </w:t>
      </w:r>
      <w:r w:rsidRPr="00587480">
        <w:rPr>
          <w:rFonts w:ascii="Times New Roman" w:hAnsi="Times New Roman"/>
          <w:sz w:val="24"/>
          <w:szCs w:val="23"/>
          <w:shd w:val="clear" w:color="auto" w:fill="FFFFFF"/>
          <w:lang w:val="en-US"/>
        </w:rPr>
        <w:t>Institute</w:t>
      </w:r>
      <w:r w:rsidRPr="00587480">
        <w:rPr>
          <w:rFonts w:ascii="Times New Roman" w:hAnsi="Times New Roman"/>
          <w:sz w:val="24"/>
          <w:szCs w:val="23"/>
          <w:shd w:val="clear" w:color="auto" w:fill="FFFFFF"/>
        </w:rPr>
        <w:t xml:space="preserve">. </w:t>
      </w:r>
      <w:r w:rsidRPr="00587480">
        <w:rPr>
          <w:rFonts w:ascii="Times New Roman" w:hAnsi="Times New Roman"/>
          <w:sz w:val="24"/>
          <w:szCs w:val="24"/>
        </w:rPr>
        <w:t xml:space="preserve">[Электронный ресурс]. – Режим доступа:  </w:t>
      </w:r>
      <w:r w:rsidRPr="0088305F">
        <w:rPr>
          <w:rFonts w:ascii="Times New Roman" w:hAnsi="Times New Roman"/>
          <w:sz w:val="24"/>
          <w:szCs w:val="24"/>
          <w:shd w:val="clear" w:color="auto" w:fill="FFFFFF"/>
          <w:lang w:val="en-US"/>
        </w:rPr>
        <w:t>https</w:t>
      </w:r>
      <w:r w:rsidRPr="0088305F">
        <w:rPr>
          <w:rFonts w:ascii="Times New Roman" w:hAnsi="Times New Roman"/>
          <w:sz w:val="24"/>
          <w:szCs w:val="24"/>
          <w:shd w:val="clear" w:color="auto" w:fill="FFFFFF"/>
        </w:rPr>
        <w:t>://</w:t>
      </w:r>
      <w:r w:rsidRPr="0088305F">
        <w:rPr>
          <w:rFonts w:ascii="Times New Roman" w:hAnsi="Times New Roman"/>
          <w:sz w:val="24"/>
          <w:szCs w:val="24"/>
          <w:shd w:val="clear" w:color="auto" w:fill="FFFFFF"/>
          <w:lang w:val="en-US"/>
        </w:rPr>
        <w:t>www</w:t>
      </w:r>
      <w:r w:rsidRPr="0088305F">
        <w:rPr>
          <w:rFonts w:ascii="Times New Roman" w:hAnsi="Times New Roman"/>
          <w:sz w:val="24"/>
          <w:szCs w:val="24"/>
          <w:shd w:val="clear" w:color="auto" w:fill="FFFFFF"/>
        </w:rPr>
        <w:t>.</w:t>
      </w:r>
      <w:r w:rsidRPr="0088305F">
        <w:rPr>
          <w:rFonts w:ascii="Times New Roman" w:hAnsi="Times New Roman"/>
          <w:sz w:val="24"/>
          <w:szCs w:val="24"/>
          <w:shd w:val="clear" w:color="auto" w:fill="FFFFFF"/>
          <w:lang w:val="en-US"/>
        </w:rPr>
        <w:t>law</w:t>
      </w:r>
      <w:r w:rsidRPr="0088305F">
        <w:rPr>
          <w:rFonts w:ascii="Times New Roman" w:hAnsi="Times New Roman"/>
          <w:sz w:val="24"/>
          <w:szCs w:val="24"/>
          <w:shd w:val="clear" w:color="auto" w:fill="FFFFFF"/>
        </w:rPr>
        <w:t>.</w:t>
      </w:r>
      <w:r w:rsidRPr="0088305F">
        <w:rPr>
          <w:rFonts w:ascii="Times New Roman" w:hAnsi="Times New Roman"/>
          <w:sz w:val="24"/>
          <w:szCs w:val="24"/>
          <w:shd w:val="clear" w:color="auto" w:fill="FFFFFF"/>
          <w:lang w:val="en-US"/>
        </w:rPr>
        <w:t>cornell</w:t>
      </w:r>
      <w:r w:rsidRPr="0088305F">
        <w:rPr>
          <w:rFonts w:ascii="Times New Roman" w:hAnsi="Times New Roman"/>
          <w:sz w:val="24"/>
          <w:szCs w:val="24"/>
          <w:shd w:val="clear" w:color="auto" w:fill="FFFFFF"/>
        </w:rPr>
        <w:t>.</w:t>
      </w:r>
      <w:r w:rsidRPr="0088305F">
        <w:rPr>
          <w:rFonts w:ascii="Times New Roman" w:hAnsi="Times New Roman"/>
          <w:sz w:val="24"/>
          <w:szCs w:val="24"/>
          <w:shd w:val="clear" w:color="auto" w:fill="FFFFFF"/>
          <w:lang w:val="en-US"/>
        </w:rPr>
        <w:t>edu</w:t>
      </w:r>
      <w:r w:rsidRPr="0088305F">
        <w:rPr>
          <w:rFonts w:ascii="Times New Roman" w:hAnsi="Times New Roman"/>
          <w:sz w:val="24"/>
          <w:szCs w:val="24"/>
          <w:shd w:val="clear" w:color="auto" w:fill="FFFFFF"/>
        </w:rPr>
        <w:t>/</w:t>
      </w:r>
      <w:r w:rsidRPr="0088305F">
        <w:rPr>
          <w:rFonts w:ascii="Times New Roman" w:hAnsi="Times New Roman"/>
          <w:sz w:val="24"/>
          <w:szCs w:val="24"/>
          <w:shd w:val="clear" w:color="auto" w:fill="FFFFFF"/>
          <w:lang w:val="en-US"/>
        </w:rPr>
        <w:t>wex</w:t>
      </w:r>
      <w:r w:rsidRPr="0088305F">
        <w:rPr>
          <w:rFonts w:ascii="Times New Roman" w:hAnsi="Times New Roman"/>
          <w:sz w:val="24"/>
          <w:szCs w:val="24"/>
          <w:shd w:val="clear" w:color="auto" w:fill="FFFFFF"/>
        </w:rPr>
        <w:t>/</w:t>
      </w:r>
      <w:r w:rsidRPr="00587480">
        <w:rPr>
          <w:rFonts w:ascii="Times New Roman" w:hAnsi="Times New Roman"/>
          <w:color w:val="222222"/>
          <w:sz w:val="24"/>
          <w:szCs w:val="24"/>
          <w:shd w:val="clear" w:color="auto" w:fill="FFFFFF"/>
        </w:rPr>
        <w:t xml:space="preserve"> </w:t>
      </w:r>
      <w:r w:rsidRPr="00587480">
        <w:rPr>
          <w:rFonts w:ascii="Times New Roman" w:hAnsi="Times New Roman"/>
          <w:sz w:val="24"/>
          <w:szCs w:val="24"/>
        </w:rPr>
        <w:t>(дата обращения 22.10.2019).</w:t>
      </w:r>
    </w:p>
    <w:p w:rsidR="000219C7" w:rsidRPr="00587480" w:rsidRDefault="000219C7" w:rsidP="004E600C">
      <w:pPr>
        <w:pStyle w:val="a8"/>
        <w:numPr>
          <w:ilvl w:val="0"/>
          <w:numId w:val="24"/>
        </w:numPr>
        <w:tabs>
          <w:tab w:val="left" w:pos="426"/>
        </w:tabs>
        <w:spacing w:after="0" w:line="240" w:lineRule="auto"/>
        <w:ind w:left="0" w:firstLine="0"/>
        <w:jc w:val="both"/>
        <w:rPr>
          <w:rFonts w:ascii="Times New Roman" w:hAnsi="Times New Roman"/>
          <w:color w:val="222222"/>
          <w:sz w:val="24"/>
          <w:szCs w:val="24"/>
          <w:shd w:val="clear" w:color="auto" w:fill="FFFFFF"/>
        </w:rPr>
      </w:pPr>
      <w:r w:rsidRPr="00587480">
        <w:rPr>
          <w:rFonts w:ascii="Times New Roman" w:hAnsi="Times New Roman"/>
          <w:sz w:val="24"/>
          <w:szCs w:val="24"/>
          <w:shd w:val="clear" w:color="auto" w:fill="FFFFFF"/>
          <w:lang w:val="en-US"/>
        </w:rPr>
        <w:t>J</w:t>
      </w:r>
      <w:r>
        <w:rPr>
          <w:rFonts w:ascii="Times New Roman" w:hAnsi="Times New Roman"/>
          <w:sz w:val="24"/>
          <w:szCs w:val="24"/>
          <w:shd w:val="clear" w:color="auto" w:fill="FFFFFF"/>
          <w:lang w:val="en-US"/>
        </w:rPr>
        <w:t>.</w:t>
      </w:r>
      <w:r w:rsidRPr="00587480">
        <w:rPr>
          <w:rFonts w:ascii="Times New Roman" w:hAnsi="Times New Roman"/>
          <w:sz w:val="24"/>
          <w:szCs w:val="24"/>
          <w:shd w:val="clear" w:color="auto" w:fill="FFFFFF"/>
          <w:lang w:val="en-US"/>
        </w:rPr>
        <w:t xml:space="preserve"> Law</w:t>
      </w:r>
      <w:r>
        <w:rPr>
          <w:rFonts w:ascii="Times New Roman" w:hAnsi="Times New Roman"/>
          <w:sz w:val="24"/>
          <w:szCs w:val="24"/>
          <w:shd w:val="clear" w:color="auto" w:fill="FFFFFF"/>
          <w:lang w:val="en-US"/>
        </w:rPr>
        <w:t>,</w:t>
      </w:r>
      <w:r w:rsidRPr="00587480">
        <w:rPr>
          <w:rFonts w:ascii="Times New Roman" w:hAnsi="Times New Roman"/>
          <w:sz w:val="24"/>
          <w:szCs w:val="24"/>
          <w:shd w:val="clear" w:color="auto" w:fill="FFFFFF"/>
          <w:lang w:val="en-US"/>
        </w:rPr>
        <w:t xml:space="preserve"> E</w:t>
      </w:r>
      <w:r>
        <w:rPr>
          <w:rFonts w:ascii="Times New Roman" w:hAnsi="Times New Roman"/>
          <w:sz w:val="24"/>
          <w:szCs w:val="24"/>
          <w:shd w:val="clear" w:color="auto" w:fill="FFFFFF"/>
          <w:lang w:val="en-US"/>
        </w:rPr>
        <w:t>.</w:t>
      </w:r>
      <w:r w:rsidRPr="00587480">
        <w:rPr>
          <w:rFonts w:ascii="Times New Roman" w:hAnsi="Times New Roman"/>
          <w:sz w:val="24"/>
          <w:szCs w:val="24"/>
          <w:shd w:val="clear" w:color="auto" w:fill="FFFFFF"/>
          <w:lang w:val="en-US"/>
        </w:rPr>
        <w:t xml:space="preserve"> Martin</w:t>
      </w:r>
      <w:r>
        <w:rPr>
          <w:rFonts w:ascii="Times New Roman" w:hAnsi="Times New Roman"/>
          <w:sz w:val="24"/>
          <w:szCs w:val="24"/>
          <w:shd w:val="clear" w:color="auto" w:fill="FFFFFF"/>
          <w:lang w:val="en-US"/>
        </w:rPr>
        <w:t>.</w:t>
      </w:r>
      <w:r w:rsidRPr="00587480">
        <w:rPr>
          <w:rFonts w:ascii="Times New Roman" w:hAnsi="Times New Roman"/>
          <w:sz w:val="24"/>
          <w:szCs w:val="24"/>
          <w:shd w:val="clear" w:color="auto" w:fill="FFFFFF"/>
          <w:lang w:val="en-US"/>
        </w:rPr>
        <w:t xml:space="preserve"> A</w:t>
      </w:r>
      <w:r w:rsidRPr="008C07C8">
        <w:rPr>
          <w:rFonts w:ascii="Times New Roman" w:hAnsi="Times New Roman"/>
          <w:sz w:val="24"/>
          <w:szCs w:val="24"/>
          <w:shd w:val="clear" w:color="auto" w:fill="FFFFFF"/>
          <w:lang w:val="en-US"/>
        </w:rPr>
        <w:t xml:space="preserve"> </w:t>
      </w:r>
      <w:r w:rsidRPr="00587480">
        <w:rPr>
          <w:rFonts w:ascii="Times New Roman" w:hAnsi="Times New Roman"/>
          <w:sz w:val="24"/>
          <w:szCs w:val="24"/>
          <w:shd w:val="clear" w:color="auto" w:fill="FFFFFF"/>
          <w:lang w:val="en-US"/>
        </w:rPr>
        <w:t>Dictionary</w:t>
      </w:r>
      <w:r w:rsidRPr="008C07C8">
        <w:rPr>
          <w:rFonts w:ascii="Times New Roman" w:hAnsi="Times New Roman"/>
          <w:sz w:val="24"/>
          <w:szCs w:val="24"/>
          <w:shd w:val="clear" w:color="auto" w:fill="FFFFFF"/>
          <w:lang w:val="en-US"/>
        </w:rPr>
        <w:t xml:space="preserve"> </w:t>
      </w:r>
      <w:r w:rsidRPr="00587480">
        <w:rPr>
          <w:rFonts w:ascii="Times New Roman" w:hAnsi="Times New Roman"/>
          <w:sz w:val="24"/>
          <w:szCs w:val="24"/>
          <w:shd w:val="clear" w:color="auto" w:fill="FFFFFF"/>
          <w:lang w:val="en-US"/>
        </w:rPr>
        <w:t>of</w:t>
      </w:r>
      <w:r w:rsidRPr="008C07C8">
        <w:rPr>
          <w:rFonts w:ascii="Times New Roman" w:hAnsi="Times New Roman"/>
          <w:sz w:val="24"/>
          <w:szCs w:val="24"/>
          <w:shd w:val="clear" w:color="auto" w:fill="FFFFFF"/>
          <w:lang w:val="en-US"/>
        </w:rPr>
        <w:t xml:space="preserve"> </w:t>
      </w:r>
      <w:r w:rsidRPr="00587480">
        <w:rPr>
          <w:rFonts w:ascii="Times New Roman" w:hAnsi="Times New Roman"/>
          <w:sz w:val="24"/>
          <w:szCs w:val="24"/>
          <w:shd w:val="clear" w:color="auto" w:fill="FFFFFF"/>
          <w:lang w:val="en-US"/>
        </w:rPr>
        <w:t>Law</w:t>
      </w:r>
      <w:r w:rsidRPr="008C07C8">
        <w:rPr>
          <w:rFonts w:ascii="Times New Roman" w:hAnsi="Times New Roman"/>
          <w:sz w:val="24"/>
          <w:szCs w:val="24"/>
          <w:shd w:val="clear" w:color="auto" w:fill="FFFFFF"/>
          <w:lang w:val="en-US"/>
        </w:rPr>
        <w:t xml:space="preserve">. 2009.  </w:t>
      </w:r>
      <w:r w:rsidRPr="0088305F">
        <w:rPr>
          <w:rFonts w:ascii="Times New Roman" w:hAnsi="Times New Roman"/>
          <w:sz w:val="24"/>
          <w:szCs w:val="24"/>
        </w:rPr>
        <w:t>[</w:t>
      </w:r>
      <w:r w:rsidRPr="00587480">
        <w:rPr>
          <w:rFonts w:ascii="Times New Roman" w:hAnsi="Times New Roman"/>
          <w:sz w:val="24"/>
          <w:szCs w:val="24"/>
        </w:rPr>
        <w:t>Электронный</w:t>
      </w:r>
      <w:r w:rsidRPr="0088305F">
        <w:rPr>
          <w:rFonts w:ascii="Times New Roman" w:hAnsi="Times New Roman"/>
          <w:sz w:val="24"/>
          <w:szCs w:val="24"/>
        </w:rPr>
        <w:t xml:space="preserve"> </w:t>
      </w:r>
      <w:r w:rsidRPr="00587480">
        <w:rPr>
          <w:rFonts w:ascii="Times New Roman" w:hAnsi="Times New Roman"/>
          <w:sz w:val="24"/>
          <w:szCs w:val="24"/>
        </w:rPr>
        <w:t>ресурс</w:t>
      </w:r>
      <w:r w:rsidRPr="0088305F">
        <w:rPr>
          <w:rFonts w:ascii="Times New Roman" w:hAnsi="Times New Roman"/>
          <w:sz w:val="24"/>
          <w:szCs w:val="24"/>
        </w:rPr>
        <w:t xml:space="preserve">]. – </w:t>
      </w:r>
      <w:r w:rsidRPr="00587480">
        <w:rPr>
          <w:rFonts w:ascii="Times New Roman" w:hAnsi="Times New Roman"/>
          <w:sz w:val="24"/>
          <w:szCs w:val="24"/>
        </w:rPr>
        <w:t>Режим</w:t>
      </w:r>
      <w:r w:rsidRPr="0088305F">
        <w:rPr>
          <w:rFonts w:ascii="Times New Roman" w:hAnsi="Times New Roman"/>
          <w:sz w:val="24"/>
          <w:szCs w:val="24"/>
        </w:rPr>
        <w:t xml:space="preserve"> </w:t>
      </w:r>
      <w:r w:rsidRPr="00587480">
        <w:rPr>
          <w:rFonts w:ascii="Times New Roman" w:hAnsi="Times New Roman"/>
          <w:sz w:val="24"/>
          <w:szCs w:val="24"/>
        </w:rPr>
        <w:t>доступа</w:t>
      </w:r>
      <w:r w:rsidRPr="0088305F">
        <w:rPr>
          <w:rFonts w:ascii="Times New Roman" w:hAnsi="Times New Roman"/>
          <w:sz w:val="24"/>
          <w:szCs w:val="24"/>
        </w:rPr>
        <w:t>: https://www.oxfordreference.com/view/10.1093/acref/9780199551248.001.0001/acref-9780199551248</w:t>
      </w:r>
      <w:r w:rsidRPr="00587480">
        <w:rPr>
          <w:rFonts w:ascii="Times New Roman" w:hAnsi="Times New Roman"/>
          <w:sz w:val="24"/>
          <w:szCs w:val="24"/>
        </w:rPr>
        <w:t xml:space="preserve"> (дата обращения 22.10.2019).</w:t>
      </w:r>
    </w:p>
    <w:p w:rsidR="000219C7" w:rsidRPr="00C30593" w:rsidRDefault="000219C7" w:rsidP="004E600C">
      <w:pPr>
        <w:pStyle w:val="a8"/>
        <w:numPr>
          <w:ilvl w:val="0"/>
          <w:numId w:val="24"/>
        </w:numPr>
        <w:tabs>
          <w:tab w:val="left" w:pos="426"/>
        </w:tabs>
        <w:spacing w:after="0" w:line="240" w:lineRule="auto"/>
        <w:ind w:left="0" w:firstLine="0"/>
        <w:jc w:val="both"/>
        <w:rPr>
          <w:rFonts w:ascii="Times New Roman" w:hAnsi="Times New Roman"/>
          <w:sz w:val="24"/>
          <w:szCs w:val="24"/>
        </w:rPr>
      </w:pPr>
      <w:r w:rsidRPr="00320C7F">
        <w:rPr>
          <w:rFonts w:ascii="Times New Roman" w:hAnsi="Times New Roman"/>
          <w:sz w:val="24"/>
          <w:szCs w:val="24"/>
          <w:lang w:val="en-US"/>
        </w:rPr>
        <w:t xml:space="preserve">Model Penal Code. Official draft and explanatory notes (1962). </w:t>
      </w:r>
      <w:r w:rsidRPr="00320C7F">
        <w:rPr>
          <w:rFonts w:ascii="Times New Roman" w:hAnsi="Times New Roman"/>
          <w:sz w:val="24"/>
          <w:szCs w:val="24"/>
        </w:rPr>
        <w:t xml:space="preserve">[Электронный ресурс]. – Режим доступа: </w:t>
      </w:r>
      <w:r w:rsidRPr="0088305F">
        <w:rPr>
          <w:rFonts w:ascii="Times New Roman" w:hAnsi="Times New Roman"/>
          <w:sz w:val="24"/>
          <w:szCs w:val="24"/>
          <w:lang w:val="en-US"/>
        </w:rPr>
        <w:t>https</w:t>
      </w:r>
      <w:r w:rsidRPr="0088305F">
        <w:rPr>
          <w:rFonts w:ascii="Times New Roman" w:hAnsi="Times New Roman"/>
          <w:sz w:val="24"/>
          <w:szCs w:val="24"/>
        </w:rPr>
        <w:t>://</w:t>
      </w:r>
      <w:r w:rsidRPr="0088305F">
        <w:rPr>
          <w:rFonts w:ascii="Times New Roman" w:hAnsi="Times New Roman"/>
          <w:sz w:val="24"/>
          <w:szCs w:val="24"/>
          <w:lang w:val="en-US"/>
        </w:rPr>
        <w:t>www</w:t>
      </w:r>
      <w:r w:rsidRPr="0088305F">
        <w:rPr>
          <w:rFonts w:ascii="Times New Roman" w:hAnsi="Times New Roman"/>
          <w:sz w:val="24"/>
          <w:szCs w:val="24"/>
        </w:rPr>
        <w:t>.</w:t>
      </w:r>
      <w:r w:rsidRPr="0088305F">
        <w:rPr>
          <w:rFonts w:ascii="Times New Roman" w:hAnsi="Times New Roman"/>
          <w:sz w:val="24"/>
          <w:szCs w:val="24"/>
          <w:lang w:val="en-US"/>
        </w:rPr>
        <w:t>legal</w:t>
      </w:r>
      <w:r w:rsidRPr="0088305F">
        <w:rPr>
          <w:rFonts w:ascii="Times New Roman" w:hAnsi="Times New Roman"/>
          <w:sz w:val="24"/>
          <w:szCs w:val="24"/>
        </w:rPr>
        <w:t>-</w:t>
      </w:r>
      <w:r w:rsidRPr="0088305F">
        <w:rPr>
          <w:rFonts w:ascii="Times New Roman" w:hAnsi="Times New Roman"/>
          <w:sz w:val="24"/>
          <w:szCs w:val="24"/>
          <w:lang w:val="en-US"/>
        </w:rPr>
        <w:t>tools</w:t>
      </w:r>
      <w:r w:rsidRPr="0088305F">
        <w:rPr>
          <w:rFonts w:ascii="Times New Roman" w:hAnsi="Times New Roman"/>
          <w:sz w:val="24"/>
          <w:szCs w:val="24"/>
        </w:rPr>
        <w:t>.</w:t>
      </w:r>
      <w:r w:rsidRPr="0088305F">
        <w:rPr>
          <w:rFonts w:ascii="Times New Roman" w:hAnsi="Times New Roman"/>
          <w:sz w:val="24"/>
          <w:szCs w:val="24"/>
          <w:lang w:val="en-US"/>
        </w:rPr>
        <w:t>org</w:t>
      </w:r>
      <w:r w:rsidRPr="0088305F">
        <w:rPr>
          <w:rFonts w:ascii="Times New Roman" w:hAnsi="Times New Roman"/>
          <w:sz w:val="24"/>
          <w:szCs w:val="24"/>
        </w:rPr>
        <w:t>/</w:t>
      </w:r>
      <w:r w:rsidRPr="0088305F">
        <w:rPr>
          <w:rFonts w:ascii="Times New Roman" w:hAnsi="Times New Roman"/>
          <w:sz w:val="24"/>
          <w:szCs w:val="24"/>
          <w:lang w:val="en-US"/>
        </w:rPr>
        <w:t>doc</w:t>
      </w:r>
      <w:r w:rsidRPr="0088305F">
        <w:rPr>
          <w:rFonts w:ascii="Times New Roman" w:hAnsi="Times New Roman"/>
          <w:sz w:val="24"/>
          <w:szCs w:val="24"/>
        </w:rPr>
        <w:t>/08</w:t>
      </w:r>
      <w:r w:rsidRPr="0088305F">
        <w:rPr>
          <w:rFonts w:ascii="Times New Roman" w:hAnsi="Times New Roman"/>
          <w:sz w:val="24"/>
          <w:szCs w:val="24"/>
          <w:lang w:val="en-US"/>
        </w:rPr>
        <w:t>d</w:t>
      </w:r>
      <w:r w:rsidRPr="0088305F">
        <w:rPr>
          <w:rFonts w:ascii="Times New Roman" w:hAnsi="Times New Roman"/>
          <w:sz w:val="24"/>
          <w:szCs w:val="24"/>
        </w:rPr>
        <w:t>77</w:t>
      </w:r>
      <w:r w:rsidRPr="0088305F">
        <w:rPr>
          <w:rFonts w:ascii="Times New Roman" w:hAnsi="Times New Roman"/>
          <w:sz w:val="24"/>
          <w:szCs w:val="24"/>
          <w:lang w:val="en-US"/>
        </w:rPr>
        <w:t>d</w:t>
      </w:r>
      <w:r w:rsidRPr="0088305F">
        <w:rPr>
          <w:rFonts w:ascii="Times New Roman" w:hAnsi="Times New Roman"/>
          <w:sz w:val="24"/>
          <w:szCs w:val="24"/>
        </w:rPr>
        <w:t>/</w:t>
      </w:r>
      <w:r w:rsidRPr="0088305F">
        <w:rPr>
          <w:rFonts w:ascii="Times New Roman" w:hAnsi="Times New Roman"/>
          <w:sz w:val="24"/>
          <w:szCs w:val="24"/>
          <w:lang w:val="en-US"/>
        </w:rPr>
        <w:t>pdf</w:t>
      </w:r>
      <w:r w:rsidRPr="0088305F">
        <w:rPr>
          <w:rFonts w:ascii="Times New Roman" w:hAnsi="Times New Roman"/>
          <w:sz w:val="24"/>
          <w:szCs w:val="24"/>
        </w:rPr>
        <w:t>/</w:t>
      </w:r>
      <w:r w:rsidRPr="00320C7F">
        <w:rPr>
          <w:rFonts w:ascii="Times New Roman" w:hAnsi="Times New Roman"/>
          <w:sz w:val="24"/>
          <w:szCs w:val="24"/>
        </w:rPr>
        <w:t xml:space="preserve">  (дата обращения 22.10.2019).</w:t>
      </w:r>
    </w:p>
    <w:p w:rsidR="000219C7" w:rsidRPr="00320C7F" w:rsidRDefault="000219C7" w:rsidP="004E600C">
      <w:pPr>
        <w:pStyle w:val="a8"/>
        <w:numPr>
          <w:ilvl w:val="0"/>
          <w:numId w:val="24"/>
        </w:numPr>
        <w:tabs>
          <w:tab w:val="left" w:pos="426"/>
        </w:tabs>
        <w:spacing w:after="0" w:line="240" w:lineRule="auto"/>
        <w:ind w:left="0" w:firstLine="0"/>
        <w:jc w:val="both"/>
        <w:rPr>
          <w:rFonts w:ascii="Times New Roman" w:hAnsi="Times New Roman"/>
          <w:sz w:val="24"/>
          <w:szCs w:val="24"/>
        </w:rPr>
      </w:pPr>
      <w:r w:rsidRPr="00320C7F">
        <w:rPr>
          <w:rFonts w:ascii="Times New Roman" w:hAnsi="Times New Roman"/>
          <w:sz w:val="24"/>
          <w:szCs w:val="24"/>
          <w:lang w:val="en-US"/>
        </w:rPr>
        <w:t>U</w:t>
      </w:r>
      <w:r w:rsidRPr="00320C7F">
        <w:rPr>
          <w:rFonts w:ascii="Times New Roman" w:hAnsi="Times New Roman"/>
          <w:sz w:val="24"/>
          <w:szCs w:val="24"/>
        </w:rPr>
        <w:t>.</w:t>
      </w:r>
      <w:r w:rsidRPr="00320C7F">
        <w:rPr>
          <w:rFonts w:ascii="Times New Roman" w:hAnsi="Times New Roman"/>
          <w:sz w:val="24"/>
          <w:szCs w:val="24"/>
          <w:lang w:val="en-US"/>
        </w:rPr>
        <w:t>S</w:t>
      </w:r>
      <w:r w:rsidRPr="00320C7F">
        <w:rPr>
          <w:rFonts w:ascii="Times New Roman" w:hAnsi="Times New Roman"/>
          <w:sz w:val="24"/>
          <w:szCs w:val="24"/>
        </w:rPr>
        <w:t xml:space="preserve">. </w:t>
      </w:r>
      <w:r w:rsidRPr="00320C7F">
        <w:rPr>
          <w:rFonts w:ascii="Times New Roman" w:hAnsi="Times New Roman"/>
          <w:sz w:val="24"/>
          <w:szCs w:val="24"/>
          <w:lang w:val="en-US"/>
        </w:rPr>
        <w:t>Code</w:t>
      </w:r>
      <w:r w:rsidRPr="00320C7F">
        <w:rPr>
          <w:rFonts w:ascii="Times New Roman" w:hAnsi="Times New Roman"/>
          <w:sz w:val="24"/>
          <w:szCs w:val="24"/>
        </w:rPr>
        <w:t xml:space="preserve">: </w:t>
      </w:r>
      <w:r w:rsidRPr="00320C7F">
        <w:rPr>
          <w:rFonts w:ascii="Times New Roman" w:hAnsi="Times New Roman"/>
          <w:sz w:val="24"/>
          <w:szCs w:val="24"/>
          <w:lang w:val="en-US"/>
        </w:rPr>
        <w:t>Title</w:t>
      </w:r>
      <w:r w:rsidRPr="00320C7F">
        <w:rPr>
          <w:rFonts w:ascii="Times New Roman" w:hAnsi="Times New Roman"/>
          <w:sz w:val="24"/>
          <w:szCs w:val="24"/>
        </w:rPr>
        <w:t xml:space="preserve"> 18. [Электронный ресурс]. – Режим доступа: </w:t>
      </w:r>
      <w:r w:rsidRPr="0088305F">
        <w:rPr>
          <w:rFonts w:ascii="Times New Roman" w:hAnsi="Times New Roman"/>
          <w:sz w:val="24"/>
          <w:szCs w:val="24"/>
          <w:lang w:val="en-US"/>
        </w:rPr>
        <w:t>https</w:t>
      </w:r>
      <w:r w:rsidRPr="0088305F">
        <w:rPr>
          <w:rFonts w:ascii="Times New Roman" w:hAnsi="Times New Roman"/>
          <w:sz w:val="24"/>
          <w:szCs w:val="24"/>
        </w:rPr>
        <w:t>://</w:t>
      </w:r>
      <w:r w:rsidRPr="0088305F">
        <w:rPr>
          <w:rFonts w:ascii="Times New Roman" w:hAnsi="Times New Roman"/>
          <w:sz w:val="24"/>
          <w:szCs w:val="24"/>
          <w:lang w:val="en-US"/>
        </w:rPr>
        <w:t>www</w:t>
      </w:r>
      <w:r w:rsidRPr="0088305F">
        <w:rPr>
          <w:rFonts w:ascii="Times New Roman" w:hAnsi="Times New Roman"/>
          <w:sz w:val="24"/>
          <w:szCs w:val="24"/>
        </w:rPr>
        <w:t>.</w:t>
      </w:r>
      <w:r w:rsidRPr="0088305F">
        <w:rPr>
          <w:rFonts w:ascii="Times New Roman" w:hAnsi="Times New Roman"/>
          <w:sz w:val="24"/>
          <w:szCs w:val="24"/>
          <w:lang w:val="en-US"/>
        </w:rPr>
        <w:t>law</w:t>
      </w:r>
      <w:r w:rsidRPr="0088305F">
        <w:rPr>
          <w:rFonts w:ascii="Times New Roman" w:hAnsi="Times New Roman"/>
          <w:sz w:val="24"/>
          <w:szCs w:val="24"/>
        </w:rPr>
        <w:t>.</w:t>
      </w:r>
      <w:r w:rsidRPr="0088305F">
        <w:rPr>
          <w:rFonts w:ascii="Times New Roman" w:hAnsi="Times New Roman"/>
          <w:sz w:val="24"/>
          <w:szCs w:val="24"/>
          <w:lang w:val="en-US"/>
        </w:rPr>
        <w:t>cornell</w:t>
      </w:r>
      <w:r w:rsidRPr="0088305F">
        <w:rPr>
          <w:rFonts w:ascii="Times New Roman" w:hAnsi="Times New Roman"/>
          <w:sz w:val="24"/>
          <w:szCs w:val="24"/>
        </w:rPr>
        <w:t>.</w:t>
      </w:r>
      <w:r w:rsidRPr="0088305F">
        <w:rPr>
          <w:rFonts w:ascii="Times New Roman" w:hAnsi="Times New Roman"/>
          <w:sz w:val="24"/>
          <w:szCs w:val="24"/>
          <w:lang w:val="en-US"/>
        </w:rPr>
        <w:t>edu</w:t>
      </w:r>
      <w:r w:rsidRPr="0088305F">
        <w:rPr>
          <w:rFonts w:ascii="Times New Roman" w:hAnsi="Times New Roman"/>
          <w:sz w:val="24"/>
          <w:szCs w:val="24"/>
        </w:rPr>
        <w:t>/</w:t>
      </w:r>
      <w:r w:rsidRPr="0088305F">
        <w:rPr>
          <w:rFonts w:ascii="Times New Roman" w:hAnsi="Times New Roman"/>
          <w:sz w:val="24"/>
          <w:szCs w:val="24"/>
          <w:lang w:val="en-US"/>
        </w:rPr>
        <w:t>uscode</w:t>
      </w:r>
      <w:r w:rsidRPr="0088305F">
        <w:rPr>
          <w:rFonts w:ascii="Times New Roman" w:hAnsi="Times New Roman"/>
          <w:sz w:val="24"/>
          <w:szCs w:val="24"/>
        </w:rPr>
        <w:t>/</w:t>
      </w:r>
      <w:r w:rsidRPr="0088305F">
        <w:rPr>
          <w:rFonts w:ascii="Times New Roman" w:hAnsi="Times New Roman"/>
          <w:sz w:val="24"/>
          <w:szCs w:val="24"/>
          <w:lang w:val="en-US"/>
        </w:rPr>
        <w:t>text</w:t>
      </w:r>
      <w:r w:rsidRPr="0088305F">
        <w:rPr>
          <w:rFonts w:ascii="Times New Roman" w:hAnsi="Times New Roman"/>
          <w:sz w:val="24"/>
          <w:szCs w:val="24"/>
        </w:rPr>
        <w:t>/18/</w:t>
      </w:r>
      <w:r w:rsidRPr="00320C7F">
        <w:rPr>
          <w:rFonts w:ascii="Times New Roman" w:hAnsi="Times New Roman"/>
          <w:sz w:val="24"/>
          <w:szCs w:val="24"/>
        </w:rPr>
        <w:t xml:space="preserve"> (дата обращения 22.10.2019).</w:t>
      </w:r>
    </w:p>
    <w:p w:rsidR="0052335B" w:rsidRDefault="0052335B" w:rsidP="000219C7">
      <w:pPr>
        <w:pStyle w:val="afd"/>
        <w:spacing w:before="0" w:beforeAutospacing="0" w:after="0" w:afterAutospacing="0"/>
        <w:jc w:val="right"/>
        <w:rPr>
          <w:b/>
          <w:i/>
          <w:color w:val="000000"/>
          <w:szCs w:val="28"/>
        </w:rPr>
      </w:pPr>
    </w:p>
    <w:p w:rsidR="000219C7" w:rsidRPr="0052335B" w:rsidRDefault="000219C7" w:rsidP="000219C7">
      <w:pPr>
        <w:pStyle w:val="afd"/>
        <w:spacing w:before="0" w:beforeAutospacing="0" w:after="0" w:afterAutospacing="0"/>
        <w:jc w:val="right"/>
        <w:rPr>
          <w:b/>
          <w:i/>
          <w:color w:val="000000"/>
        </w:rPr>
      </w:pPr>
      <w:r w:rsidRPr="0052335B">
        <w:rPr>
          <w:b/>
          <w:i/>
          <w:color w:val="000000"/>
        </w:rPr>
        <w:t>Белова Александра Александровна</w:t>
      </w:r>
    </w:p>
    <w:p w:rsidR="000219C7" w:rsidRPr="0052335B" w:rsidRDefault="000219C7" w:rsidP="000219C7">
      <w:pPr>
        <w:pStyle w:val="afd"/>
        <w:spacing w:before="0" w:beforeAutospacing="0" w:after="0" w:afterAutospacing="0"/>
        <w:jc w:val="right"/>
        <w:rPr>
          <w:i/>
          <w:color w:val="000000"/>
        </w:rPr>
      </w:pPr>
      <w:r w:rsidRPr="0052335B">
        <w:rPr>
          <w:i/>
          <w:color w:val="000000"/>
        </w:rPr>
        <w:t xml:space="preserve">студентка 2 курса </w:t>
      </w:r>
    </w:p>
    <w:p w:rsidR="000219C7" w:rsidRPr="0052335B" w:rsidRDefault="000219C7" w:rsidP="000219C7">
      <w:pPr>
        <w:pStyle w:val="afd"/>
        <w:spacing w:before="0" w:beforeAutospacing="0" w:after="0" w:afterAutospacing="0"/>
        <w:jc w:val="right"/>
        <w:rPr>
          <w:i/>
          <w:color w:val="000000"/>
        </w:rPr>
      </w:pPr>
      <w:r w:rsidRPr="0052335B">
        <w:rPr>
          <w:i/>
          <w:color w:val="000000"/>
        </w:rPr>
        <w:t>Саратовской государственной юридической академии, Саратов</w:t>
      </w:r>
    </w:p>
    <w:p w:rsidR="000219C7" w:rsidRPr="0052335B" w:rsidRDefault="000219C7" w:rsidP="000219C7">
      <w:pPr>
        <w:pStyle w:val="afd"/>
        <w:spacing w:before="0" w:beforeAutospacing="0" w:after="0" w:afterAutospacing="0"/>
        <w:jc w:val="right"/>
        <w:rPr>
          <w:i/>
          <w:color w:val="000000"/>
        </w:rPr>
      </w:pPr>
    </w:p>
    <w:p w:rsidR="000219C7" w:rsidRPr="0052335B" w:rsidRDefault="000219C7" w:rsidP="000219C7">
      <w:pPr>
        <w:pStyle w:val="afd"/>
        <w:spacing w:before="0" w:beforeAutospacing="0" w:after="0" w:afterAutospacing="0"/>
        <w:jc w:val="right"/>
        <w:rPr>
          <w:bCs/>
          <w:i/>
          <w:color w:val="000000"/>
          <w:shd w:val="clear" w:color="auto" w:fill="FFFFFF"/>
        </w:rPr>
      </w:pPr>
      <w:r w:rsidRPr="0052335B">
        <w:rPr>
          <w:b/>
          <w:i/>
          <w:color w:val="000000"/>
        </w:rPr>
        <w:t>Научный руководитель</w:t>
      </w:r>
      <w:r w:rsidRPr="0052335B">
        <w:rPr>
          <w:i/>
          <w:color w:val="000000"/>
        </w:rPr>
        <w:t xml:space="preserve">: </w:t>
      </w:r>
      <w:r w:rsidRPr="0052335B">
        <w:rPr>
          <w:b/>
          <w:bCs/>
          <w:i/>
          <w:color w:val="000000"/>
          <w:shd w:val="clear" w:color="auto" w:fill="FFFFFF"/>
        </w:rPr>
        <w:t>Ессина И. Ю.</w:t>
      </w:r>
    </w:p>
    <w:p w:rsidR="000219C7" w:rsidRPr="0052335B" w:rsidRDefault="000219C7" w:rsidP="000219C7">
      <w:pPr>
        <w:pStyle w:val="afd"/>
        <w:spacing w:before="0" w:beforeAutospacing="0" w:after="0" w:afterAutospacing="0"/>
        <w:jc w:val="right"/>
        <w:rPr>
          <w:bCs/>
          <w:i/>
          <w:color w:val="000000"/>
          <w:shd w:val="clear" w:color="auto" w:fill="FFFFFF"/>
        </w:rPr>
      </w:pPr>
      <w:r w:rsidRPr="0052335B">
        <w:rPr>
          <w:bCs/>
          <w:i/>
          <w:color w:val="000000"/>
          <w:shd w:val="clear" w:color="auto" w:fill="FFFFFF"/>
        </w:rPr>
        <w:t>доцент кафедры английского языка</w:t>
      </w:r>
    </w:p>
    <w:p w:rsidR="000219C7" w:rsidRPr="0052335B" w:rsidRDefault="000219C7" w:rsidP="000219C7">
      <w:pPr>
        <w:pStyle w:val="afd"/>
        <w:spacing w:before="0" w:beforeAutospacing="0" w:after="0" w:afterAutospacing="0"/>
        <w:jc w:val="right"/>
        <w:rPr>
          <w:bCs/>
          <w:i/>
          <w:color w:val="000000"/>
          <w:shd w:val="clear" w:color="auto" w:fill="FFFFFF"/>
        </w:rPr>
      </w:pPr>
      <w:r w:rsidRPr="0052335B">
        <w:rPr>
          <w:i/>
          <w:color w:val="000000"/>
        </w:rPr>
        <w:t>Саратовской государственной юридической академии, г. Саратов,</w:t>
      </w:r>
    </w:p>
    <w:p w:rsidR="000219C7" w:rsidRPr="0052335B" w:rsidRDefault="000219C7" w:rsidP="000219C7">
      <w:pPr>
        <w:pStyle w:val="afd"/>
        <w:spacing w:before="0" w:beforeAutospacing="0" w:after="0" w:afterAutospacing="0"/>
        <w:jc w:val="right"/>
        <w:rPr>
          <w:i/>
          <w:color w:val="000000"/>
          <w:shd w:val="clear" w:color="auto" w:fill="FFFFFF"/>
        </w:rPr>
      </w:pPr>
      <w:r w:rsidRPr="0052335B">
        <w:rPr>
          <w:i/>
          <w:color w:val="000000"/>
          <w:shd w:val="clear" w:color="auto" w:fill="FFFFFF"/>
        </w:rPr>
        <w:t xml:space="preserve"> кандидат педагогических наук</w:t>
      </w:r>
    </w:p>
    <w:p w:rsidR="000219C7" w:rsidRPr="0052335B" w:rsidRDefault="000219C7" w:rsidP="000219C7">
      <w:pPr>
        <w:pStyle w:val="afd"/>
        <w:spacing w:before="0" w:beforeAutospacing="0" w:after="0" w:afterAutospacing="0"/>
        <w:jc w:val="right"/>
        <w:rPr>
          <w:color w:val="000000"/>
        </w:rPr>
      </w:pPr>
    </w:p>
    <w:p w:rsidR="000219C7" w:rsidRPr="0052335B" w:rsidRDefault="000219C7" w:rsidP="000219C7">
      <w:pPr>
        <w:spacing w:line="240" w:lineRule="auto"/>
        <w:jc w:val="center"/>
        <w:rPr>
          <w:rFonts w:ascii="Times New Roman" w:hAnsi="Times New Roman"/>
          <w:b/>
          <w:color w:val="000000"/>
          <w:sz w:val="24"/>
          <w:szCs w:val="24"/>
          <w:bdr w:val="none" w:sz="0" w:space="0" w:color="auto" w:frame="1"/>
        </w:rPr>
      </w:pPr>
      <w:r w:rsidRPr="0052335B">
        <w:rPr>
          <w:rFonts w:ascii="Times New Roman" w:hAnsi="Times New Roman"/>
          <w:b/>
          <w:color w:val="000000"/>
          <w:sz w:val="24"/>
          <w:szCs w:val="24"/>
          <w:bdr w:val="none" w:sz="0" w:space="0" w:color="auto" w:frame="1"/>
        </w:rPr>
        <w:t>Права женщин в России, Европе и США</w:t>
      </w:r>
    </w:p>
    <w:p w:rsidR="000219C7" w:rsidRPr="0052335B" w:rsidRDefault="000219C7" w:rsidP="000219C7">
      <w:pPr>
        <w:spacing w:line="240" w:lineRule="auto"/>
        <w:ind w:firstLine="708"/>
        <w:jc w:val="both"/>
        <w:rPr>
          <w:rFonts w:ascii="Times New Roman" w:hAnsi="Times New Roman"/>
          <w:color w:val="000000"/>
          <w:sz w:val="24"/>
          <w:szCs w:val="24"/>
          <w:shd w:val="clear" w:color="auto" w:fill="FFFFFF"/>
        </w:rPr>
      </w:pPr>
      <w:r w:rsidRPr="0052335B">
        <w:rPr>
          <w:rFonts w:ascii="Times New Roman" w:hAnsi="Times New Roman"/>
          <w:b/>
          <w:color w:val="000000"/>
          <w:sz w:val="24"/>
          <w:szCs w:val="24"/>
          <w:shd w:val="clear" w:color="auto" w:fill="FFFFFF"/>
        </w:rPr>
        <w:t>Аннотация:</w:t>
      </w:r>
      <w:r w:rsidRPr="0052335B">
        <w:rPr>
          <w:rFonts w:ascii="Times New Roman" w:hAnsi="Times New Roman"/>
          <w:color w:val="000000"/>
          <w:sz w:val="24"/>
          <w:szCs w:val="24"/>
          <w:shd w:val="clear" w:color="auto" w:fill="FFFFFF"/>
        </w:rPr>
        <w:t xml:space="preserve"> В современном мире стоит острая проблема эмансипации женщин. В статье с исторической стороны рассмотрен процесс борьбы женщин за свои в права в России, Европе и США. Также в этой теме затронуты проблемы феминизма и суфражизма, их дальнейший путь в современном обществе. </w:t>
      </w:r>
    </w:p>
    <w:p w:rsidR="000219C7" w:rsidRPr="0052335B" w:rsidRDefault="000219C7" w:rsidP="000219C7">
      <w:pPr>
        <w:pStyle w:val="afd"/>
        <w:spacing w:before="0" w:beforeAutospacing="0" w:after="0" w:afterAutospacing="0"/>
        <w:jc w:val="right"/>
        <w:rPr>
          <w:color w:val="000000"/>
        </w:rPr>
      </w:pPr>
    </w:p>
    <w:p w:rsidR="000219C7" w:rsidRPr="0052335B" w:rsidRDefault="000219C7" w:rsidP="000219C7">
      <w:pPr>
        <w:pStyle w:val="afd"/>
        <w:spacing w:before="0" w:beforeAutospacing="0" w:after="0" w:afterAutospacing="0"/>
        <w:jc w:val="right"/>
        <w:rPr>
          <w:b/>
          <w:i/>
          <w:color w:val="000000"/>
          <w:lang w:val="en-US"/>
        </w:rPr>
      </w:pPr>
      <w:r w:rsidRPr="0052335B">
        <w:rPr>
          <w:b/>
          <w:i/>
          <w:color w:val="000000"/>
          <w:lang w:val="en-US"/>
        </w:rPr>
        <w:t>Belova A.A.</w:t>
      </w:r>
    </w:p>
    <w:p w:rsidR="000219C7" w:rsidRPr="0052335B" w:rsidRDefault="000219C7" w:rsidP="000219C7">
      <w:pPr>
        <w:pStyle w:val="afd"/>
        <w:spacing w:before="0" w:beforeAutospacing="0" w:after="0" w:afterAutospacing="0"/>
        <w:jc w:val="right"/>
        <w:rPr>
          <w:i/>
          <w:color w:val="000000"/>
          <w:lang w:val="en-US"/>
        </w:rPr>
      </w:pPr>
      <w:r w:rsidRPr="0052335B">
        <w:rPr>
          <w:i/>
          <w:color w:val="000000"/>
          <w:lang w:val="en-US"/>
        </w:rPr>
        <w:t>student of the Saratov State Law Academy (SSLA), Saratov</w:t>
      </w:r>
    </w:p>
    <w:p w:rsidR="000219C7" w:rsidRPr="0052335B" w:rsidRDefault="000219C7" w:rsidP="000219C7">
      <w:pPr>
        <w:pStyle w:val="afd"/>
        <w:spacing w:before="0" w:beforeAutospacing="0" w:after="0" w:afterAutospacing="0"/>
        <w:jc w:val="right"/>
        <w:rPr>
          <w:i/>
          <w:color w:val="000000"/>
          <w:shd w:val="clear" w:color="auto" w:fill="FFFFFF"/>
          <w:lang w:val="en-US"/>
        </w:rPr>
      </w:pPr>
      <w:r w:rsidRPr="0052335B">
        <w:rPr>
          <w:i/>
          <w:color w:val="000000"/>
          <w:lang w:val="en-US"/>
        </w:rPr>
        <w:t xml:space="preserve">Supervisor: </w:t>
      </w:r>
      <w:r w:rsidRPr="0052335B">
        <w:rPr>
          <w:i/>
          <w:color w:val="000000"/>
          <w:shd w:val="clear" w:color="auto" w:fill="FFFFFF"/>
          <w:lang w:val="en-US"/>
        </w:rPr>
        <w:t xml:space="preserve">associate prof. </w:t>
      </w:r>
      <w:r w:rsidRPr="0052335B">
        <w:rPr>
          <w:b/>
          <w:i/>
          <w:color w:val="000000"/>
          <w:shd w:val="clear" w:color="auto" w:fill="FFFFFF"/>
          <w:lang w:val="en-US"/>
        </w:rPr>
        <w:t>Essina. I. U.</w:t>
      </w:r>
    </w:p>
    <w:p w:rsidR="000219C7" w:rsidRPr="0052335B" w:rsidRDefault="000219C7" w:rsidP="000219C7">
      <w:pPr>
        <w:pStyle w:val="afd"/>
        <w:spacing w:before="0" w:beforeAutospacing="0" w:after="0" w:afterAutospacing="0"/>
        <w:jc w:val="right"/>
        <w:rPr>
          <w:color w:val="000000"/>
          <w:shd w:val="clear" w:color="auto" w:fill="FFFFFF"/>
          <w:lang w:val="en-US"/>
        </w:rPr>
      </w:pPr>
    </w:p>
    <w:p w:rsidR="000219C7" w:rsidRPr="0052335B" w:rsidRDefault="000219C7" w:rsidP="000219C7">
      <w:pPr>
        <w:spacing w:line="240" w:lineRule="auto"/>
        <w:jc w:val="center"/>
        <w:rPr>
          <w:rFonts w:ascii="Times New Roman" w:hAnsi="Times New Roman"/>
          <w:b/>
          <w:color w:val="000000"/>
          <w:sz w:val="24"/>
          <w:szCs w:val="24"/>
          <w:bdr w:val="none" w:sz="0" w:space="0" w:color="auto" w:frame="1"/>
          <w:lang w:val="en-US"/>
        </w:rPr>
      </w:pPr>
      <w:r w:rsidRPr="0052335B">
        <w:rPr>
          <w:rFonts w:ascii="Times New Roman" w:hAnsi="Times New Roman"/>
          <w:b/>
          <w:color w:val="000000"/>
          <w:sz w:val="24"/>
          <w:szCs w:val="24"/>
          <w:bdr w:val="none" w:sz="0" w:space="0" w:color="auto" w:frame="1"/>
          <w:lang w:val="en-US"/>
        </w:rPr>
        <w:t>Women's Rights in Russia, Europe and the USA</w:t>
      </w:r>
    </w:p>
    <w:p w:rsidR="000219C7" w:rsidRPr="0052335B" w:rsidRDefault="000219C7" w:rsidP="000219C7">
      <w:pPr>
        <w:pStyle w:val="afd"/>
        <w:spacing w:before="0" w:beforeAutospacing="0" w:after="0" w:afterAutospacing="0"/>
        <w:ind w:firstLine="708"/>
        <w:jc w:val="both"/>
        <w:rPr>
          <w:color w:val="000000"/>
          <w:shd w:val="clear" w:color="auto" w:fill="FFFFFF"/>
          <w:lang w:val="en-US"/>
        </w:rPr>
      </w:pPr>
      <w:r w:rsidRPr="0052335B">
        <w:rPr>
          <w:b/>
          <w:color w:val="000000"/>
          <w:lang w:val="en-US"/>
        </w:rPr>
        <w:t>Abstract</w:t>
      </w:r>
      <w:r w:rsidRPr="0052335B">
        <w:rPr>
          <w:b/>
          <w:color w:val="000000"/>
          <w:shd w:val="clear" w:color="auto" w:fill="FFFFFF"/>
          <w:lang w:val="en-US"/>
        </w:rPr>
        <w:t>:</w:t>
      </w:r>
      <w:r w:rsidRPr="0052335B">
        <w:rPr>
          <w:color w:val="000000"/>
          <w:shd w:val="clear" w:color="auto" w:fill="FFFFFF"/>
          <w:lang w:val="en-US"/>
        </w:rPr>
        <w:t xml:space="preserve"> In the modern world there is an acute problem of women's emancipation. In the article from the historical side the process of women’s struggle for their rights in Russia, Europe and the USA is considered. Also in this topic touched upon the problems of feminism and suffragism, their further path in modern society.</w:t>
      </w:r>
    </w:p>
    <w:p w:rsidR="000219C7" w:rsidRPr="0052335B" w:rsidRDefault="000219C7" w:rsidP="000219C7">
      <w:pPr>
        <w:pStyle w:val="afd"/>
        <w:spacing w:before="0" w:beforeAutospacing="0" w:after="0" w:afterAutospacing="0"/>
        <w:ind w:firstLine="708"/>
        <w:jc w:val="both"/>
        <w:rPr>
          <w:color w:val="000000"/>
          <w:lang w:val="en-US"/>
        </w:rPr>
      </w:pPr>
    </w:p>
    <w:p w:rsidR="000219C7" w:rsidRPr="0052335B" w:rsidRDefault="000219C7" w:rsidP="0052335B">
      <w:pPr>
        <w:spacing w:after="0" w:line="240" w:lineRule="auto"/>
        <w:ind w:firstLine="708"/>
        <w:jc w:val="both"/>
        <w:rPr>
          <w:rFonts w:ascii="Times New Roman" w:hAnsi="Times New Roman"/>
          <w:color w:val="000000"/>
          <w:sz w:val="24"/>
          <w:szCs w:val="24"/>
          <w:bdr w:val="none" w:sz="0" w:space="0" w:color="auto" w:frame="1"/>
          <w:lang w:val="en-US"/>
        </w:rPr>
      </w:pPr>
      <w:r w:rsidRPr="0052335B">
        <w:rPr>
          <w:rFonts w:ascii="Times New Roman" w:hAnsi="Times New Roman"/>
          <w:color w:val="000000"/>
          <w:sz w:val="24"/>
          <w:szCs w:val="24"/>
          <w:bdr w:val="none" w:sz="0" w:space="0" w:color="auto" w:frame="1"/>
          <w:lang w:val="en-US"/>
        </w:rPr>
        <w:t>Now it’s hard to imagine that just a few centuries ago the situation of women was very difficult. And that all the rights that we are now enjoying had to be defended in a tough fight.</w:t>
      </w:r>
    </w:p>
    <w:p w:rsidR="000219C7" w:rsidRPr="0052335B" w:rsidRDefault="000219C7" w:rsidP="0052335B">
      <w:pPr>
        <w:spacing w:after="0" w:line="240" w:lineRule="auto"/>
        <w:ind w:firstLine="708"/>
        <w:jc w:val="both"/>
        <w:rPr>
          <w:rFonts w:ascii="Times New Roman" w:hAnsi="Times New Roman"/>
          <w:color w:val="000000"/>
          <w:sz w:val="24"/>
          <w:szCs w:val="24"/>
          <w:bdr w:val="none" w:sz="0" w:space="0" w:color="auto" w:frame="1"/>
          <w:lang w:val="en-US"/>
        </w:rPr>
      </w:pPr>
      <w:r w:rsidRPr="0052335B">
        <w:rPr>
          <w:rFonts w:ascii="Times New Roman" w:hAnsi="Times New Roman"/>
          <w:color w:val="000000"/>
          <w:sz w:val="24"/>
          <w:szCs w:val="24"/>
          <w:bdr w:val="none" w:sz="0" w:space="0" w:color="auto" w:frame="1"/>
          <w:lang w:val="en-US"/>
        </w:rPr>
        <w:lastRenderedPageBreak/>
        <w:t>For the first time, women began to fight for their rights only during the American War of Independence. Abigail Smith Adams went down in history as the first feminist said “We will not obey the laws in which we did not participate!” The French woman Olympia de Gouges, author of the Declaration of the Rights of Women and Citizens (1791), was even less fortunate: in 1793 she was executed at all. And in 1804, Emperor Napoleon in his Code emphasized that a woman has no civil rights and is under guardianship of a man. Everything calmed down until 1848, when the “Declaration of Feelings” was signed in the USA. This document claimed unthinkable thing: women and men are created equal!</w:t>
      </w:r>
    </w:p>
    <w:p w:rsidR="000219C7" w:rsidRPr="0052335B" w:rsidRDefault="000219C7" w:rsidP="0052335B">
      <w:pPr>
        <w:spacing w:after="0" w:line="240" w:lineRule="auto"/>
        <w:ind w:firstLine="708"/>
        <w:jc w:val="both"/>
        <w:rPr>
          <w:rFonts w:ascii="Times New Roman" w:hAnsi="Times New Roman"/>
          <w:color w:val="000000"/>
          <w:sz w:val="24"/>
          <w:szCs w:val="24"/>
          <w:bdr w:val="none" w:sz="0" w:space="0" w:color="auto" w:frame="1"/>
          <w:lang w:val="en-US"/>
        </w:rPr>
      </w:pPr>
      <w:r w:rsidRPr="0052335B">
        <w:rPr>
          <w:rFonts w:ascii="Times New Roman" w:hAnsi="Times New Roman"/>
          <w:color w:val="000000"/>
          <w:sz w:val="24"/>
          <w:szCs w:val="24"/>
          <w:bdr w:val="none" w:sz="0" w:space="0" w:color="auto" w:frame="1"/>
          <w:lang w:val="en-US"/>
        </w:rPr>
        <w:t>In 1850, the first National Congress of Women was held there. The National Association for Women's Voting Rights was established. Its main goal was the struggle in order to give both sex the right to vote (suffrage). So the suffragists appeared. These "19th century Amazons" staged demonstration. They began to show independence wearing trousers. Due to their efforts in 1869, residents of the new state of Wyoming received the right to vote. A year later they were allowed to work in the courts. The Americans women finally got the right to vote only 90 years ago.</w:t>
      </w:r>
    </w:p>
    <w:p w:rsidR="000219C7" w:rsidRPr="0052335B" w:rsidRDefault="000219C7" w:rsidP="0052335B">
      <w:pPr>
        <w:spacing w:after="0" w:line="240" w:lineRule="auto"/>
        <w:ind w:firstLine="708"/>
        <w:jc w:val="both"/>
        <w:rPr>
          <w:rFonts w:ascii="Times New Roman" w:hAnsi="Times New Roman"/>
          <w:color w:val="000000"/>
          <w:sz w:val="24"/>
          <w:szCs w:val="24"/>
          <w:bdr w:val="none" w:sz="0" w:space="0" w:color="auto" w:frame="1"/>
          <w:lang w:val="en-US"/>
        </w:rPr>
      </w:pPr>
      <w:r w:rsidRPr="0052335B">
        <w:rPr>
          <w:rFonts w:ascii="Times New Roman" w:hAnsi="Times New Roman"/>
          <w:color w:val="000000"/>
          <w:sz w:val="24"/>
          <w:szCs w:val="24"/>
          <w:bdr w:val="none" w:sz="0" w:space="0" w:color="auto" w:frame="1"/>
          <w:lang w:val="en-US"/>
        </w:rPr>
        <w:t>Sufrazhism also covered Europe. Russia turned out to be the seventh state, where women received the right to vote during the February Revolution of 1917. And it should be noted, that the French women got it almost thirty years after the Russians.</w:t>
      </w:r>
    </w:p>
    <w:p w:rsidR="000219C7" w:rsidRPr="0052335B" w:rsidRDefault="000219C7" w:rsidP="0052335B">
      <w:pPr>
        <w:spacing w:after="0" w:line="240" w:lineRule="auto"/>
        <w:ind w:firstLine="708"/>
        <w:jc w:val="both"/>
        <w:rPr>
          <w:rFonts w:ascii="Times New Roman" w:hAnsi="Times New Roman"/>
          <w:color w:val="000000"/>
          <w:sz w:val="24"/>
          <w:szCs w:val="24"/>
          <w:bdr w:val="none" w:sz="0" w:space="0" w:color="auto" w:frame="1"/>
          <w:lang w:val="en-US"/>
        </w:rPr>
      </w:pPr>
      <w:r w:rsidRPr="0052335B">
        <w:rPr>
          <w:rFonts w:ascii="Times New Roman" w:hAnsi="Times New Roman"/>
          <w:color w:val="000000"/>
          <w:sz w:val="24"/>
          <w:szCs w:val="24"/>
          <w:bdr w:val="none" w:sz="0" w:space="0" w:color="auto" w:frame="1"/>
          <w:lang w:val="en-US"/>
        </w:rPr>
        <w:t>This victory was achieved with the adoption of the "Act on the Property of Married Women" in 1860 in the United States. Before it, the wives were at the complete disposal of the husbands: they did not have the right to sign contracts, they could not even use their own funds, and in the event of a divorce, they lost their rights to children. Above mentioned act guaranteed the ladies the opportunity to manage their earnings, joint custody of children and other rights with her husband.</w:t>
      </w:r>
    </w:p>
    <w:p w:rsidR="000219C7" w:rsidRPr="0052335B" w:rsidRDefault="000219C7" w:rsidP="0052335B">
      <w:pPr>
        <w:spacing w:after="0" w:line="240" w:lineRule="auto"/>
        <w:ind w:firstLine="708"/>
        <w:jc w:val="both"/>
        <w:rPr>
          <w:rFonts w:ascii="Times New Roman" w:hAnsi="Times New Roman"/>
          <w:color w:val="000000"/>
          <w:sz w:val="24"/>
          <w:szCs w:val="24"/>
          <w:bdr w:val="none" w:sz="0" w:space="0" w:color="auto" w:frame="1"/>
          <w:lang w:val="en-US"/>
        </w:rPr>
      </w:pPr>
      <w:r w:rsidRPr="0052335B">
        <w:rPr>
          <w:rFonts w:ascii="Times New Roman" w:hAnsi="Times New Roman"/>
          <w:color w:val="000000"/>
          <w:sz w:val="24"/>
          <w:szCs w:val="24"/>
          <w:bdr w:val="none" w:sz="0" w:space="0" w:color="auto" w:frame="1"/>
          <w:lang w:val="en-US"/>
        </w:rPr>
        <w:t>In the XVII-XVIII centuries it was believed that the woman is weak, and education leads to the loss of femininity. Through the efforts of Catherine II, Russia turned out to be one of the most advanced countries in the issue of female education. The Empress reasonably reasoned that erudite ladies would have an impact on their husbands, and therefore on the country as a whole. In 1764, the Smolny Institute for Noble Maidens was opened in St. Petersburg. But after graduation, women had problems with finding a job.</w:t>
      </w:r>
    </w:p>
    <w:p w:rsidR="000219C7" w:rsidRPr="0052335B" w:rsidRDefault="000219C7" w:rsidP="0052335B">
      <w:pPr>
        <w:spacing w:after="0" w:line="240" w:lineRule="auto"/>
        <w:ind w:firstLine="708"/>
        <w:jc w:val="both"/>
        <w:rPr>
          <w:rFonts w:ascii="Times New Roman" w:hAnsi="Times New Roman"/>
          <w:color w:val="000000"/>
          <w:sz w:val="24"/>
          <w:szCs w:val="24"/>
          <w:bdr w:val="none" w:sz="0" w:space="0" w:color="auto" w:frame="1"/>
          <w:lang w:val="en-US"/>
        </w:rPr>
      </w:pPr>
      <w:r w:rsidRPr="0052335B">
        <w:rPr>
          <w:rFonts w:ascii="Times New Roman" w:hAnsi="Times New Roman"/>
          <w:color w:val="000000"/>
          <w:sz w:val="24"/>
          <w:szCs w:val="24"/>
          <w:bdr w:val="none" w:sz="0" w:space="0" w:color="auto" w:frame="1"/>
          <w:lang w:val="en-US"/>
        </w:rPr>
        <w:t>During the revolution of 1848 in Europe, the first organizations of women workers appeared. In Russia, in 1862, the Female Labor Society began to operate. And two years later, the first needlework store opened in St. Petersburg, in which a woman was invited to work.</w:t>
      </w:r>
    </w:p>
    <w:p w:rsidR="000219C7" w:rsidRPr="0052335B" w:rsidRDefault="000219C7" w:rsidP="0052335B">
      <w:pPr>
        <w:spacing w:after="0" w:line="240" w:lineRule="auto"/>
        <w:ind w:firstLine="708"/>
        <w:jc w:val="both"/>
        <w:rPr>
          <w:rFonts w:ascii="Times New Roman" w:hAnsi="Times New Roman"/>
          <w:color w:val="000000"/>
          <w:sz w:val="24"/>
          <w:szCs w:val="24"/>
          <w:bdr w:val="none" w:sz="0" w:space="0" w:color="auto" w:frame="1"/>
          <w:lang w:val="en-US"/>
        </w:rPr>
      </w:pPr>
      <w:r w:rsidRPr="0052335B">
        <w:rPr>
          <w:rFonts w:ascii="Times New Roman" w:hAnsi="Times New Roman"/>
          <w:color w:val="000000"/>
          <w:sz w:val="24"/>
          <w:szCs w:val="24"/>
          <w:bdr w:val="none" w:sz="0" w:space="0" w:color="auto" w:frame="1"/>
          <w:lang w:val="en-US"/>
        </w:rPr>
        <w:t>In 1910, Klara Zetkin suggested celebrating International Day for Women's Rights. The idea dates back after 67 years. In 1977, the UN declared March 8 as International Women's Day, but the word “struggle” has disappeared from the name of the holiday. Men’s began to give women flowers and gifts, if only they got rid of men with their rights.</w:t>
      </w:r>
    </w:p>
    <w:p w:rsidR="000219C7" w:rsidRPr="0052335B" w:rsidRDefault="000219C7" w:rsidP="0052335B">
      <w:pPr>
        <w:spacing w:after="0" w:line="240" w:lineRule="auto"/>
        <w:ind w:firstLine="708"/>
        <w:jc w:val="both"/>
        <w:rPr>
          <w:rFonts w:ascii="Times New Roman" w:hAnsi="Times New Roman"/>
          <w:color w:val="000000"/>
          <w:sz w:val="24"/>
          <w:szCs w:val="24"/>
          <w:bdr w:val="none" w:sz="0" w:space="0" w:color="auto" w:frame="1"/>
          <w:lang w:val="en-US"/>
        </w:rPr>
      </w:pPr>
      <w:r w:rsidRPr="0052335B">
        <w:rPr>
          <w:rFonts w:ascii="Times New Roman" w:hAnsi="Times New Roman"/>
          <w:color w:val="000000"/>
          <w:sz w:val="24"/>
          <w:szCs w:val="24"/>
          <w:bdr w:val="none" w:sz="0" w:space="0" w:color="auto" w:frame="1"/>
          <w:lang w:val="en-US"/>
        </w:rPr>
        <w:t>The American woman were granted the right to protect the dignity in 1986, when the US Supreme Court ruled that sexual aggression or harassment of women in the workplace is an act of discrimination.</w:t>
      </w:r>
    </w:p>
    <w:p w:rsidR="000219C7" w:rsidRPr="0052335B" w:rsidRDefault="000219C7" w:rsidP="0052335B">
      <w:pPr>
        <w:spacing w:after="0" w:line="240" w:lineRule="auto"/>
        <w:ind w:firstLine="708"/>
        <w:jc w:val="both"/>
        <w:rPr>
          <w:rFonts w:ascii="Times New Roman" w:hAnsi="Times New Roman"/>
          <w:color w:val="000000"/>
          <w:sz w:val="24"/>
          <w:szCs w:val="24"/>
          <w:lang w:val="en-US"/>
        </w:rPr>
      </w:pPr>
      <w:r w:rsidRPr="0052335B">
        <w:rPr>
          <w:rFonts w:ascii="Times New Roman" w:hAnsi="Times New Roman"/>
          <w:color w:val="000000"/>
          <w:sz w:val="24"/>
          <w:szCs w:val="24"/>
          <w:lang w:val="en-US"/>
        </w:rPr>
        <w:t xml:space="preserve">Feminism as a phenomenon has exhausted itself. Already in the 90s of the last century, books began to come out criticizing feminism, written by the feminists themselves. Once a single women's movement split into many societies, more like sects. But it’s no secret that the movement continues to develop and makes millions of women happier and free from prejudice. </w:t>
      </w:r>
    </w:p>
    <w:p w:rsidR="000219C7" w:rsidRPr="000219C7" w:rsidRDefault="000219C7" w:rsidP="000219C7">
      <w:pPr>
        <w:pStyle w:val="a8"/>
        <w:spacing w:after="0" w:line="240" w:lineRule="auto"/>
        <w:jc w:val="center"/>
        <w:rPr>
          <w:rFonts w:ascii="Times New Roman" w:hAnsi="Times New Roman"/>
          <w:b/>
          <w:color w:val="000000"/>
          <w:sz w:val="24"/>
          <w:szCs w:val="24"/>
          <w:lang w:val="en-US"/>
        </w:rPr>
      </w:pPr>
    </w:p>
    <w:p w:rsidR="000219C7" w:rsidRDefault="000219C7" w:rsidP="000219C7">
      <w:pPr>
        <w:pStyle w:val="a8"/>
        <w:spacing w:after="0" w:line="240" w:lineRule="auto"/>
        <w:jc w:val="center"/>
        <w:rPr>
          <w:rFonts w:ascii="Times New Roman" w:hAnsi="Times New Roman"/>
          <w:b/>
          <w:color w:val="000000"/>
          <w:sz w:val="24"/>
          <w:szCs w:val="24"/>
        </w:rPr>
      </w:pPr>
      <w:r w:rsidRPr="004D79E7">
        <w:rPr>
          <w:rFonts w:ascii="Times New Roman" w:hAnsi="Times New Roman"/>
          <w:b/>
          <w:color w:val="000000"/>
          <w:sz w:val="24"/>
          <w:szCs w:val="24"/>
        </w:rPr>
        <w:t>Список использованной литературы</w:t>
      </w:r>
    </w:p>
    <w:p w:rsidR="000219C7" w:rsidRPr="0075760A" w:rsidRDefault="00ED1A4E" w:rsidP="004E600C">
      <w:pPr>
        <w:pStyle w:val="a8"/>
        <w:numPr>
          <w:ilvl w:val="0"/>
          <w:numId w:val="25"/>
        </w:numPr>
        <w:spacing w:after="0" w:line="240" w:lineRule="auto"/>
        <w:ind w:left="0" w:firstLine="0"/>
        <w:jc w:val="both"/>
        <w:rPr>
          <w:rFonts w:ascii="Times New Roman" w:hAnsi="Times New Roman"/>
          <w:color w:val="000000"/>
          <w:sz w:val="24"/>
          <w:szCs w:val="28"/>
          <w:lang w:val="en-US"/>
        </w:rPr>
      </w:pPr>
      <w:hyperlink r:id="rId63" w:history="1">
        <w:r w:rsidR="000219C7" w:rsidRPr="0075760A">
          <w:rPr>
            <w:rFonts w:ascii="Times New Roman" w:hAnsi="Times New Roman"/>
            <w:color w:val="000000"/>
            <w:sz w:val="24"/>
            <w:szCs w:val="28"/>
            <w:lang w:val="en-US"/>
          </w:rPr>
          <w:t>Give Us Women's Suffrage (March 1914)</w:t>
        </w:r>
      </w:hyperlink>
      <w:r w:rsidR="0052335B" w:rsidRPr="0052335B">
        <w:rPr>
          <w:rFonts w:ascii="Times New Roman" w:hAnsi="Times New Roman"/>
          <w:color w:val="000000"/>
          <w:sz w:val="24"/>
          <w:szCs w:val="28"/>
          <w:lang w:val="en-US"/>
        </w:rPr>
        <w:t>"</w:t>
      </w:r>
      <w:r w:rsidR="000219C7" w:rsidRPr="0075760A">
        <w:rPr>
          <w:rFonts w:ascii="Times New Roman" w:hAnsi="Times New Roman"/>
          <w:color w:val="000000"/>
          <w:sz w:val="24"/>
          <w:szCs w:val="28"/>
          <w:lang w:val="en-US"/>
        </w:rPr>
        <w:t xml:space="preserve"> </w:t>
      </w:r>
      <w:r w:rsidR="000219C7" w:rsidRPr="0075760A">
        <w:rPr>
          <w:rFonts w:ascii="Times New Roman" w:hAnsi="Times New Roman"/>
          <w:color w:val="000000"/>
          <w:sz w:val="24"/>
          <w:szCs w:val="28"/>
          <w:shd w:val="clear" w:color="auto" w:fill="FFFFFF"/>
          <w:lang w:val="en-US"/>
        </w:rPr>
        <w:t xml:space="preserve">German History in Documents and Images. Retrieved January 26, 2014. </w:t>
      </w:r>
    </w:p>
    <w:p w:rsidR="000219C7" w:rsidRPr="0075760A" w:rsidRDefault="000219C7" w:rsidP="004E600C">
      <w:pPr>
        <w:pStyle w:val="a8"/>
        <w:numPr>
          <w:ilvl w:val="0"/>
          <w:numId w:val="25"/>
        </w:numPr>
        <w:spacing w:after="0" w:line="240" w:lineRule="auto"/>
        <w:ind w:left="0" w:firstLine="0"/>
        <w:jc w:val="both"/>
        <w:rPr>
          <w:rFonts w:ascii="Times New Roman" w:hAnsi="Times New Roman"/>
          <w:iCs/>
          <w:color w:val="000000"/>
          <w:sz w:val="24"/>
          <w:szCs w:val="28"/>
          <w:shd w:val="clear" w:color="auto" w:fill="FFFFFF"/>
          <w:lang w:val="en-US"/>
        </w:rPr>
      </w:pPr>
      <w:r w:rsidRPr="0075760A">
        <w:rPr>
          <w:rFonts w:ascii="Times New Roman" w:hAnsi="Times New Roman"/>
          <w:color w:val="000000"/>
          <w:sz w:val="24"/>
          <w:szCs w:val="28"/>
          <w:shd w:val="clear" w:color="auto" w:fill="FFFFFF"/>
          <w:lang w:val="en-US"/>
        </w:rPr>
        <w:t> </w:t>
      </w:r>
      <w:hyperlink r:id="rId64" w:anchor="start%3D1785-01-01%26end%3D1985-12-31%26terms%3D%22Sylvia%20Pankhurst%22%20arrested%26back%3D/tto/archive/find/%252522Sylvia+Pankhurst%252522+arrested/w:1785-01-01%7E1985-12-31/o:date/4%26prev%3D/tto/archive/frame/goto/%252522Sylvia+Pankhurst%252522+arres" w:history="1">
        <w:r w:rsidRPr="0075760A">
          <w:rPr>
            <w:rFonts w:ascii="Times New Roman" w:hAnsi="Times New Roman"/>
            <w:iCs/>
            <w:color w:val="000000"/>
            <w:sz w:val="24"/>
            <w:szCs w:val="28"/>
            <w:shd w:val="clear" w:color="auto" w:fill="FFFFFF"/>
            <w:lang w:val="en-US"/>
          </w:rPr>
          <w:t>"Suffragist Disorders"</w:t>
        </w:r>
      </w:hyperlink>
      <w:r w:rsidRPr="0075760A">
        <w:rPr>
          <w:rFonts w:ascii="Times New Roman" w:hAnsi="Times New Roman"/>
          <w:iCs/>
          <w:color w:val="000000"/>
          <w:sz w:val="24"/>
          <w:szCs w:val="28"/>
          <w:shd w:val="clear" w:color="auto" w:fill="FFFFFF"/>
          <w:lang w:val="en-US"/>
        </w:rPr>
        <w:t xml:space="preserve"> The Times. March 9, 1914. Retrieved May 9, 2014.</w:t>
      </w:r>
    </w:p>
    <w:p w:rsidR="000219C7" w:rsidRPr="0075760A" w:rsidRDefault="00ED1A4E" w:rsidP="004E600C">
      <w:pPr>
        <w:pStyle w:val="a8"/>
        <w:numPr>
          <w:ilvl w:val="0"/>
          <w:numId w:val="25"/>
        </w:numPr>
        <w:spacing w:after="0" w:line="240" w:lineRule="auto"/>
        <w:ind w:left="0" w:firstLine="0"/>
        <w:jc w:val="both"/>
        <w:rPr>
          <w:rFonts w:ascii="Times New Roman" w:hAnsi="Times New Roman"/>
          <w:color w:val="000000"/>
          <w:sz w:val="24"/>
          <w:szCs w:val="28"/>
          <w:lang w:val="en-US"/>
        </w:rPr>
      </w:pPr>
      <w:hyperlink r:id="rId65" w:history="1">
        <w:r w:rsidR="000219C7" w:rsidRPr="0075760A">
          <w:rPr>
            <w:rFonts w:ascii="Times New Roman" w:hAnsi="Times New Roman"/>
            <w:color w:val="000000"/>
            <w:sz w:val="24"/>
            <w:szCs w:val="28"/>
            <w:lang w:val="en-US"/>
          </w:rPr>
          <w:t>"February Revolution"</w:t>
        </w:r>
      </w:hyperlink>
      <w:r w:rsidR="000219C7" w:rsidRPr="00245F95">
        <w:rPr>
          <w:rFonts w:ascii="Times New Roman" w:hAnsi="Times New Roman"/>
          <w:color w:val="000000"/>
          <w:sz w:val="24"/>
          <w:szCs w:val="28"/>
          <w:lang w:val="en-US"/>
        </w:rPr>
        <w:t xml:space="preserve"> </w:t>
      </w:r>
      <w:hyperlink r:id="rId66" w:tooltip="RIA Novosti" w:history="1">
        <w:r w:rsidR="000219C7" w:rsidRPr="0075760A">
          <w:rPr>
            <w:rFonts w:ascii="Times New Roman" w:hAnsi="Times New Roman"/>
            <w:color w:val="000000"/>
            <w:sz w:val="24"/>
            <w:szCs w:val="28"/>
            <w:shd w:val="clear" w:color="auto" w:fill="FFFFFF"/>
            <w:lang w:val="en-US"/>
          </w:rPr>
          <w:t>RIA Novosti</w:t>
        </w:r>
      </w:hyperlink>
      <w:r w:rsidR="000219C7" w:rsidRPr="0075760A">
        <w:rPr>
          <w:rFonts w:ascii="Times New Roman" w:hAnsi="Times New Roman"/>
          <w:color w:val="000000"/>
          <w:sz w:val="24"/>
          <w:szCs w:val="28"/>
          <w:shd w:val="clear" w:color="auto" w:fill="FFFFFF"/>
          <w:lang w:val="en-US"/>
        </w:rPr>
        <w:t>. Retrieved March 7, 2017.</w:t>
      </w:r>
    </w:p>
    <w:p w:rsidR="000219C7" w:rsidRPr="0075760A" w:rsidRDefault="00ED1A4E" w:rsidP="004E600C">
      <w:pPr>
        <w:pStyle w:val="a8"/>
        <w:numPr>
          <w:ilvl w:val="0"/>
          <w:numId w:val="25"/>
        </w:numPr>
        <w:spacing w:after="0" w:line="240" w:lineRule="auto"/>
        <w:ind w:left="0" w:firstLine="0"/>
        <w:jc w:val="both"/>
        <w:rPr>
          <w:rFonts w:ascii="Times New Roman" w:hAnsi="Times New Roman"/>
          <w:color w:val="000000"/>
          <w:sz w:val="24"/>
          <w:szCs w:val="28"/>
          <w:lang w:val="en-US"/>
        </w:rPr>
      </w:pPr>
      <w:hyperlink w:history="1">
        <w:r w:rsidR="0052335B" w:rsidRPr="00ED5AC8">
          <w:rPr>
            <w:rStyle w:val="a7"/>
            <w:rFonts w:ascii="Times New Roman" w:hAnsi="Times New Roman" w:cstheme="minorBidi"/>
            <w:sz w:val="24"/>
            <w:szCs w:val="28"/>
            <w:lang w:val="en-US"/>
          </w:rPr>
          <w:t>International Women's Day, 8 March"</w:t>
        </w:r>
      </w:hyperlink>
      <w:r w:rsidR="000219C7" w:rsidRPr="0075760A">
        <w:rPr>
          <w:rFonts w:ascii="Times New Roman" w:hAnsi="Times New Roman"/>
          <w:color w:val="000000"/>
          <w:sz w:val="24"/>
          <w:szCs w:val="28"/>
          <w:shd w:val="clear" w:color="auto" w:fill="FFFFFF"/>
          <w:lang w:val="en-US"/>
        </w:rPr>
        <w:t> </w:t>
      </w:r>
      <w:r w:rsidR="000219C7" w:rsidRPr="0075760A">
        <w:rPr>
          <w:rFonts w:ascii="Times New Roman" w:hAnsi="Times New Roman"/>
          <w:iCs/>
          <w:color w:val="000000"/>
          <w:sz w:val="24"/>
          <w:szCs w:val="28"/>
          <w:shd w:val="clear" w:color="auto" w:fill="FFFFFF"/>
          <w:lang w:val="en-US"/>
        </w:rPr>
        <w:t>www.un.org</w:t>
      </w:r>
      <w:r w:rsidR="000219C7" w:rsidRPr="0075760A">
        <w:rPr>
          <w:rFonts w:ascii="Times New Roman" w:hAnsi="Times New Roman"/>
          <w:color w:val="000000"/>
          <w:sz w:val="24"/>
          <w:szCs w:val="28"/>
          <w:shd w:val="clear" w:color="auto" w:fill="FFFFFF"/>
          <w:lang w:val="en-US"/>
        </w:rPr>
        <w:t>. Retrieved March 22, 2019</w:t>
      </w:r>
    </w:p>
    <w:p w:rsidR="000219C7" w:rsidRPr="000219C7" w:rsidRDefault="000219C7" w:rsidP="000219C7">
      <w:pPr>
        <w:pStyle w:val="a8"/>
        <w:spacing w:after="0" w:line="240" w:lineRule="auto"/>
        <w:jc w:val="both"/>
        <w:rPr>
          <w:rFonts w:ascii="Times New Roman" w:hAnsi="Times New Roman"/>
          <w:color w:val="000000"/>
          <w:sz w:val="24"/>
          <w:szCs w:val="28"/>
          <w:lang w:val="en-US"/>
        </w:rPr>
      </w:pPr>
    </w:p>
    <w:p w:rsidR="000219C7" w:rsidRPr="003A059D" w:rsidRDefault="000219C7" w:rsidP="0052335B">
      <w:pPr>
        <w:spacing w:after="0" w:line="240" w:lineRule="auto"/>
        <w:ind w:firstLine="709"/>
        <w:jc w:val="right"/>
        <w:rPr>
          <w:rFonts w:ascii="Times New Roman" w:hAnsi="Times New Roman"/>
          <w:b/>
          <w:bCs/>
          <w:i/>
          <w:color w:val="000000"/>
          <w:sz w:val="24"/>
          <w:szCs w:val="24"/>
          <w:shd w:val="clear" w:color="auto" w:fill="FFFFFF"/>
        </w:rPr>
      </w:pPr>
      <w:r w:rsidRPr="003A059D">
        <w:rPr>
          <w:rFonts w:ascii="Times New Roman" w:hAnsi="Times New Roman"/>
          <w:b/>
          <w:bCs/>
          <w:i/>
          <w:color w:val="000000"/>
          <w:sz w:val="24"/>
          <w:szCs w:val="24"/>
          <w:shd w:val="clear" w:color="auto" w:fill="FFFFFF"/>
        </w:rPr>
        <w:t>Гаджиев Ислам Ренатович</w:t>
      </w:r>
    </w:p>
    <w:p w:rsidR="000219C7" w:rsidRPr="003A059D" w:rsidRDefault="000219C7" w:rsidP="0052335B">
      <w:pPr>
        <w:spacing w:after="0" w:line="240" w:lineRule="auto"/>
        <w:ind w:firstLine="709"/>
        <w:jc w:val="right"/>
        <w:rPr>
          <w:rFonts w:ascii="Times New Roman" w:hAnsi="Times New Roman"/>
          <w:bCs/>
          <w:i/>
          <w:color w:val="000000"/>
          <w:sz w:val="24"/>
          <w:szCs w:val="24"/>
          <w:shd w:val="clear" w:color="auto" w:fill="FFFFFF"/>
        </w:rPr>
      </w:pPr>
      <w:r w:rsidRPr="003A059D">
        <w:rPr>
          <w:rFonts w:ascii="Times New Roman" w:hAnsi="Times New Roman"/>
          <w:bCs/>
          <w:i/>
          <w:color w:val="000000"/>
          <w:sz w:val="24"/>
          <w:szCs w:val="24"/>
          <w:shd w:val="clear" w:color="auto" w:fill="FFFFFF"/>
        </w:rPr>
        <w:lastRenderedPageBreak/>
        <w:t xml:space="preserve"> Студент Северо-Кавказского института Российского государственного университета юстиции (Российская юридическая академия Минюста России), Махачкала</w:t>
      </w:r>
    </w:p>
    <w:p w:rsidR="0052335B" w:rsidRDefault="0052335B" w:rsidP="0052335B">
      <w:pPr>
        <w:spacing w:after="0" w:line="240" w:lineRule="auto"/>
        <w:ind w:firstLine="709"/>
        <w:jc w:val="right"/>
        <w:rPr>
          <w:rFonts w:ascii="Times New Roman" w:hAnsi="Times New Roman"/>
          <w:bCs/>
          <w:i/>
          <w:color w:val="000000"/>
          <w:sz w:val="24"/>
          <w:szCs w:val="24"/>
          <w:shd w:val="clear" w:color="auto" w:fill="FFFFFF"/>
        </w:rPr>
      </w:pPr>
    </w:p>
    <w:p w:rsidR="000219C7" w:rsidRPr="003A059D" w:rsidRDefault="000219C7" w:rsidP="0052335B">
      <w:pPr>
        <w:spacing w:after="0" w:line="240" w:lineRule="auto"/>
        <w:ind w:firstLine="709"/>
        <w:jc w:val="right"/>
        <w:rPr>
          <w:rFonts w:ascii="Times New Roman" w:hAnsi="Times New Roman"/>
          <w:bCs/>
          <w:i/>
          <w:color w:val="000000"/>
          <w:sz w:val="24"/>
          <w:szCs w:val="24"/>
          <w:shd w:val="clear" w:color="auto" w:fill="FFFFFF"/>
        </w:rPr>
      </w:pPr>
      <w:r w:rsidRPr="003A059D">
        <w:rPr>
          <w:rFonts w:ascii="Times New Roman" w:hAnsi="Times New Roman"/>
          <w:bCs/>
          <w:i/>
          <w:color w:val="000000"/>
          <w:sz w:val="24"/>
          <w:szCs w:val="24"/>
          <w:shd w:val="clear" w:color="auto" w:fill="FFFFFF"/>
        </w:rPr>
        <w:t xml:space="preserve"> Научный руководитель: </w:t>
      </w:r>
      <w:r w:rsidRPr="003A059D">
        <w:rPr>
          <w:rFonts w:ascii="Times New Roman" w:hAnsi="Times New Roman"/>
          <w:b/>
          <w:bCs/>
          <w:i/>
          <w:color w:val="000000"/>
          <w:sz w:val="24"/>
          <w:szCs w:val="24"/>
          <w:shd w:val="clear" w:color="auto" w:fill="FFFFFF"/>
        </w:rPr>
        <w:t xml:space="preserve">Алиева П.Ш.  </w:t>
      </w:r>
      <w:r w:rsidRPr="003A059D">
        <w:rPr>
          <w:rFonts w:ascii="Times New Roman" w:hAnsi="Times New Roman"/>
          <w:bCs/>
          <w:i/>
          <w:color w:val="000000"/>
          <w:sz w:val="24"/>
          <w:szCs w:val="24"/>
          <w:shd w:val="clear" w:color="auto" w:fill="FFFFFF"/>
        </w:rPr>
        <w:t>- кандидат медицинских наук, доцент кафедры гуманитарных и социально-экономических дисциплин Северо-Кавказского института Российского университета юстиции (Российская юридическая академия Министерства юстиции России), Махачкала</w:t>
      </w:r>
    </w:p>
    <w:p w:rsidR="000219C7" w:rsidRPr="003A059D" w:rsidRDefault="000219C7" w:rsidP="0052335B">
      <w:pPr>
        <w:spacing w:after="0" w:line="240" w:lineRule="auto"/>
        <w:ind w:firstLine="709"/>
        <w:jc w:val="right"/>
        <w:rPr>
          <w:rFonts w:ascii="Times New Roman" w:hAnsi="Times New Roman"/>
          <w:b/>
          <w:i/>
          <w:color w:val="000000"/>
          <w:sz w:val="24"/>
          <w:szCs w:val="24"/>
          <w:shd w:val="clear" w:color="auto" w:fill="FFFFFF"/>
        </w:rPr>
      </w:pPr>
    </w:p>
    <w:p w:rsidR="000219C7" w:rsidRPr="003A059D" w:rsidRDefault="000219C7" w:rsidP="000219C7">
      <w:pPr>
        <w:spacing w:after="0" w:line="360" w:lineRule="auto"/>
        <w:ind w:firstLine="709"/>
        <w:jc w:val="center"/>
        <w:rPr>
          <w:rFonts w:ascii="Times New Roman" w:hAnsi="Times New Roman"/>
          <w:b/>
          <w:i/>
          <w:color w:val="000000"/>
          <w:sz w:val="24"/>
          <w:szCs w:val="24"/>
          <w:shd w:val="clear" w:color="auto" w:fill="FFFFFF"/>
        </w:rPr>
      </w:pPr>
      <w:r w:rsidRPr="003A059D">
        <w:rPr>
          <w:rFonts w:ascii="Times New Roman" w:hAnsi="Times New Roman"/>
          <w:b/>
          <w:i/>
          <w:color w:val="000000"/>
          <w:sz w:val="24"/>
          <w:szCs w:val="24"/>
          <w:shd w:val="clear" w:color="auto" w:fill="FFFFFF"/>
        </w:rPr>
        <w:t>Домашнее насилие: социальные и правовые проблемы</w:t>
      </w:r>
    </w:p>
    <w:p w:rsidR="000219C7" w:rsidRPr="008C07C8" w:rsidRDefault="000219C7" w:rsidP="0052335B">
      <w:pPr>
        <w:pStyle w:val="p1"/>
        <w:ind w:firstLine="708"/>
        <w:jc w:val="both"/>
      </w:pPr>
      <w:r w:rsidRPr="008C07C8">
        <w:rPr>
          <w:rStyle w:val="s1"/>
          <w:rFonts w:ascii="Times New Roman" w:hAnsi="Times New Roman"/>
          <w:b/>
          <w:bCs/>
        </w:rPr>
        <w:t>Аннотация</w:t>
      </w:r>
      <w:r w:rsidRPr="008C07C8">
        <w:rPr>
          <w:rStyle w:val="s1"/>
          <w:rFonts w:ascii="Times New Roman" w:hAnsi="Times New Roman"/>
        </w:rPr>
        <w:t>: В данной статье рассказывается о типах домашнего насилия,проблемах формирования общего закона ко всем видам домашнего насилия в Российской Федерации. Также, в данной статье приведены примеры законов, принятых в Европе и странах СНГ.</w:t>
      </w:r>
    </w:p>
    <w:p w:rsidR="0052335B" w:rsidRDefault="0052335B" w:rsidP="0052335B">
      <w:pPr>
        <w:spacing w:after="0" w:line="360" w:lineRule="auto"/>
        <w:ind w:firstLine="709"/>
        <w:jc w:val="center"/>
        <w:rPr>
          <w:rFonts w:ascii="Times New Roman" w:hAnsi="Times New Roman"/>
          <w:b/>
          <w:sz w:val="24"/>
          <w:szCs w:val="24"/>
        </w:rPr>
      </w:pPr>
    </w:p>
    <w:p w:rsidR="0052335B" w:rsidRPr="001559EC" w:rsidRDefault="0052335B" w:rsidP="0052335B">
      <w:pPr>
        <w:spacing w:after="0" w:line="240" w:lineRule="auto"/>
        <w:ind w:firstLine="709"/>
        <w:jc w:val="center"/>
        <w:rPr>
          <w:rFonts w:ascii="Times New Roman" w:hAnsi="Times New Roman"/>
          <w:b/>
          <w:sz w:val="24"/>
          <w:szCs w:val="24"/>
          <w:lang w:val="en-US"/>
        </w:rPr>
      </w:pPr>
      <w:r>
        <w:rPr>
          <w:rFonts w:ascii="Times New Roman" w:hAnsi="Times New Roman"/>
          <w:b/>
          <w:sz w:val="24"/>
          <w:szCs w:val="24"/>
          <w:lang w:val="en-US"/>
        </w:rPr>
        <w:t>Domestic violence: social and l</w:t>
      </w:r>
      <w:r w:rsidRPr="00565272">
        <w:rPr>
          <w:rFonts w:ascii="Times New Roman" w:hAnsi="Times New Roman"/>
          <w:b/>
          <w:sz w:val="24"/>
          <w:szCs w:val="24"/>
          <w:lang w:val="en-US"/>
        </w:rPr>
        <w:t>egal problem</w:t>
      </w:r>
      <w:r>
        <w:rPr>
          <w:rFonts w:ascii="Times New Roman" w:hAnsi="Times New Roman"/>
          <w:b/>
          <w:sz w:val="24"/>
          <w:szCs w:val="24"/>
          <w:lang w:val="en-US"/>
        </w:rPr>
        <w:t>s</w:t>
      </w:r>
    </w:p>
    <w:p w:rsidR="0052335B" w:rsidRPr="001559EC" w:rsidRDefault="0052335B" w:rsidP="0052335B">
      <w:pPr>
        <w:spacing w:after="0" w:line="240" w:lineRule="auto"/>
        <w:ind w:firstLine="709"/>
        <w:jc w:val="center"/>
        <w:rPr>
          <w:rFonts w:ascii="Times New Roman" w:hAnsi="Times New Roman"/>
          <w:b/>
          <w:sz w:val="24"/>
          <w:szCs w:val="24"/>
          <w:lang w:val="en-US"/>
        </w:rPr>
      </w:pPr>
    </w:p>
    <w:p w:rsidR="000219C7" w:rsidRPr="009C4BD9" w:rsidRDefault="000219C7" w:rsidP="0052335B">
      <w:pPr>
        <w:spacing w:after="0" w:line="240" w:lineRule="auto"/>
        <w:ind w:firstLine="709"/>
        <w:jc w:val="right"/>
        <w:rPr>
          <w:rFonts w:ascii="Times New Roman" w:hAnsi="Times New Roman"/>
          <w:b/>
          <w:i/>
          <w:color w:val="000000"/>
          <w:sz w:val="24"/>
          <w:szCs w:val="24"/>
          <w:shd w:val="clear" w:color="auto" w:fill="FFFFFF"/>
          <w:lang w:val="en-US"/>
        </w:rPr>
      </w:pPr>
      <w:r>
        <w:rPr>
          <w:rFonts w:ascii="Times New Roman" w:hAnsi="Times New Roman"/>
          <w:b/>
          <w:i/>
          <w:color w:val="000000"/>
          <w:sz w:val="24"/>
          <w:szCs w:val="24"/>
          <w:shd w:val="clear" w:color="auto" w:fill="FFFFFF"/>
          <w:lang w:val="en-US"/>
        </w:rPr>
        <w:t xml:space="preserve">Gadzhiev </w:t>
      </w:r>
      <w:r w:rsidRPr="009C4BD9">
        <w:rPr>
          <w:rFonts w:ascii="Times New Roman" w:hAnsi="Times New Roman"/>
          <w:b/>
          <w:i/>
          <w:color w:val="000000"/>
          <w:sz w:val="24"/>
          <w:szCs w:val="24"/>
          <w:shd w:val="clear" w:color="auto" w:fill="FFFFFF"/>
          <w:lang w:val="en-US"/>
        </w:rPr>
        <w:t>Islam Renatovich</w:t>
      </w:r>
    </w:p>
    <w:p w:rsidR="000219C7" w:rsidRPr="00292E60" w:rsidRDefault="000219C7" w:rsidP="0052335B">
      <w:pPr>
        <w:shd w:val="clear" w:color="auto" w:fill="FFFFFF"/>
        <w:spacing w:after="0" w:line="240" w:lineRule="auto"/>
        <w:jc w:val="right"/>
        <w:rPr>
          <w:rFonts w:ascii="Times New Roman" w:hAnsi="Times New Roman"/>
          <w:bCs/>
          <w:i/>
          <w:iCs/>
          <w:sz w:val="24"/>
          <w:szCs w:val="24"/>
          <w:lang w:val="en-US"/>
        </w:rPr>
      </w:pPr>
      <w:r w:rsidRPr="00292E60">
        <w:rPr>
          <w:rFonts w:ascii="Times New Roman" w:hAnsi="Times New Roman"/>
          <w:bCs/>
          <w:i/>
          <w:iCs/>
          <w:sz w:val="24"/>
          <w:szCs w:val="24"/>
          <w:lang w:val="en-US"/>
        </w:rPr>
        <w:t>Student of the North-Caucasian Institute of the Russian State University of Justice (Russian Legal Academy of the Ministry of Justice of Russia), Makhachkala</w:t>
      </w:r>
    </w:p>
    <w:p w:rsidR="0052335B" w:rsidRPr="001559EC" w:rsidRDefault="0052335B" w:rsidP="0052335B">
      <w:pPr>
        <w:shd w:val="clear" w:color="auto" w:fill="FFFFFF"/>
        <w:spacing w:after="0" w:line="240" w:lineRule="auto"/>
        <w:jc w:val="right"/>
        <w:rPr>
          <w:rFonts w:ascii="Times New Roman" w:hAnsi="Times New Roman"/>
          <w:bCs/>
          <w:i/>
          <w:iCs/>
          <w:sz w:val="24"/>
          <w:szCs w:val="24"/>
          <w:lang w:val="en-US"/>
        </w:rPr>
      </w:pPr>
    </w:p>
    <w:p w:rsidR="000219C7" w:rsidRDefault="000219C7" w:rsidP="0052335B">
      <w:pPr>
        <w:shd w:val="clear" w:color="auto" w:fill="FFFFFF"/>
        <w:spacing w:after="0" w:line="240" w:lineRule="auto"/>
        <w:jc w:val="right"/>
        <w:rPr>
          <w:rFonts w:ascii="Times New Roman" w:hAnsi="Times New Roman"/>
          <w:bCs/>
          <w:i/>
          <w:iCs/>
          <w:sz w:val="24"/>
          <w:szCs w:val="24"/>
          <w:lang w:val="en-US"/>
        </w:rPr>
      </w:pPr>
      <w:r w:rsidRPr="00292E60">
        <w:rPr>
          <w:rFonts w:ascii="Times New Roman" w:hAnsi="Times New Roman"/>
          <w:bCs/>
          <w:i/>
          <w:iCs/>
          <w:sz w:val="24"/>
          <w:szCs w:val="24"/>
          <w:lang w:val="en-US"/>
        </w:rPr>
        <w:t>Scientific adviser</w:t>
      </w:r>
      <w:r w:rsidRPr="00D62B6D">
        <w:rPr>
          <w:rFonts w:ascii="Times New Roman" w:hAnsi="Times New Roman"/>
          <w:b/>
          <w:bCs/>
          <w:i/>
          <w:iCs/>
          <w:sz w:val="24"/>
          <w:szCs w:val="24"/>
          <w:lang w:val="en-US"/>
        </w:rPr>
        <w:t>: Aliyeva P.Sh</w:t>
      </w:r>
      <w:r w:rsidRPr="00292E60">
        <w:rPr>
          <w:rFonts w:ascii="Times New Roman" w:hAnsi="Times New Roman"/>
          <w:bCs/>
          <w:i/>
          <w:iCs/>
          <w:sz w:val="24"/>
          <w:szCs w:val="24"/>
          <w:lang w:val="en-US"/>
        </w:rPr>
        <w:t>.  - PhD.,  an Associate Professor of the Department of Humanitarian and Socio-Economic Disciplines of the North- Caucasian Institute of the Russian University of Justice (Russian Legal Academy of the Ministry of Justice of Russia),Makhachkala</w:t>
      </w:r>
    </w:p>
    <w:p w:rsidR="000219C7" w:rsidRPr="001559EC" w:rsidRDefault="000219C7" w:rsidP="0052335B">
      <w:pPr>
        <w:spacing w:after="0" w:line="240" w:lineRule="auto"/>
        <w:ind w:firstLine="709"/>
        <w:jc w:val="both"/>
        <w:rPr>
          <w:rFonts w:ascii="Times New Roman" w:hAnsi="Times New Roman"/>
          <w:bCs/>
          <w:sz w:val="24"/>
          <w:szCs w:val="24"/>
          <w:lang w:val="en-US"/>
        </w:rPr>
      </w:pPr>
      <w:r w:rsidRPr="005F49CF">
        <w:rPr>
          <w:rFonts w:ascii="Times New Roman" w:hAnsi="Times New Roman"/>
          <w:b/>
          <w:bCs/>
          <w:sz w:val="24"/>
          <w:szCs w:val="24"/>
          <w:lang w:val="en-US"/>
        </w:rPr>
        <w:t>Annotation:</w:t>
      </w:r>
      <w:r w:rsidRPr="00B03471">
        <w:rPr>
          <w:rFonts w:ascii="Times New Roman" w:hAnsi="Times New Roman"/>
          <w:bCs/>
          <w:sz w:val="24"/>
          <w:szCs w:val="24"/>
          <w:lang w:val="en-US"/>
        </w:rPr>
        <w:t xml:space="preserve"> This article discusses the types of domestic violence, the problems of creating a general law for all types of domestic violence in the Russian Federation. Also, this article provides examples of basic laws adopted in Europe and the CIS countries.</w:t>
      </w:r>
    </w:p>
    <w:p w:rsidR="0052335B" w:rsidRPr="001559EC" w:rsidRDefault="0052335B" w:rsidP="0052335B">
      <w:pPr>
        <w:spacing w:after="0" w:line="240" w:lineRule="auto"/>
        <w:ind w:firstLine="709"/>
        <w:jc w:val="both"/>
        <w:rPr>
          <w:rFonts w:ascii="Times New Roman" w:hAnsi="Times New Roman"/>
          <w:bCs/>
          <w:sz w:val="24"/>
          <w:szCs w:val="24"/>
          <w:lang w:val="en-US"/>
        </w:rPr>
      </w:pP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The family is the most important structural component of society, which lays the foundation for social norms and influences the process of primary socialization of the individual, participates in economic and cultural processes, therefore the well-being and stability of the family is a condition for the socio-economic and political stability of society, and also guarantees the strategic security of any state. It is not by chance that now the state family policy is becoming one of the priorities for the social policy of Russia. The Russian family is in a state of crisis, which is manifested in a number of different factors. One of the clearest manifestations of this crisis is the increase in cruelty and violence between family members. Therefore, the solution to this problem is one of the main tasks of the state family policy.</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However, despite the wide publicity of this problem, there is still no clear and legitimate definition of family (domestic) violence, both in sociology and in the regulatory legal acts of the Russian Federation.</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 xml:space="preserve">According to </w:t>
      </w:r>
      <w:r>
        <w:rPr>
          <w:rFonts w:ascii="Times New Roman" w:hAnsi="Times New Roman"/>
          <w:sz w:val="24"/>
          <w:szCs w:val="24"/>
          <w:lang w:val="en-US"/>
        </w:rPr>
        <w:t>Agapov E.P.</w:t>
      </w:r>
      <w:r w:rsidRPr="00565272">
        <w:rPr>
          <w:rFonts w:ascii="Times New Roman" w:hAnsi="Times New Roman"/>
          <w:sz w:val="24"/>
          <w:szCs w:val="24"/>
          <w:lang w:val="en-US"/>
        </w:rPr>
        <w:t xml:space="preserve">, domestic violence is the deliberate infliction of physical or psychological damage and suffering to family members, as well as the threat of such acts, coercion and deprivation of personal liberty. </w:t>
      </w:r>
      <w:r>
        <w:rPr>
          <w:rFonts w:ascii="Times New Roman" w:hAnsi="Times New Roman"/>
          <w:sz w:val="24"/>
          <w:szCs w:val="24"/>
          <w:lang w:val="en-US"/>
        </w:rPr>
        <w:t>V</w:t>
      </w:r>
      <w:r w:rsidRPr="00565272">
        <w:rPr>
          <w:rFonts w:ascii="Times New Roman" w:hAnsi="Times New Roman"/>
          <w:sz w:val="24"/>
          <w:szCs w:val="24"/>
          <w:lang w:val="en-US"/>
        </w:rPr>
        <w:t>iolence is an action by means of which one achieves unlimited power over a person, complete control over his behavior, thoughts and feelings. At the same time analyzing the power in the family sphere, it was noted that the right to raise a child belongs to the parents, but the limits of this right are minimized.</w:t>
      </w:r>
      <w:r>
        <w:rPr>
          <w:rFonts w:ascii="Times New Roman" w:hAnsi="Times New Roman"/>
          <w:sz w:val="24"/>
          <w:szCs w:val="24"/>
          <w:lang w:val="en-US"/>
        </w:rPr>
        <w:t>[1.p.16]</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As follows from the above two definitions, family violence includes not only physical harm, but also moral, such as humiliation, insult, psychological cruelty.</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Sociological science identifies the following forms of domestic violence:</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 Physical violence (beating, beatings, torture, etc.);</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 Sexual abuse (coercion to sexual intercourse, committing sexual acts against the will);</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 Psychological abuse (isolation, humiliation, threats);</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lastRenderedPageBreak/>
        <w:t>• Economic violence (coercion to work, ban on work, financial restrictions and control);</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 Neglect (systematic inability or refusal to provide the basic needs of the dependent family member for the essentials: food, clothing, medical care, protection and affection).</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According to the object there are 3 types of domestic violence:</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 Parental violence against children;</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 Violence of one spouse over another;</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 Violence against elderly relatives.</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In world practice, there are two main approaches to the problem of preventing domestic violence: restorative, aimed at resolving the conflict and preserving the family, including modeled comradely courts and compulsory medical and psychological assistance programs, and punitive, directed to the destruction of the violence cycle) by terminating the relationship between the conflicting parties. The punitive approach dominates in most countries with a developed legislative base and provides for a different measure of responsibility for the domestic violence committed.</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 xml:space="preserve">The laws of most countries have a special law on the prevention of domestic violence. The level of public tolerance for the problem of domestic violence varies depending on the characteristics of the national culture and the degree of corruption of state structures. So France can become the first country to criminalize even verbal abuse within the family, a draft of such a law was developed in 2009 and is under discussion. </w:t>
      </w:r>
      <w:r>
        <w:rPr>
          <w:rFonts w:ascii="Times New Roman" w:hAnsi="Times New Roman"/>
          <w:sz w:val="24"/>
          <w:szCs w:val="24"/>
          <w:lang w:val="en-US"/>
        </w:rPr>
        <w:t xml:space="preserve">[2.p.231] </w:t>
      </w:r>
      <w:r w:rsidRPr="00565272">
        <w:rPr>
          <w:rFonts w:ascii="Times New Roman" w:hAnsi="Times New Roman"/>
          <w:sz w:val="24"/>
          <w:szCs w:val="24"/>
          <w:lang w:val="en-US"/>
        </w:rPr>
        <w:t>In Ukraine and Kyrgyzstan, the relatively recently adopted basic laws on domestic violence are still working with difficulty. In Kazakhstan, such a law on the prevention of domestic violence has just been adopted in December 2009.</w:t>
      </w:r>
      <w:r>
        <w:rPr>
          <w:rFonts w:ascii="Times New Roman" w:hAnsi="Times New Roman"/>
          <w:sz w:val="24"/>
          <w:szCs w:val="24"/>
          <w:lang w:val="en-US"/>
        </w:rPr>
        <w:t xml:space="preserve"> [3.p.452]</w:t>
      </w:r>
    </w:p>
    <w:p w:rsidR="000219C7" w:rsidRPr="00565272" w:rsidRDefault="000219C7" w:rsidP="0052335B">
      <w:pPr>
        <w:spacing w:after="0" w:line="240" w:lineRule="auto"/>
        <w:ind w:firstLine="709"/>
        <w:jc w:val="both"/>
        <w:rPr>
          <w:rFonts w:ascii="Times New Roman" w:hAnsi="Times New Roman"/>
          <w:sz w:val="24"/>
          <w:szCs w:val="24"/>
          <w:lang w:val="en-US"/>
        </w:rPr>
      </w:pPr>
      <w:r w:rsidRPr="00565272">
        <w:rPr>
          <w:rFonts w:ascii="Times New Roman" w:hAnsi="Times New Roman"/>
          <w:sz w:val="24"/>
          <w:szCs w:val="24"/>
          <w:lang w:val="en-US"/>
        </w:rPr>
        <w:t>In Russia, there is no separate law on preventing domestic violence. Two international documents applicable on the territory of the Russian Federation - the Universal Declaration of Human Rights (1948) and the Convention on the Elimination of All Forms of Discrimination against Women (1992), are declarative in nature. The Russian state has no right to interfere in private life until the fact of violence at the stage of its prevention. The Criminal Code of the Russian Federation (Chapter 16 of Article 105-125 and Chapter 18, Article 131-135) provides for liability for intentional crimes against the life, health and sexual integrity of citizens. These regulations are not aimed at warning, but at eliminating the consequences of what happened and take effect after the fact of the commission of violence.</w:t>
      </w:r>
    </w:p>
    <w:p w:rsidR="000219C7" w:rsidRPr="00565272" w:rsidRDefault="000219C7" w:rsidP="0052335B">
      <w:pPr>
        <w:pStyle w:val="afd"/>
        <w:spacing w:before="0" w:beforeAutospacing="0" w:after="0" w:afterAutospacing="0"/>
        <w:ind w:firstLine="709"/>
        <w:textAlignment w:val="baseline"/>
        <w:rPr>
          <w:color w:val="000000"/>
          <w:lang w:val="en-US"/>
        </w:rPr>
      </w:pPr>
      <w:r w:rsidRPr="00565272">
        <w:rPr>
          <w:lang w:val="en-US"/>
        </w:rPr>
        <w:t>It is better to summarize it all up by the famous Sandra Pupatello quotation:«</w:t>
      </w:r>
      <w:hyperlink r:id="rId67" w:history="1">
        <w:r w:rsidRPr="00565272">
          <w:rPr>
            <w:color w:val="000000"/>
            <w:lang w:val="en-US"/>
          </w:rPr>
          <w:t>The effects of abuse are devastating and far-reaching. Domestic violence speaks many languages, has many colors and lives in many different communities».</w:t>
        </w:r>
      </w:hyperlink>
    </w:p>
    <w:p w:rsidR="000219C7" w:rsidRPr="00565272" w:rsidRDefault="000219C7" w:rsidP="0052335B">
      <w:pPr>
        <w:spacing w:after="0" w:line="360" w:lineRule="auto"/>
        <w:ind w:firstLine="709"/>
        <w:jc w:val="both"/>
        <w:rPr>
          <w:rFonts w:ascii="Times New Roman" w:hAnsi="Times New Roman"/>
          <w:sz w:val="24"/>
          <w:szCs w:val="24"/>
          <w:lang w:val="en-US"/>
        </w:rPr>
      </w:pPr>
    </w:p>
    <w:p w:rsidR="0052335B" w:rsidRPr="0052335B" w:rsidRDefault="0052335B" w:rsidP="0052335B">
      <w:pPr>
        <w:pStyle w:val="a8"/>
        <w:spacing w:after="0" w:line="240" w:lineRule="auto"/>
        <w:jc w:val="center"/>
        <w:rPr>
          <w:rFonts w:ascii="Times New Roman" w:hAnsi="Times New Roman"/>
          <w:b/>
          <w:color w:val="000000"/>
          <w:sz w:val="24"/>
          <w:szCs w:val="24"/>
          <w:lang w:val="en-US"/>
        </w:rPr>
      </w:pPr>
      <w:r w:rsidRPr="004D79E7">
        <w:rPr>
          <w:rFonts w:ascii="Times New Roman" w:hAnsi="Times New Roman"/>
          <w:b/>
          <w:color w:val="000000"/>
          <w:sz w:val="24"/>
          <w:szCs w:val="24"/>
        </w:rPr>
        <w:t>Список</w:t>
      </w:r>
      <w:r w:rsidRPr="0052335B">
        <w:rPr>
          <w:rFonts w:ascii="Times New Roman" w:hAnsi="Times New Roman"/>
          <w:b/>
          <w:color w:val="000000"/>
          <w:sz w:val="24"/>
          <w:szCs w:val="24"/>
          <w:lang w:val="en-US"/>
        </w:rPr>
        <w:t xml:space="preserve"> </w:t>
      </w:r>
      <w:r w:rsidRPr="004D79E7">
        <w:rPr>
          <w:rFonts w:ascii="Times New Roman" w:hAnsi="Times New Roman"/>
          <w:b/>
          <w:color w:val="000000"/>
          <w:sz w:val="24"/>
          <w:szCs w:val="24"/>
        </w:rPr>
        <w:t>использованной</w:t>
      </w:r>
      <w:r w:rsidRPr="0052335B">
        <w:rPr>
          <w:rFonts w:ascii="Times New Roman" w:hAnsi="Times New Roman"/>
          <w:b/>
          <w:color w:val="000000"/>
          <w:sz w:val="24"/>
          <w:szCs w:val="24"/>
          <w:lang w:val="en-US"/>
        </w:rPr>
        <w:t xml:space="preserve"> </w:t>
      </w:r>
      <w:r w:rsidRPr="004D79E7">
        <w:rPr>
          <w:rFonts w:ascii="Times New Roman" w:hAnsi="Times New Roman"/>
          <w:b/>
          <w:color w:val="000000"/>
          <w:sz w:val="24"/>
          <w:szCs w:val="24"/>
        </w:rPr>
        <w:t>литературы</w:t>
      </w:r>
    </w:p>
    <w:p w:rsidR="000219C7" w:rsidRPr="00565272" w:rsidRDefault="0052335B" w:rsidP="0052335B">
      <w:pPr>
        <w:pStyle w:val="Default"/>
        <w:spacing w:line="360" w:lineRule="auto"/>
        <w:rPr>
          <w:rFonts w:ascii="Times New Roman" w:hAnsi="Times New Roman" w:cs="Times New Roman"/>
          <w:lang w:val="en-US"/>
        </w:rPr>
      </w:pPr>
      <w:r>
        <w:rPr>
          <w:rFonts w:ascii="Times New Roman" w:hAnsi="Times New Roman" w:cs="Times New Roman"/>
          <w:lang w:val="en-US"/>
        </w:rPr>
        <w:t>1.</w:t>
      </w:r>
      <w:r w:rsidRPr="0052335B">
        <w:rPr>
          <w:rFonts w:ascii="Times New Roman" w:hAnsi="Times New Roman" w:cs="Times New Roman"/>
          <w:lang w:val="en-US"/>
        </w:rPr>
        <w:tab/>
      </w:r>
      <w:r w:rsidR="000219C7" w:rsidRPr="00565272">
        <w:rPr>
          <w:rFonts w:ascii="Times New Roman" w:hAnsi="Times New Roman" w:cs="Times New Roman"/>
          <w:lang w:val="en-US"/>
        </w:rPr>
        <w:t xml:space="preserve">Agapov E.P., Family Studies: M.: Publishing and Trading Corporation, 2010. </w:t>
      </w:r>
      <w:r w:rsidR="000219C7">
        <w:rPr>
          <w:rFonts w:ascii="Times New Roman" w:hAnsi="Times New Roman" w:cs="Times New Roman"/>
          <w:lang w:val="en-US"/>
        </w:rPr>
        <w:t>p.16</w:t>
      </w:r>
    </w:p>
    <w:p w:rsidR="000219C7" w:rsidRPr="00565272" w:rsidRDefault="000219C7" w:rsidP="0052335B">
      <w:pPr>
        <w:pStyle w:val="Default"/>
        <w:spacing w:line="360" w:lineRule="auto"/>
        <w:rPr>
          <w:rFonts w:ascii="Times New Roman" w:hAnsi="Times New Roman" w:cs="Times New Roman"/>
          <w:lang w:val="en-US"/>
        </w:rPr>
      </w:pPr>
      <w:r w:rsidRPr="00565272">
        <w:rPr>
          <w:rFonts w:ascii="Times New Roman" w:hAnsi="Times New Roman" w:cs="Times New Roman"/>
          <w:lang w:val="en-US"/>
        </w:rPr>
        <w:t>2.</w:t>
      </w:r>
      <w:r w:rsidR="0052335B" w:rsidRPr="0052335B">
        <w:rPr>
          <w:rFonts w:ascii="Times New Roman" w:hAnsi="Times New Roman" w:cs="Times New Roman"/>
          <w:lang w:val="en-US"/>
        </w:rPr>
        <w:tab/>
      </w:r>
      <w:r w:rsidRPr="00565272">
        <w:rPr>
          <w:rFonts w:ascii="Times New Roman" w:hAnsi="Times New Roman" w:cs="Times New Roman"/>
          <w:lang w:val="en-US"/>
        </w:rPr>
        <w:t xml:space="preserve">Afonkin G.P., Police Preventive Activities, </w:t>
      </w:r>
      <w:r>
        <w:rPr>
          <w:rFonts w:ascii="Times New Roman" w:hAnsi="Times New Roman" w:cs="Times New Roman"/>
          <w:lang w:val="en-US"/>
        </w:rPr>
        <w:t>M. 2013.p.231</w:t>
      </w:r>
    </w:p>
    <w:p w:rsidR="000219C7" w:rsidRPr="000219C7" w:rsidRDefault="0052335B" w:rsidP="0052335B">
      <w:pPr>
        <w:pStyle w:val="Default"/>
        <w:spacing w:line="360" w:lineRule="auto"/>
        <w:rPr>
          <w:rFonts w:ascii="Times New Roman" w:hAnsi="Times New Roman" w:cs="Times New Roman"/>
          <w:lang w:val="en-US"/>
        </w:rPr>
      </w:pPr>
      <w:r>
        <w:rPr>
          <w:rFonts w:ascii="Times New Roman" w:hAnsi="Times New Roman" w:cs="Times New Roman"/>
          <w:lang w:val="en-US"/>
        </w:rPr>
        <w:t>3.</w:t>
      </w:r>
      <w:r w:rsidRPr="0052335B">
        <w:rPr>
          <w:rFonts w:ascii="Times New Roman" w:hAnsi="Times New Roman" w:cs="Times New Roman"/>
          <w:lang w:val="en-US"/>
        </w:rPr>
        <w:tab/>
      </w:r>
      <w:r w:rsidR="000219C7" w:rsidRPr="00565272">
        <w:rPr>
          <w:rFonts w:ascii="Times New Roman" w:hAnsi="Times New Roman" w:cs="Times New Roman"/>
          <w:lang w:val="en-US"/>
        </w:rPr>
        <w:t xml:space="preserve">Zakirova V.M.Divorce and Domestic Violence // Sociological Research, 2002. </w:t>
      </w:r>
      <w:r w:rsidR="000219C7">
        <w:rPr>
          <w:rFonts w:ascii="Times New Roman" w:hAnsi="Times New Roman" w:cs="Times New Roman"/>
          <w:lang w:val="en-US"/>
        </w:rPr>
        <w:t>p. 452</w:t>
      </w:r>
    </w:p>
    <w:p w:rsidR="000219C7" w:rsidRPr="000219C7" w:rsidRDefault="000219C7" w:rsidP="0052335B">
      <w:pPr>
        <w:pStyle w:val="Default"/>
        <w:ind w:firstLine="709"/>
        <w:jc w:val="center"/>
        <w:rPr>
          <w:rFonts w:ascii="Times New Roman" w:hAnsi="Times New Roman" w:cs="Times New Roman"/>
          <w:lang w:val="en-US"/>
        </w:rPr>
      </w:pPr>
    </w:p>
    <w:p w:rsidR="000219C7" w:rsidRPr="005F49CF" w:rsidRDefault="000219C7" w:rsidP="0052335B">
      <w:pPr>
        <w:spacing w:after="0" w:line="240" w:lineRule="auto"/>
        <w:ind w:left="-15" w:right="92"/>
        <w:jc w:val="right"/>
        <w:rPr>
          <w:rFonts w:ascii="Times New Roman" w:hAnsi="Times New Roman"/>
          <w:b/>
          <w:i/>
          <w:sz w:val="24"/>
          <w:szCs w:val="24"/>
        </w:rPr>
      </w:pPr>
      <w:r w:rsidRPr="005F49CF">
        <w:rPr>
          <w:rFonts w:ascii="Times New Roman" w:hAnsi="Times New Roman"/>
          <w:b/>
          <w:i/>
          <w:sz w:val="24"/>
          <w:szCs w:val="24"/>
        </w:rPr>
        <w:t>Дубовкина Анастасия Сергеевна</w:t>
      </w:r>
    </w:p>
    <w:p w:rsidR="000219C7" w:rsidRPr="005F49CF" w:rsidRDefault="000219C7" w:rsidP="0052335B">
      <w:pPr>
        <w:spacing w:after="0" w:line="240" w:lineRule="auto"/>
        <w:ind w:left="-15" w:right="92"/>
        <w:jc w:val="right"/>
        <w:rPr>
          <w:rFonts w:ascii="Times New Roman" w:hAnsi="Times New Roman"/>
          <w:i/>
          <w:sz w:val="24"/>
          <w:szCs w:val="24"/>
        </w:rPr>
      </w:pPr>
      <w:r w:rsidRPr="005F49CF">
        <w:rPr>
          <w:rFonts w:ascii="Times New Roman" w:hAnsi="Times New Roman"/>
          <w:i/>
          <w:sz w:val="24"/>
          <w:szCs w:val="24"/>
        </w:rPr>
        <w:t>студент 2 курса</w:t>
      </w:r>
    </w:p>
    <w:p w:rsidR="000219C7" w:rsidRPr="005F49CF" w:rsidRDefault="000219C7" w:rsidP="0052335B">
      <w:pPr>
        <w:spacing w:after="0" w:line="240" w:lineRule="auto"/>
        <w:ind w:left="-15" w:right="92"/>
        <w:jc w:val="right"/>
        <w:rPr>
          <w:rFonts w:ascii="Times New Roman" w:hAnsi="Times New Roman"/>
          <w:i/>
          <w:sz w:val="24"/>
          <w:szCs w:val="24"/>
        </w:rPr>
      </w:pPr>
      <w:r w:rsidRPr="005F49CF">
        <w:rPr>
          <w:rFonts w:ascii="Times New Roman" w:hAnsi="Times New Roman"/>
          <w:i/>
          <w:sz w:val="24"/>
          <w:szCs w:val="24"/>
        </w:rPr>
        <w:t>Саратовской государственной юридической академии, г. Саратов</w:t>
      </w:r>
    </w:p>
    <w:p w:rsidR="0052335B" w:rsidRDefault="0052335B" w:rsidP="0052335B">
      <w:pPr>
        <w:spacing w:after="0" w:line="240" w:lineRule="auto"/>
        <w:ind w:left="-15" w:right="92"/>
        <w:jc w:val="right"/>
        <w:rPr>
          <w:rFonts w:ascii="Times New Roman" w:hAnsi="Times New Roman"/>
          <w:i/>
          <w:sz w:val="24"/>
          <w:szCs w:val="24"/>
        </w:rPr>
      </w:pPr>
    </w:p>
    <w:p w:rsidR="000219C7" w:rsidRPr="005F49CF" w:rsidRDefault="000219C7" w:rsidP="0052335B">
      <w:pPr>
        <w:spacing w:after="0" w:line="240" w:lineRule="auto"/>
        <w:ind w:left="-15" w:right="92"/>
        <w:jc w:val="right"/>
        <w:rPr>
          <w:rFonts w:ascii="Times New Roman" w:hAnsi="Times New Roman"/>
          <w:bCs/>
          <w:i/>
          <w:sz w:val="24"/>
          <w:szCs w:val="24"/>
        </w:rPr>
      </w:pPr>
      <w:r w:rsidRPr="005F49CF">
        <w:rPr>
          <w:rFonts w:ascii="Times New Roman" w:hAnsi="Times New Roman"/>
          <w:i/>
          <w:sz w:val="24"/>
          <w:szCs w:val="24"/>
        </w:rPr>
        <w:t xml:space="preserve">Научный руководитель </w:t>
      </w:r>
      <w:r w:rsidRPr="005F49CF">
        <w:rPr>
          <w:rFonts w:ascii="Times New Roman" w:hAnsi="Times New Roman"/>
          <w:b/>
          <w:bCs/>
          <w:i/>
          <w:sz w:val="24"/>
          <w:szCs w:val="24"/>
        </w:rPr>
        <w:t>Ильичева Е. Г.,</w:t>
      </w:r>
    </w:p>
    <w:p w:rsidR="000219C7" w:rsidRPr="005F49CF" w:rsidRDefault="000219C7" w:rsidP="0052335B">
      <w:pPr>
        <w:spacing w:after="0" w:line="240" w:lineRule="auto"/>
        <w:ind w:left="-15" w:right="92"/>
        <w:jc w:val="right"/>
        <w:rPr>
          <w:rFonts w:ascii="Times New Roman" w:hAnsi="Times New Roman"/>
          <w:i/>
          <w:sz w:val="24"/>
          <w:szCs w:val="24"/>
        </w:rPr>
      </w:pPr>
      <w:r w:rsidRPr="005F49CF">
        <w:rPr>
          <w:rFonts w:ascii="Times New Roman" w:hAnsi="Times New Roman"/>
          <w:i/>
          <w:sz w:val="24"/>
          <w:szCs w:val="24"/>
        </w:rPr>
        <w:t>доцент, кандидат филологических наук</w:t>
      </w:r>
    </w:p>
    <w:p w:rsidR="000219C7" w:rsidRPr="005F49CF" w:rsidRDefault="000219C7" w:rsidP="0052335B">
      <w:pPr>
        <w:spacing w:after="0" w:line="240" w:lineRule="auto"/>
        <w:ind w:left="-15" w:right="92"/>
        <w:jc w:val="right"/>
        <w:rPr>
          <w:rFonts w:ascii="Times New Roman" w:hAnsi="Times New Roman"/>
          <w:sz w:val="24"/>
          <w:szCs w:val="24"/>
        </w:rPr>
      </w:pPr>
      <w:r w:rsidRPr="005F49CF">
        <w:rPr>
          <w:rFonts w:ascii="Times New Roman" w:hAnsi="Times New Roman"/>
          <w:i/>
          <w:sz w:val="24"/>
          <w:szCs w:val="24"/>
        </w:rPr>
        <w:t>Саратовской государственной юридической академии, г. Саратов</w:t>
      </w:r>
    </w:p>
    <w:p w:rsidR="000219C7" w:rsidRPr="005F49CF" w:rsidRDefault="000219C7" w:rsidP="0052335B">
      <w:pPr>
        <w:spacing w:after="0" w:line="240" w:lineRule="auto"/>
        <w:ind w:left="-15" w:right="92"/>
        <w:jc w:val="right"/>
        <w:rPr>
          <w:rFonts w:ascii="Times New Roman" w:hAnsi="Times New Roman"/>
          <w:sz w:val="24"/>
          <w:szCs w:val="24"/>
        </w:rPr>
      </w:pPr>
    </w:p>
    <w:p w:rsidR="000219C7" w:rsidRDefault="000219C7" w:rsidP="0052335B">
      <w:pPr>
        <w:spacing w:after="0" w:line="240" w:lineRule="auto"/>
        <w:ind w:left="-15" w:right="92"/>
        <w:jc w:val="center"/>
        <w:rPr>
          <w:rFonts w:ascii="Times New Roman" w:hAnsi="Times New Roman"/>
          <w:b/>
          <w:sz w:val="24"/>
          <w:szCs w:val="24"/>
        </w:rPr>
      </w:pPr>
      <w:r w:rsidRPr="005F49CF">
        <w:rPr>
          <w:rFonts w:ascii="Times New Roman" w:hAnsi="Times New Roman"/>
          <w:b/>
          <w:sz w:val="24"/>
          <w:szCs w:val="24"/>
        </w:rPr>
        <w:t>Этика юриста</w:t>
      </w:r>
    </w:p>
    <w:p w:rsidR="0052335B" w:rsidRPr="005F49CF" w:rsidRDefault="0052335B" w:rsidP="0052335B">
      <w:pPr>
        <w:spacing w:after="0" w:line="240" w:lineRule="auto"/>
        <w:ind w:left="-15" w:right="92"/>
        <w:jc w:val="center"/>
        <w:rPr>
          <w:rFonts w:ascii="Times New Roman" w:hAnsi="Times New Roman"/>
          <w:b/>
          <w:sz w:val="24"/>
          <w:szCs w:val="24"/>
        </w:rPr>
      </w:pPr>
    </w:p>
    <w:p w:rsidR="000219C7" w:rsidRPr="005F49CF" w:rsidRDefault="000219C7" w:rsidP="003B706D">
      <w:pPr>
        <w:spacing w:after="0" w:line="240" w:lineRule="auto"/>
        <w:ind w:left="-15" w:right="92" w:firstLine="723"/>
        <w:jc w:val="both"/>
        <w:rPr>
          <w:rFonts w:ascii="Times New Roman" w:hAnsi="Times New Roman"/>
          <w:sz w:val="24"/>
          <w:szCs w:val="24"/>
        </w:rPr>
      </w:pPr>
      <w:r w:rsidRPr="005F49CF">
        <w:rPr>
          <w:rFonts w:ascii="Times New Roman" w:hAnsi="Times New Roman"/>
          <w:b/>
          <w:sz w:val="24"/>
          <w:szCs w:val="24"/>
        </w:rPr>
        <w:lastRenderedPageBreak/>
        <w:t xml:space="preserve">Аннотация: </w:t>
      </w:r>
      <w:r w:rsidRPr="005F49CF">
        <w:rPr>
          <w:rFonts w:ascii="Times New Roman" w:hAnsi="Times New Roman"/>
          <w:sz w:val="24"/>
          <w:szCs w:val="24"/>
        </w:rPr>
        <w:t xml:space="preserve">В данной статье рассматривается сущность этики юриста, ее социальный аспект. Рассматриваются также некоторые аспекты культуры речи юриста. </w:t>
      </w:r>
    </w:p>
    <w:p w:rsidR="003B706D" w:rsidRDefault="003B706D" w:rsidP="0052335B">
      <w:pPr>
        <w:spacing w:after="0" w:line="240" w:lineRule="auto"/>
        <w:ind w:left="-15" w:right="92"/>
        <w:jc w:val="right"/>
        <w:rPr>
          <w:rFonts w:ascii="Times New Roman" w:hAnsi="Times New Roman"/>
          <w:b/>
          <w:i/>
          <w:sz w:val="24"/>
          <w:szCs w:val="24"/>
        </w:rPr>
      </w:pPr>
    </w:p>
    <w:p w:rsidR="003B706D" w:rsidRDefault="003B706D" w:rsidP="003B706D">
      <w:pPr>
        <w:spacing w:after="0" w:line="240" w:lineRule="auto"/>
        <w:ind w:left="-15" w:right="92"/>
        <w:jc w:val="center"/>
        <w:rPr>
          <w:rFonts w:ascii="Times New Roman" w:hAnsi="Times New Roman"/>
          <w:b/>
          <w:sz w:val="24"/>
          <w:szCs w:val="24"/>
        </w:rPr>
      </w:pPr>
      <w:r w:rsidRPr="005F49CF">
        <w:rPr>
          <w:rFonts w:ascii="Times New Roman" w:hAnsi="Times New Roman"/>
          <w:b/>
          <w:sz w:val="24"/>
          <w:szCs w:val="24"/>
          <w:lang w:val="en-US"/>
        </w:rPr>
        <w:t>Lawyer</w:t>
      </w:r>
      <w:r w:rsidRPr="001559EC">
        <w:rPr>
          <w:rFonts w:ascii="Times New Roman" w:hAnsi="Times New Roman"/>
          <w:b/>
          <w:sz w:val="24"/>
          <w:szCs w:val="24"/>
        </w:rPr>
        <w:t>’</w:t>
      </w:r>
      <w:r w:rsidRPr="005F49CF">
        <w:rPr>
          <w:rFonts w:ascii="Times New Roman" w:hAnsi="Times New Roman"/>
          <w:b/>
          <w:sz w:val="24"/>
          <w:szCs w:val="24"/>
          <w:lang w:val="en-US"/>
        </w:rPr>
        <w:t>sEthics</w:t>
      </w:r>
    </w:p>
    <w:p w:rsidR="003B706D" w:rsidRDefault="003B706D" w:rsidP="0052335B">
      <w:pPr>
        <w:spacing w:after="0" w:line="240" w:lineRule="auto"/>
        <w:ind w:left="-15" w:right="92"/>
        <w:jc w:val="right"/>
        <w:rPr>
          <w:rFonts w:ascii="Times New Roman" w:hAnsi="Times New Roman"/>
          <w:b/>
          <w:i/>
          <w:sz w:val="24"/>
          <w:szCs w:val="24"/>
        </w:rPr>
      </w:pPr>
    </w:p>
    <w:p w:rsidR="000219C7" w:rsidRPr="005F49CF" w:rsidRDefault="000219C7" w:rsidP="0052335B">
      <w:pPr>
        <w:spacing w:after="0" w:line="240" w:lineRule="auto"/>
        <w:ind w:left="-15" w:right="92"/>
        <w:jc w:val="right"/>
        <w:rPr>
          <w:rFonts w:ascii="Times New Roman" w:hAnsi="Times New Roman"/>
          <w:b/>
          <w:i/>
          <w:sz w:val="24"/>
          <w:szCs w:val="24"/>
        </w:rPr>
      </w:pPr>
      <w:r w:rsidRPr="005F49CF">
        <w:rPr>
          <w:rFonts w:ascii="Times New Roman" w:hAnsi="Times New Roman"/>
          <w:b/>
          <w:i/>
          <w:sz w:val="24"/>
          <w:szCs w:val="24"/>
          <w:lang w:val="en-US"/>
        </w:rPr>
        <w:t>DubovkinaA</w:t>
      </w:r>
      <w:r w:rsidRPr="005F49CF">
        <w:rPr>
          <w:rFonts w:ascii="Times New Roman" w:hAnsi="Times New Roman"/>
          <w:b/>
          <w:i/>
          <w:sz w:val="24"/>
          <w:szCs w:val="24"/>
        </w:rPr>
        <w:t xml:space="preserve">. </w:t>
      </w:r>
      <w:r w:rsidRPr="005F49CF">
        <w:rPr>
          <w:rFonts w:ascii="Times New Roman" w:hAnsi="Times New Roman"/>
          <w:b/>
          <w:i/>
          <w:sz w:val="24"/>
          <w:szCs w:val="24"/>
          <w:lang w:val="en-US"/>
        </w:rPr>
        <w:t>S</w:t>
      </w:r>
      <w:r w:rsidRPr="005F49CF">
        <w:rPr>
          <w:rFonts w:ascii="Times New Roman" w:hAnsi="Times New Roman"/>
          <w:b/>
          <w:i/>
          <w:sz w:val="24"/>
          <w:szCs w:val="24"/>
        </w:rPr>
        <w:t>.</w:t>
      </w:r>
    </w:p>
    <w:p w:rsidR="000219C7" w:rsidRPr="001559EC" w:rsidRDefault="000219C7" w:rsidP="0052335B">
      <w:pPr>
        <w:spacing w:after="0" w:line="240" w:lineRule="auto"/>
        <w:ind w:left="-15" w:right="92"/>
        <w:jc w:val="right"/>
        <w:rPr>
          <w:rFonts w:ascii="Times New Roman" w:hAnsi="Times New Roman"/>
          <w:i/>
          <w:sz w:val="24"/>
          <w:szCs w:val="24"/>
          <w:lang w:val="en-US"/>
        </w:rPr>
      </w:pPr>
      <w:r w:rsidRPr="005F49CF">
        <w:rPr>
          <w:rFonts w:ascii="Times New Roman" w:hAnsi="Times New Roman"/>
          <w:i/>
          <w:sz w:val="24"/>
          <w:szCs w:val="24"/>
          <w:lang w:val="en-US"/>
        </w:rPr>
        <w:t>student</w:t>
      </w:r>
      <w:r w:rsidRPr="001559EC">
        <w:rPr>
          <w:rFonts w:ascii="Times New Roman" w:hAnsi="Times New Roman"/>
          <w:i/>
          <w:sz w:val="24"/>
          <w:szCs w:val="24"/>
          <w:lang w:val="en-US"/>
        </w:rPr>
        <w:t xml:space="preserve"> </w:t>
      </w:r>
      <w:r w:rsidRPr="005F49CF">
        <w:rPr>
          <w:rFonts w:ascii="Times New Roman" w:hAnsi="Times New Roman"/>
          <w:i/>
          <w:sz w:val="24"/>
          <w:szCs w:val="24"/>
          <w:lang w:val="en-US"/>
        </w:rPr>
        <w:t>of</w:t>
      </w:r>
      <w:r w:rsidRPr="001559EC">
        <w:rPr>
          <w:rFonts w:ascii="Times New Roman" w:hAnsi="Times New Roman"/>
          <w:i/>
          <w:sz w:val="24"/>
          <w:szCs w:val="24"/>
          <w:lang w:val="en-US"/>
        </w:rPr>
        <w:t xml:space="preserve"> </w:t>
      </w:r>
      <w:r w:rsidRPr="005F49CF">
        <w:rPr>
          <w:rFonts w:ascii="Times New Roman" w:hAnsi="Times New Roman"/>
          <w:i/>
          <w:sz w:val="24"/>
          <w:szCs w:val="24"/>
          <w:lang w:val="en-US"/>
        </w:rPr>
        <w:t>the</w:t>
      </w:r>
      <w:r w:rsidRPr="001559EC">
        <w:rPr>
          <w:rFonts w:ascii="Times New Roman" w:hAnsi="Times New Roman"/>
          <w:i/>
          <w:sz w:val="24"/>
          <w:szCs w:val="24"/>
          <w:lang w:val="en-US"/>
        </w:rPr>
        <w:t xml:space="preserve"> </w:t>
      </w:r>
      <w:r w:rsidRPr="005F49CF">
        <w:rPr>
          <w:rFonts w:ascii="Times New Roman" w:hAnsi="Times New Roman"/>
          <w:i/>
          <w:sz w:val="24"/>
          <w:szCs w:val="24"/>
          <w:lang w:val="en-US"/>
        </w:rPr>
        <w:t>Saratov</w:t>
      </w:r>
      <w:r w:rsidRPr="001559EC">
        <w:rPr>
          <w:rFonts w:ascii="Times New Roman" w:hAnsi="Times New Roman"/>
          <w:i/>
          <w:sz w:val="24"/>
          <w:szCs w:val="24"/>
          <w:lang w:val="en-US"/>
        </w:rPr>
        <w:t xml:space="preserve"> </w:t>
      </w:r>
      <w:r w:rsidRPr="005F49CF">
        <w:rPr>
          <w:rFonts w:ascii="Times New Roman" w:hAnsi="Times New Roman"/>
          <w:i/>
          <w:sz w:val="24"/>
          <w:szCs w:val="24"/>
          <w:lang w:val="en-US"/>
        </w:rPr>
        <w:t>State</w:t>
      </w:r>
      <w:r w:rsidRPr="001559EC">
        <w:rPr>
          <w:rFonts w:ascii="Times New Roman" w:hAnsi="Times New Roman"/>
          <w:i/>
          <w:sz w:val="24"/>
          <w:szCs w:val="24"/>
          <w:lang w:val="en-US"/>
        </w:rPr>
        <w:t xml:space="preserve"> </w:t>
      </w:r>
      <w:r w:rsidRPr="005F49CF">
        <w:rPr>
          <w:rFonts w:ascii="Times New Roman" w:hAnsi="Times New Roman"/>
          <w:i/>
          <w:sz w:val="24"/>
          <w:szCs w:val="24"/>
          <w:lang w:val="en-US"/>
        </w:rPr>
        <w:t>Law</w:t>
      </w:r>
      <w:r w:rsidRPr="001559EC">
        <w:rPr>
          <w:rFonts w:ascii="Times New Roman" w:hAnsi="Times New Roman"/>
          <w:i/>
          <w:sz w:val="24"/>
          <w:szCs w:val="24"/>
          <w:lang w:val="en-US"/>
        </w:rPr>
        <w:t xml:space="preserve"> </w:t>
      </w:r>
      <w:r w:rsidRPr="005F49CF">
        <w:rPr>
          <w:rFonts w:ascii="Times New Roman" w:hAnsi="Times New Roman"/>
          <w:i/>
          <w:sz w:val="24"/>
          <w:szCs w:val="24"/>
          <w:lang w:val="en-US"/>
        </w:rPr>
        <w:t>Academy</w:t>
      </w:r>
      <w:r w:rsidRPr="001559EC">
        <w:rPr>
          <w:rFonts w:ascii="Times New Roman" w:hAnsi="Times New Roman"/>
          <w:i/>
          <w:sz w:val="24"/>
          <w:szCs w:val="24"/>
          <w:lang w:val="en-US"/>
        </w:rPr>
        <w:t xml:space="preserve"> (</w:t>
      </w:r>
      <w:r w:rsidRPr="005F49CF">
        <w:rPr>
          <w:rFonts w:ascii="Times New Roman" w:hAnsi="Times New Roman"/>
          <w:i/>
          <w:sz w:val="24"/>
          <w:szCs w:val="24"/>
          <w:lang w:val="en-US"/>
        </w:rPr>
        <w:t>SSLA</w:t>
      </w:r>
      <w:r w:rsidRPr="001559EC">
        <w:rPr>
          <w:rFonts w:ascii="Times New Roman" w:hAnsi="Times New Roman"/>
          <w:i/>
          <w:sz w:val="24"/>
          <w:szCs w:val="24"/>
          <w:lang w:val="en-US"/>
        </w:rPr>
        <w:t xml:space="preserve">), </w:t>
      </w:r>
      <w:r w:rsidRPr="005F49CF">
        <w:rPr>
          <w:rFonts w:ascii="Times New Roman" w:hAnsi="Times New Roman"/>
          <w:i/>
          <w:sz w:val="24"/>
          <w:szCs w:val="24"/>
          <w:lang w:val="en-US"/>
        </w:rPr>
        <w:t>Saratov</w:t>
      </w:r>
    </w:p>
    <w:p w:rsidR="000219C7" w:rsidRPr="005F49CF" w:rsidRDefault="000219C7" w:rsidP="0052335B">
      <w:pPr>
        <w:spacing w:after="0" w:line="240" w:lineRule="auto"/>
        <w:ind w:left="-15" w:right="92"/>
        <w:jc w:val="right"/>
        <w:rPr>
          <w:rFonts w:ascii="Times New Roman" w:hAnsi="Times New Roman"/>
          <w:b/>
          <w:i/>
          <w:sz w:val="24"/>
          <w:szCs w:val="24"/>
          <w:lang w:val="en-US"/>
        </w:rPr>
      </w:pPr>
      <w:r w:rsidRPr="005F49CF">
        <w:rPr>
          <w:rFonts w:ascii="Times New Roman" w:hAnsi="Times New Roman"/>
          <w:i/>
          <w:sz w:val="24"/>
          <w:szCs w:val="24"/>
          <w:lang w:val="en-US"/>
        </w:rPr>
        <w:t>Supervisor:Ph.D, prof.</w:t>
      </w:r>
      <w:r w:rsidRPr="005F49CF">
        <w:rPr>
          <w:rFonts w:ascii="Times New Roman" w:hAnsi="Times New Roman"/>
          <w:b/>
          <w:i/>
          <w:sz w:val="24"/>
          <w:szCs w:val="24"/>
          <w:lang w:val="en-US"/>
        </w:rPr>
        <w:t>Ilyicheva E. G.</w:t>
      </w:r>
    </w:p>
    <w:p w:rsidR="003B706D" w:rsidRPr="001559EC" w:rsidRDefault="003B706D" w:rsidP="0052335B">
      <w:pPr>
        <w:spacing w:after="0" w:line="240" w:lineRule="auto"/>
        <w:ind w:left="-15" w:right="92"/>
        <w:jc w:val="center"/>
        <w:rPr>
          <w:rFonts w:ascii="Times New Roman" w:hAnsi="Times New Roman"/>
          <w:b/>
          <w:sz w:val="24"/>
          <w:szCs w:val="24"/>
          <w:lang w:val="en-US"/>
        </w:rPr>
      </w:pPr>
    </w:p>
    <w:p w:rsidR="000219C7" w:rsidRPr="005F49CF" w:rsidRDefault="000219C7" w:rsidP="003B706D">
      <w:pPr>
        <w:spacing w:after="0" w:line="240" w:lineRule="auto"/>
        <w:ind w:left="-15" w:right="92" w:firstLine="723"/>
        <w:jc w:val="both"/>
        <w:rPr>
          <w:rFonts w:ascii="Times New Roman" w:hAnsi="Times New Roman"/>
          <w:sz w:val="24"/>
          <w:szCs w:val="24"/>
          <w:lang w:val="en-US"/>
        </w:rPr>
      </w:pPr>
      <w:r w:rsidRPr="005F49CF">
        <w:rPr>
          <w:rFonts w:ascii="Times New Roman" w:hAnsi="Times New Roman"/>
          <w:b/>
          <w:sz w:val="24"/>
          <w:szCs w:val="24"/>
          <w:lang w:val="en-US"/>
        </w:rPr>
        <w:t>Abstract:</w:t>
      </w:r>
      <w:r w:rsidRPr="005F49CF">
        <w:rPr>
          <w:rFonts w:ascii="Times New Roman" w:hAnsi="Times New Roman"/>
          <w:sz w:val="24"/>
          <w:szCs w:val="24"/>
          <w:lang w:val="en-US"/>
        </w:rPr>
        <w:t>This article focuses on the ethics of a lawyer, social aspect being considered as well. Some aspects of lawyer’s speech culture are also described.</w:t>
      </w:r>
    </w:p>
    <w:p w:rsidR="000219C7" w:rsidRPr="005F49CF" w:rsidRDefault="000219C7" w:rsidP="0052335B">
      <w:pPr>
        <w:spacing w:after="0" w:line="240" w:lineRule="auto"/>
        <w:ind w:left="-15" w:right="92"/>
        <w:jc w:val="center"/>
        <w:rPr>
          <w:rFonts w:ascii="Times New Roman" w:hAnsi="Times New Roman"/>
          <w:sz w:val="24"/>
          <w:szCs w:val="24"/>
          <w:lang w:val="en-US"/>
        </w:rPr>
      </w:pPr>
    </w:p>
    <w:p w:rsidR="000219C7" w:rsidRPr="005F49CF" w:rsidRDefault="000219C7" w:rsidP="003B706D">
      <w:pPr>
        <w:spacing w:after="0" w:line="240" w:lineRule="auto"/>
        <w:ind w:firstLine="708"/>
        <w:jc w:val="both"/>
        <w:rPr>
          <w:rFonts w:ascii="Times New Roman" w:hAnsi="Times New Roman"/>
          <w:sz w:val="24"/>
          <w:szCs w:val="24"/>
          <w:lang w:val="en-US"/>
        </w:rPr>
      </w:pPr>
      <w:r w:rsidRPr="005F49CF">
        <w:rPr>
          <w:rFonts w:ascii="Times New Roman" w:hAnsi="Times New Roman"/>
          <w:sz w:val="24"/>
          <w:szCs w:val="24"/>
          <w:lang w:val="en-US"/>
        </w:rPr>
        <w:t xml:space="preserve">The concept of "lawyer’s ethics" has existed since ancient times. For any person working in this field it is essential to act not only legally, but ethically and fairly when they deal either with their clients or work with law enforcement bodies, judges or other people who protect justice. </w:t>
      </w:r>
    </w:p>
    <w:p w:rsidR="000219C7" w:rsidRPr="005F49CF" w:rsidRDefault="000219C7" w:rsidP="003B706D">
      <w:pPr>
        <w:spacing w:after="0" w:line="240" w:lineRule="auto"/>
        <w:ind w:firstLine="708"/>
        <w:jc w:val="both"/>
        <w:rPr>
          <w:rFonts w:ascii="Times New Roman" w:hAnsi="Times New Roman"/>
          <w:sz w:val="24"/>
          <w:szCs w:val="24"/>
          <w:lang w:val="en-US"/>
        </w:rPr>
      </w:pPr>
      <w:r w:rsidRPr="005F49CF">
        <w:rPr>
          <w:rFonts w:ascii="Times New Roman" w:hAnsi="Times New Roman"/>
          <w:sz w:val="24"/>
          <w:szCs w:val="24"/>
          <w:lang w:val="en-US"/>
        </w:rPr>
        <w:t xml:space="preserve">Professional ethics is closely related to conscience and morality. A set of ethical standards any lawyer should follow may include some professional rules of communication and doing legal business as well as some moral norms that could include description of moral qualities, for example. A professional lawyer is obliged to act fairly, and he or she should faithfully perform his or her duties in the interests of society, disregarding personal motives. Only true dedication can help a person to become a good lawyer. </w:t>
      </w:r>
    </w:p>
    <w:p w:rsidR="000219C7" w:rsidRPr="005F49CF" w:rsidRDefault="000219C7" w:rsidP="003B706D">
      <w:pPr>
        <w:spacing w:after="0" w:line="240" w:lineRule="auto"/>
        <w:ind w:firstLine="708"/>
        <w:jc w:val="both"/>
        <w:rPr>
          <w:rFonts w:ascii="Times New Roman" w:hAnsi="Times New Roman"/>
          <w:sz w:val="24"/>
          <w:szCs w:val="24"/>
          <w:lang w:val="en-US"/>
        </w:rPr>
      </w:pPr>
      <w:r w:rsidRPr="005F49CF">
        <w:rPr>
          <w:rFonts w:ascii="Times New Roman" w:hAnsi="Times New Roman"/>
          <w:sz w:val="24"/>
          <w:szCs w:val="24"/>
          <w:lang w:val="en-US"/>
        </w:rPr>
        <w:t>Many lawyers distinguish such common features of lawyer’s speech as simplicity, clarity, emotionality. Concerning this aspect, it is significant to consider lawyer’s speech culture[1].</w:t>
      </w:r>
    </w:p>
    <w:p w:rsidR="000219C7" w:rsidRPr="005F49CF" w:rsidRDefault="000219C7" w:rsidP="003B706D">
      <w:pPr>
        <w:spacing w:after="0" w:line="240" w:lineRule="auto"/>
        <w:ind w:firstLine="708"/>
        <w:jc w:val="both"/>
        <w:rPr>
          <w:rFonts w:ascii="Times New Roman" w:hAnsi="Times New Roman"/>
          <w:sz w:val="24"/>
          <w:szCs w:val="24"/>
          <w:lang w:val="en-US"/>
        </w:rPr>
      </w:pPr>
      <w:r w:rsidRPr="005F49CF">
        <w:rPr>
          <w:rFonts w:ascii="Times New Roman" w:hAnsi="Times New Roman"/>
          <w:sz w:val="24"/>
          <w:szCs w:val="24"/>
          <w:lang w:val="en-US"/>
        </w:rPr>
        <w:t xml:space="preserve">Why is it so necessary to speak about lawyer’s speech culture when the focus of our attention is lawyer’s ethics? First, the profession of a lawyer requires not only high moral quality and professional skills but also wide general education. Secondly, lawyer’s knowledge should be specialized, because a lawyer daily deals with different life phenomena,  evaluates the situation in a proper way, makes necessary decisions and persuadesothers of the fact thatpoint of viewhe or she offers is acceptable from legal and moral perspective and serves good for the whole community. </w:t>
      </w:r>
    </w:p>
    <w:p w:rsidR="000219C7" w:rsidRPr="005F49CF" w:rsidRDefault="000219C7" w:rsidP="003B706D">
      <w:pPr>
        <w:spacing w:after="0" w:line="240" w:lineRule="auto"/>
        <w:jc w:val="both"/>
        <w:rPr>
          <w:rFonts w:ascii="Times New Roman" w:hAnsi="Times New Roman"/>
          <w:sz w:val="24"/>
          <w:szCs w:val="24"/>
          <w:lang w:val="en-US"/>
        </w:rPr>
      </w:pPr>
      <w:r w:rsidRPr="005F49CF">
        <w:rPr>
          <w:rFonts w:ascii="Times New Roman" w:hAnsi="Times New Roman"/>
          <w:sz w:val="24"/>
          <w:szCs w:val="24"/>
          <w:lang w:val="en-US"/>
        </w:rPr>
        <w:t>Generally speaking, a lawyer plays different communicative roles: he or she composes bills, makes clerical work, writes protocols of interrogation, different resolutions, sentences and rulings, contracts, petitions and claims. A lawyer may be a confidential interlocutor in criminal cases and assist citizens and organizations in achieving the agreement through mediation process. Working with people of different professions and different culture level, it is necessary for a lawyer to find correct tone, the words proving and competently expressing the thought. Whether these persons are aware of the lawyer’s speech sense affects clearness of their explanations and evidence. Infringement of language norms by the lawyer can cause negative reaction of an interlocutor. Besides, each lawyer delivers speeches as an orator and participates in litigations. That is why it is necessary for a lawyer to have skills of making public speech.</w:t>
      </w:r>
    </w:p>
    <w:p w:rsidR="000219C7" w:rsidRPr="005F49CF" w:rsidRDefault="000219C7" w:rsidP="003B706D">
      <w:pPr>
        <w:spacing w:after="0" w:line="240" w:lineRule="auto"/>
        <w:ind w:firstLine="708"/>
        <w:jc w:val="both"/>
        <w:rPr>
          <w:rFonts w:ascii="Times New Roman" w:hAnsi="Times New Roman"/>
          <w:sz w:val="24"/>
          <w:szCs w:val="24"/>
          <w:lang w:val="en-US"/>
        </w:rPr>
      </w:pPr>
      <w:r w:rsidRPr="005F49CF">
        <w:rPr>
          <w:rFonts w:ascii="Times New Roman" w:hAnsi="Times New Roman"/>
          <w:sz w:val="24"/>
          <w:szCs w:val="24"/>
          <w:lang w:val="en-US"/>
        </w:rPr>
        <w:t>Moreover, it is important to speak about lawyer’s speech culture, because legal language is specific [3]. There are a lot of terms having special legal meaning, for example: code, smuggling, alibi, motives of crime, preventive punishment, confiscation etc. Some conversational words are used as terms: slander, panhandling. Out-of-date words and some word combinationsnot typical for General English are also used, e.g.herewith, concealment.</w:t>
      </w:r>
    </w:p>
    <w:p w:rsidR="000219C7" w:rsidRPr="005F49CF" w:rsidRDefault="000219C7" w:rsidP="003B706D">
      <w:pPr>
        <w:spacing w:after="0" w:line="240" w:lineRule="auto"/>
        <w:ind w:firstLine="708"/>
        <w:jc w:val="both"/>
        <w:rPr>
          <w:rFonts w:ascii="Times New Roman" w:hAnsi="Times New Roman"/>
          <w:sz w:val="24"/>
          <w:szCs w:val="24"/>
          <w:lang w:val="en-US"/>
        </w:rPr>
      </w:pPr>
      <w:r w:rsidRPr="005F49CF">
        <w:rPr>
          <w:rFonts w:ascii="Times New Roman" w:hAnsi="Times New Roman"/>
          <w:sz w:val="24"/>
          <w:szCs w:val="24"/>
          <w:lang w:val="en-US"/>
        </w:rPr>
        <w:t xml:space="preserve">What concerns the culture of written lawyer’s speech, it can be defined as using official language in professional aims. The words used by a lawyer must conform to requirements of the Russian Federation Criminal Processional Code and correctly reflect factual information prescribed on the case. In the official style a lot of prepared standard phrases – cliché are used [3]. Relevance and necessity of cliché in compiling documents and irrelevance of speech stamps matter. </w:t>
      </w:r>
    </w:p>
    <w:p w:rsidR="000219C7" w:rsidRPr="005F49CF" w:rsidRDefault="000219C7" w:rsidP="003B706D">
      <w:pPr>
        <w:spacing w:after="0" w:line="240" w:lineRule="auto"/>
        <w:ind w:firstLine="708"/>
        <w:jc w:val="both"/>
        <w:rPr>
          <w:rFonts w:ascii="Times New Roman" w:hAnsi="Times New Roman"/>
          <w:sz w:val="24"/>
          <w:szCs w:val="24"/>
          <w:lang w:val="en-US"/>
        </w:rPr>
      </w:pPr>
      <w:r w:rsidRPr="005F49CF">
        <w:rPr>
          <w:rFonts w:ascii="Times New Roman" w:hAnsi="Times New Roman"/>
          <w:sz w:val="24"/>
          <w:szCs w:val="24"/>
          <w:lang w:val="en-US"/>
        </w:rPr>
        <w:t xml:space="preserve">The lawyer’s speech culture supposes also that a lawyer knows norms of oral public performances. Describing the facts that legal documents contain, lawyers nevertheless are to use </w:t>
      </w:r>
      <w:r w:rsidRPr="005F49CF">
        <w:rPr>
          <w:rFonts w:ascii="Times New Roman" w:hAnsi="Times New Roman"/>
          <w:sz w:val="24"/>
          <w:szCs w:val="24"/>
          <w:lang w:val="en-US"/>
        </w:rPr>
        <w:lastRenderedPageBreak/>
        <w:t>public speech that assumes riches of dictionary and art expressiveness. The speech mistake admitted by the judicial orator discredits the whole system of justice. Struggle for  speech  cleanliness is aimed at making everybody respect laws.</w:t>
      </w:r>
    </w:p>
    <w:p w:rsidR="000219C7" w:rsidRPr="005F49CF" w:rsidRDefault="000219C7" w:rsidP="003B706D">
      <w:pPr>
        <w:spacing w:after="0" w:line="240" w:lineRule="auto"/>
        <w:ind w:firstLine="708"/>
        <w:jc w:val="both"/>
        <w:rPr>
          <w:rFonts w:ascii="Times New Roman" w:hAnsi="Times New Roman"/>
          <w:sz w:val="24"/>
          <w:szCs w:val="24"/>
          <w:lang w:val="en-US"/>
        </w:rPr>
      </w:pPr>
      <w:r w:rsidRPr="005F49CF">
        <w:rPr>
          <w:rFonts w:ascii="Times New Roman" w:hAnsi="Times New Roman"/>
          <w:sz w:val="24"/>
          <w:szCs w:val="24"/>
          <w:lang w:val="en-US"/>
        </w:rPr>
        <w:t xml:space="preserve">Because of all the arguments mentioned above, today a lot of attention is paid to professionalism of lawyers and necessary requirements they should meet. Thus, lawyers should have higher education, which is absolutely necessary to fill any legal vacancies [4, </w:t>
      </w:r>
      <w:r w:rsidRPr="005F49CF">
        <w:rPr>
          <w:rFonts w:ascii="Times New Roman" w:hAnsi="Times New Roman"/>
          <w:sz w:val="24"/>
          <w:szCs w:val="24"/>
        </w:rPr>
        <w:t>р</w:t>
      </w:r>
      <w:r w:rsidRPr="005F49CF">
        <w:rPr>
          <w:rFonts w:ascii="Times New Roman" w:hAnsi="Times New Roman"/>
          <w:sz w:val="24"/>
          <w:szCs w:val="24"/>
          <w:lang w:val="en-US"/>
        </w:rPr>
        <w:t>. 150]. Those lawyers who meet high professional and ethical standards would always be honorable and respected members of our society.</w:t>
      </w:r>
    </w:p>
    <w:p w:rsidR="000219C7" w:rsidRPr="005F49CF" w:rsidRDefault="000219C7" w:rsidP="003B706D">
      <w:pPr>
        <w:spacing w:after="0" w:line="240" w:lineRule="auto"/>
        <w:jc w:val="both"/>
        <w:rPr>
          <w:rFonts w:ascii="Times New Roman" w:hAnsi="Times New Roman"/>
          <w:sz w:val="24"/>
          <w:szCs w:val="24"/>
          <w:lang w:val="en-US"/>
        </w:rPr>
      </w:pPr>
    </w:p>
    <w:p w:rsidR="000219C7" w:rsidRDefault="000219C7" w:rsidP="003B706D">
      <w:pPr>
        <w:spacing w:after="0" w:line="240" w:lineRule="auto"/>
        <w:ind w:left="-15" w:right="92"/>
        <w:jc w:val="center"/>
        <w:rPr>
          <w:b/>
          <w:sz w:val="24"/>
          <w:szCs w:val="24"/>
        </w:rPr>
      </w:pPr>
      <w:r w:rsidRPr="005F49CF">
        <w:rPr>
          <w:rFonts w:ascii="Times New Roman" w:hAnsi="Times New Roman"/>
          <w:b/>
          <w:sz w:val="24"/>
          <w:szCs w:val="24"/>
        </w:rPr>
        <w:t>С</w:t>
      </w:r>
      <w:r w:rsidR="003B706D">
        <w:rPr>
          <w:rFonts w:ascii="Times New Roman" w:hAnsi="Times New Roman"/>
          <w:b/>
          <w:sz w:val="24"/>
          <w:szCs w:val="24"/>
        </w:rPr>
        <w:t>писок использованной литературы</w:t>
      </w:r>
    </w:p>
    <w:p w:rsidR="000219C7" w:rsidRPr="005F49CF" w:rsidRDefault="003B706D" w:rsidP="000219C7">
      <w:pPr>
        <w:spacing w:line="240" w:lineRule="auto"/>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0219C7" w:rsidRPr="005F49CF">
        <w:rPr>
          <w:rFonts w:ascii="Times New Roman" w:hAnsi="Times New Roman"/>
          <w:sz w:val="24"/>
          <w:szCs w:val="24"/>
        </w:rPr>
        <w:t>Руднев, В.Н.</w:t>
      </w:r>
      <w:r w:rsidR="000219C7" w:rsidRPr="005F49CF">
        <w:rPr>
          <w:rFonts w:ascii="Times New Roman" w:hAnsi="Times New Roman"/>
          <w:sz w:val="24"/>
          <w:szCs w:val="24"/>
          <w:lang w:val="en-US"/>
        </w:rPr>
        <w:t> </w:t>
      </w:r>
      <w:r w:rsidR="000219C7" w:rsidRPr="005F49CF">
        <w:rPr>
          <w:rFonts w:ascii="Times New Roman" w:hAnsi="Times New Roman"/>
          <w:sz w:val="24"/>
          <w:szCs w:val="24"/>
        </w:rPr>
        <w:t>Культура речи юриста : учебник и практикум для академического бакалавриата / В. Н. Руднев. — 2-е изд., испр. и доп. — Москва : Издательство Юрайт, 2017. — 190 с.</w:t>
      </w:r>
      <w:r w:rsidR="000219C7" w:rsidRPr="005F49CF">
        <w:rPr>
          <w:rFonts w:ascii="Times New Roman" w:hAnsi="Times New Roman"/>
          <w:sz w:val="24"/>
          <w:szCs w:val="24"/>
          <w:lang w:val="en-US"/>
        </w:rPr>
        <w:t> </w:t>
      </w:r>
    </w:p>
    <w:p w:rsidR="000219C7" w:rsidRPr="005F49CF" w:rsidRDefault="003B706D" w:rsidP="000219C7">
      <w:pPr>
        <w:spacing w:line="240" w:lineRule="auto"/>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0219C7" w:rsidRPr="005F49CF">
        <w:rPr>
          <w:rFonts w:ascii="Times New Roman" w:hAnsi="Times New Roman"/>
          <w:sz w:val="24"/>
          <w:szCs w:val="24"/>
        </w:rPr>
        <w:t xml:space="preserve">Белоконь Н.В. Юридическая терминология как средство развития правосознания и воспитания правовой культуры в процессе подготовки правоведов // Проблемы преподавания юридической техники в историко-правовых и общетеоретических учебных дисциплинах. 2009. №3. С. 115 – 117. </w:t>
      </w:r>
    </w:p>
    <w:p w:rsidR="000219C7" w:rsidRPr="005F49CF" w:rsidRDefault="000219C7" w:rsidP="000219C7">
      <w:pPr>
        <w:spacing w:line="240" w:lineRule="auto"/>
        <w:rPr>
          <w:rFonts w:ascii="Times New Roman" w:hAnsi="Times New Roman"/>
          <w:sz w:val="24"/>
          <w:szCs w:val="24"/>
        </w:rPr>
      </w:pPr>
      <w:r w:rsidRPr="005F49CF">
        <w:rPr>
          <w:rFonts w:ascii="Times New Roman" w:hAnsi="Times New Roman"/>
          <w:sz w:val="24"/>
          <w:szCs w:val="24"/>
        </w:rPr>
        <w:t>3.</w:t>
      </w:r>
      <w:r w:rsidR="003B706D">
        <w:rPr>
          <w:rFonts w:ascii="Times New Roman" w:hAnsi="Times New Roman"/>
          <w:sz w:val="24"/>
          <w:szCs w:val="24"/>
        </w:rPr>
        <w:tab/>
      </w:r>
      <w:r w:rsidRPr="005F49CF">
        <w:rPr>
          <w:rFonts w:ascii="Times New Roman" w:hAnsi="Times New Roman"/>
          <w:sz w:val="24"/>
          <w:szCs w:val="24"/>
        </w:rPr>
        <w:t xml:space="preserve">Васильева О.С. Некоторые аспекты культуры письменной и устной речи юриста // Правовая культура. Саратов, 2011. С. 197 – 203. </w:t>
      </w:r>
    </w:p>
    <w:p w:rsidR="000219C7" w:rsidRPr="000219C7" w:rsidRDefault="003B706D" w:rsidP="000219C7">
      <w:pPr>
        <w:spacing w:line="240" w:lineRule="auto"/>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0219C7" w:rsidRPr="005F49CF">
        <w:rPr>
          <w:rFonts w:ascii="Times New Roman" w:hAnsi="Times New Roman"/>
          <w:sz w:val="24"/>
          <w:szCs w:val="24"/>
        </w:rPr>
        <w:t xml:space="preserve">Зинатуллин З.З., Ившин В.Г. Социальная ценность профессиональной этики юриста // Вестник Удмуртского университета. </w:t>
      </w:r>
      <w:r w:rsidR="000219C7" w:rsidRPr="000219C7">
        <w:rPr>
          <w:rFonts w:ascii="Times New Roman" w:hAnsi="Times New Roman"/>
          <w:sz w:val="24"/>
          <w:szCs w:val="24"/>
        </w:rPr>
        <w:t>Серия «Экономика и право». 2012. С.</w:t>
      </w:r>
      <w:r w:rsidR="000219C7" w:rsidRPr="005F49CF">
        <w:rPr>
          <w:rFonts w:ascii="Times New Roman" w:hAnsi="Times New Roman"/>
          <w:sz w:val="24"/>
          <w:szCs w:val="24"/>
        </w:rPr>
        <w:t>42-45</w:t>
      </w:r>
      <w:r w:rsidR="000219C7" w:rsidRPr="003B706D">
        <w:rPr>
          <w:rFonts w:ascii="Times New Roman" w:hAnsi="Times New Roman"/>
          <w:sz w:val="24"/>
          <w:szCs w:val="24"/>
        </w:rPr>
        <w:t>.</w:t>
      </w:r>
    </w:p>
    <w:p w:rsidR="000219C7" w:rsidRPr="000219C7" w:rsidRDefault="000219C7" w:rsidP="000219C7">
      <w:pPr>
        <w:pStyle w:val="a8"/>
        <w:spacing w:after="0" w:line="240" w:lineRule="auto"/>
        <w:jc w:val="both"/>
        <w:rPr>
          <w:rFonts w:ascii="Times New Roman" w:hAnsi="Times New Roman"/>
          <w:color w:val="000000"/>
          <w:sz w:val="24"/>
          <w:szCs w:val="28"/>
        </w:rPr>
      </w:pPr>
    </w:p>
    <w:p w:rsidR="000219C7" w:rsidRDefault="000219C7" w:rsidP="000219C7">
      <w:pPr>
        <w:spacing w:after="0" w:line="240" w:lineRule="auto"/>
        <w:jc w:val="right"/>
        <w:rPr>
          <w:rFonts w:ascii="Times New Roman" w:hAnsi="Times New Roman"/>
          <w:b/>
          <w:bCs/>
          <w:i/>
          <w:iCs/>
          <w:sz w:val="24"/>
          <w:szCs w:val="24"/>
        </w:rPr>
      </w:pPr>
      <w:r>
        <w:rPr>
          <w:rFonts w:ascii="Times New Roman" w:hAnsi="Times New Roman"/>
          <w:b/>
          <w:bCs/>
          <w:i/>
          <w:iCs/>
          <w:sz w:val="24"/>
          <w:szCs w:val="24"/>
        </w:rPr>
        <w:t>Зенин А. В.,</w:t>
      </w:r>
    </w:p>
    <w:p w:rsidR="000219C7" w:rsidRDefault="000219C7" w:rsidP="003B706D">
      <w:pPr>
        <w:spacing w:after="0" w:line="240" w:lineRule="auto"/>
        <w:jc w:val="right"/>
        <w:rPr>
          <w:rFonts w:ascii="Times New Roman" w:hAnsi="Times New Roman"/>
          <w:i/>
          <w:iCs/>
          <w:sz w:val="24"/>
          <w:szCs w:val="24"/>
        </w:rPr>
      </w:pPr>
      <w:r>
        <w:rPr>
          <w:rFonts w:ascii="Times New Roman" w:hAnsi="Times New Roman"/>
          <w:i/>
          <w:iCs/>
          <w:sz w:val="24"/>
          <w:szCs w:val="24"/>
        </w:rPr>
        <w:t>студент 2 курса</w:t>
      </w:r>
    </w:p>
    <w:p w:rsidR="000219C7" w:rsidRDefault="000219C7" w:rsidP="003B706D">
      <w:pPr>
        <w:spacing w:after="0" w:line="240" w:lineRule="auto"/>
        <w:jc w:val="right"/>
        <w:rPr>
          <w:rFonts w:ascii="Times New Roman" w:hAnsi="Times New Roman"/>
          <w:i/>
          <w:iCs/>
          <w:sz w:val="24"/>
          <w:szCs w:val="24"/>
        </w:rPr>
      </w:pPr>
      <w:r>
        <w:rPr>
          <w:rFonts w:ascii="Times New Roman" w:hAnsi="Times New Roman"/>
          <w:i/>
          <w:iCs/>
          <w:sz w:val="24"/>
          <w:szCs w:val="24"/>
        </w:rPr>
        <w:t xml:space="preserve"> Саратовской государственной юридической академии, г. Саратов</w:t>
      </w:r>
    </w:p>
    <w:p w:rsidR="003B706D" w:rsidRDefault="003B706D" w:rsidP="003B706D">
      <w:pPr>
        <w:spacing w:after="0" w:line="240" w:lineRule="auto"/>
        <w:jc w:val="right"/>
        <w:rPr>
          <w:rFonts w:ascii="Times New Roman" w:hAnsi="Times New Roman"/>
          <w:b/>
          <w:bCs/>
          <w:i/>
          <w:iCs/>
          <w:sz w:val="24"/>
          <w:szCs w:val="24"/>
        </w:rPr>
      </w:pPr>
    </w:p>
    <w:p w:rsidR="000219C7" w:rsidRDefault="000219C7" w:rsidP="003B706D">
      <w:pPr>
        <w:spacing w:after="0" w:line="240" w:lineRule="auto"/>
        <w:jc w:val="right"/>
        <w:rPr>
          <w:rFonts w:ascii="Times New Roman" w:hAnsi="Times New Roman"/>
          <w:b/>
          <w:bCs/>
          <w:i/>
          <w:iCs/>
          <w:sz w:val="24"/>
          <w:szCs w:val="24"/>
        </w:rPr>
      </w:pPr>
      <w:r>
        <w:rPr>
          <w:rFonts w:ascii="Times New Roman" w:hAnsi="Times New Roman"/>
          <w:b/>
          <w:bCs/>
          <w:i/>
          <w:iCs/>
          <w:sz w:val="24"/>
          <w:szCs w:val="24"/>
        </w:rPr>
        <w:t>Научный руководитель Ессина И. Ю.,</w:t>
      </w:r>
    </w:p>
    <w:p w:rsidR="000219C7" w:rsidRDefault="000219C7" w:rsidP="003B706D">
      <w:pPr>
        <w:spacing w:after="0" w:line="240" w:lineRule="auto"/>
        <w:jc w:val="right"/>
        <w:rPr>
          <w:rFonts w:ascii="Times New Roman" w:hAnsi="Times New Roman"/>
          <w:i/>
          <w:iCs/>
          <w:sz w:val="24"/>
          <w:szCs w:val="24"/>
        </w:rPr>
      </w:pPr>
      <w:r>
        <w:rPr>
          <w:rFonts w:ascii="Times New Roman" w:hAnsi="Times New Roman"/>
          <w:i/>
          <w:iCs/>
          <w:sz w:val="24"/>
          <w:szCs w:val="24"/>
        </w:rPr>
        <w:t xml:space="preserve">доцент кафедры английского языка </w:t>
      </w:r>
    </w:p>
    <w:p w:rsidR="000219C7" w:rsidRDefault="000219C7" w:rsidP="003B706D">
      <w:pPr>
        <w:spacing w:after="0" w:line="240" w:lineRule="auto"/>
        <w:jc w:val="right"/>
        <w:rPr>
          <w:rFonts w:ascii="Times New Roman" w:hAnsi="Times New Roman"/>
          <w:i/>
          <w:iCs/>
          <w:sz w:val="24"/>
          <w:szCs w:val="24"/>
        </w:rPr>
      </w:pPr>
      <w:r>
        <w:rPr>
          <w:rFonts w:ascii="Times New Roman" w:hAnsi="Times New Roman"/>
          <w:i/>
          <w:iCs/>
          <w:sz w:val="24"/>
          <w:szCs w:val="24"/>
        </w:rPr>
        <w:t>Саратовской государственной юридической академии, г. Саратов,</w:t>
      </w:r>
    </w:p>
    <w:p w:rsidR="000219C7" w:rsidRDefault="000219C7" w:rsidP="003B706D">
      <w:pPr>
        <w:spacing w:after="0" w:line="240" w:lineRule="auto"/>
        <w:jc w:val="right"/>
        <w:rPr>
          <w:rFonts w:ascii="Times New Roman" w:hAnsi="Times New Roman"/>
          <w:b/>
          <w:bCs/>
          <w:i/>
          <w:iCs/>
          <w:sz w:val="24"/>
          <w:szCs w:val="24"/>
        </w:rPr>
      </w:pPr>
      <w:r>
        <w:rPr>
          <w:rFonts w:ascii="Times New Roman" w:hAnsi="Times New Roman"/>
          <w:i/>
          <w:iCs/>
          <w:sz w:val="24"/>
          <w:szCs w:val="24"/>
        </w:rPr>
        <w:t>кандидат педагогических наук</w:t>
      </w:r>
    </w:p>
    <w:p w:rsidR="000219C7" w:rsidRDefault="000219C7" w:rsidP="003B706D">
      <w:pPr>
        <w:spacing w:line="240" w:lineRule="auto"/>
        <w:jc w:val="center"/>
        <w:rPr>
          <w:rFonts w:ascii="Times New Roman" w:hAnsi="Times New Roman"/>
          <w:b/>
          <w:bCs/>
          <w:sz w:val="24"/>
          <w:szCs w:val="24"/>
        </w:rPr>
      </w:pPr>
      <w:r>
        <w:rPr>
          <w:rFonts w:ascii="Times New Roman" w:hAnsi="Times New Roman"/>
          <w:b/>
          <w:bCs/>
          <w:sz w:val="24"/>
          <w:szCs w:val="24"/>
        </w:rPr>
        <w:t>Скрытые монополии в России</w:t>
      </w:r>
    </w:p>
    <w:p w:rsidR="000219C7" w:rsidRDefault="000219C7" w:rsidP="003B706D">
      <w:pPr>
        <w:spacing w:line="240" w:lineRule="auto"/>
        <w:ind w:firstLine="708"/>
        <w:jc w:val="both"/>
        <w:rPr>
          <w:rFonts w:ascii="Times New Roman" w:hAnsi="Times New Roman"/>
          <w:sz w:val="24"/>
          <w:szCs w:val="24"/>
        </w:rPr>
      </w:pPr>
      <w:r>
        <w:rPr>
          <w:rFonts w:ascii="Times New Roman" w:hAnsi="Times New Roman"/>
          <w:b/>
          <w:bCs/>
          <w:sz w:val="24"/>
          <w:szCs w:val="24"/>
        </w:rPr>
        <w:t>Аннотация:</w:t>
      </w:r>
      <w:r>
        <w:rPr>
          <w:rFonts w:ascii="Times New Roman" w:hAnsi="Times New Roman"/>
          <w:sz w:val="24"/>
          <w:szCs w:val="24"/>
        </w:rPr>
        <w:t xml:space="preserve"> В данной статье рассмотрена проблема скрытых информационных монополий, существующих в России. Проанализированы ключевые пробелы законодательства в сфере информационных монополий. Также автором были изучено влияние скрытых информационных монополий на жизнь общества и выявлены основные минусы сложившейся ситуации и предложены пути их решения.</w:t>
      </w:r>
    </w:p>
    <w:p w:rsidR="000219C7" w:rsidRDefault="000219C7" w:rsidP="003B706D">
      <w:pPr>
        <w:spacing w:line="240" w:lineRule="auto"/>
        <w:jc w:val="center"/>
        <w:rPr>
          <w:rFonts w:ascii="Times New Roman" w:hAnsi="Times New Roman"/>
          <w:b/>
          <w:bCs/>
          <w:sz w:val="24"/>
          <w:szCs w:val="24"/>
          <w:lang w:val="en-US"/>
        </w:rPr>
      </w:pPr>
      <w:r>
        <w:rPr>
          <w:rFonts w:ascii="Times New Roman" w:hAnsi="Times New Roman"/>
          <w:b/>
          <w:bCs/>
          <w:sz w:val="24"/>
          <w:szCs w:val="24"/>
          <w:lang w:val="en-US"/>
        </w:rPr>
        <w:t>Hidden monopolies in Russia</w:t>
      </w:r>
    </w:p>
    <w:p w:rsidR="000219C7" w:rsidRDefault="000219C7" w:rsidP="003B706D">
      <w:pPr>
        <w:spacing w:after="0" w:line="240" w:lineRule="auto"/>
        <w:jc w:val="right"/>
        <w:rPr>
          <w:rFonts w:ascii="Times New Roman" w:hAnsi="Times New Roman"/>
          <w:b/>
          <w:i/>
          <w:sz w:val="24"/>
          <w:szCs w:val="24"/>
          <w:lang w:val="en-US"/>
        </w:rPr>
      </w:pPr>
      <w:r>
        <w:rPr>
          <w:rFonts w:ascii="Times New Roman" w:hAnsi="Times New Roman"/>
          <w:b/>
          <w:i/>
          <w:sz w:val="24"/>
          <w:szCs w:val="24"/>
          <w:lang w:val="en-US"/>
        </w:rPr>
        <w:t xml:space="preserve">Zenin A. V. </w:t>
      </w:r>
    </w:p>
    <w:p w:rsidR="000219C7" w:rsidRDefault="000219C7" w:rsidP="003B706D">
      <w:pPr>
        <w:spacing w:after="0" w:line="240" w:lineRule="auto"/>
        <w:jc w:val="right"/>
        <w:rPr>
          <w:rFonts w:ascii="Times New Roman" w:hAnsi="Times New Roman"/>
          <w:i/>
          <w:sz w:val="24"/>
          <w:szCs w:val="24"/>
          <w:lang w:val="en-US"/>
        </w:rPr>
      </w:pPr>
      <w:r>
        <w:rPr>
          <w:rFonts w:ascii="Times New Roman" w:hAnsi="Times New Roman"/>
          <w:i/>
          <w:sz w:val="24"/>
          <w:szCs w:val="24"/>
          <w:lang w:val="en-US"/>
        </w:rPr>
        <w:t>student of the Saratov State Law Academy (SSLA), Saratov</w:t>
      </w:r>
    </w:p>
    <w:p w:rsidR="000219C7" w:rsidRDefault="000219C7" w:rsidP="003B706D">
      <w:pPr>
        <w:spacing w:after="0" w:line="240" w:lineRule="auto"/>
        <w:jc w:val="right"/>
        <w:rPr>
          <w:rFonts w:ascii="Times New Roman" w:hAnsi="Times New Roman"/>
          <w:i/>
          <w:sz w:val="24"/>
          <w:szCs w:val="24"/>
          <w:lang w:val="en-US"/>
        </w:rPr>
      </w:pPr>
      <w:r w:rsidRPr="00991803">
        <w:rPr>
          <w:rFonts w:ascii="Times New Roman" w:hAnsi="Times New Roman"/>
          <w:b/>
          <w:bCs/>
          <w:i/>
          <w:sz w:val="24"/>
          <w:szCs w:val="24"/>
          <w:lang w:val="en-US"/>
        </w:rPr>
        <w:t>Supervisor</w:t>
      </w:r>
      <w:r>
        <w:rPr>
          <w:rFonts w:ascii="Times New Roman" w:hAnsi="Times New Roman"/>
          <w:i/>
          <w:sz w:val="24"/>
          <w:szCs w:val="24"/>
          <w:lang w:val="en-US"/>
        </w:rPr>
        <w:t>: associate prof.</w:t>
      </w:r>
      <w:r>
        <w:rPr>
          <w:rFonts w:ascii="Times New Roman" w:hAnsi="Times New Roman"/>
          <w:b/>
          <w:i/>
          <w:sz w:val="24"/>
          <w:szCs w:val="24"/>
          <w:lang w:val="en-US"/>
        </w:rPr>
        <w:t xml:space="preserve"> Essina I. U.</w:t>
      </w:r>
    </w:p>
    <w:p w:rsidR="000219C7" w:rsidRDefault="000219C7" w:rsidP="003B706D">
      <w:pPr>
        <w:spacing w:line="240" w:lineRule="auto"/>
        <w:jc w:val="center"/>
        <w:rPr>
          <w:rFonts w:ascii="Times New Roman" w:hAnsi="Times New Roman"/>
          <w:b/>
          <w:bCs/>
          <w:sz w:val="24"/>
          <w:szCs w:val="24"/>
          <w:lang w:val="en-US"/>
        </w:rPr>
      </w:pPr>
    </w:p>
    <w:p w:rsidR="000219C7" w:rsidRDefault="000219C7" w:rsidP="003B706D">
      <w:pPr>
        <w:spacing w:line="240" w:lineRule="auto"/>
        <w:ind w:firstLine="708"/>
        <w:jc w:val="both"/>
        <w:rPr>
          <w:rFonts w:ascii="Times New Roman" w:hAnsi="Times New Roman"/>
          <w:sz w:val="24"/>
          <w:szCs w:val="24"/>
          <w:lang w:val="en-US"/>
        </w:rPr>
      </w:pPr>
      <w:r>
        <w:rPr>
          <w:rFonts w:ascii="Times New Roman" w:hAnsi="Times New Roman"/>
          <w:b/>
          <w:bCs/>
          <w:sz w:val="24"/>
          <w:szCs w:val="24"/>
          <w:lang w:val="en-US"/>
        </w:rPr>
        <w:t xml:space="preserve">Abstract: </w:t>
      </w:r>
      <w:r>
        <w:rPr>
          <w:rFonts w:ascii="Times New Roman" w:hAnsi="Times New Roman"/>
          <w:sz w:val="24"/>
          <w:szCs w:val="24"/>
          <w:lang w:val="en-US"/>
        </w:rPr>
        <w:t>The problem of hidden information monopolies existing in Russia is considered</w:t>
      </w:r>
      <w:r>
        <w:rPr>
          <w:lang w:val="en-US"/>
        </w:rPr>
        <w:t xml:space="preserve"> </w:t>
      </w:r>
      <w:r>
        <w:rPr>
          <w:rFonts w:ascii="Times New Roman" w:hAnsi="Times New Roman"/>
          <w:sz w:val="24"/>
          <w:szCs w:val="24"/>
          <w:lang w:val="en-US"/>
        </w:rPr>
        <w:t>in this article. The essential omissions of legislation in the sphere of information monopolies are analyzed. The author also researched the influence of hidden information monopolies on the life of society, identified the main disadvantages of the situation and suggested ways to allow them.</w:t>
      </w:r>
    </w:p>
    <w:p w:rsidR="000219C7" w:rsidRDefault="000219C7" w:rsidP="003B706D">
      <w:pPr>
        <w:spacing w:after="0" w:line="240" w:lineRule="auto"/>
        <w:ind w:firstLine="708"/>
        <w:jc w:val="both"/>
        <w:rPr>
          <w:rFonts w:ascii="Times New Roman" w:hAnsi="Times New Roman"/>
          <w:sz w:val="24"/>
          <w:szCs w:val="24"/>
          <w:lang w:val="en-US"/>
        </w:rPr>
      </w:pPr>
      <w:r w:rsidRPr="00D05A46">
        <w:rPr>
          <w:rFonts w:ascii="Times New Roman" w:hAnsi="Times New Roman"/>
          <w:sz w:val="24"/>
          <w:szCs w:val="24"/>
          <w:lang w:val="en-US"/>
        </w:rPr>
        <w:lastRenderedPageBreak/>
        <w:t xml:space="preserve">Information – </w:t>
      </w:r>
      <w:r>
        <w:rPr>
          <w:rFonts w:ascii="Times New Roman" w:hAnsi="Times New Roman"/>
          <w:sz w:val="24"/>
          <w:szCs w:val="24"/>
          <w:lang w:val="en-US"/>
        </w:rPr>
        <w:t xml:space="preserve">is </w:t>
      </w:r>
      <w:r w:rsidRPr="00D05A46">
        <w:rPr>
          <w:rFonts w:ascii="Times New Roman" w:hAnsi="Times New Roman"/>
          <w:sz w:val="24"/>
          <w:szCs w:val="24"/>
          <w:lang w:val="en-US"/>
        </w:rPr>
        <w:t xml:space="preserve">the data entered into system of the facts and therefore found sense[1]. Undoubtedly, a person is free to </w:t>
      </w:r>
      <w:r>
        <w:rPr>
          <w:rFonts w:ascii="Times New Roman" w:hAnsi="Times New Roman"/>
          <w:sz w:val="24"/>
          <w:szCs w:val="24"/>
          <w:lang w:val="en-US"/>
        </w:rPr>
        <w:t>independent</w:t>
      </w:r>
      <w:r w:rsidRPr="00D05A46">
        <w:rPr>
          <w:rFonts w:ascii="Times New Roman" w:hAnsi="Times New Roman"/>
          <w:sz w:val="24"/>
          <w:szCs w:val="24"/>
          <w:lang w:val="en-US"/>
        </w:rPr>
        <w:t xml:space="preserve"> dispose of information: its transmission, choose ways to receive and distribute. According to </w:t>
      </w:r>
      <w:r>
        <w:rPr>
          <w:rFonts w:ascii="Times New Roman" w:hAnsi="Times New Roman"/>
          <w:sz w:val="24"/>
          <w:szCs w:val="24"/>
          <w:lang w:val="en-US"/>
        </w:rPr>
        <w:t>paragraph</w:t>
      </w:r>
      <w:r w:rsidRPr="00D05A46">
        <w:rPr>
          <w:rFonts w:ascii="Times New Roman" w:hAnsi="Times New Roman"/>
          <w:sz w:val="24"/>
          <w:szCs w:val="24"/>
          <w:lang w:val="en-US"/>
        </w:rPr>
        <w:t xml:space="preserve"> 4 of Art. 29 of the Constitution of the Russian Federation[2] each citizen can freely search for information in any lawful way. In broad areas, especially the Internet, everyone is able to choose the source of information that is more suitable for a particular citizen. However, nowadays the problem of monopolization of information in narrow spheres becomes urgent, when large capitalist companies are the only sources of data. A striking example is the monopolized distribution of information in the legal environment. The relevance of our research is confirmed by the fact that in accordance with paragraph 1 of article 4 of the Federal law No. 147 "on natural monopolies" [3] does not provide the creation of natural monopolies in the information</w:t>
      </w:r>
      <w:r>
        <w:rPr>
          <w:rFonts w:ascii="Times New Roman" w:hAnsi="Times New Roman"/>
          <w:sz w:val="24"/>
          <w:szCs w:val="24"/>
          <w:lang w:val="en-US"/>
        </w:rPr>
        <w:t xml:space="preserve"> sphere</w:t>
      </w:r>
      <w:r w:rsidRPr="00D05A46">
        <w:rPr>
          <w:rFonts w:ascii="Times New Roman" w:hAnsi="Times New Roman"/>
          <w:sz w:val="24"/>
          <w:szCs w:val="24"/>
          <w:lang w:val="en-US"/>
        </w:rPr>
        <w:t xml:space="preserve">, therefore, there is a gap in the </w:t>
      </w:r>
      <w:r>
        <w:rPr>
          <w:rFonts w:ascii="Times New Roman" w:hAnsi="Times New Roman"/>
          <w:sz w:val="24"/>
          <w:szCs w:val="24"/>
          <w:lang w:val="en-US"/>
        </w:rPr>
        <w:t>a</w:t>
      </w:r>
      <w:r w:rsidRPr="00D05A46">
        <w:rPr>
          <w:rFonts w:ascii="Times New Roman" w:hAnsi="Times New Roman"/>
          <w:sz w:val="24"/>
          <w:szCs w:val="24"/>
          <w:lang w:val="en-US"/>
        </w:rPr>
        <w:t>ntimonopoly legislation.</w:t>
      </w:r>
    </w:p>
    <w:p w:rsidR="000219C7" w:rsidRDefault="000219C7" w:rsidP="003B706D">
      <w:pPr>
        <w:spacing w:after="0" w:line="240" w:lineRule="auto"/>
        <w:ind w:firstLine="708"/>
        <w:jc w:val="both"/>
        <w:rPr>
          <w:rFonts w:ascii="Times New Roman" w:hAnsi="Times New Roman"/>
          <w:sz w:val="24"/>
          <w:szCs w:val="24"/>
          <w:lang w:val="en-US"/>
        </w:rPr>
      </w:pPr>
      <w:r w:rsidRPr="00D05A46">
        <w:rPr>
          <w:rFonts w:ascii="Times New Roman" w:hAnsi="Times New Roman"/>
          <w:sz w:val="24"/>
          <w:szCs w:val="24"/>
          <w:lang w:val="en-US"/>
        </w:rPr>
        <w:t>Currently, two large companies – Interfax JSC[4] and Kommersant JSC[5] have exclusive powers to disseminate information in the field of bankruptcy. The information monopoly of these firms has received legislative consolidation. According to item 2.1 of Art. 7 of F</w:t>
      </w:r>
      <w:r>
        <w:rPr>
          <w:rFonts w:ascii="Times New Roman" w:hAnsi="Times New Roman"/>
          <w:sz w:val="24"/>
          <w:szCs w:val="24"/>
          <w:lang w:val="en-US"/>
        </w:rPr>
        <w:t>L</w:t>
      </w:r>
      <w:r w:rsidRPr="00D05A46">
        <w:rPr>
          <w:rFonts w:ascii="Times New Roman" w:hAnsi="Times New Roman"/>
          <w:sz w:val="24"/>
          <w:szCs w:val="24"/>
          <w:lang w:val="en-US"/>
        </w:rPr>
        <w:t xml:space="preserve"> No. 127 " about insolvency (bankruptcy)"[6] the interested subject is obliged to address with the statement in the Uniform Federal register of data on the facts of activity of legal entities (further-the Register). </w:t>
      </w:r>
      <w:r>
        <w:rPr>
          <w:rFonts w:ascii="Times New Roman" w:hAnsi="Times New Roman"/>
          <w:sz w:val="24"/>
          <w:szCs w:val="24"/>
          <w:lang w:val="en-US"/>
        </w:rPr>
        <w:t>However</w:t>
      </w:r>
      <w:r w:rsidRPr="00D05A46">
        <w:rPr>
          <w:rFonts w:ascii="Times New Roman" w:hAnsi="Times New Roman"/>
          <w:sz w:val="24"/>
          <w:szCs w:val="24"/>
          <w:lang w:val="en-US"/>
        </w:rPr>
        <w:t xml:space="preserve">, the Register belongs to JSC "Interfax". The legislator intentionally transferred a significant part of his powers on information coverage of the bankruptcy procedure to the competence of Interfax JSC and Kommersant JSC. Thus, in the hands of individuals </w:t>
      </w:r>
      <w:r>
        <w:rPr>
          <w:rFonts w:ascii="Times New Roman" w:hAnsi="Times New Roman"/>
          <w:sz w:val="24"/>
          <w:szCs w:val="24"/>
          <w:lang w:val="en-US"/>
        </w:rPr>
        <w:t xml:space="preserve">are </w:t>
      </w:r>
      <w:r w:rsidRPr="00D05A46">
        <w:rPr>
          <w:rFonts w:ascii="Times New Roman" w:hAnsi="Times New Roman"/>
          <w:sz w:val="24"/>
          <w:szCs w:val="24"/>
          <w:lang w:val="en-US"/>
        </w:rPr>
        <w:t xml:space="preserve">appeared unlimited opportunities to establish special tariffs for the publication of information about bankruptcy. This financial burden </w:t>
      </w:r>
      <w:r>
        <w:rPr>
          <w:rFonts w:ascii="Times New Roman" w:hAnsi="Times New Roman"/>
          <w:sz w:val="24"/>
          <w:szCs w:val="24"/>
          <w:lang w:val="en-US"/>
        </w:rPr>
        <w:t>of</w:t>
      </w:r>
      <w:r w:rsidRPr="00D05A46">
        <w:rPr>
          <w:rFonts w:ascii="Times New Roman" w:hAnsi="Times New Roman"/>
          <w:sz w:val="24"/>
          <w:szCs w:val="24"/>
          <w:lang w:val="en-US"/>
        </w:rPr>
        <w:t xml:space="preserve"> legal relations </w:t>
      </w:r>
      <w:r w:rsidRPr="00DA3638">
        <w:rPr>
          <w:rFonts w:ascii="Times New Roman" w:hAnsi="Times New Roman"/>
          <w:sz w:val="24"/>
          <w:szCs w:val="24"/>
          <w:lang w:val="en-US"/>
        </w:rPr>
        <w:t>participants</w:t>
      </w:r>
      <w:r>
        <w:rPr>
          <w:rFonts w:ascii="Times New Roman" w:hAnsi="Times New Roman"/>
          <w:sz w:val="24"/>
          <w:szCs w:val="24"/>
          <w:lang w:val="en-US"/>
        </w:rPr>
        <w:t xml:space="preserve"> </w:t>
      </w:r>
      <w:r w:rsidRPr="00D05A46">
        <w:rPr>
          <w:rFonts w:ascii="Times New Roman" w:hAnsi="Times New Roman"/>
          <w:sz w:val="24"/>
          <w:szCs w:val="24"/>
          <w:lang w:val="en-US"/>
        </w:rPr>
        <w:t>is an element that limits the capabilities of stakeholders. Organizations that have full control over information in bankruptcy abuse the rights that the state has given them in order to maximize profits.</w:t>
      </w:r>
    </w:p>
    <w:p w:rsidR="000219C7" w:rsidRPr="00E14DF9" w:rsidRDefault="000219C7" w:rsidP="003B706D">
      <w:pPr>
        <w:spacing w:after="0" w:line="240" w:lineRule="auto"/>
        <w:ind w:firstLine="708"/>
        <w:jc w:val="both"/>
        <w:rPr>
          <w:rFonts w:ascii="Times New Roman" w:hAnsi="Times New Roman"/>
          <w:sz w:val="24"/>
          <w:szCs w:val="24"/>
          <w:lang w:val="en-US"/>
        </w:rPr>
      </w:pPr>
      <w:r w:rsidRPr="00D05A46">
        <w:rPr>
          <w:rFonts w:ascii="Times New Roman" w:hAnsi="Times New Roman"/>
          <w:sz w:val="24"/>
          <w:szCs w:val="24"/>
          <w:lang w:val="en-US"/>
        </w:rPr>
        <w:t xml:space="preserve">The category of information monopolies is closely interrelated with the concept of information capital, which has taken a key role in the modern conditions of globalization. Information capital is a type of capital that emerged as a separate industry in the late 20th – early 21st century. In its essence, information capital is significantly different from the existing varieties: raw materials, financial and industrial. Traditional types of capital are </w:t>
      </w:r>
      <w:r>
        <w:rPr>
          <w:rFonts w:ascii="Times New Roman" w:hAnsi="Times New Roman"/>
          <w:sz w:val="24"/>
          <w:szCs w:val="24"/>
          <w:lang w:val="en-US"/>
        </w:rPr>
        <w:t>low capacity</w:t>
      </w:r>
      <w:r w:rsidRPr="00D05A46">
        <w:rPr>
          <w:rFonts w:ascii="Times New Roman" w:hAnsi="Times New Roman"/>
          <w:sz w:val="24"/>
          <w:szCs w:val="24"/>
          <w:lang w:val="en-US"/>
        </w:rPr>
        <w:t xml:space="preserve"> to information, because information is the "new oil" of our time. Information monopolies are the sphere that in the future can guarantee the highest rate of profit. Monopolies in the sphere of information capital are of great danger, as there are tendencies to form a comprehensive system of control over society[7]</w:t>
      </w:r>
      <w:r w:rsidRPr="00E14DF9">
        <w:rPr>
          <w:rFonts w:ascii="Times New Roman" w:hAnsi="Times New Roman"/>
          <w:sz w:val="24"/>
          <w:szCs w:val="24"/>
          <w:lang w:val="en-US"/>
        </w:rPr>
        <w:t>.</w:t>
      </w:r>
    </w:p>
    <w:p w:rsidR="000219C7" w:rsidRPr="005F49CF" w:rsidRDefault="000219C7" w:rsidP="003B706D">
      <w:pPr>
        <w:spacing w:after="0" w:line="240" w:lineRule="auto"/>
        <w:ind w:firstLine="708"/>
        <w:jc w:val="both"/>
        <w:rPr>
          <w:rFonts w:ascii="Times New Roman" w:hAnsi="Times New Roman"/>
          <w:sz w:val="24"/>
          <w:szCs w:val="24"/>
          <w:lang w:val="en-US"/>
        </w:rPr>
      </w:pPr>
      <w:r w:rsidRPr="00D05A46">
        <w:rPr>
          <w:rFonts w:ascii="Times New Roman" w:hAnsi="Times New Roman"/>
          <w:sz w:val="24"/>
          <w:szCs w:val="24"/>
          <w:lang w:val="en-US"/>
        </w:rPr>
        <w:t>Delegation by the state of the powers in the field of disclosure of information on bankruptcy of JSC Interfax and JSC Kommersant leads to concentration by them of the power and accumulation of material means in private possession while they could arrive in the budget of the country. Information monopolies in our country earn about 14 billion rubles a year only on ads related to bankruptcy, without taking into account other spheres of activity (6000 rubles is the approximate cost of the ad, there are 37 ads on the page of Kommersant JSC, 174 pages in total). In this case, only one debtor can be published up to 40 ads. These funds are comparable to the income of the city of Saratov for the year. The current situation is aggravated by the fact that public authorities can not influence the establishment of tariffs for the placement of ads. Thus, over the past 2 years, publication prices have doubled. The activities of Interfax JSC and Kommersant JSC are extremely profitable from the point of view of costs: publication on the website on the Internet has a low cost.</w:t>
      </w:r>
    </w:p>
    <w:p w:rsidR="000219C7" w:rsidRPr="001559EC" w:rsidRDefault="000219C7" w:rsidP="003B706D">
      <w:pPr>
        <w:spacing w:after="0" w:line="240" w:lineRule="auto"/>
        <w:ind w:firstLine="708"/>
        <w:jc w:val="both"/>
        <w:rPr>
          <w:rFonts w:ascii="Times New Roman" w:hAnsi="Times New Roman"/>
          <w:sz w:val="24"/>
          <w:szCs w:val="24"/>
          <w:lang w:val="en-US"/>
        </w:rPr>
      </w:pPr>
      <w:r w:rsidRPr="00E14DF9">
        <w:rPr>
          <w:rFonts w:ascii="Times New Roman" w:hAnsi="Times New Roman"/>
          <w:sz w:val="24"/>
          <w:szCs w:val="24"/>
          <w:lang w:val="en-US"/>
        </w:rPr>
        <w:t>In order to implement the constitutional rights of citizens to free access to information, the state needs to reform the existing monopolistic system. The state budget does not get huge material resources. In addition, the tariffs of monopoly companies are not controlled by Federal government agencies</w:t>
      </w:r>
      <w:r>
        <w:rPr>
          <w:rFonts w:ascii="Times New Roman" w:hAnsi="Times New Roman"/>
          <w:sz w:val="24"/>
          <w:szCs w:val="24"/>
          <w:lang w:val="en-US"/>
        </w:rPr>
        <w:t xml:space="preserve">. It </w:t>
      </w:r>
      <w:r w:rsidRPr="00E14DF9">
        <w:rPr>
          <w:rFonts w:ascii="Times New Roman" w:hAnsi="Times New Roman"/>
          <w:sz w:val="24"/>
          <w:szCs w:val="24"/>
          <w:lang w:val="en-US"/>
        </w:rPr>
        <w:t xml:space="preserve">leads to a constant unjustified increase </w:t>
      </w:r>
      <w:r>
        <w:rPr>
          <w:rFonts w:ascii="Times New Roman" w:hAnsi="Times New Roman"/>
          <w:sz w:val="24"/>
          <w:szCs w:val="24"/>
          <w:lang w:val="en-US"/>
        </w:rPr>
        <w:t>the</w:t>
      </w:r>
      <w:r w:rsidRPr="00E14DF9">
        <w:rPr>
          <w:rFonts w:ascii="Times New Roman" w:hAnsi="Times New Roman"/>
          <w:sz w:val="24"/>
          <w:szCs w:val="24"/>
          <w:lang w:val="en-US"/>
        </w:rPr>
        <w:t xml:space="preserve"> prices for the publication of bankruptcy announcements. Monopolists in the field of disclosure of bankruptcy information abuse the right that the legislator has given them and by their actions impede the implementation of the bankruptcy procedure. It is especially worth noting that the founder of JSC "Kommersant" is a legal entity registered in the British virgin Islands</w:t>
      </w:r>
      <w:r>
        <w:rPr>
          <w:rFonts w:ascii="Times New Roman" w:hAnsi="Times New Roman"/>
          <w:sz w:val="24"/>
          <w:szCs w:val="24"/>
          <w:lang w:val="en-US"/>
        </w:rPr>
        <w:t>[8]</w:t>
      </w:r>
      <w:r w:rsidRPr="00E14DF9">
        <w:rPr>
          <w:rFonts w:ascii="Times New Roman" w:hAnsi="Times New Roman"/>
          <w:sz w:val="24"/>
          <w:szCs w:val="24"/>
          <w:lang w:val="en-US"/>
        </w:rPr>
        <w:t>. Our country should deprive the rights</w:t>
      </w:r>
      <w:r>
        <w:rPr>
          <w:rFonts w:ascii="Times New Roman" w:hAnsi="Times New Roman"/>
          <w:sz w:val="24"/>
          <w:szCs w:val="24"/>
          <w:lang w:val="en-US"/>
        </w:rPr>
        <w:t xml:space="preserve"> of</w:t>
      </w:r>
      <w:r w:rsidRPr="00866AC0">
        <w:rPr>
          <w:lang w:val="en-US"/>
        </w:rPr>
        <w:t xml:space="preserve"> </w:t>
      </w:r>
      <w:r w:rsidRPr="00866AC0">
        <w:rPr>
          <w:rFonts w:ascii="Times New Roman" w:hAnsi="Times New Roman"/>
          <w:sz w:val="24"/>
          <w:szCs w:val="24"/>
          <w:lang w:val="en-US"/>
        </w:rPr>
        <w:t>companies</w:t>
      </w:r>
      <w:r w:rsidRPr="00E14DF9">
        <w:rPr>
          <w:rFonts w:ascii="Times New Roman" w:hAnsi="Times New Roman"/>
          <w:sz w:val="24"/>
          <w:szCs w:val="24"/>
          <w:lang w:val="en-US"/>
        </w:rPr>
        <w:t xml:space="preserve"> to </w:t>
      </w:r>
      <w:r w:rsidRPr="00E14DF9">
        <w:rPr>
          <w:rFonts w:ascii="Times New Roman" w:hAnsi="Times New Roman"/>
          <w:sz w:val="24"/>
          <w:szCs w:val="24"/>
          <w:lang w:val="en-US"/>
        </w:rPr>
        <w:lastRenderedPageBreak/>
        <w:t>perform state functions in the field of publishing bankruptcy announcements in order to preserve money in the country, prevent their withdrawal abroad and reduce tariffs for publications for individuals and legal entities.</w:t>
      </w:r>
    </w:p>
    <w:p w:rsidR="003B706D" w:rsidRPr="001559EC" w:rsidRDefault="003B706D" w:rsidP="003B706D">
      <w:pPr>
        <w:spacing w:after="0" w:line="240" w:lineRule="auto"/>
        <w:ind w:firstLine="708"/>
        <w:jc w:val="both"/>
        <w:rPr>
          <w:rFonts w:ascii="Times New Roman" w:hAnsi="Times New Roman"/>
          <w:sz w:val="24"/>
          <w:szCs w:val="24"/>
          <w:lang w:val="en-US"/>
        </w:rPr>
      </w:pPr>
    </w:p>
    <w:p w:rsidR="000219C7" w:rsidRDefault="000219C7" w:rsidP="003B706D">
      <w:pPr>
        <w:spacing w:after="0" w:line="240" w:lineRule="auto"/>
        <w:ind w:firstLine="851"/>
        <w:jc w:val="center"/>
        <w:rPr>
          <w:rFonts w:ascii="Times New Roman" w:hAnsi="Times New Roman"/>
          <w:b/>
          <w:bCs/>
          <w:sz w:val="24"/>
          <w:szCs w:val="24"/>
        </w:rPr>
      </w:pPr>
      <w:r>
        <w:rPr>
          <w:rFonts w:ascii="Times New Roman" w:hAnsi="Times New Roman"/>
          <w:b/>
          <w:bCs/>
          <w:sz w:val="24"/>
          <w:szCs w:val="24"/>
        </w:rPr>
        <w:t>Список использованной литературы</w:t>
      </w:r>
    </w:p>
    <w:p w:rsidR="000219C7" w:rsidRDefault="000219C7" w:rsidP="003B706D">
      <w:pPr>
        <w:spacing w:after="0" w:line="240" w:lineRule="auto"/>
        <w:jc w:val="both"/>
        <w:rPr>
          <w:rFonts w:ascii="Times New Roman" w:hAnsi="Times New Roman"/>
          <w:sz w:val="24"/>
          <w:szCs w:val="24"/>
        </w:rPr>
      </w:pPr>
      <w:r w:rsidRPr="00E14DF9">
        <w:rPr>
          <w:rFonts w:ascii="Times New Roman" w:hAnsi="Times New Roman"/>
          <w:sz w:val="24"/>
          <w:szCs w:val="24"/>
        </w:rPr>
        <w:t>1</w:t>
      </w:r>
      <w:r>
        <w:rPr>
          <w:rFonts w:ascii="Times New Roman" w:hAnsi="Times New Roman"/>
          <w:sz w:val="24"/>
          <w:szCs w:val="24"/>
        </w:rPr>
        <w:t xml:space="preserve">. </w:t>
      </w:r>
      <w:r>
        <w:rPr>
          <w:rFonts w:ascii="Times New Roman" w:hAnsi="Times New Roman"/>
          <w:sz w:val="24"/>
          <w:szCs w:val="24"/>
        </w:rPr>
        <w:tab/>
        <w:t>Мальцев В. А. Карл Маркс и большие данные // ООО «Издательство Родина». 2019. С. 37.</w:t>
      </w:r>
    </w:p>
    <w:p w:rsidR="000219C7" w:rsidRDefault="000219C7" w:rsidP="003B706D">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«Конституция Российской Федерации» (принята всенародным голосованием 12.12.1993)</w:t>
      </w:r>
    </w:p>
    <w:p w:rsidR="000219C7" w:rsidRDefault="000219C7" w:rsidP="003B706D">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Федеральный закон от 17.08.1995 N 147-ФЗ «О естественных монополиях» "Российская газета", N 164, 24.08.1995.</w:t>
      </w:r>
    </w:p>
    <w:p w:rsidR="000219C7" w:rsidRDefault="000219C7" w:rsidP="003B706D">
      <w:pPr>
        <w:spacing w:after="0"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Выписка из Единого государственного реестра юридических лиц.</w:t>
      </w:r>
      <w:r w:rsidRPr="0091573F">
        <w:rPr>
          <w:rFonts w:ascii="Times New Roman" w:hAnsi="Times New Roman"/>
          <w:sz w:val="24"/>
          <w:szCs w:val="24"/>
        </w:rPr>
        <w:t xml:space="preserve"> </w:t>
      </w:r>
      <w:r>
        <w:rPr>
          <w:rFonts w:ascii="Times New Roman" w:hAnsi="Times New Roman"/>
          <w:sz w:val="24"/>
          <w:szCs w:val="24"/>
        </w:rPr>
        <w:t>02.10.2019. № ЮЭ9965-1988838019</w:t>
      </w:r>
    </w:p>
    <w:p w:rsidR="000219C7" w:rsidRDefault="000219C7" w:rsidP="003B706D">
      <w:pPr>
        <w:spacing w:after="0"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t>Выписка из Единого государственного реестра юридических лиц. 02.10.2019. № ЮЭ9965-1988849791</w:t>
      </w:r>
    </w:p>
    <w:p w:rsidR="000219C7" w:rsidRDefault="000219C7" w:rsidP="003B706D">
      <w:pPr>
        <w:spacing w:after="0" w:line="240" w:lineRule="auto"/>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t>Федеральный закон от 26.10.2002 N 127-ФЗ «О несостоятельности (банкротстве)» «Российская газета», N 209-210, 02.11.2002.</w:t>
      </w:r>
    </w:p>
    <w:p w:rsidR="000219C7" w:rsidRDefault="000219C7" w:rsidP="003B706D">
      <w:pPr>
        <w:spacing w:after="0" w:line="240" w:lineRule="auto"/>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t>Пентленд, А. Социальная физика. Как большие данные помогают следить за нами и отбирают частную жизнь // «АСТ». 2018. С. 35.</w:t>
      </w:r>
    </w:p>
    <w:p w:rsidR="000219C7" w:rsidRPr="0091573F" w:rsidRDefault="000219C7" w:rsidP="003B706D">
      <w:pPr>
        <w:spacing w:after="0" w:line="240" w:lineRule="auto"/>
        <w:jc w:val="both"/>
        <w:rPr>
          <w:rFonts w:ascii="Times New Roman" w:hAnsi="Times New Roman"/>
          <w:sz w:val="24"/>
          <w:szCs w:val="24"/>
        </w:rPr>
      </w:pPr>
      <w:r w:rsidRPr="0091573F">
        <w:rPr>
          <w:rFonts w:ascii="Times New Roman" w:hAnsi="Times New Roman"/>
          <w:sz w:val="24"/>
          <w:szCs w:val="24"/>
        </w:rPr>
        <w:t>8.</w:t>
      </w:r>
      <w:r w:rsidRPr="0091573F">
        <w:rPr>
          <w:rFonts w:ascii="Times New Roman" w:hAnsi="Times New Roman"/>
          <w:sz w:val="24"/>
          <w:szCs w:val="24"/>
        </w:rPr>
        <w:tab/>
        <w:t>Выписка из Единого государственного реестра юридических лиц. 2.10.2019. № ЮЭ9965-1988849791</w:t>
      </w:r>
    </w:p>
    <w:p w:rsidR="000219C7" w:rsidRDefault="000219C7" w:rsidP="000219C7">
      <w:pPr>
        <w:pStyle w:val="afd"/>
        <w:spacing w:before="0" w:beforeAutospacing="0" w:after="0" w:afterAutospacing="0"/>
        <w:ind w:firstLine="709"/>
        <w:jc w:val="right"/>
        <w:rPr>
          <w:b/>
          <w:i/>
          <w:color w:val="000000"/>
        </w:rPr>
      </w:pPr>
    </w:p>
    <w:p w:rsidR="000219C7" w:rsidRPr="003F3500" w:rsidRDefault="000219C7" w:rsidP="000219C7">
      <w:pPr>
        <w:pStyle w:val="afd"/>
        <w:spacing w:before="0" w:beforeAutospacing="0" w:after="0" w:afterAutospacing="0"/>
        <w:ind w:firstLine="709"/>
        <w:jc w:val="right"/>
        <w:rPr>
          <w:b/>
          <w:i/>
          <w:color w:val="000000"/>
        </w:rPr>
      </w:pPr>
      <w:r w:rsidRPr="003F3500">
        <w:rPr>
          <w:b/>
          <w:i/>
          <w:color w:val="000000"/>
        </w:rPr>
        <w:t>Карпова Е.В.</w:t>
      </w:r>
    </w:p>
    <w:p w:rsidR="000219C7" w:rsidRPr="003F3500" w:rsidRDefault="000219C7" w:rsidP="000219C7">
      <w:pPr>
        <w:pStyle w:val="afd"/>
        <w:spacing w:before="0" w:beforeAutospacing="0" w:after="0" w:afterAutospacing="0"/>
        <w:ind w:firstLine="709"/>
        <w:jc w:val="right"/>
        <w:rPr>
          <w:i/>
          <w:color w:val="000000"/>
        </w:rPr>
      </w:pPr>
      <w:r w:rsidRPr="003F3500">
        <w:rPr>
          <w:i/>
          <w:color w:val="000000"/>
        </w:rPr>
        <w:t>студент 2 курса</w:t>
      </w:r>
    </w:p>
    <w:p w:rsidR="000219C7" w:rsidRPr="003F3500" w:rsidRDefault="000219C7" w:rsidP="000219C7">
      <w:pPr>
        <w:pStyle w:val="afd"/>
        <w:spacing w:before="0" w:beforeAutospacing="0" w:after="0" w:afterAutospacing="0"/>
        <w:ind w:firstLine="709"/>
        <w:jc w:val="right"/>
        <w:rPr>
          <w:i/>
          <w:color w:val="000000"/>
        </w:rPr>
      </w:pPr>
      <w:r w:rsidRPr="003F3500">
        <w:rPr>
          <w:i/>
          <w:color w:val="000000"/>
        </w:rPr>
        <w:t>Саратовской государственной юридической академии, г. Саратов</w:t>
      </w:r>
    </w:p>
    <w:p w:rsidR="000219C7" w:rsidRPr="003F3500" w:rsidRDefault="000219C7" w:rsidP="000219C7">
      <w:pPr>
        <w:pStyle w:val="afd"/>
        <w:spacing w:before="0" w:beforeAutospacing="0" w:after="0" w:afterAutospacing="0"/>
        <w:ind w:firstLine="709"/>
        <w:jc w:val="right"/>
        <w:rPr>
          <w:i/>
          <w:color w:val="000000"/>
        </w:rPr>
      </w:pPr>
    </w:p>
    <w:p w:rsidR="000219C7" w:rsidRPr="003F3500" w:rsidRDefault="000219C7" w:rsidP="000219C7">
      <w:pPr>
        <w:pStyle w:val="afd"/>
        <w:spacing w:before="0" w:beforeAutospacing="0" w:after="0" w:afterAutospacing="0"/>
        <w:ind w:firstLine="709"/>
        <w:jc w:val="right"/>
        <w:rPr>
          <w:b/>
          <w:i/>
          <w:color w:val="000000"/>
        </w:rPr>
      </w:pPr>
      <w:r w:rsidRPr="003F3500">
        <w:rPr>
          <w:i/>
          <w:color w:val="000000"/>
        </w:rPr>
        <w:t>Научный руководитель</w:t>
      </w:r>
      <w:r w:rsidRPr="003F3500">
        <w:rPr>
          <w:b/>
          <w:i/>
          <w:color w:val="000000"/>
        </w:rPr>
        <w:t>Саковец С.А.,</w:t>
      </w:r>
    </w:p>
    <w:p w:rsidR="000219C7" w:rsidRPr="003F3500" w:rsidRDefault="000219C7" w:rsidP="000219C7">
      <w:pPr>
        <w:pStyle w:val="afd"/>
        <w:spacing w:before="0" w:beforeAutospacing="0" w:after="0" w:afterAutospacing="0"/>
        <w:ind w:firstLine="709"/>
        <w:jc w:val="right"/>
        <w:rPr>
          <w:i/>
          <w:color w:val="000000"/>
        </w:rPr>
      </w:pPr>
      <w:r w:rsidRPr="003F3500">
        <w:rPr>
          <w:i/>
          <w:color w:val="000000"/>
        </w:rPr>
        <w:t>доцент кафедры иностранных языков</w:t>
      </w:r>
    </w:p>
    <w:p w:rsidR="000219C7" w:rsidRPr="003F3500" w:rsidRDefault="000219C7" w:rsidP="000219C7">
      <w:pPr>
        <w:pStyle w:val="afd"/>
        <w:spacing w:before="0" w:beforeAutospacing="0" w:after="0" w:afterAutospacing="0"/>
        <w:ind w:firstLine="709"/>
        <w:jc w:val="right"/>
        <w:rPr>
          <w:i/>
          <w:color w:val="000000"/>
        </w:rPr>
      </w:pPr>
      <w:r w:rsidRPr="003F3500">
        <w:rPr>
          <w:i/>
          <w:color w:val="000000"/>
        </w:rPr>
        <w:t>Саратовской государственной юридической академии, г. Саратов</w:t>
      </w:r>
    </w:p>
    <w:p w:rsidR="000219C7" w:rsidRPr="003F3500" w:rsidRDefault="000219C7" w:rsidP="000219C7">
      <w:pPr>
        <w:pStyle w:val="afd"/>
        <w:spacing w:before="0" w:beforeAutospacing="0" w:after="0" w:afterAutospacing="0"/>
        <w:ind w:firstLine="709"/>
        <w:jc w:val="right"/>
        <w:rPr>
          <w:i/>
          <w:color w:val="000000"/>
        </w:rPr>
      </w:pPr>
    </w:p>
    <w:p w:rsidR="000219C7" w:rsidRPr="003F3500" w:rsidRDefault="000219C7" w:rsidP="000219C7">
      <w:pPr>
        <w:pStyle w:val="afd"/>
        <w:spacing w:before="0" w:beforeAutospacing="0" w:after="0" w:afterAutospacing="0"/>
        <w:ind w:firstLine="709"/>
        <w:jc w:val="center"/>
        <w:rPr>
          <w:b/>
          <w:bCs/>
          <w:color w:val="000000"/>
        </w:rPr>
      </w:pPr>
      <w:r w:rsidRPr="003F3500">
        <w:rPr>
          <w:b/>
          <w:bCs/>
          <w:color w:val="000000"/>
        </w:rPr>
        <w:t>Право на образование в Германии и в России</w:t>
      </w:r>
    </w:p>
    <w:p w:rsidR="003B706D" w:rsidRPr="003F3500" w:rsidRDefault="003B706D" w:rsidP="000219C7">
      <w:pPr>
        <w:pStyle w:val="afd"/>
        <w:spacing w:before="0" w:beforeAutospacing="0" w:after="0" w:afterAutospacing="0"/>
        <w:ind w:firstLine="709"/>
        <w:jc w:val="center"/>
        <w:rPr>
          <w:b/>
          <w:bCs/>
          <w:color w:val="000000"/>
        </w:rPr>
      </w:pPr>
    </w:p>
    <w:p w:rsidR="000219C7" w:rsidRPr="003F3500" w:rsidRDefault="000219C7" w:rsidP="000219C7">
      <w:pPr>
        <w:pStyle w:val="afd"/>
        <w:spacing w:before="0" w:beforeAutospacing="0" w:after="0" w:afterAutospacing="0"/>
        <w:ind w:firstLine="709"/>
        <w:jc w:val="both"/>
        <w:rPr>
          <w:color w:val="000000"/>
        </w:rPr>
      </w:pPr>
      <w:r w:rsidRPr="003F3500">
        <w:rPr>
          <w:b/>
          <w:color w:val="000000"/>
        </w:rPr>
        <w:t>Аннотация:</w:t>
      </w:r>
      <w:r w:rsidR="003B706D" w:rsidRPr="003F3500">
        <w:rPr>
          <w:b/>
          <w:color w:val="000000"/>
        </w:rPr>
        <w:t xml:space="preserve"> </w:t>
      </w:r>
      <w:r w:rsidRPr="003F3500">
        <w:rPr>
          <w:color w:val="000000"/>
        </w:rPr>
        <w:t xml:space="preserve">Тема «Право на образование» является актуальной, так как это одно из основных прав человека и гражданина. В нашем докладе мы хотели бы сравнить систему школьного и высшего образования в России и Германии, показать ее схожесть и различия. Следует подчеркнуть, что принципиальное различие в образовательной политике состоит в том, что в Германии ответственными за нее являются в первую очередь федеральные земли, а в России – это дело государства. </w:t>
      </w:r>
    </w:p>
    <w:p w:rsidR="000219C7" w:rsidRPr="003F3500" w:rsidRDefault="000219C7" w:rsidP="000219C7">
      <w:pPr>
        <w:pStyle w:val="afd"/>
        <w:spacing w:before="0" w:beforeAutospacing="0" w:after="0" w:afterAutospacing="0"/>
        <w:ind w:firstLine="709"/>
        <w:jc w:val="right"/>
        <w:rPr>
          <w:i/>
          <w:color w:val="000000"/>
        </w:rPr>
      </w:pPr>
    </w:p>
    <w:p w:rsidR="000219C7" w:rsidRPr="003F3500" w:rsidRDefault="000219C7" w:rsidP="000219C7">
      <w:pPr>
        <w:pStyle w:val="afd"/>
        <w:spacing w:before="0" w:beforeAutospacing="0" w:after="0" w:afterAutospacing="0"/>
        <w:ind w:firstLine="709"/>
        <w:jc w:val="right"/>
        <w:rPr>
          <w:b/>
          <w:i/>
          <w:color w:val="000000"/>
          <w:lang w:val="en-US"/>
        </w:rPr>
      </w:pPr>
      <w:r w:rsidRPr="003F3500">
        <w:rPr>
          <w:b/>
          <w:i/>
          <w:color w:val="000000"/>
          <w:lang w:val="en-US"/>
        </w:rPr>
        <w:t>KarpovaE.V.</w:t>
      </w:r>
    </w:p>
    <w:p w:rsidR="000219C7" w:rsidRPr="003F3500" w:rsidRDefault="000219C7" w:rsidP="000219C7">
      <w:pPr>
        <w:pStyle w:val="afd"/>
        <w:spacing w:before="0" w:beforeAutospacing="0" w:after="0" w:afterAutospacing="0"/>
        <w:ind w:firstLine="709"/>
        <w:jc w:val="right"/>
        <w:rPr>
          <w:i/>
          <w:color w:val="000000"/>
          <w:lang w:val="en-US"/>
        </w:rPr>
      </w:pPr>
      <w:r w:rsidRPr="003F3500">
        <w:rPr>
          <w:i/>
          <w:color w:val="000000"/>
          <w:lang w:val="en-US"/>
        </w:rPr>
        <w:t>student of the Saratov State LawAcademy (SSLA), Saratov</w:t>
      </w:r>
    </w:p>
    <w:p w:rsidR="000219C7" w:rsidRPr="003F3500" w:rsidRDefault="000219C7" w:rsidP="000219C7">
      <w:pPr>
        <w:pStyle w:val="afd"/>
        <w:spacing w:before="0" w:beforeAutospacing="0" w:after="0" w:afterAutospacing="0"/>
        <w:ind w:firstLine="709"/>
        <w:jc w:val="right"/>
        <w:rPr>
          <w:b/>
          <w:i/>
          <w:color w:val="000000"/>
          <w:lang w:val="en-US"/>
        </w:rPr>
      </w:pPr>
      <w:r w:rsidRPr="003F3500">
        <w:rPr>
          <w:i/>
          <w:color w:val="000000"/>
          <w:lang w:val="en-US"/>
        </w:rPr>
        <w:t>Supervisor</w:t>
      </w:r>
      <w:r w:rsidRPr="003F3500">
        <w:rPr>
          <w:color w:val="000000"/>
          <w:lang w:val="en-US"/>
        </w:rPr>
        <w:t xml:space="preserve">: </w:t>
      </w:r>
      <w:r w:rsidRPr="003F3500">
        <w:rPr>
          <w:i/>
          <w:color w:val="000000"/>
          <w:lang w:val="en-US"/>
        </w:rPr>
        <w:t xml:space="preserve">CandidateofPhilological Sciences, associate professor </w:t>
      </w:r>
      <w:r w:rsidRPr="003F3500">
        <w:rPr>
          <w:b/>
          <w:i/>
          <w:color w:val="000000"/>
          <w:lang w:val="en-US"/>
        </w:rPr>
        <w:t>Sakovets S.A.</w:t>
      </w:r>
    </w:p>
    <w:p w:rsidR="000219C7" w:rsidRPr="003F3500" w:rsidRDefault="000219C7" w:rsidP="000219C7">
      <w:pPr>
        <w:pStyle w:val="afd"/>
        <w:spacing w:before="0" w:beforeAutospacing="0" w:after="0" w:afterAutospacing="0"/>
        <w:ind w:firstLine="709"/>
        <w:jc w:val="right"/>
        <w:rPr>
          <w:b/>
          <w:i/>
          <w:color w:val="000000"/>
          <w:lang w:val="en-US"/>
        </w:rPr>
      </w:pPr>
    </w:p>
    <w:p w:rsidR="000219C7" w:rsidRPr="003F3500" w:rsidRDefault="000219C7" w:rsidP="000219C7">
      <w:pPr>
        <w:pStyle w:val="afd"/>
        <w:spacing w:before="0" w:beforeAutospacing="0" w:after="0" w:afterAutospacing="0"/>
        <w:ind w:firstLine="709"/>
        <w:jc w:val="center"/>
        <w:rPr>
          <w:b/>
          <w:bCs/>
          <w:color w:val="000000"/>
          <w:lang w:val="en-US"/>
        </w:rPr>
      </w:pPr>
      <w:r w:rsidRPr="003F3500">
        <w:rPr>
          <w:b/>
          <w:bCs/>
          <w:color w:val="000000"/>
          <w:lang w:val="en-US"/>
        </w:rPr>
        <w:t>The Right to Education in Germany and Russia</w:t>
      </w:r>
    </w:p>
    <w:p w:rsidR="003B706D" w:rsidRPr="003F3500" w:rsidRDefault="003B706D" w:rsidP="000219C7">
      <w:pPr>
        <w:pStyle w:val="afd"/>
        <w:spacing w:before="0" w:beforeAutospacing="0" w:after="0" w:afterAutospacing="0"/>
        <w:ind w:firstLine="709"/>
        <w:jc w:val="center"/>
        <w:rPr>
          <w:b/>
          <w:bCs/>
          <w:color w:val="000000"/>
          <w:lang w:val="en-US"/>
        </w:rPr>
      </w:pPr>
    </w:p>
    <w:p w:rsidR="000219C7" w:rsidRPr="003F3500" w:rsidRDefault="000219C7" w:rsidP="000219C7">
      <w:pPr>
        <w:pStyle w:val="afd"/>
        <w:spacing w:before="0" w:beforeAutospacing="0" w:after="0" w:afterAutospacing="0"/>
        <w:ind w:firstLine="709"/>
        <w:jc w:val="both"/>
        <w:rPr>
          <w:color w:val="000000"/>
          <w:lang w:val="en-US"/>
        </w:rPr>
      </w:pPr>
      <w:r w:rsidRPr="003F3500">
        <w:rPr>
          <w:b/>
          <w:color w:val="000000"/>
          <w:lang w:val="en-US"/>
        </w:rPr>
        <w:t>Annotation:</w:t>
      </w:r>
      <w:r w:rsidRPr="003F3500">
        <w:rPr>
          <w:color w:val="000000"/>
          <w:lang w:val="en-US"/>
        </w:rPr>
        <w:t xml:space="preserve"> The right to education is relevant today, so there is a fundamental human right. We would like to compare the system of school and higher education in Russia and Germany and to indicate its similarity and difference in our report. It should be emphasized, that there is a fundamental difference in the educational policies of these countries. The federal states are responsible for educational policy in Germany and in Russia this is a State priority.</w:t>
      </w:r>
    </w:p>
    <w:p w:rsidR="000219C7" w:rsidRPr="003F3500" w:rsidRDefault="000219C7" w:rsidP="000219C7">
      <w:pPr>
        <w:pStyle w:val="afd"/>
        <w:spacing w:before="0" w:beforeAutospacing="0" w:after="0" w:afterAutospacing="0"/>
        <w:ind w:firstLine="709"/>
        <w:jc w:val="both"/>
        <w:rPr>
          <w:color w:val="000000"/>
          <w:lang w:val="en-US"/>
        </w:rPr>
      </w:pPr>
    </w:p>
    <w:p w:rsidR="000219C7" w:rsidRPr="003F3500" w:rsidRDefault="000219C7" w:rsidP="000219C7">
      <w:pPr>
        <w:pStyle w:val="afd"/>
        <w:spacing w:before="0" w:beforeAutospacing="0" w:after="0" w:afterAutospacing="0"/>
        <w:ind w:firstLine="709"/>
        <w:jc w:val="center"/>
        <w:rPr>
          <w:b/>
          <w:bCs/>
          <w:color w:val="000000"/>
          <w:lang w:val="de-DE"/>
        </w:rPr>
      </w:pPr>
      <w:r w:rsidRPr="003F3500">
        <w:rPr>
          <w:b/>
          <w:bCs/>
          <w:color w:val="000000"/>
          <w:lang w:val="de-DE"/>
        </w:rPr>
        <w:lastRenderedPageBreak/>
        <w:t>Das Recht aus Bildung in Deutschland und in Russland</w:t>
      </w:r>
    </w:p>
    <w:p w:rsidR="003B706D" w:rsidRPr="003F3500" w:rsidRDefault="003B706D" w:rsidP="000219C7">
      <w:pPr>
        <w:pStyle w:val="afd"/>
        <w:spacing w:before="0" w:beforeAutospacing="0" w:after="0" w:afterAutospacing="0"/>
        <w:ind w:firstLine="709"/>
        <w:jc w:val="both"/>
        <w:rPr>
          <w:b/>
          <w:color w:val="000000"/>
          <w:lang w:val="en-US"/>
        </w:rPr>
      </w:pPr>
    </w:p>
    <w:p w:rsidR="000219C7" w:rsidRPr="003F3500" w:rsidRDefault="000219C7" w:rsidP="000219C7">
      <w:pPr>
        <w:pStyle w:val="afd"/>
        <w:spacing w:before="0" w:beforeAutospacing="0" w:after="0" w:afterAutospacing="0"/>
        <w:ind w:firstLine="709"/>
        <w:jc w:val="both"/>
        <w:rPr>
          <w:color w:val="000000"/>
          <w:lang w:val="de-DE"/>
        </w:rPr>
      </w:pPr>
      <w:r w:rsidRPr="003F3500">
        <w:rPr>
          <w:b/>
          <w:color w:val="000000"/>
          <w:lang w:val="de-DE"/>
        </w:rPr>
        <w:t>Zusammenfassung:</w:t>
      </w:r>
      <w:r w:rsidRPr="003F3500">
        <w:rPr>
          <w:color w:val="000000"/>
          <w:lang w:val="de-DE"/>
        </w:rPr>
        <w:t xml:space="preserve"> Das Thema “Das Recht auf Bildung” ist aktuell, da es eines der Menschen- und Bürgerrechte ist. In unserem Bericht möchten wir das Schul- und Hochschulsystem in Russland und Deutschland vergleichen, seine Ähnlichkeiten und Unterschiede zeigen. Es sei zu betonen, generell besteht der Unterschied in der Bildungspolitik darin, dass in Deutschland für sie in erster Linie die Bundesländer zuständig sind, und in Russland sie in der Hand des Staates liegt. </w:t>
      </w:r>
    </w:p>
    <w:p w:rsidR="000219C7" w:rsidRPr="003F3500" w:rsidRDefault="000219C7" w:rsidP="000219C7">
      <w:pPr>
        <w:pStyle w:val="afd"/>
        <w:spacing w:before="0" w:beforeAutospacing="0" w:after="0" w:afterAutospacing="0"/>
        <w:ind w:firstLine="709"/>
        <w:jc w:val="both"/>
        <w:rPr>
          <w:color w:val="000000"/>
          <w:lang w:val="de-DE"/>
        </w:rPr>
      </w:pP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t xml:space="preserve">Das verfassungsmässige Recht auf Bildung stellt einen im positiven Recht festgelegten und aktualisierten Teil des Naturrechtes auf Bildung dar. Das Recht auf Bildung wurde 1948 schriftlich festgehalten. Das ist ein international anerkanntes, grundlegendes Menschenrecht, das jedem Menschen zu gewährleisten ist. Die Gesetze, die das Recht auf Bildung regeln, sind der Internationale Pakt über wirtschaftliche, soziale und kulturelle Rechte, das Übereinkommen über die Rechte des Kindes, die Charta von Grundrechten der Europäischen Union und internationale Erfahrungen. </w:t>
      </w: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t xml:space="preserve">Die Relevanz unseres Themas ist dadurch bedingt, dass trotz der zahlreichen Festlegungen von Bildung als Menschenrecht gerade in den ländlichen Regionen der Entwicklungsländer auch im 21. Jahrhundert noch Bildungsarmut herrscht. </w:t>
      </w: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t>In Russland und in Deutschland haben alle Kinder das Recht auf Bildung.Im Grundgesetz der Bundesrepublik Deutschland ist das Recht auf Bildung nicht explizit formuliert, es ergibt sich allerdings implizit aus den im Grundgesetz festgeschriebenen Grundrechten. Das Grundprinzip der Menschenwürde verbietet die Verwehrung einem Menschen der Zugang zu Bildungsmöglichkeiten und die Diskriminierung beim Erwerb von Bildung aus irgendwelchen Gründen (das Verfassungsprinzip der Gleichberechtigung).</w:t>
      </w: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t>In Russland wurde 1992 das Gesetz der Russischen Föderation für die Bildung verabschiedet. Es handelt sich dabei um ein Rahmengesetz, das die Prinzipien und Grundstrukturen für das gesamte Bildungswesen umreißt.</w:t>
      </w: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t>In Deutschland sind für die Bildungspolitik in erster Linie die Bundesländer zuständig. Dies gilt insbesondere für die Gestaltung des allgemeinbildenden Schulwesens.Die Bundesrepublik ratifizierte die Allgemeine Erklärung der Menschenrechte und den Internationalen Pakt über wirtschaftliche, soziale und kulturelle Rechte, so dass beide in Deutschland bindend sind. Mit der Einschränkung, dass bei letzterem der Artikel 13, Absatz 1c nicht anerkannt wurde. Nach der Einführung der Studiengebühren wird diesem Artikel in Deutschland – wie auch in anderen Ländern mit Studiengebühren – nicht mehr entsprochen.Da in Deutschland die Bildungspolitik generell in der Hand der einzelnen Bundesländer liegt, gibt es hier auf Länderebene noch einmal einzelne Festlegungen zum Recht auf Bildung.</w:t>
      </w: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t>Die allgemeine Schulpflicht in Russland und in Deutschland beginnt mit dem Besuch der Grundschule.Nach vier Schuljahren der Grundschule besuchen die Schüler die Hauptschule.</w:t>
      </w: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t>In Russland gibt es kein mehrgliedriges Schulsystem wie das in Deutschland der Fall ist, also keine Hauptschule, Realschule, Gesamtschule, kein Gymnasium, sondern einfach nur die sogenannte Mittelschule. Die Bildung in Deutschland ist aufgrund der Anzahl unterschiedlicher Schultypen vielseitiger.Die allgemeine Schulpflicht endet in Russland mit der 9. Klasse, in Deutschland mit der 10. Klasse.Der Besuch von Einrichtungen des oberen Sekundarbereiches ist freiwillig.In Russland kann man maximal bis zur 11. Klasse die Schule besuchen und in Deutschland maximal bis zur 13.</w:t>
      </w: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t>In beiden Ländern unterscheiden sich sehr die Notensysteme. In Deutschland gibt es Noten 1 bis 6, wobei die Note 1 die Beste ist und die Note 6 die Schlechteste ist. In Russland gibt es Noten 2 bis 5, wobei die Note 5 die Beste ist und die Note 2 die Schlechteste.</w:t>
      </w: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t>Das deutsche Hochschulsystem unterscheidet sich auch von dem in Russland. Die deutschen Studenten wählen ihre Fächer und ihren Zeitplan aus. Dies ist sowohl ein Vorteil als auch ein Nachteil zugleich. Ein deutscher Student studiert durchschnittlich sieben Jahre.</w:t>
      </w:r>
    </w:p>
    <w:p w:rsidR="000219C7" w:rsidRPr="003F3500" w:rsidRDefault="000219C7" w:rsidP="000219C7">
      <w:pPr>
        <w:pStyle w:val="afd"/>
        <w:spacing w:before="0" w:beforeAutospacing="0" w:after="0" w:afterAutospacing="0"/>
        <w:ind w:firstLine="709"/>
        <w:jc w:val="both"/>
        <w:rPr>
          <w:color w:val="000000"/>
          <w:lang w:val="de-DE"/>
        </w:rPr>
      </w:pPr>
      <w:r w:rsidRPr="003F3500">
        <w:rPr>
          <w:color w:val="000000"/>
          <w:lang w:val="de-DE"/>
        </w:rPr>
        <w:lastRenderedPageBreak/>
        <w:t>Für die Studenten in Russland wird ein Studienplan von der Uni festgestellt. Die Studenten studieren vier bis sechs Jahre.</w:t>
      </w:r>
    </w:p>
    <w:p w:rsidR="000219C7" w:rsidRPr="002E1DD6" w:rsidRDefault="000219C7" w:rsidP="000219C7">
      <w:pPr>
        <w:pStyle w:val="afd"/>
        <w:spacing w:before="0" w:beforeAutospacing="0" w:after="0" w:afterAutospacing="0"/>
        <w:ind w:firstLine="709"/>
        <w:jc w:val="both"/>
        <w:rPr>
          <w:color w:val="000000"/>
          <w:lang w:val="en-US"/>
        </w:rPr>
      </w:pPr>
      <w:r w:rsidRPr="003F3500">
        <w:rPr>
          <w:color w:val="000000"/>
          <w:lang w:val="de-DE"/>
        </w:rPr>
        <w:t>Hochschulen sind entweder staatliche oder staatlich anerkannte Institutionen. Sowohl in ihrem Handeln einschließlich der Planung von Studiengängen als auch in der Festsetzung und Zuerkennung von Studienabschlüssen unterliegen sie der Hochschulgesetzgebung.</w:t>
      </w:r>
    </w:p>
    <w:p w:rsidR="003F3500" w:rsidRDefault="003F3500" w:rsidP="003F350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Список использованной литературы</w:t>
      </w:r>
    </w:p>
    <w:p w:rsidR="003F3500" w:rsidRPr="003F3500" w:rsidRDefault="003F3500" w:rsidP="003F3500">
      <w:pPr>
        <w:pStyle w:val="a8"/>
        <w:numPr>
          <w:ilvl w:val="0"/>
          <w:numId w:val="130"/>
        </w:numPr>
        <w:spacing w:after="160" w:line="240" w:lineRule="auto"/>
        <w:ind w:left="0" w:firstLine="0"/>
        <w:jc w:val="both"/>
        <w:rPr>
          <w:rFonts w:ascii="Times New Roman" w:hAnsi="Times New Roman" w:cs="Times New Roman"/>
          <w:b/>
          <w:sz w:val="24"/>
          <w:szCs w:val="24"/>
        </w:rPr>
      </w:pPr>
      <w:r w:rsidRPr="003F3500">
        <w:rPr>
          <w:rFonts w:ascii="Times New Roman" w:hAnsi="Times New Roman" w:cs="Times New Roman"/>
          <w:sz w:val="24"/>
          <w:szCs w:val="24"/>
        </w:rPr>
        <w:t>Всеобщая декларация прав человека (принятая на третьей сессии Генеральной Ассамблеи ООН резолюцией 217 А (</w:t>
      </w:r>
      <w:r w:rsidRPr="003F3500">
        <w:rPr>
          <w:rFonts w:ascii="Times New Roman" w:hAnsi="Times New Roman" w:cs="Times New Roman"/>
          <w:sz w:val="24"/>
          <w:szCs w:val="24"/>
          <w:lang w:val="en-US"/>
        </w:rPr>
        <w:t>III</w:t>
      </w:r>
      <w:r w:rsidRPr="003F3500">
        <w:rPr>
          <w:rFonts w:ascii="Times New Roman" w:hAnsi="Times New Roman" w:cs="Times New Roman"/>
          <w:sz w:val="24"/>
          <w:szCs w:val="24"/>
        </w:rPr>
        <w:t>)от 10 декабря 1948 г.) // Российская газета. – 10 декабря 1998г.</w:t>
      </w:r>
    </w:p>
    <w:p w:rsidR="003F3500" w:rsidRPr="003F3500" w:rsidRDefault="003F3500" w:rsidP="003F3500">
      <w:pPr>
        <w:pStyle w:val="a8"/>
        <w:numPr>
          <w:ilvl w:val="0"/>
          <w:numId w:val="130"/>
        </w:numPr>
        <w:spacing w:after="160" w:line="240" w:lineRule="auto"/>
        <w:ind w:left="0" w:firstLine="0"/>
        <w:jc w:val="both"/>
        <w:rPr>
          <w:rFonts w:ascii="Times New Roman" w:hAnsi="Times New Roman" w:cs="Times New Roman"/>
          <w:b/>
          <w:sz w:val="24"/>
          <w:szCs w:val="24"/>
        </w:rPr>
      </w:pPr>
      <w:r w:rsidRPr="003F3500">
        <w:rPr>
          <w:rFonts w:ascii="Times New Roman" w:hAnsi="Times New Roman" w:cs="Times New Roman"/>
          <w:sz w:val="24"/>
          <w:szCs w:val="24"/>
        </w:rPr>
        <w:t>Конституция РФ от 12 декабря 1993 года // Российская газета. – 25 декабря 2003 года.</w:t>
      </w:r>
    </w:p>
    <w:p w:rsidR="003F3500" w:rsidRPr="003F3500" w:rsidRDefault="003F3500" w:rsidP="003F3500">
      <w:pPr>
        <w:pStyle w:val="a8"/>
        <w:numPr>
          <w:ilvl w:val="0"/>
          <w:numId w:val="130"/>
        </w:numPr>
        <w:spacing w:after="160" w:line="240" w:lineRule="auto"/>
        <w:ind w:left="0" w:firstLine="0"/>
        <w:jc w:val="both"/>
        <w:rPr>
          <w:rFonts w:ascii="Times New Roman" w:hAnsi="Times New Roman" w:cs="Times New Roman"/>
          <w:b/>
          <w:sz w:val="24"/>
          <w:szCs w:val="24"/>
        </w:rPr>
      </w:pPr>
      <w:r w:rsidRPr="003F3500">
        <w:rPr>
          <w:rFonts w:ascii="Times New Roman" w:hAnsi="Times New Roman" w:cs="Times New Roman"/>
          <w:sz w:val="24"/>
          <w:szCs w:val="24"/>
        </w:rPr>
        <w:t>Основной Закон Федеративной Республики Германии от 23 мая 1949 г. с дополнениями.</w:t>
      </w:r>
    </w:p>
    <w:p w:rsidR="003F3500" w:rsidRPr="003F3500" w:rsidRDefault="00ED1A4E" w:rsidP="003F3500">
      <w:pPr>
        <w:pStyle w:val="a8"/>
        <w:numPr>
          <w:ilvl w:val="0"/>
          <w:numId w:val="130"/>
        </w:numPr>
        <w:spacing w:after="160" w:line="240" w:lineRule="auto"/>
        <w:ind w:left="0" w:firstLine="0"/>
        <w:jc w:val="both"/>
        <w:rPr>
          <w:rFonts w:ascii="Times New Roman" w:hAnsi="Times New Roman" w:cs="Times New Roman"/>
          <w:b/>
          <w:sz w:val="24"/>
          <w:szCs w:val="24"/>
        </w:rPr>
      </w:pPr>
      <w:hyperlink r:id="rId68" w:history="1">
        <w:r w:rsidR="003F3500" w:rsidRPr="003F3500">
          <w:rPr>
            <w:rStyle w:val="a7"/>
            <w:rFonts w:ascii="Times New Roman" w:hAnsi="Times New Roman"/>
            <w:sz w:val="24"/>
            <w:szCs w:val="24"/>
            <w:lang w:val="en-US"/>
          </w:rPr>
          <w:t>https</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www</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unicef</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de</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informieren</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materialien</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das</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recht</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auf</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bildung</w:t>
        </w:r>
        <w:r w:rsidR="003F3500" w:rsidRPr="003F3500">
          <w:rPr>
            <w:rStyle w:val="a7"/>
            <w:rFonts w:ascii="Times New Roman" w:hAnsi="Times New Roman"/>
            <w:sz w:val="24"/>
            <w:szCs w:val="24"/>
          </w:rPr>
          <w:t>/9596</w:t>
        </w:r>
      </w:hyperlink>
    </w:p>
    <w:p w:rsidR="003F3500" w:rsidRPr="003F3500" w:rsidRDefault="00ED1A4E" w:rsidP="003F3500">
      <w:pPr>
        <w:pStyle w:val="a8"/>
        <w:numPr>
          <w:ilvl w:val="0"/>
          <w:numId w:val="130"/>
        </w:numPr>
        <w:spacing w:after="160" w:line="240" w:lineRule="auto"/>
        <w:ind w:left="0" w:firstLine="0"/>
        <w:jc w:val="both"/>
        <w:rPr>
          <w:rFonts w:ascii="Times New Roman" w:hAnsi="Times New Roman" w:cs="Times New Roman"/>
          <w:sz w:val="24"/>
          <w:szCs w:val="24"/>
        </w:rPr>
      </w:pPr>
      <w:hyperlink r:id="rId69" w:history="1">
        <w:r w:rsidR="003F3500" w:rsidRPr="003F3500">
          <w:rPr>
            <w:rStyle w:val="a7"/>
            <w:rFonts w:ascii="Times New Roman" w:hAnsi="Times New Roman"/>
            <w:sz w:val="24"/>
            <w:szCs w:val="24"/>
          </w:rPr>
          <w:t>https://www.</w:t>
        </w:r>
        <w:r w:rsidR="003F3500" w:rsidRPr="003F3500">
          <w:rPr>
            <w:rStyle w:val="a7"/>
            <w:rFonts w:ascii="Times New Roman" w:hAnsi="Times New Roman"/>
            <w:sz w:val="24"/>
            <w:szCs w:val="24"/>
            <w:lang w:val="en-US"/>
          </w:rPr>
          <w:t>bildungsxperten</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net</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wisse</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welche</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gesetze</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gibt</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es</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zur</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bildung</w:t>
        </w:r>
        <w:r w:rsidR="003F3500" w:rsidRPr="003F3500">
          <w:rPr>
            <w:rStyle w:val="a7"/>
            <w:rFonts w:ascii="Times New Roman" w:hAnsi="Times New Roman"/>
            <w:sz w:val="24"/>
            <w:szCs w:val="24"/>
          </w:rPr>
          <w:t>/</w:t>
        </w:r>
      </w:hyperlink>
    </w:p>
    <w:p w:rsidR="003F3500" w:rsidRPr="003F3500" w:rsidRDefault="003F3500" w:rsidP="003F3500">
      <w:pPr>
        <w:pStyle w:val="a8"/>
        <w:numPr>
          <w:ilvl w:val="0"/>
          <w:numId w:val="130"/>
        </w:numPr>
        <w:spacing w:after="160" w:line="240" w:lineRule="auto"/>
        <w:ind w:left="0" w:firstLine="0"/>
        <w:jc w:val="both"/>
        <w:rPr>
          <w:rFonts w:ascii="Times New Roman" w:hAnsi="Times New Roman" w:cs="Times New Roman"/>
          <w:sz w:val="24"/>
          <w:szCs w:val="24"/>
        </w:rPr>
      </w:pPr>
      <w:r w:rsidRPr="003F3500">
        <w:rPr>
          <w:rFonts w:ascii="Times New Roman" w:hAnsi="Times New Roman" w:cs="Times New Roman"/>
          <w:sz w:val="24"/>
          <w:szCs w:val="24"/>
        </w:rPr>
        <w:t>Бим И.Л. Немецкий язык: Учебник для 8 класса общеобразовательных учреждений. М.: Просвещение, 2012.</w:t>
      </w:r>
    </w:p>
    <w:p w:rsidR="003F3500" w:rsidRPr="003F3500" w:rsidRDefault="00ED1A4E" w:rsidP="003F3500">
      <w:pPr>
        <w:pStyle w:val="a8"/>
        <w:numPr>
          <w:ilvl w:val="0"/>
          <w:numId w:val="130"/>
        </w:numPr>
        <w:spacing w:after="160" w:line="240" w:lineRule="auto"/>
        <w:ind w:left="0" w:firstLine="0"/>
        <w:jc w:val="both"/>
        <w:rPr>
          <w:rFonts w:ascii="Times New Roman" w:hAnsi="Times New Roman" w:cs="Times New Roman"/>
          <w:sz w:val="24"/>
          <w:szCs w:val="24"/>
        </w:rPr>
      </w:pPr>
      <w:hyperlink r:id="rId70" w:history="1">
        <w:r w:rsidR="003F3500" w:rsidRPr="003F3500">
          <w:rPr>
            <w:rStyle w:val="a7"/>
            <w:rFonts w:ascii="Times New Roman" w:hAnsi="Times New Roman"/>
            <w:sz w:val="24"/>
            <w:szCs w:val="24"/>
          </w:rPr>
          <w:t>https://</w:t>
        </w:r>
        <w:r w:rsidR="003F3500" w:rsidRPr="003F3500">
          <w:rPr>
            <w:rStyle w:val="a7"/>
            <w:rFonts w:ascii="Times New Roman" w:hAnsi="Times New Roman"/>
            <w:sz w:val="24"/>
            <w:szCs w:val="24"/>
            <w:lang w:val="en-US"/>
          </w:rPr>
          <w:t>sites</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google</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com</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site</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ausbildungssystem</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urok</w:t>
        </w:r>
        <w:r w:rsidR="003F3500" w:rsidRPr="003F3500">
          <w:rPr>
            <w:rStyle w:val="a7"/>
            <w:rFonts w:ascii="Times New Roman" w:hAnsi="Times New Roman"/>
            <w:sz w:val="24"/>
            <w:szCs w:val="24"/>
          </w:rPr>
          <w:t>-7-</w:t>
        </w:r>
        <w:r w:rsidR="003F3500" w:rsidRPr="003F3500">
          <w:rPr>
            <w:rStyle w:val="a7"/>
            <w:rFonts w:ascii="Times New Roman" w:hAnsi="Times New Roman"/>
            <w:sz w:val="24"/>
            <w:szCs w:val="24"/>
            <w:lang w:val="en-US"/>
          </w:rPr>
          <w:t>otlicie</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nemeckoj</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sistemy</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obrazovania</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ot</w:t>
        </w:r>
        <w:r w:rsidR="003F3500" w:rsidRPr="003F3500">
          <w:rPr>
            <w:rStyle w:val="a7"/>
            <w:rFonts w:ascii="Times New Roman" w:hAnsi="Times New Roman"/>
            <w:sz w:val="24"/>
            <w:szCs w:val="24"/>
          </w:rPr>
          <w:t>-</w:t>
        </w:r>
        <w:r w:rsidR="003F3500" w:rsidRPr="003F3500">
          <w:rPr>
            <w:rStyle w:val="a7"/>
            <w:rFonts w:ascii="Times New Roman" w:hAnsi="Times New Roman"/>
            <w:sz w:val="24"/>
            <w:szCs w:val="24"/>
            <w:lang w:val="en-US"/>
          </w:rPr>
          <w:t>rossijskoj</w:t>
        </w:r>
      </w:hyperlink>
    </w:p>
    <w:p w:rsidR="000219C7" w:rsidRPr="003F3500" w:rsidRDefault="000219C7" w:rsidP="000219C7">
      <w:pPr>
        <w:spacing w:after="0" w:line="240" w:lineRule="auto"/>
        <w:ind w:firstLine="709"/>
        <w:jc w:val="both"/>
        <w:rPr>
          <w:rFonts w:ascii="Times New Roman" w:hAnsi="Times New Roman"/>
          <w:sz w:val="24"/>
          <w:szCs w:val="24"/>
          <w:lang w:val="de-DE"/>
        </w:rPr>
      </w:pPr>
    </w:p>
    <w:p w:rsidR="000219C7" w:rsidRPr="003F3500" w:rsidRDefault="000219C7" w:rsidP="000219C7">
      <w:pPr>
        <w:pStyle w:val="afd"/>
        <w:shd w:val="clear" w:color="auto" w:fill="FFFFFF"/>
        <w:spacing w:before="0" w:beforeAutospacing="0" w:after="0" w:afterAutospacing="0"/>
        <w:ind w:firstLine="709"/>
        <w:jc w:val="right"/>
        <w:rPr>
          <w:b/>
          <w:i/>
          <w:shd w:val="clear" w:color="auto" w:fill="FFFFFF"/>
        </w:rPr>
      </w:pPr>
      <w:r w:rsidRPr="003F3500">
        <w:rPr>
          <w:b/>
          <w:i/>
          <w:shd w:val="clear" w:color="auto" w:fill="FFFFFF"/>
        </w:rPr>
        <w:t xml:space="preserve">Махмудов Малик Гасанович </w:t>
      </w:r>
    </w:p>
    <w:p w:rsidR="000219C7" w:rsidRPr="003F3500" w:rsidRDefault="000219C7" w:rsidP="000219C7">
      <w:pPr>
        <w:pStyle w:val="afd"/>
        <w:shd w:val="clear" w:color="auto" w:fill="FFFFFF"/>
        <w:spacing w:before="0" w:beforeAutospacing="0" w:after="0" w:afterAutospacing="0"/>
        <w:ind w:firstLine="709"/>
        <w:jc w:val="right"/>
        <w:rPr>
          <w:i/>
          <w:shd w:val="clear" w:color="auto" w:fill="FFFFFF"/>
        </w:rPr>
      </w:pPr>
      <w:r w:rsidRPr="003F3500">
        <w:rPr>
          <w:i/>
          <w:shd w:val="clear" w:color="auto" w:fill="FFFFFF"/>
        </w:rPr>
        <w:t>студент 3 курса</w:t>
      </w:r>
    </w:p>
    <w:p w:rsidR="000219C7" w:rsidRPr="003F3500" w:rsidRDefault="000219C7" w:rsidP="000219C7">
      <w:pPr>
        <w:spacing w:after="0" w:line="240" w:lineRule="auto"/>
        <w:ind w:firstLine="709"/>
        <w:jc w:val="right"/>
        <w:rPr>
          <w:rFonts w:ascii="Times New Roman" w:hAnsi="Times New Roman"/>
          <w:i/>
          <w:sz w:val="24"/>
          <w:szCs w:val="24"/>
        </w:rPr>
      </w:pPr>
      <w:r w:rsidRPr="003F3500">
        <w:rPr>
          <w:rFonts w:ascii="Times New Roman" w:hAnsi="Times New Roman"/>
          <w:i/>
          <w:sz w:val="24"/>
          <w:szCs w:val="24"/>
        </w:rPr>
        <w:t>Северо-Кавказского Института (филиала) Всероссийского</w:t>
      </w:r>
    </w:p>
    <w:p w:rsidR="000219C7" w:rsidRPr="003F3500" w:rsidRDefault="000219C7" w:rsidP="000219C7">
      <w:pPr>
        <w:spacing w:after="0" w:line="240" w:lineRule="auto"/>
        <w:ind w:firstLine="709"/>
        <w:jc w:val="right"/>
        <w:rPr>
          <w:rFonts w:ascii="Times New Roman" w:hAnsi="Times New Roman"/>
          <w:i/>
          <w:sz w:val="24"/>
          <w:szCs w:val="24"/>
        </w:rPr>
      </w:pPr>
      <w:r w:rsidRPr="003F3500">
        <w:rPr>
          <w:rFonts w:ascii="Times New Roman" w:hAnsi="Times New Roman"/>
          <w:i/>
          <w:sz w:val="24"/>
          <w:szCs w:val="24"/>
        </w:rPr>
        <w:t xml:space="preserve"> Государственного Университета Юстиции </w:t>
      </w:r>
    </w:p>
    <w:p w:rsidR="000219C7" w:rsidRPr="003F3500" w:rsidRDefault="000219C7" w:rsidP="000219C7">
      <w:pPr>
        <w:spacing w:after="0" w:line="240" w:lineRule="auto"/>
        <w:ind w:firstLine="709"/>
        <w:jc w:val="right"/>
        <w:rPr>
          <w:rFonts w:ascii="Times New Roman" w:hAnsi="Times New Roman"/>
          <w:i/>
          <w:sz w:val="24"/>
          <w:szCs w:val="24"/>
        </w:rPr>
      </w:pPr>
      <w:r w:rsidRPr="003F3500">
        <w:rPr>
          <w:rFonts w:ascii="Times New Roman" w:hAnsi="Times New Roman"/>
          <w:i/>
          <w:sz w:val="24"/>
          <w:szCs w:val="24"/>
        </w:rPr>
        <w:t>(РПА Минюста России), г. Махачкала</w:t>
      </w:r>
    </w:p>
    <w:p w:rsidR="000219C7" w:rsidRPr="003F3500" w:rsidRDefault="000219C7" w:rsidP="000219C7">
      <w:pPr>
        <w:pStyle w:val="afd"/>
        <w:shd w:val="clear" w:color="auto" w:fill="FFFFFF"/>
        <w:spacing w:before="0" w:beforeAutospacing="0" w:after="0" w:afterAutospacing="0"/>
        <w:ind w:firstLine="709"/>
        <w:jc w:val="right"/>
        <w:rPr>
          <w:i/>
          <w:shd w:val="clear" w:color="auto" w:fill="FFFFFF"/>
        </w:rPr>
      </w:pPr>
    </w:p>
    <w:p w:rsidR="000219C7" w:rsidRPr="003F3500" w:rsidRDefault="000219C7" w:rsidP="000219C7">
      <w:pPr>
        <w:pStyle w:val="afd"/>
        <w:shd w:val="clear" w:color="auto" w:fill="FFFFFF"/>
        <w:spacing w:before="0" w:beforeAutospacing="0" w:after="0" w:afterAutospacing="0"/>
        <w:ind w:firstLine="709"/>
        <w:jc w:val="right"/>
        <w:rPr>
          <w:i/>
          <w:shd w:val="clear" w:color="auto" w:fill="FFFFFF"/>
        </w:rPr>
      </w:pPr>
      <w:r w:rsidRPr="003F3500">
        <w:rPr>
          <w:i/>
          <w:shd w:val="clear" w:color="auto" w:fill="FFFFFF"/>
        </w:rPr>
        <w:t xml:space="preserve">Научный руководитель </w:t>
      </w:r>
      <w:r w:rsidRPr="003F3500">
        <w:rPr>
          <w:b/>
          <w:i/>
          <w:shd w:val="clear" w:color="auto" w:fill="FFFFFF"/>
        </w:rPr>
        <w:t>Магомедова А.А.</w:t>
      </w:r>
      <w:r w:rsidRPr="003F3500">
        <w:rPr>
          <w:i/>
          <w:shd w:val="clear" w:color="auto" w:fill="FFFFFF"/>
        </w:rPr>
        <w:t xml:space="preserve"> </w:t>
      </w:r>
    </w:p>
    <w:p w:rsidR="000219C7" w:rsidRPr="003F3500" w:rsidRDefault="000219C7" w:rsidP="000219C7">
      <w:pPr>
        <w:pStyle w:val="afd"/>
        <w:shd w:val="clear" w:color="auto" w:fill="FFFFFF"/>
        <w:spacing w:before="0" w:beforeAutospacing="0" w:after="0" w:afterAutospacing="0"/>
        <w:ind w:firstLine="709"/>
        <w:jc w:val="right"/>
        <w:rPr>
          <w:i/>
          <w:shd w:val="clear" w:color="auto" w:fill="FFFFFF"/>
        </w:rPr>
      </w:pPr>
      <w:r w:rsidRPr="003F3500">
        <w:rPr>
          <w:i/>
          <w:shd w:val="clear" w:color="auto" w:fill="FFFFFF"/>
        </w:rPr>
        <w:t>преподаватель кафедры гуманитарных и социально-экономических ) дисциплин</w:t>
      </w:r>
    </w:p>
    <w:p w:rsidR="000219C7" w:rsidRPr="003F3500" w:rsidRDefault="000219C7" w:rsidP="000219C7">
      <w:pPr>
        <w:spacing w:after="0" w:line="240" w:lineRule="auto"/>
        <w:ind w:firstLine="709"/>
        <w:jc w:val="right"/>
        <w:rPr>
          <w:rFonts w:ascii="Times New Roman" w:hAnsi="Times New Roman"/>
          <w:i/>
          <w:sz w:val="24"/>
          <w:szCs w:val="24"/>
        </w:rPr>
      </w:pPr>
      <w:r w:rsidRPr="003F3500">
        <w:rPr>
          <w:rFonts w:ascii="Times New Roman" w:hAnsi="Times New Roman"/>
          <w:i/>
          <w:sz w:val="24"/>
          <w:szCs w:val="24"/>
        </w:rPr>
        <w:t>Северо-Кавказского Института (филиала) Всероссийского</w:t>
      </w:r>
    </w:p>
    <w:p w:rsidR="000219C7" w:rsidRPr="003F3500" w:rsidRDefault="000219C7" w:rsidP="000219C7">
      <w:pPr>
        <w:spacing w:after="0" w:line="240" w:lineRule="auto"/>
        <w:ind w:firstLine="709"/>
        <w:jc w:val="right"/>
        <w:rPr>
          <w:rFonts w:ascii="Times New Roman" w:hAnsi="Times New Roman"/>
          <w:i/>
          <w:sz w:val="24"/>
          <w:szCs w:val="24"/>
        </w:rPr>
      </w:pPr>
      <w:r w:rsidRPr="003F3500">
        <w:rPr>
          <w:rFonts w:ascii="Times New Roman" w:hAnsi="Times New Roman"/>
          <w:i/>
          <w:sz w:val="24"/>
          <w:szCs w:val="24"/>
        </w:rPr>
        <w:t xml:space="preserve"> Государственного Университета Юстиции </w:t>
      </w:r>
    </w:p>
    <w:p w:rsidR="000219C7" w:rsidRPr="003F3500" w:rsidRDefault="000219C7" w:rsidP="000219C7">
      <w:pPr>
        <w:spacing w:after="0" w:line="240" w:lineRule="auto"/>
        <w:ind w:firstLine="709"/>
        <w:jc w:val="right"/>
        <w:rPr>
          <w:rFonts w:ascii="Times New Roman" w:hAnsi="Times New Roman"/>
          <w:i/>
          <w:sz w:val="24"/>
          <w:szCs w:val="24"/>
        </w:rPr>
      </w:pPr>
      <w:r w:rsidRPr="003F3500">
        <w:rPr>
          <w:rFonts w:ascii="Times New Roman" w:hAnsi="Times New Roman"/>
          <w:i/>
          <w:sz w:val="24"/>
          <w:szCs w:val="24"/>
        </w:rPr>
        <w:t>(РПА Минюста России), г. Махачкала</w:t>
      </w:r>
    </w:p>
    <w:p w:rsidR="000219C7" w:rsidRPr="003F3500" w:rsidRDefault="000219C7" w:rsidP="000219C7">
      <w:pPr>
        <w:pStyle w:val="afd"/>
        <w:shd w:val="clear" w:color="auto" w:fill="FFFFFF"/>
        <w:spacing w:before="0" w:beforeAutospacing="0" w:after="0" w:afterAutospacing="0"/>
        <w:ind w:firstLine="709"/>
        <w:jc w:val="both"/>
        <w:rPr>
          <w:b/>
          <w:i/>
          <w:shd w:val="clear" w:color="auto" w:fill="FFFFFF"/>
        </w:rPr>
      </w:pPr>
    </w:p>
    <w:p w:rsidR="000219C7" w:rsidRPr="003F3500" w:rsidRDefault="000219C7" w:rsidP="000219C7">
      <w:pPr>
        <w:pStyle w:val="afd"/>
        <w:shd w:val="clear" w:color="auto" w:fill="FFFFFF"/>
        <w:spacing w:before="0" w:beforeAutospacing="0" w:after="0" w:afterAutospacing="0"/>
        <w:ind w:firstLine="709"/>
        <w:jc w:val="center"/>
        <w:rPr>
          <w:b/>
          <w:shd w:val="clear" w:color="auto" w:fill="FFFFFF"/>
        </w:rPr>
      </w:pPr>
      <w:r w:rsidRPr="003F3500">
        <w:rPr>
          <w:b/>
          <w:shd w:val="clear" w:color="auto" w:fill="FFFFFF"/>
        </w:rPr>
        <w:t>Проблемы достоверности информации передаваемой в СМИ</w:t>
      </w:r>
    </w:p>
    <w:p w:rsidR="000219C7" w:rsidRPr="003B706D" w:rsidRDefault="000219C7" w:rsidP="000219C7">
      <w:pPr>
        <w:pStyle w:val="afd"/>
        <w:shd w:val="clear" w:color="auto" w:fill="FFFFFF"/>
        <w:spacing w:before="0" w:beforeAutospacing="0" w:after="0" w:afterAutospacing="0"/>
        <w:ind w:firstLine="709"/>
        <w:jc w:val="both"/>
        <w:rPr>
          <w:b/>
          <w:shd w:val="clear" w:color="auto" w:fill="FFFFFF"/>
        </w:rPr>
      </w:pPr>
    </w:p>
    <w:p w:rsidR="000219C7" w:rsidRPr="003B706D" w:rsidRDefault="000219C7" w:rsidP="000219C7">
      <w:pPr>
        <w:pStyle w:val="afd"/>
        <w:shd w:val="clear" w:color="auto" w:fill="FFFFFF"/>
        <w:spacing w:before="0" w:beforeAutospacing="0" w:after="0" w:afterAutospacing="0"/>
        <w:ind w:firstLine="709"/>
        <w:jc w:val="both"/>
      </w:pPr>
      <w:r w:rsidRPr="003B706D">
        <w:rPr>
          <w:b/>
          <w:shd w:val="clear" w:color="auto" w:fill="FFFFFF"/>
        </w:rPr>
        <w:t>Аннотация:</w:t>
      </w:r>
      <w:r w:rsidRPr="003B706D">
        <w:rPr>
          <w:b/>
          <w:i/>
          <w:shd w:val="clear" w:color="auto" w:fill="FFFFFF"/>
        </w:rPr>
        <w:t xml:space="preserve"> </w:t>
      </w:r>
      <w:r w:rsidRPr="003B706D">
        <w:t xml:space="preserve">В данной статье рассмотрена проблема достоверности информации передаваемой средствами массовой информации - </w:t>
      </w:r>
      <w:r w:rsidRPr="003B706D">
        <w:rPr>
          <w:szCs w:val="28"/>
        </w:rPr>
        <w:t>одним из мощнейших инструментов формирования социального пространства в современном мире</w:t>
      </w:r>
      <w:r w:rsidRPr="003B706D">
        <w:t xml:space="preserve"> В условиях формирования социального пространства в современном мире весьма важно, чтобы все граждане получали достоверную информацию через СМИ. Выявлена проблема, причины и последствия распространения недостоверной информации. Обозначено негативное влияние на различные факторы жизни граждан.</w:t>
      </w:r>
    </w:p>
    <w:p w:rsidR="000219C7" w:rsidRPr="003B706D" w:rsidRDefault="000219C7" w:rsidP="000219C7">
      <w:pPr>
        <w:pStyle w:val="afd"/>
        <w:shd w:val="clear" w:color="auto" w:fill="FFFFFF"/>
        <w:spacing w:before="0" w:beforeAutospacing="0" w:after="0" w:afterAutospacing="0"/>
        <w:ind w:firstLine="709"/>
        <w:jc w:val="both"/>
        <w:rPr>
          <w:i/>
          <w:shd w:val="clear" w:color="auto" w:fill="FFFFFF"/>
        </w:rPr>
      </w:pPr>
    </w:p>
    <w:p w:rsidR="000219C7" w:rsidRPr="001559EC" w:rsidRDefault="000219C7" w:rsidP="000219C7">
      <w:pPr>
        <w:pStyle w:val="afd"/>
        <w:shd w:val="clear" w:color="auto" w:fill="FFFFFF"/>
        <w:spacing w:before="0" w:beforeAutospacing="0" w:after="0" w:afterAutospacing="0"/>
        <w:ind w:firstLine="709"/>
        <w:jc w:val="center"/>
        <w:rPr>
          <w:b/>
          <w:i/>
          <w:shd w:val="clear" w:color="auto" w:fill="FFFFFF"/>
          <w:lang w:val="en-US"/>
        </w:rPr>
      </w:pPr>
      <w:r w:rsidRPr="003B706D">
        <w:rPr>
          <w:b/>
          <w:i/>
          <w:shd w:val="clear" w:color="auto" w:fill="FFFFFF"/>
          <w:lang w:val="en-US"/>
        </w:rPr>
        <w:t>On the problem of veracity of the information transmitted by the media</w:t>
      </w:r>
    </w:p>
    <w:p w:rsidR="003B706D" w:rsidRPr="001559EC" w:rsidRDefault="003B706D" w:rsidP="000219C7">
      <w:pPr>
        <w:pStyle w:val="afd"/>
        <w:shd w:val="clear" w:color="auto" w:fill="FFFFFF"/>
        <w:spacing w:before="0" w:beforeAutospacing="0" w:after="0" w:afterAutospacing="0"/>
        <w:ind w:firstLine="709"/>
        <w:jc w:val="center"/>
        <w:rPr>
          <w:b/>
          <w:i/>
          <w:shd w:val="clear" w:color="auto" w:fill="FFFFFF"/>
          <w:lang w:val="en-US"/>
        </w:rPr>
      </w:pPr>
    </w:p>
    <w:p w:rsidR="000219C7" w:rsidRPr="003B706D" w:rsidRDefault="000219C7" w:rsidP="000219C7">
      <w:pPr>
        <w:pStyle w:val="afd"/>
        <w:shd w:val="clear" w:color="auto" w:fill="FFFFFF"/>
        <w:spacing w:before="0" w:beforeAutospacing="0" w:after="0" w:afterAutospacing="0"/>
        <w:ind w:firstLine="709"/>
        <w:jc w:val="right"/>
        <w:rPr>
          <w:b/>
          <w:i/>
          <w:shd w:val="clear" w:color="auto" w:fill="FFFFFF"/>
          <w:lang w:val="en-US"/>
        </w:rPr>
      </w:pPr>
      <w:r w:rsidRPr="003B706D">
        <w:rPr>
          <w:b/>
          <w:i/>
          <w:shd w:val="clear" w:color="auto" w:fill="FFFFFF"/>
          <w:lang w:val="en-US"/>
        </w:rPr>
        <w:t>Makhmudov M.G.</w:t>
      </w:r>
    </w:p>
    <w:p w:rsidR="000219C7" w:rsidRPr="003B706D" w:rsidRDefault="000219C7" w:rsidP="000219C7">
      <w:pPr>
        <w:spacing w:after="0" w:line="240" w:lineRule="auto"/>
        <w:ind w:firstLine="709"/>
        <w:jc w:val="right"/>
        <w:rPr>
          <w:rFonts w:ascii="Times New Roman" w:hAnsi="Times New Roman"/>
          <w:i/>
          <w:sz w:val="24"/>
          <w:szCs w:val="28"/>
          <w:lang w:val="en-US"/>
        </w:rPr>
      </w:pPr>
      <w:r w:rsidRPr="003B706D">
        <w:rPr>
          <w:rFonts w:ascii="Times New Roman" w:hAnsi="Times New Roman"/>
          <w:i/>
          <w:sz w:val="24"/>
          <w:szCs w:val="28"/>
          <w:lang w:val="en-US"/>
        </w:rPr>
        <w:t>student of North Caucasus Institute of all-Russian State University</w:t>
      </w:r>
    </w:p>
    <w:p w:rsidR="000219C7" w:rsidRPr="003B706D" w:rsidRDefault="000219C7" w:rsidP="000219C7">
      <w:pPr>
        <w:spacing w:after="0" w:line="240" w:lineRule="auto"/>
        <w:ind w:firstLine="709"/>
        <w:jc w:val="right"/>
        <w:rPr>
          <w:rFonts w:ascii="Times New Roman" w:hAnsi="Times New Roman"/>
          <w:i/>
          <w:sz w:val="24"/>
          <w:szCs w:val="28"/>
          <w:lang w:val="en-US"/>
        </w:rPr>
      </w:pPr>
      <w:r w:rsidRPr="003B706D">
        <w:rPr>
          <w:rFonts w:ascii="Times New Roman" w:hAnsi="Times New Roman"/>
          <w:i/>
          <w:sz w:val="24"/>
          <w:szCs w:val="28"/>
          <w:lang w:val="en-US"/>
        </w:rPr>
        <w:t xml:space="preserve"> of Justice (RPA of the Ministry of justice of Russia), Makhachkala</w:t>
      </w:r>
    </w:p>
    <w:p w:rsidR="000219C7" w:rsidRPr="003B706D" w:rsidRDefault="000219C7" w:rsidP="000219C7">
      <w:pPr>
        <w:pStyle w:val="afd"/>
        <w:shd w:val="clear" w:color="auto" w:fill="FFFFFF"/>
        <w:spacing w:before="0" w:beforeAutospacing="0" w:after="0" w:afterAutospacing="0"/>
        <w:ind w:firstLine="709"/>
        <w:jc w:val="right"/>
        <w:rPr>
          <w:b/>
          <w:i/>
          <w:szCs w:val="28"/>
          <w:lang w:val="en-US"/>
        </w:rPr>
      </w:pPr>
      <w:r w:rsidRPr="003B706D">
        <w:rPr>
          <w:i/>
          <w:szCs w:val="28"/>
          <w:lang w:val="en-US"/>
        </w:rPr>
        <w:t xml:space="preserve">Supervisor: </w:t>
      </w:r>
      <w:r w:rsidRPr="003B706D">
        <w:rPr>
          <w:b/>
          <w:i/>
          <w:szCs w:val="28"/>
          <w:lang w:val="en-US"/>
        </w:rPr>
        <w:t>Magomedova A.A.</w:t>
      </w:r>
    </w:p>
    <w:p w:rsidR="000219C7" w:rsidRPr="003B706D" w:rsidRDefault="000219C7" w:rsidP="000219C7">
      <w:pPr>
        <w:pStyle w:val="afd"/>
        <w:shd w:val="clear" w:color="auto" w:fill="FFFFFF"/>
        <w:spacing w:before="0" w:beforeAutospacing="0" w:after="0" w:afterAutospacing="0"/>
        <w:ind w:firstLine="709"/>
        <w:jc w:val="right"/>
        <w:rPr>
          <w:b/>
          <w:i/>
          <w:shd w:val="clear" w:color="auto" w:fill="FFFFFF"/>
          <w:lang w:val="en-US"/>
        </w:rPr>
      </w:pPr>
    </w:p>
    <w:p w:rsidR="000219C7" w:rsidRPr="003B706D" w:rsidRDefault="000219C7" w:rsidP="000219C7">
      <w:pPr>
        <w:pStyle w:val="afd"/>
        <w:shd w:val="clear" w:color="auto" w:fill="FFFFFF"/>
        <w:spacing w:before="0" w:beforeAutospacing="0" w:after="0" w:afterAutospacing="0"/>
        <w:ind w:firstLine="709"/>
        <w:rPr>
          <w:shd w:val="clear" w:color="auto" w:fill="FFFFFF"/>
          <w:lang w:val="en-US"/>
        </w:rPr>
      </w:pPr>
      <w:r w:rsidRPr="003B706D">
        <w:rPr>
          <w:b/>
          <w:shd w:val="clear" w:color="auto" w:fill="FFFFFF"/>
          <w:lang w:val="en-US"/>
        </w:rPr>
        <w:t xml:space="preserve">Abstract: </w:t>
      </w:r>
      <w:r w:rsidRPr="003B706D">
        <w:rPr>
          <w:shd w:val="clear" w:color="auto" w:fill="FFFFFF"/>
          <w:lang w:val="en-US"/>
        </w:rPr>
        <w:t xml:space="preserve">This article discusses the problem of the reliability of information transmitted by the media - one of the most powerful tools for the formation of social space in the modern world. In </w:t>
      </w:r>
      <w:r w:rsidRPr="003B706D">
        <w:rPr>
          <w:shd w:val="clear" w:color="auto" w:fill="FFFFFF"/>
          <w:lang w:val="en-US"/>
        </w:rPr>
        <w:lastRenderedPageBreak/>
        <w:t>the context of the formation of social space in the modern world, it is very important that all citizens receive reliable information through the media. The problem, causes and consequences of the dissemination of false information have been identified. The negative impact on various factors of the life of citizens is indicated.</w:t>
      </w:r>
    </w:p>
    <w:p w:rsidR="000219C7" w:rsidRPr="003B706D" w:rsidRDefault="000219C7" w:rsidP="000219C7">
      <w:pPr>
        <w:pStyle w:val="afd"/>
        <w:shd w:val="clear" w:color="auto" w:fill="FFFFFF"/>
        <w:spacing w:before="0" w:beforeAutospacing="0" w:after="0" w:afterAutospacing="0"/>
        <w:ind w:firstLine="709"/>
        <w:jc w:val="both"/>
        <w:rPr>
          <w:b/>
          <w:shd w:val="clear" w:color="auto" w:fill="FFFFFF"/>
          <w:lang w:val="en-US"/>
        </w:rPr>
      </w:pPr>
    </w:p>
    <w:p w:rsidR="000219C7" w:rsidRPr="003B706D" w:rsidRDefault="000219C7" w:rsidP="000219C7">
      <w:pPr>
        <w:pStyle w:val="afd"/>
        <w:shd w:val="clear" w:color="auto" w:fill="FFFFFF"/>
        <w:spacing w:before="0" w:beforeAutospacing="0" w:after="0" w:afterAutospacing="0"/>
        <w:ind w:firstLine="709"/>
        <w:jc w:val="both"/>
        <w:rPr>
          <w:shd w:val="clear" w:color="auto" w:fill="FFFFFF"/>
          <w:lang w:val="en-US"/>
        </w:rPr>
      </w:pPr>
      <w:r w:rsidRPr="003B706D">
        <w:rPr>
          <w:shd w:val="clear" w:color="auto" w:fill="FFFFFF"/>
          <w:lang w:val="en-US"/>
        </w:rPr>
        <w:t>Mass media are one of the most powerful tools for the formation of social space in the modern world. Today, we are very closely connected with the media. Every day we transmit and receive a large amount of information through such media as the Internet, TV, radio, etc.</w:t>
      </w:r>
    </w:p>
    <w:p w:rsidR="000219C7" w:rsidRPr="003B706D" w:rsidRDefault="000219C7" w:rsidP="000219C7">
      <w:pPr>
        <w:spacing w:after="0" w:line="240" w:lineRule="auto"/>
        <w:ind w:firstLine="709"/>
        <w:jc w:val="both"/>
        <w:rPr>
          <w:rFonts w:ascii="Times New Roman" w:hAnsi="Times New Roman"/>
          <w:sz w:val="24"/>
          <w:szCs w:val="24"/>
          <w:shd w:val="clear" w:color="auto" w:fill="FFFFFF"/>
          <w:lang w:val="en-US"/>
        </w:rPr>
      </w:pPr>
      <w:r w:rsidRPr="003B706D">
        <w:rPr>
          <w:rFonts w:ascii="Times New Roman" w:hAnsi="Times New Roman"/>
          <w:sz w:val="24"/>
          <w:szCs w:val="24"/>
          <w:shd w:val="clear" w:color="auto" w:fill="FFFFFF"/>
          <w:lang w:val="en-US"/>
        </w:rPr>
        <w:t>Mass information is understood as printed, audio, audiovisual and other messages and materials intended for an unlimited number of persons [3].</w:t>
      </w:r>
    </w:p>
    <w:p w:rsidR="000219C7" w:rsidRPr="003B706D" w:rsidRDefault="000219C7" w:rsidP="000219C7">
      <w:pPr>
        <w:pStyle w:val="afd"/>
        <w:shd w:val="clear" w:color="auto" w:fill="FFFFFF"/>
        <w:spacing w:before="0" w:beforeAutospacing="0" w:after="0" w:afterAutospacing="0"/>
        <w:ind w:firstLine="709"/>
        <w:jc w:val="both"/>
        <w:rPr>
          <w:shd w:val="clear" w:color="auto" w:fill="FFFFFF"/>
          <w:lang w:val="en-US"/>
        </w:rPr>
      </w:pPr>
      <w:r w:rsidRPr="003B706D">
        <w:rPr>
          <w:shd w:val="clear" w:color="auto" w:fill="FFFFFF"/>
          <w:lang w:val="en-US"/>
        </w:rPr>
        <w:t>However, not all of this information is reliable, and this is an actual problem at the present stage of development of the individual, society and the state. The relevance of the topic of work is determined by the fact that deception in some mass media is becoming something ordinary, that it is not being questioned and authoritatively given for the truth. The lie concerns the private life of people, public and political life. It is not so important  that the truth  will be revealed later, the first impression that the lie makes on people is paramount. Mass media is trying to provide information in any profitable form  in order to attract more and more viewers.</w:t>
      </w:r>
    </w:p>
    <w:p w:rsidR="000219C7" w:rsidRPr="003B706D" w:rsidRDefault="000219C7" w:rsidP="000219C7">
      <w:pPr>
        <w:pStyle w:val="afd"/>
        <w:shd w:val="clear" w:color="auto" w:fill="FFFFFF"/>
        <w:spacing w:before="0" w:beforeAutospacing="0" w:after="0" w:afterAutospacing="0"/>
        <w:ind w:firstLine="709"/>
        <w:jc w:val="both"/>
        <w:rPr>
          <w:shd w:val="clear" w:color="auto" w:fill="FFFFFF"/>
          <w:vertAlign w:val="superscript"/>
          <w:lang w:val="en-US"/>
        </w:rPr>
      </w:pPr>
      <w:r w:rsidRPr="003B706D">
        <w:rPr>
          <w:shd w:val="clear" w:color="auto" w:fill="FFFFFF"/>
          <w:lang w:val="en-US"/>
        </w:rPr>
        <w:t>Even Adolf Hitler in his book “My Struggle” wrote “the more monstrously you lie, the sooner they will believe you[4].</w:t>
      </w:r>
    </w:p>
    <w:p w:rsidR="000219C7" w:rsidRPr="003B706D" w:rsidRDefault="000219C7" w:rsidP="000219C7">
      <w:pPr>
        <w:pStyle w:val="afd"/>
        <w:shd w:val="clear" w:color="auto" w:fill="FFFFFF"/>
        <w:spacing w:before="0" w:beforeAutospacing="0" w:after="0" w:afterAutospacing="0"/>
        <w:ind w:firstLine="709"/>
        <w:jc w:val="both"/>
        <w:rPr>
          <w:shd w:val="clear" w:color="auto" w:fill="FFFFFF"/>
          <w:lang w:val="en-US"/>
        </w:rPr>
      </w:pPr>
      <w:r w:rsidRPr="003B706D">
        <w:rPr>
          <w:shd w:val="clear" w:color="auto" w:fill="FFFFFF"/>
          <w:lang w:val="en-US"/>
        </w:rPr>
        <w:t>The problem of inaccurate information is that providing it can lead to irreversible consequences. For example, the media have a significant impact on the course of election campaigns and on the outcome of voting. They can provoke a mass protest or political scandal, fraught with a crisis in relations between government and society.</w:t>
      </w:r>
    </w:p>
    <w:p w:rsidR="000219C7" w:rsidRPr="003B706D" w:rsidRDefault="000219C7" w:rsidP="000219C7">
      <w:pPr>
        <w:pStyle w:val="afd"/>
        <w:shd w:val="clear" w:color="auto" w:fill="FFFFFF"/>
        <w:spacing w:before="0" w:beforeAutospacing="0" w:after="0" w:afterAutospacing="0"/>
        <w:ind w:firstLine="709"/>
        <w:jc w:val="both"/>
        <w:rPr>
          <w:shd w:val="clear" w:color="auto" w:fill="FFFFFF"/>
          <w:lang w:val="en-US"/>
        </w:rPr>
      </w:pPr>
      <w:r w:rsidRPr="003B706D">
        <w:rPr>
          <w:shd w:val="clear" w:color="auto" w:fill="FFFFFF"/>
          <w:lang w:val="en-US"/>
        </w:rPr>
        <w:t>It should be noted that one of the reasons for inaccurate information is freedom of information.</w:t>
      </w:r>
    </w:p>
    <w:p w:rsidR="000219C7" w:rsidRPr="003B706D" w:rsidRDefault="000219C7" w:rsidP="000219C7">
      <w:pPr>
        <w:pStyle w:val="afd"/>
        <w:shd w:val="clear" w:color="auto" w:fill="FFFFFF"/>
        <w:spacing w:before="0" w:beforeAutospacing="0" w:after="0" w:afterAutospacing="0"/>
        <w:ind w:firstLine="709"/>
        <w:jc w:val="both"/>
        <w:rPr>
          <w:shd w:val="clear" w:color="auto" w:fill="FFFFFF"/>
          <w:lang w:val="en-US"/>
        </w:rPr>
      </w:pPr>
      <w:r w:rsidRPr="003B706D">
        <w:rPr>
          <w:shd w:val="clear" w:color="auto" w:fill="FFFFFF"/>
          <w:lang w:val="en-US"/>
        </w:rPr>
        <w:t>Freedom of information is the basic principle of informational relations in modern society proclaimed by the Universal Declaration of Human Rights, the European Convention for the Protection of Human Rights and Fundamental Freedoms, the International Covenant on Civil and Political Rights, the constitutions of many countries (Switzerland, Spain, Belarus, Russia and others)[2].</w:t>
      </w:r>
    </w:p>
    <w:p w:rsidR="000219C7" w:rsidRPr="003B706D" w:rsidRDefault="000219C7" w:rsidP="000219C7">
      <w:pPr>
        <w:pStyle w:val="afd"/>
        <w:shd w:val="clear" w:color="auto" w:fill="FFFFFF"/>
        <w:spacing w:before="0" w:beforeAutospacing="0" w:after="0" w:afterAutospacing="0"/>
        <w:ind w:firstLine="397"/>
        <w:jc w:val="both"/>
        <w:rPr>
          <w:shd w:val="clear" w:color="auto" w:fill="FFFFFF"/>
          <w:lang w:val="en-US"/>
        </w:rPr>
      </w:pPr>
      <w:r w:rsidRPr="003B706D">
        <w:rPr>
          <w:shd w:val="clear" w:color="auto" w:fill="FFFFFF"/>
          <w:lang w:val="en-US"/>
        </w:rPr>
        <w:t>Clause 5 of Article 29 of the Constitution of the Russian Federation reads “The freedom of mass information is guaranteed. Censorship is prohibited. ” In our opinion, this rule is subject to adjustment. This, too, to some extent serves as a permission to distribute unreliable information [1].</w:t>
      </w:r>
    </w:p>
    <w:p w:rsidR="000219C7" w:rsidRPr="003B706D" w:rsidRDefault="000219C7" w:rsidP="000219C7">
      <w:pPr>
        <w:pStyle w:val="afd"/>
        <w:shd w:val="clear" w:color="auto" w:fill="FFFFFF"/>
        <w:spacing w:before="0" w:beforeAutospacing="0" w:after="0" w:afterAutospacing="0"/>
        <w:ind w:firstLine="709"/>
        <w:jc w:val="both"/>
        <w:rPr>
          <w:shd w:val="clear" w:color="auto" w:fill="FFFFFF"/>
          <w:lang w:val="en-US"/>
        </w:rPr>
      </w:pPr>
      <w:r w:rsidRPr="003B706D">
        <w:rPr>
          <w:shd w:val="clear" w:color="auto" w:fill="FFFFFF"/>
          <w:lang w:val="en-US"/>
        </w:rPr>
        <w:t>To solve this problem, we offer several ways to protect individuals, society and the state from unreliable information and its consequences. First, it is the legal method of protection. Legislation needs changes in the field of media freedom. To establish and ensure control over the activities of the media.</w:t>
      </w:r>
    </w:p>
    <w:p w:rsidR="000219C7" w:rsidRPr="003B706D" w:rsidRDefault="000219C7" w:rsidP="000219C7">
      <w:pPr>
        <w:pStyle w:val="afd"/>
        <w:shd w:val="clear" w:color="auto" w:fill="FFFFFF"/>
        <w:spacing w:before="0" w:beforeAutospacing="0" w:after="0" w:afterAutospacing="0"/>
        <w:ind w:firstLine="709"/>
        <w:jc w:val="both"/>
        <w:rPr>
          <w:shd w:val="clear" w:color="auto" w:fill="FFFFFF"/>
          <w:lang w:val="en-US"/>
        </w:rPr>
      </w:pPr>
      <w:r w:rsidRPr="003B706D">
        <w:rPr>
          <w:shd w:val="clear" w:color="auto" w:fill="FFFFFF"/>
          <w:lang w:val="en-US"/>
        </w:rPr>
        <w:t>In order to more effectively work of the Russian media from the point of view of the benefits to society, it would be necessary to create a public structure, a kind of media rating agency, which can include leading public, academic figures, cultural figures, representatives of the main religious organizations of Russia, representatives of power structures. The agency should compile an annual top-list of the Russian media on the subject of the veracity of information and confidence of the  citizens, or rather, record the facts of lies in the Russian media. Russian media  that strongly abuse the freedom of speech and discredit the concept of democracy will find a “worthy” place in this rating.</w:t>
      </w:r>
    </w:p>
    <w:p w:rsidR="000219C7" w:rsidRPr="003B706D" w:rsidRDefault="000219C7" w:rsidP="000219C7">
      <w:pPr>
        <w:pStyle w:val="afd"/>
        <w:shd w:val="clear" w:color="auto" w:fill="FFFFFF"/>
        <w:spacing w:before="0" w:beforeAutospacing="0" w:after="0" w:afterAutospacing="0"/>
        <w:ind w:firstLine="709"/>
        <w:jc w:val="both"/>
        <w:rPr>
          <w:shd w:val="clear" w:color="auto" w:fill="FFFFFF"/>
          <w:lang w:val="en-US"/>
        </w:rPr>
      </w:pPr>
      <w:r w:rsidRPr="003B706D">
        <w:rPr>
          <w:shd w:val="clear" w:color="auto" w:fill="FFFFFF"/>
          <w:lang w:val="en-US"/>
        </w:rPr>
        <w:t>Based on the foregoing, I would like to draw the following conclusions. Inaccurate information is one of the most important problems at the present stage of development of the state, the individual and society. This problem is accompanied by other problems interacting with it. Therefore, it cannot be eliminated completely. However, this does not mean that it does not need to be solved, but on the contrary, it is necessary to apply all effective methods and methods of struggle to solve this problem.</w:t>
      </w:r>
    </w:p>
    <w:p w:rsidR="000219C7" w:rsidRPr="003B706D" w:rsidRDefault="000219C7" w:rsidP="000219C7">
      <w:pPr>
        <w:spacing w:after="0" w:line="240" w:lineRule="auto"/>
        <w:ind w:firstLine="709"/>
        <w:jc w:val="both"/>
        <w:rPr>
          <w:rFonts w:ascii="Times New Roman" w:hAnsi="Times New Roman"/>
          <w:sz w:val="24"/>
          <w:szCs w:val="24"/>
          <w:lang w:val="en-US"/>
        </w:rPr>
      </w:pPr>
    </w:p>
    <w:p w:rsidR="003B706D" w:rsidRPr="003B706D" w:rsidRDefault="003B706D" w:rsidP="003B706D">
      <w:pPr>
        <w:pStyle w:val="a8"/>
        <w:spacing w:after="0" w:line="240" w:lineRule="auto"/>
        <w:jc w:val="center"/>
        <w:rPr>
          <w:rFonts w:ascii="Times New Roman" w:hAnsi="Times New Roman"/>
          <w:b/>
          <w:bCs/>
          <w:sz w:val="24"/>
          <w:szCs w:val="24"/>
        </w:rPr>
      </w:pPr>
      <w:r w:rsidRPr="003B706D">
        <w:rPr>
          <w:rFonts w:ascii="Times New Roman" w:hAnsi="Times New Roman"/>
          <w:b/>
          <w:bCs/>
          <w:sz w:val="24"/>
          <w:szCs w:val="24"/>
        </w:rPr>
        <w:t>Список использованной литературы</w:t>
      </w:r>
    </w:p>
    <w:p w:rsidR="000219C7" w:rsidRPr="003B706D" w:rsidRDefault="003B706D" w:rsidP="004E600C">
      <w:pPr>
        <w:pStyle w:val="afd"/>
        <w:numPr>
          <w:ilvl w:val="0"/>
          <w:numId w:val="30"/>
        </w:numPr>
        <w:shd w:val="clear" w:color="auto" w:fill="FFFFFF"/>
        <w:spacing w:before="0" w:beforeAutospacing="0" w:after="0" w:afterAutospacing="0"/>
        <w:ind w:left="0" w:firstLine="0"/>
        <w:jc w:val="both"/>
        <w:rPr>
          <w:shd w:val="clear" w:color="auto" w:fill="FFFFFF"/>
          <w:lang w:val="en-US"/>
        </w:rPr>
      </w:pPr>
      <w:r w:rsidRPr="003B706D">
        <w:rPr>
          <w:shd w:val="clear" w:color="auto" w:fill="FFFFFF"/>
          <w:lang w:val="en-US"/>
        </w:rPr>
        <w:t>«</w:t>
      </w:r>
      <w:r w:rsidR="000219C7" w:rsidRPr="003B706D">
        <w:rPr>
          <w:shd w:val="clear" w:color="auto" w:fill="FFFFFF"/>
          <w:lang w:val="en-US"/>
        </w:rPr>
        <w:t>The Constitution of the Russian Federation</w:t>
      </w:r>
      <w:r w:rsidRPr="003B706D">
        <w:rPr>
          <w:shd w:val="clear" w:color="auto" w:fill="FFFFFF"/>
          <w:lang w:val="en-US"/>
        </w:rPr>
        <w:t>»</w:t>
      </w:r>
      <w:r w:rsidR="000219C7" w:rsidRPr="003B706D">
        <w:rPr>
          <w:shd w:val="clear" w:color="auto" w:fill="FFFFFF"/>
          <w:lang w:val="en-US"/>
        </w:rPr>
        <w:t xml:space="preserve"> (adopted by popular vote on 12/12/1993)</w:t>
      </w:r>
    </w:p>
    <w:p w:rsidR="000219C7" w:rsidRPr="003B706D" w:rsidRDefault="003B706D" w:rsidP="004E600C">
      <w:pPr>
        <w:pStyle w:val="afd"/>
        <w:numPr>
          <w:ilvl w:val="0"/>
          <w:numId w:val="30"/>
        </w:numPr>
        <w:shd w:val="clear" w:color="auto" w:fill="FFFFFF"/>
        <w:spacing w:before="0" w:beforeAutospacing="0" w:after="0" w:afterAutospacing="0"/>
        <w:ind w:left="0" w:firstLine="0"/>
        <w:jc w:val="both"/>
        <w:rPr>
          <w:shd w:val="clear" w:color="auto" w:fill="FFFFFF"/>
          <w:lang w:val="en-US"/>
        </w:rPr>
      </w:pPr>
      <w:r w:rsidRPr="003B706D">
        <w:rPr>
          <w:shd w:val="clear" w:color="auto" w:fill="FFFFFF"/>
          <w:lang w:val="en-US"/>
        </w:rPr>
        <w:t>«</w:t>
      </w:r>
      <w:r w:rsidR="000219C7" w:rsidRPr="003B706D">
        <w:rPr>
          <w:shd w:val="clear" w:color="auto" w:fill="FFFFFF"/>
          <w:lang w:val="en-US"/>
        </w:rPr>
        <w:t>Universal Declaration of Human Rights</w:t>
      </w:r>
      <w:r w:rsidRPr="003B706D">
        <w:rPr>
          <w:shd w:val="clear" w:color="auto" w:fill="FFFFFF"/>
          <w:lang w:val="en-US"/>
        </w:rPr>
        <w:t>»</w:t>
      </w:r>
      <w:r w:rsidR="000219C7" w:rsidRPr="003B706D">
        <w:rPr>
          <w:shd w:val="clear" w:color="auto" w:fill="FFFFFF"/>
          <w:lang w:val="en-US"/>
        </w:rPr>
        <w:t xml:space="preserve"> (adopted by the UN General Assembly on 12/10/1948)</w:t>
      </w:r>
    </w:p>
    <w:p w:rsidR="000219C7" w:rsidRPr="003B706D" w:rsidRDefault="000219C7" w:rsidP="004E600C">
      <w:pPr>
        <w:pStyle w:val="afd"/>
        <w:numPr>
          <w:ilvl w:val="0"/>
          <w:numId w:val="30"/>
        </w:numPr>
        <w:shd w:val="clear" w:color="auto" w:fill="FFFFFF"/>
        <w:spacing w:before="0" w:beforeAutospacing="0" w:after="0" w:afterAutospacing="0"/>
        <w:ind w:left="0" w:firstLine="0"/>
        <w:jc w:val="both"/>
        <w:rPr>
          <w:shd w:val="clear" w:color="auto" w:fill="FFFFFF"/>
          <w:lang w:val="en-US"/>
        </w:rPr>
      </w:pPr>
      <w:r w:rsidRPr="003B706D">
        <w:rPr>
          <w:shd w:val="clear" w:color="auto" w:fill="FFFFFF"/>
          <w:lang w:val="en-US"/>
        </w:rPr>
        <w:t>Law of the Russian Federation of December 27, 1991 N 2124-1 (as amended on November 25, 2017) “On Mass Media” (as amended and added, entered into force on January 1, 2017)</w:t>
      </w:r>
    </w:p>
    <w:p w:rsidR="000219C7" w:rsidRPr="003B706D" w:rsidRDefault="003B706D" w:rsidP="004E600C">
      <w:pPr>
        <w:pStyle w:val="a8"/>
        <w:numPr>
          <w:ilvl w:val="0"/>
          <w:numId w:val="30"/>
        </w:numPr>
        <w:spacing w:after="0" w:line="240" w:lineRule="auto"/>
        <w:ind w:left="0" w:firstLine="0"/>
        <w:jc w:val="both"/>
        <w:rPr>
          <w:rFonts w:ascii="Times New Roman" w:hAnsi="Times New Roman"/>
          <w:sz w:val="24"/>
          <w:szCs w:val="24"/>
          <w:lang w:val="en-US"/>
        </w:rPr>
      </w:pPr>
      <w:r>
        <w:rPr>
          <w:rFonts w:ascii="Times New Roman" w:hAnsi="Times New Roman"/>
          <w:sz w:val="24"/>
          <w:szCs w:val="24"/>
          <w:shd w:val="clear" w:color="auto" w:fill="FFFFFF"/>
          <w:lang w:val="en-US"/>
        </w:rPr>
        <w:t xml:space="preserve"> </w:t>
      </w:r>
      <w:r w:rsidRPr="003B706D">
        <w:rPr>
          <w:rFonts w:ascii="Times New Roman" w:hAnsi="Times New Roman"/>
          <w:sz w:val="24"/>
          <w:szCs w:val="24"/>
          <w:shd w:val="clear" w:color="auto" w:fill="FFFFFF"/>
          <w:lang w:val="en-US"/>
        </w:rPr>
        <w:t>«</w:t>
      </w:r>
      <w:r w:rsidR="000219C7" w:rsidRPr="003B706D">
        <w:rPr>
          <w:rFonts w:ascii="Times New Roman" w:hAnsi="Times New Roman"/>
          <w:sz w:val="24"/>
          <w:szCs w:val="24"/>
          <w:shd w:val="clear" w:color="auto" w:fill="FFFFFF"/>
          <w:lang w:val="en-US"/>
        </w:rPr>
        <w:t>My Struggle</w:t>
      </w:r>
      <w:r w:rsidRPr="003B706D">
        <w:rPr>
          <w:rFonts w:ascii="Times New Roman" w:hAnsi="Times New Roman"/>
          <w:sz w:val="24"/>
          <w:szCs w:val="24"/>
          <w:shd w:val="clear" w:color="auto" w:fill="FFFFFF"/>
          <w:lang w:val="en-US"/>
        </w:rPr>
        <w:t>»</w:t>
      </w:r>
      <w:r w:rsidR="000219C7" w:rsidRPr="003B706D">
        <w:rPr>
          <w:rFonts w:ascii="Times New Roman" w:hAnsi="Times New Roman"/>
          <w:sz w:val="24"/>
          <w:szCs w:val="24"/>
          <w:shd w:val="clear" w:color="auto" w:fill="FFFFFF"/>
          <w:lang w:val="en-US"/>
        </w:rPr>
        <w:t xml:space="preserve"> by Adolf Hitler. included in the list of prohibited literature.</w:t>
      </w:r>
    </w:p>
    <w:p w:rsidR="000219C7" w:rsidRPr="003B706D" w:rsidRDefault="000219C7" w:rsidP="000219C7">
      <w:pPr>
        <w:spacing w:after="0" w:line="240" w:lineRule="auto"/>
        <w:ind w:firstLine="709"/>
        <w:jc w:val="both"/>
        <w:rPr>
          <w:rFonts w:ascii="Times New Roman" w:hAnsi="Times New Roman"/>
          <w:sz w:val="24"/>
          <w:szCs w:val="24"/>
          <w:lang w:val="en-US"/>
        </w:rPr>
      </w:pPr>
    </w:p>
    <w:p w:rsidR="000219C7" w:rsidRPr="00932685" w:rsidRDefault="000219C7" w:rsidP="000219C7">
      <w:pPr>
        <w:spacing w:after="0" w:line="240" w:lineRule="auto"/>
        <w:jc w:val="right"/>
        <w:rPr>
          <w:rFonts w:ascii="Times New Roman" w:hAnsi="Times New Roman"/>
          <w:b/>
          <w:i/>
          <w:sz w:val="24"/>
          <w:szCs w:val="24"/>
        </w:rPr>
      </w:pPr>
      <w:r w:rsidRPr="00932685">
        <w:rPr>
          <w:rFonts w:ascii="Times New Roman" w:hAnsi="Times New Roman"/>
          <w:b/>
          <w:i/>
          <w:sz w:val="24"/>
          <w:szCs w:val="24"/>
        </w:rPr>
        <w:t>Огородникова Арина Ев</w:t>
      </w:r>
      <w:r>
        <w:rPr>
          <w:rFonts w:ascii="Times New Roman" w:hAnsi="Times New Roman"/>
          <w:b/>
          <w:i/>
          <w:sz w:val="24"/>
          <w:szCs w:val="24"/>
        </w:rPr>
        <w:t>геньевна</w:t>
      </w:r>
    </w:p>
    <w:p w:rsidR="000219C7" w:rsidRPr="00932685" w:rsidRDefault="000219C7" w:rsidP="000219C7">
      <w:pPr>
        <w:spacing w:after="0" w:line="240" w:lineRule="auto"/>
        <w:jc w:val="right"/>
        <w:rPr>
          <w:rFonts w:ascii="Times New Roman" w:hAnsi="Times New Roman"/>
          <w:b/>
          <w:i/>
          <w:sz w:val="24"/>
          <w:szCs w:val="24"/>
        </w:rPr>
      </w:pPr>
      <w:r w:rsidRPr="00932685">
        <w:rPr>
          <w:rFonts w:ascii="Times New Roman" w:hAnsi="Times New Roman"/>
          <w:b/>
          <w:i/>
          <w:sz w:val="24"/>
          <w:szCs w:val="24"/>
        </w:rPr>
        <w:t>Студинец Мария Д</w:t>
      </w:r>
      <w:r>
        <w:rPr>
          <w:rFonts w:ascii="Times New Roman" w:hAnsi="Times New Roman"/>
          <w:b/>
          <w:i/>
          <w:sz w:val="24"/>
          <w:szCs w:val="24"/>
        </w:rPr>
        <w:t>митриевна</w:t>
      </w:r>
    </w:p>
    <w:p w:rsidR="000219C7" w:rsidRPr="00932685" w:rsidRDefault="000219C7" w:rsidP="000219C7">
      <w:pPr>
        <w:spacing w:after="0" w:line="240" w:lineRule="auto"/>
        <w:jc w:val="right"/>
        <w:rPr>
          <w:rFonts w:ascii="Times New Roman" w:hAnsi="Times New Roman"/>
          <w:i/>
          <w:sz w:val="24"/>
          <w:szCs w:val="24"/>
        </w:rPr>
      </w:pPr>
      <w:r w:rsidRPr="00932685">
        <w:rPr>
          <w:rFonts w:ascii="Times New Roman" w:hAnsi="Times New Roman"/>
          <w:i/>
          <w:sz w:val="24"/>
          <w:szCs w:val="24"/>
        </w:rPr>
        <w:t>студентки 2 курса</w:t>
      </w:r>
    </w:p>
    <w:p w:rsidR="000219C7" w:rsidRDefault="000219C7" w:rsidP="000219C7">
      <w:pPr>
        <w:spacing w:after="0" w:line="240" w:lineRule="auto"/>
        <w:jc w:val="right"/>
        <w:rPr>
          <w:rFonts w:ascii="Times New Roman" w:hAnsi="Times New Roman"/>
          <w:i/>
          <w:sz w:val="24"/>
          <w:szCs w:val="24"/>
        </w:rPr>
      </w:pPr>
      <w:r w:rsidRPr="00932685">
        <w:rPr>
          <w:rFonts w:ascii="Times New Roman" w:hAnsi="Times New Roman"/>
          <w:i/>
          <w:sz w:val="24"/>
          <w:szCs w:val="24"/>
        </w:rPr>
        <w:t>Саратовской государственной юридической академии, г. Саратов</w:t>
      </w:r>
    </w:p>
    <w:p w:rsidR="000219C7" w:rsidRDefault="000219C7" w:rsidP="000219C7">
      <w:pPr>
        <w:spacing w:after="0" w:line="240" w:lineRule="auto"/>
        <w:jc w:val="right"/>
        <w:rPr>
          <w:rFonts w:ascii="Times New Roman" w:hAnsi="Times New Roman"/>
          <w:i/>
          <w:sz w:val="24"/>
          <w:szCs w:val="24"/>
        </w:rPr>
      </w:pPr>
    </w:p>
    <w:p w:rsidR="000219C7" w:rsidRPr="00383F5E" w:rsidRDefault="000219C7" w:rsidP="000219C7">
      <w:pPr>
        <w:spacing w:after="0" w:line="240" w:lineRule="auto"/>
        <w:jc w:val="right"/>
        <w:rPr>
          <w:rFonts w:ascii="Times New Roman" w:hAnsi="Times New Roman"/>
          <w:i/>
          <w:sz w:val="24"/>
          <w:szCs w:val="24"/>
        </w:rPr>
      </w:pPr>
      <w:r w:rsidRPr="00383F5E">
        <w:rPr>
          <w:rFonts w:ascii="Times New Roman" w:hAnsi="Times New Roman"/>
          <w:i/>
          <w:sz w:val="24"/>
          <w:szCs w:val="24"/>
        </w:rPr>
        <w:t xml:space="preserve">Научный руководитель </w:t>
      </w:r>
      <w:r>
        <w:rPr>
          <w:rFonts w:ascii="Times New Roman" w:hAnsi="Times New Roman"/>
          <w:b/>
          <w:i/>
          <w:sz w:val="24"/>
          <w:szCs w:val="24"/>
        </w:rPr>
        <w:t>Вьюшкина Е.Г</w:t>
      </w:r>
      <w:r w:rsidRPr="00383F5E">
        <w:rPr>
          <w:rFonts w:ascii="Times New Roman" w:hAnsi="Times New Roman"/>
          <w:b/>
          <w:i/>
          <w:sz w:val="24"/>
          <w:szCs w:val="24"/>
        </w:rPr>
        <w:t>.,</w:t>
      </w:r>
    </w:p>
    <w:p w:rsidR="000219C7" w:rsidRPr="00383F5E" w:rsidRDefault="000219C7" w:rsidP="000219C7">
      <w:pPr>
        <w:spacing w:after="0" w:line="240" w:lineRule="auto"/>
        <w:jc w:val="right"/>
        <w:rPr>
          <w:rFonts w:ascii="Times New Roman" w:hAnsi="Times New Roman"/>
          <w:i/>
          <w:sz w:val="24"/>
          <w:szCs w:val="24"/>
        </w:rPr>
      </w:pPr>
      <w:r w:rsidRPr="00383F5E">
        <w:rPr>
          <w:rFonts w:ascii="Times New Roman" w:hAnsi="Times New Roman"/>
          <w:i/>
          <w:sz w:val="24"/>
          <w:szCs w:val="24"/>
        </w:rPr>
        <w:t xml:space="preserve">профессор кафедры </w:t>
      </w:r>
      <w:r>
        <w:rPr>
          <w:rFonts w:ascii="Times New Roman" w:hAnsi="Times New Roman"/>
          <w:i/>
          <w:sz w:val="24"/>
          <w:szCs w:val="24"/>
        </w:rPr>
        <w:t>английского языка</w:t>
      </w:r>
    </w:p>
    <w:p w:rsidR="000219C7" w:rsidRPr="00383F5E" w:rsidRDefault="000219C7" w:rsidP="000219C7">
      <w:pPr>
        <w:spacing w:after="0" w:line="240" w:lineRule="auto"/>
        <w:jc w:val="right"/>
        <w:rPr>
          <w:rFonts w:ascii="Times New Roman" w:hAnsi="Times New Roman"/>
          <w:i/>
          <w:sz w:val="24"/>
          <w:szCs w:val="24"/>
        </w:rPr>
      </w:pPr>
      <w:r w:rsidRPr="00463C86">
        <w:rPr>
          <w:rFonts w:ascii="Times New Roman" w:hAnsi="Times New Roman"/>
          <w:i/>
          <w:sz w:val="24"/>
          <w:szCs w:val="24"/>
        </w:rPr>
        <w:t>Саратовской государственной юридической академии, г. Саратов,</w:t>
      </w:r>
    </w:p>
    <w:p w:rsidR="000219C7" w:rsidRPr="005F49CF" w:rsidRDefault="000219C7" w:rsidP="000219C7">
      <w:pPr>
        <w:spacing w:after="0" w:line="240" w:lineRule="auto"/>
        <w:jc w:val="right"/>
        <w:rPr>
          <w:rFonts w:ascii="Times New Roman" w:hAnsi="Times New Roman"/>
          <w:i/>
          <w:sz w:val="24"/>
          <w:szCs w:val="24"/>
          <w:lang w:val="en-US"/>
        </w:rPr>
      </w:pPr>
      <w:r w:rsidRPr="00383F5E">
        <w:rPr>
          <w:rFonts w:ascii="Times New Roman" w:hAnsi="Times New Roman"/>
          <w:i/>
          <w:sz w:val="24"/>
          <w:szCs w:val="24"/>
        </w:rPr>
        <w:t xml:space="preserve"> </w:t>
      </w:r>
      <w:r>
        <w:rPr>
          <w:rFonts w:ascii="Times New Roman" w:hAnsi="Times New Roman"/>
          <w:i/>
          <w:sz w:val="24"/>
          <w:szCs w:val="24"/>
        </w:rPr>
        <w:t>кандидат</w:t>
      </w:r>
      <w:r w:rsidRPr="005F49CF">
        <w:rPr>
          <w:rFonts w:ascii="Times New Roman" w:hAnsi="Times New Roman"/>
          <w:i/>
          <w:sz w:val="24"/>
          <w:szCs w:val="24"/>
          <w:lang w:val="en-US"/>
        </w:rPr>
        <w:t xml:space="preserve"> </w:t>
      </w:r>
      <w:r>
        <w:rPr>
          <w:rFonts w:ascii="Times New Roman" w:hAnsi="Times New Roman"/>
          <w:i/>
          <w:sz w:val="24"/>
          <w:szCs w:val="24"/>
        </w:rPr>
        <w:t>педагогических</w:t>
      </w:r>
      <w:r w:rsidRPr="005F49CF">
        <w:rPr>
          <w:rFonts w:ascii="Times New Roman" w:hAnsi="Times New Roman"/>
          <w:i/>
          <w:sz w:val="24"/>
          <w:szCs w:val="24"/>
          <w:lang w:val="en-US"/>
        </w:rPr>
        <w:t xml:space="preserve"> </w:t>
      </w:r>
      <w:r w:rsidRPr="00383F5E">
        <w:rPr>
          <w:rFonts w:ascii="Times New Roman" w:hAnsi="Times New Roman"/>
          <w:i/>
          <w:sz w:val="24"/>
          <w:szCs w:val="24"/>
        </w:rPr>
        <w:t>наук</w:t>
      </w:r>
      <w:r w:rsidRPr="005F49CF">
        <w:rPr>
          <w:rFonts w:ascii="Times New Roman" w:hAnsi="Times New Roman"/>
          <w:i/>
          <w:sz w:val="24"/>
          <w:szCs w:val="24"/>
          <w:lang w:val="en-US"/>
        </w:rPr>
        <w:t xml:space="preserve">, </w:t>
      </w:r>
      <w:r>
        <w:rPr>
          <w:rFonts w:ascii="Times New Roman" w:hAnsi="Times New Roman"/>
          <w:i/>
          <w:sz w:val="24"/>
          <w:szCs w:val="24"/>
        </w:rPr>
        <w:t>доцент</w:t>
      </w:r>
    </w:p>
    <w:p w:rsidR="000219C7" w:rsidRPr="005F49CF" w:rsidRDefault="000219C7" w:rsidP="000219C7">
      <w:pPr>
        <w:spacing w:after="0" w:line="240" w:lineRule="auto"/>
        <w:jc w:val="center"/>
        <w:rPr>
          <w:rFonts w:ascii="Times New Roman" w:hAnsi="Times New Roman"/>
          <w:b/>
          <w:sz w:val="24"/>
          <w:szCs w:val="24"/>
          <w:lang w:val="en-US"/>
        </w:rPr>
      </w:pPr>
    </w:p>
    <w:p w:rsidR="000219C7" w:rsidRDefault="000219C7" w:rsidP="000219C7">
      <w:pPr>
        <w:spacing w:after="0" w:line="240" w:lineRule="auto"/>
        <w:jc w:val="center"/>
        <w:rPr>
          <w:rFonts w:ascii="Times New Roman" w:hAnsi="Times New Roman"/>
          <w:b/>
          <w:sz w:val="24"/>
          <w:szCs w:val="24"/>
          <w:lang w:val="en-US"/>
        </w:rPr>
      </w:pPr>
      <w:r w:rsidRPr="0097476F">
        <w:rPr>
          <w:rFonts w:ascii="Times New Roman" w:hAnsi="Times New Roman"/>
          <w:b/>
          <w:sz w:val="24"/>
          <w:szCs w:val="24"/>
          <w:lang w:val="en-US"/>
        </w:rPr>
        <w:t>Free Sales of Guns: Ways of Control</w:t>
      </w:r>
    </w:p>
    <w:p w:rsidR="000219C7" w:rsidRDefault="000219C7" w:rsidP="000219C7">
      <w:pPr>
        <w:pStyle w:val="afd"/>
        <w:spacing w:before="0" w:beforeAutospacing="0" w:after="0" w:afterAutospacing="0"/>
        <w:jc w:val="right"/>
        <w:rPr>
          <w:b/>
          <w:i/>
          <w:color w:val="000000"/>
          <w:lang w:val="en-US"/>
        </w:rPr>
      </w:pPr>
      <w:r>
        <w:rPr>
          <w:b/>
          <w:i/>
          <w:color w:val="000000"/>
          <w:lang w:val="en-US"/>
        </w:rPr>
        <w:t>Ogorognikova A.E.</w:t>
      </w:r>
    </w:p>
    <w:p w:rsidR="000219C7" w:rsidRPr="00494929" w:rsidRDefault="000219C7" w:rsidP="000219C7">
      <w:pPr>
        <w:pStyle w:val="afd"/>
        <w:spacing w:before="0" w:beforeAutospacing="0" w:after="0" w:afterAutospacing="0"/>
        <w:jc w:val="right"/>
        <w:rPr>
          <w:b/>
          <w:i/>
          <w:color w:val="000000"/>
          <w:lang w:val="en-US"/>
        </w:rPr>
      </w:pPr>
      <w:r>
        <w:rPr>
          <w:b/>
          <w:i/>
          <w:color w:val="000000"/>
          <w:lang w:val="en-US"/>
        </w:rPr>
        <w:t>Studinets M.D.</w:t>
      </w:r>
      <w:r w:rsidRPr="00494929">
        <w:rPr>
          <w:b/>
          <w:i/>
          <w:color w:val="000000"/>
          <w:lang w:val="en-US"/>
        </w:rPr>
        <w:t xml:space="preserve"> </w:t>
      </w:r>
    </w:p>
    <w:p w:rsidR="000219C7" w:rsidRPr="00494929" w:rsidRDefault="000219C7" w:rsidP="000219C7">
      <w:pPr>
        <w:pStyle w:val="afd"/>
        <w:spacing w:before="0" w:beforeAutospacing="0" w:after="0" w:afterAutospacing="0"/>
        <w:jc w:val="right"/>
        <w:rPr>
          <w:i/>
          <w:color w:val="000000"/>
          <w:lang w:val="en-US"/>
        </w:rPr>
      </w:pPr>
      <w:r w:rsidRPr="00494929">
        <w:rPr>
          <w:i/>
          <w:color w:val="000000"/>
          <w:lang w:val="en-US"/>
        </w:rPr>
        <w:t>student</w:t>
      </w:r>
      <w:r>
        <w:rPr>
          <w:i/>
          <w:color w:val="000000"/>
          <w:lang w:val="en-US"/>
        </w:rPr>
        <w:t>s</w:t>
      </w:r>
      <w:r w:rsidRPr="00494929">
        <w:rPr>
          <w:i/>
          <w:color w:val="000000"/>
          <w:lang w:val="en-US"/>
        </w:rPr>
        <w:t xml:space="preserve"> of Saratov State Law Academy (SSLA), Saratov</w:t>
      </w:r>
    </w:p>
    <w:p w:rsidR="000219C7" w:rsidRPr="00494929" w:rsidRDefault="000219C7" w:rsidP="000219C7">
      <w:pPr>
        <w:pStyle w:val="afd"/>
        <w:spacing w:before="0" w:beforeAutospacing="0" w:after="0" w:afterAutospacing="0"/>
        <w:jc w:val="right"/>
        <w:rPr>
          <w:i/>
          <w:color w:val="000000"/>
          <w:lang w:val="en-US"/>
        </w:rPr>
      </w:pPr>
      <w:r w:rsidRPr="00494929">
        <w:rPr>
          <w:i/>
          <w:color w:val="000000"/>
          <w:lang w:val="en-US"/>
        </w:rPr>
        <w:t xml:space="preserve">Supervisor: Ph.D, prof. </w:t>
      </w:r>
      <w:r w:rsidRPr="00494929">
        <w:rPr>
          <w:b/>
          <w:i/>
          <w:color w:val="000000"/>
          <w:lang w:val="en-US"/>
        </w:rPr>
        <w:t>Vyushkina E.G.</w:t>
      </w:r>
    </w:p>
    <w:p w:rsidR="000219C7" w:rsidRPr="0097476F" w:rsidRDefault="000219C7" w:rsidP="000219C7">
      <w:pPr>
        <w:spacing w:after="0" w:line="240" w:lineRule="auto"/>
        <w:jc w:val="center"/>
        <w:rPr>
          <w:rFonts w:ascii="Times New Roman" w:hAnsi="Times New Roman"/>
          <w:b/>
          <w:sz w:val="24"/>
          <w:szCs w:val="24"/>
          <w:lang w:val="en-US"/>
        </w:rPr>
      </w:pPr>
    </w:p>
    <w:p w:rsidR="000219C7" w:rsidRPr="00FD50DB" w:rsidRDefault="000219C7" w:rsidP="000219C7">
      <w:pPr>
        <w:spacing w:after="0" w:line="240" w:lineRule="auto"/>
        <w:ind w:firstLine="709"/>
        <w:jc w:val="both"/>
        <w:rPr>
          <w:rFonts w:ascii="Times New Roman" w:hAnsi="Times New Roman"/>
          <w:sz w:val="24"/>
          <w:szCs w:val="24"/>
          <w:lang w:val="en-US"/>
        </w:rPr>
      </w:pPr>
      <w:r>
        <w:rPr>
          <w:rFonts w:ascii="Times New Roman" w:hAnsi="Times New Roman"/>
          <w:b/>
          <w:sz w:val="24"/>
          <w:szCs w:val="24"/>
          <w:lang w:val="en-US"/>
        </w:rPr>
        <w:t xml:space="preserve">Abstract: </w:t>
      </w:r>
      <w:r w:rsidRPr="00FD50DB">
        <w:rPr>
          <w:rFonts w:ascii="Times New Roman" w:hAnsi="Times New Roman"/>
          <w:sz w:val="24"/>
          <w:szCs w:val="24"/>
          <w:lang w:val="en-US"/>
        </w:rPr>
        <w:t xml:space="preserve">the report </w:t>
      </w:r>
      <w:r w:rsidRPr="002639B2">
        <w:rPr>
          <w:rFonts w:ascii="Times New Roman" w:hAnsi="Times New Roman"/>
          <w:sz w:val="24"/>
          <w:szCs w:val="24"/>
          <w:lang w:val="en-US"/>
        </w:rPr>
        <w:t>consider</w:t>
      </w:r>
      <w:r>
        <w:rPr>
          <w:rFonts w:ascii="Times New Roman" w:hAnsi="Times New Roman"/>
          <w:sz w:val="24"/>
          <w:szCs w:val="24"/>
          <w:lang w:val="en-US"/>
        </w:rPr>
        <w:t>s the problem of controlling</w:t>
      </w:r>
      <w:r w:rsidRPr="002639B2">
        <w:rPr>
          <w:rFonts w:ascii="Times New Roman" w:hAnsi="Times New Roman"/>
          <w:sz w:val="24"/>
          <w:szCs w:val="24"/>
          <w:lang w:val="en-US"/>
        </w:rPr>
        <w:t xml:space="preserve"> free sale of weapons in the </w:t>
      </w:r>
      <w:r>
        <w:rPr>
          <w:rFonts w:ascii="Times New Roman" w:hAnsi="Times New Roman"/>
          <w:sz w:val="24"/>
          <w:szCs w:val="24"/>
          <w:lang w:val="en-US"/>
        </w:rPr>
        <w:t>USA</w:t>
      </w:r>
      <w:r w:rsidRPr="002639B2">
        <w:rPr>
          <w:rFonts w:ascii="Times New Roman" w:hAnsi="Times New Roman"/>
          <w:sz w:val="24"/>
          <w:szCs w:val="24"/>
          <w:lang w:val="en-US"/>
        </w:rPr>
        <w:t>.</w:t>
      </w:r>
      <w:r>
        <w:rPr>
          <w:rFonts w:ascii="Times New Roman" w:hAnsi="Times New Roman"/>
          <w:sz w:val="24"/>
          <w:szCs w:val="24"/>
          <w:lang w:val="en-US"/>
        </w:rPr>
        <w:t xml:space="preserve"> There are discussed</w:t>
      </w:r>
      <w:r w:rsidRPr="000E29C0">
        <w:rPr>
          <w:rFonts w:ascii="Times New Roman" w:hAnsi="Times New Roman"/>
          <w:sz w:val="24"/>
          <w:szCs w:val="24"/>
          <w:lang w:val="en-US"/>
        </w:rPr>
        <w:t xml:space="preserve"> main </w:t>
      </w:r>
      <w:r>
        <w:rPr>
          <w:rFonts w:ascii="Times New Roman" w:hAnsi="Times New Roman"/>
          <w:sz w:val="24"/>
          <w:szCs w:val="24"/>
          <w:lang w:val="en-US"/>
        </w:rPr>
        <w:t>issues</w:t>
      </w:r>
      <w:r w:rsidRPr="000E29C0">
        <w:rPr>
          <w:rFonts w:ascii="Times New Roman" w:hAnsi="Times New Roman"/>
          <w:sz w:val="24"/>
          <w:szCs w:val="24"/>
          <w:lang w:val="en-US"/>
        </w:rPr>
        <w:t xml:space="preserve"> that have been fought around the 2nd Amendment to the US Constitution and their importance. Particular attention is paid to the responsible position of businesses in the</w:t>
      </w:r>
      <w:r>
        <w:rPr>
          <w:rFonts w:ascii="Times New Roman" w:hAnsi="Times New Roman"/>
          <w:sz w:val="24"/>
          <w:szCs w:val="24"/>
          <w:lang w:val="en-US"/>
        </w:rPr>
        <w:t xml:space="preserve"> field of free sale of weapons.</w:t>
      </w:r>
      <w:r w:rsidRPr="000E29C0">
        <w:rPr>
          <w:rFonts w:ascii="Times New Roman" w:hAnsi="Times New Roman"/>
          <w:sz w:val="24"/>
          <w:szCs w:val="24"/>
          <w:lang w:val="en-US"/>
        </w:rPr>
        <w:t xml:space="preserve"> </w:t>
      </w:r>
      <w:r>
        <w:rPr>
          <w:rFonts w:ascii="Times New Roman" w:hAnsi="Times New Roman"/>
          <w:sz w:val="24"/>
          <w:szCs w:val="24"/>
          <w:lang w:val="en-US"/>
        </w:rPr>
        <w:t>Various</w:t>
      </w:r>
      <w:r w:rsidRPr="00C06094">
        <w:rPr>
          <w:rFonts w:ascii="Times New Roman" w:hAnsi="Times New Roman"/>
          <w:sz w:val="24"/>
          <w:szCs w:val="24"/>
          <w:lang w:val="en-US"/>
        </w:rPr>
        <w:t xml:space="preserve"> ways of arms control</w:t>
      </w:r>
      <w:r>
        <w:rPr>
          <w:rFonts w:ascii="Times New Roman" w:hAnsi="Times New Roman"/>
          <w:sz w:val="24"/>
          <w:szCs w:val="24"/>
          <w:lang w:val="en-US"/>
        </w:rPr>
        <w:t xml:space="preserve"> as well as diverse</w:t>
      </w:r>
      <w:r w:rsidRPr="00C06094">
        <w:rPr>
          <w:rFonts w:ascii="Times New Roman" w:hAnsi="Times New Roman"/>
          <w:sz w:val="24"/>
          <w:szCs w:val="24"/>
          <w:lang w:val="en-US"/>
        </w:rPr>
        <w:t xml:space="preserve"> positions on the issue of limiting arms sales</w:t>
      </w:r>
      <w:r>
        <w:rPr>
          <w:rFonts w:ascii="Times New Roman" w:hAnsi="Times New Roman"/>
          <w:sz w:val="24"/>
          <w:szCs w:val="24"/>
          <w:lang w:val="en-US"/>
        </w:rPr>
        <w:t xml:space="preserve"> are studied</w:t>
      </w:r>
      <w:r w:rsidRPr="00C06094">
        <w:rPr>
          <w:rFonts w:ascii="Times New Roman" w:hAnsi="Times New Roman"/>
          <w:sz w:val="24"/>
          <w:szCs w:val="24"/>
          <w:lang w:val="en-US"/>
        </w:rPr>
        <w:t>. For</w:t>
      </w:r>
      <w:r>
        <w:rPr>
          <w:rFonts w:ascii="Times New Roman" w:hAnsi="Times New Roman"/>
          <w:sz w:val="24"/>
          <w:szCs w:val="24"/>
          <w:lang w:val="en-US"/>
        </w:rPr>
        <w:t xml:space="preserve"> this purpose, </w:t>
      </w:r>
      <w:r w:rsidRPr="00C06094">
        <w:rPr>
          <w:rFonts w:ascii="Times New Roman" w:hAnsi="Times New Roman"/>
          <w:sz w:val="24"/>
          <w:szCs w:val="24"/>
          <w:lang w:val="en-US"/>
        </w:rPr>
        <w:t>a survey on attitude to the free sale of weapons</w:t>
      </w:r>
      <w:r>
        <w:rPr>
          <w:rFonts w:ascii="Times New Roman" w:hAnsi="Times New Roman"/>
          <w:sz w:val="24"/>
          <w:szCs w:val="24"/>
          <w:lang w:val="en-US"/>
        </w:rPr>
        <w:t xml:space="preserve"> was carried out </w:t>
      </w:r>
      <w:r w:rsidRPr="00C06094">
        <w:rPr>
          <w:rFonts w:ascii="Times New Roman" w:hAnsi="Times New Roman"/>
          <w:sz w:val="24"/>
          <w:szCs w:val="24"/>
          <w:lang w:val="en-US"/>
        </w:rPr>
        <w:t>among students</w:t>
      </w:r>
    </w:p>
    <w:p w:rsidR="000219C7" w:rsidRPr="000E29C0" w:rsidRDefault="000219C7" w:rsidP="000219C7">
      <w:pPr>
        <w:spacing w:after="0" w:line="240" w:lineRule="auto"/>
        <w:ind w:firstLine="709"/>
        <w:jc w:val="both"/>
        <w:rPr>
          <w:rFonts w:ascii="Times New Roman" w:hAnsi="Times New Roman"/>
          <w:sz w:val="24"/>
          <w:szCs w:val="24"/>
          <w:lang w:val="en-US"/>
        </w:rPr>
      </w:pPr>
    </w:p>
    <w:p w:rsidR="000219C7" w:rsidRPr="00904701" w:rsidRDefault="000219C7" w:rsidP="000219C7">
      <w:pPr>
        <w:spacing w:after="0" w:line="240" w:lineRule="auto"/>
        <w:ind w:firstLine="709"/>
        <w:jc w:val="both"/>
        <w:rPr>
          <w:rFonts w:ascii="Times New Roman" w:hAnsi="Times New Roman"/>
          <w:sz w:val="24"/>
          <w:szCs w:val="24"/>
          <w:lang w:val="en-US"/>
        </w:rPr>
      </w:pPr>
      <w:r w:rsidRPr="00904701">
        <w:rPr>
          <w:rFonts w:ascii="Times New Roman" w:hAnsi="Times New Roman"/>
          <w:sz w:val="24"/>
          <w:szCs w:val="24"/>
          <w:lang w:val="en-US"/>
        </w:rPr>
        <w:t xml:space="preserve">In recent years, a wave of massacres has swept American society: they occur in schools, in shopping centers, and </w:t>
      </w:r>
      <w:r>
        <w:rPr>
          <w:rFonts w:ascii="Times New Roman" w:hAnsi="Times New Roman"/>
          <w:sz w:val="24"/>
          <w:szCs w:val="24"/>
          <w:lang w:val="en-US"/>
        </w:rPr>
        <w:t>i</w:t>
      </w:r>
      <w:r w:rsidRPr="00904701">
        <w:rPr>
          <w:rFonts w:ascii="Times New Roman" w:hAnsi="Times New Roman"/>
          <w:sz w:val="24"/>
          <w:szCs w:val="24"/>
          <w:lang w:val="en-US"/>
        </w:rPr>
        <w:t>n city streets. Since 1982 the United States has recorded more than 90 cases of mass killings with the use of firearms - these statistics include cases when four people or more were killed as a result of indiscriminate shooting at people</w:t>
      </w:r>
      <w:r>
        <w:rPr>
          <w:rFonts w:ascii="Times New Roman" w:hAnsi="Times New Roman"/>
          <w:sz w:val="24"/>
          <w:szCs w:val="24"/>
          <w:lang w:val="en-US"/>
        </w:rPr>
        <w:t xml:space="preserve"> [1]</w:t>
      </w:r>
      <w:r w:rsidRPr="00825F55">
        <w:rPr>
          <w:rFonts w:ascii="Times New Roman" w:hAnsi="Times New Roman"/>
          <w:sz w:val="24"/>
          <w:szCs w:val="24"/>
          <w:lang w:val="en-US"/>
        </w:rPr>
        <w:t xml:space="preserve">. </w:t>
      </w:r>
      <w:r w:rsidRPr="00904701">
        <w:rPr>
          <w:rFonts w:ascii="Times New Roman" w:hAnsi="Times New Roman"/>
          <w:sz w:val="24"/>
          <w:szCs w:val="24"/>
          <w:lang w:val="en-US"/>
        </w:rPr>
        <w:t xml:space="preserve">Therefore, regulation of free sale of weapons remains one of the most relevant domestic political topics </w:t>
      </w:r>
      <w:r>
        <w:rPr>
          <w:rFonts w:ascii="Times New Roman" w:hAnsi="Times New Roman"/>
          <w:sz w:val="24"/>
          <w:szCs w:val="24"/>
          <w:lang w:val="en-US"/>
        </w:rPr>
        <w:t xml:space="preserve">in </w:t>
      </w:r>
      <w:r w:rsidRPr="00904701">
        <w:rPr>
          <w:rFonts w:ascii="Times New Roman" w:hAnsi="Times New Roman"/>
          <w:sz w:val="24"/>
          <w:szCs w:val="24"/>
          <w:lang w:val="en-US"/>
        </w:rPr>
        <w:t>the U</w:t>
      </w:r>
      <w:r>
        <w:rPr>
          <w:rFonts w:ascii="Times New Roman" w:hAnsi="Times New Roman"/>
          <w:sz w:val="24"/>
          <w:szCs w:val="24"/>
          <w:lang w:val="en-US"/>
        </w:rPr>
        <w:t>S</w:t>
      </w:r>
      <w:r w:rsidRPr="00904701">
        <w:rPr>
          <w:rFonts w:ascii="Times New Roman" w:hAnsi="Times New Roman"/>
          <w:sz w:val="24"/>
          <w:szCs w:val="24"/>
          <w:lang w:val="en-US"/>
        </w:rPr>
        <w:t xml:space="preserve">, as well as </w:t>
      </w:r>
      <w:r>
        <w:rPr>
          <w:rFonts w:ascii="Times New Roman" w:hAnsi="Times New Roman"/>
          <w:sz w:val="24"/>
          <w:szCs w:val="24"/>
          <w:lang w:val="en-US"/>
        </w:rPr>
        <w:t>an ongoing</w:t>
      </w:r>
      <w:r w:rsidRPr="00904701">
        <w:rPr>
          <w:rFonts w:ascii="Times New Roman" w:hAnsi="Times New Roman"/>
          <w:sz w:val="24"/>
          <w:szCs w:val="24"/>
          <w:lang w:val="en-US"/>
        </w:rPr>
        <w:t xml:space="preserve"> discussion </w:t>
      </w:r>
      <w:r>
        <w:rPr>
          <w:rFonts w:ascii="Times New Roman" w:hAnsi="Times New Roman"/>
          <w:sz w:val="24"/>
          <w:szCs w:val="24"/>
          <w:lang w:val="en-US"/>
        </w:rPr>
        <w:t xml:space="preserve">of </w:t>
      </w:r>
      <w:r w:rsidRPr="00904701">
        <w:rPr>
          <w:rFonts w:ascii="Times New Roman" w:hAnsi="Times New Roman"/>
          <w:sz w:val="24"/>
          <w:szCs w:val="24"/>
          <w:lang w:val="en-US"/>
        </w:rPr>
        <w:t xml:space="preserve">supporters and opponents of the 2nd amendment </w:t>
      </w:r>
      <w:r>
        <w:rPr>
          <w:rFonts w:ascii="Times New Roman" w:hAnsi="Times New Roman"/>
          <w:sz w:val="24"/>
          <w:szCs w:val="24"/>
          <w:lang w:val="en-US"/>
        </w:rPr>
        <w:t>to</w:t>
      </w:r>
      <w:r w:rsidRPr="00904701">
        <w:rPr>
          <w:rFonts w:ascii="Times New Roman" w:hAnsi="Times New Roman"/>
          <w:sz w:val="24"/>
          <w:szCs w:val="24"/>
          <w:lang w:val="en-US"/>
        </w:rPr>
        <w:t xml:space="preserve"> the US Constitution.</w:t>
      </w:r>
      <w:r>
        <w:rPr>
          <w:rFonts w:ascii="Times New Roman" w:hAnsi="Times New Roman"/>
          <w:sz w:val="24"/>
          <w:szCs w:val="24"/>
          <w:lang w:val="en-US"/>
        </w:rPr>
        <w:t xml:space="preserve"> This</w:t>
      </w:r>
      <w:r w:rsidRPr="00904701">
        <w:rPr>
          <w:rFonts w:ascii="Times New Roman" w:hAnsi="Times New Roman"/>
          <w:sz w:val="24"/>
          <w:szCs w:val="24"/>
          <w:lang w:val="en-US"/>
        </w:rPr>
        <w:t xml:space="preserve"> work analyze</w:t>
      </w:r>
      <w:r>
        <w:rPr>
          <w:rFonts w:ascii="Times New Roman" w:hAnsi="Times New Roman"/>
          <w:sz w:val="24"/>
          <w:szCs w:val="24"/>
          <w:lang w:val="en-US"/>
        </w:rPr>
        <w:t>s</w:t>
      </w:r>
      <w:r w:rsidRPr="00904701">
        <w:rPr>
          <w:rFonts w:ascii="Times New Roman" w:hAnsi="Times New Roman"/>
          <w:sz w:val="24"/>
          <w:szCs w:val="24"/>
          <w:lang w:val="en-US"/>
        </w:rPr>
        <w:t xml:space="preserve"> this problem of American society from </w:t>
      </w:r>
      <w:r>
        <w:rPr>
          <w:rFonts w:ascii="Times New Roman" w:hAnsi="Times New Roman"/>
          <w:sz w:val="24"/>
          <w:szCs w:val="24"/>
          <w:lang w:val="en-US"/>
        </w:rPr>
        <w:t xml:space="preserve">different viewpoints: </w:t>
      </w:r>
      <w:r w:rsidRPr="00904701">
        <w:rPr>
          <w:rFonts w:ascii="Times New Roman" w:hAnsi="Times New Roman"/>
          <w:sz w:val="24"/>
          <w:szCs w:val="24"/>
          <w:lang w:val="en-US"/>
        </w:rPr>
        <w:t>legislation, business representatives, various activists and ordinary citizens who are directly concerned with events related to the free sale of weapons.</w:t>
      </w:r>
    </w:p>
    <w:p w:rsidR="000219C7" w:rsidRPr="00064C3B" w:rsidRDefault="000219C7" w:rsidP="000219C7">
      <w:pPr>
        <w:spacing w:after="0" w:line="240" w:lineRule="auto"/>
        <w:ind w:firstLine="709"/>
        <w:jc w:val="both"/>
        <w:rPr>
          <w:rFonts w:ascii="Times New Roman" w:hAnsi="Times New Roman"/>
          <w:sz w:val="24"/>
          <w:szCs w:val="24"/>
          <w:lang w:val="en-US"/>
        </w:rPr>
      </w:pPr>
      <w:r w:rsidRPr="00904701">
        <w:rPr>
          <w:rFonts w:ascii="Times New Roman" w:hAnsi="Times New Roman"/>
          <w:sz w:val="24"/>
          <w:szCs w:val="24"/>
          <w:lang w:val="en-US"/>
        </w:rPr>
        <w:t>«A well regulated Militia, being necessary to the security of a free State, the right of the people to keep and bear Arms, shall not be infringed»</w:t>
      </w:r>
      <w:r>
        <w:rPr>
          <w:rFonts w:ascii="Times New Roman" w:hAnsi="Times New Roman"/>
          <w:sz w:val="24"/>
          <w:szCs w:val="24"/>
          <w:lang w:val="en-US"/>
        </w:rPr>
        <w:t xml:space="preserve"> </w:t>
      </w:r>
      <w:r w:rsidRPr="00904701">
        <w:rPr>
          <w:rFonts w:ascii="Times New Roman" w:hAnsi="Times New Roman"/>
          <w:sz w:val="24"/>
          <w:szCs w:val="24"/>
          <w:lang w:val="en-US"/>
        </w:rPr>
        <w:t xml:space="preserve">reads </w:t>
      </w:r>
      <w:r>
        <w:rPr>
          <w:rFonts w:ascii="Times New Roman" w:hAnsi="Times New Roman"/>
          <w:sz w:val="24"/>
          <w:szCs w:val="24"/>
          <w:lang w:val="en-US"/>
        </w:rPr>
        <w:t>th</w:t>
      </w:r>
      <w:r w:rsidRPr="00904701">
        <w:rPr>
          <w:rFonts w:ascii="Times New Roman" w:hAnsi="Times New Roman"/>
          <w:sz w:val="24"/>
          <w:szCs w:val="24"/>
          <w:lang w:val="en-US"/>
        </w:rPr>
        <w:t>e Second Amendment to the U</w:t>
      </w:r>
      <w:r>
        <w:rPr>
          <w:rFonts w:ascii="Times New Roman" w:hAnsi="Times New Roman"/>
          <w:sz w:val="24"/>
          <w:szCs w:val="24"/>
          <w:lang w:val="en-US"/>
        </w:rPr>
        <w:t>S</w:t>
      </w:r>
      <w:r w:rsidRPr="00904701">
        <w:rPr>
          <w:rFonts w:ascii="Times New Roman" w:hAnsi="Times New Roman"/>
          <w:sz w:val="24"/>
          <w:szCs w:val="24"/>
          <w:lang w:val="en-US"/>
        </w:rPr>
        <w:t xml:space="preserve"> Constitution, relating to the right of people to bear arms</w:t>
      </w:r>
      <w:r>
        <w:rPr>
          <w:rFonts w:ascii="Times New Roman" w:hAnsi="Times New Roman"/>
          <w:sz w:val="24"/>
          <w:szCs w:val="24"/>
          <w:lang w:val="en-US"/>
        </w:rPr>
        <w:t xml:space="preserve"> and it</w:t>
      </w:r>
      <w:r w:rsidRPr="00904701">
        <w:rPr>
          <w:rFonts w:ascii="Times New Roman" w:hAnsi="Times New Roman"/>
          <w:sz w:val="24"/>
          <w:szCs w:val="24"/>
          <w:lang w:val="en-US"/>
        </w:rPr>
        <w:t xml:space="preserve"> was enacted on 15 December 1791 as part of the Bill of Rights.</w:t>
      </w:r>
      <w:r>
        <w:rPr>
          <w:rFonts w:ascii="Times New Roman" w:hAnsi="Times New Roman"/>
          <w:sz w:val="24"/>
          <w:szCs w:val="24"/>
          <w:lang w:val="en-US"/>
        </w:rPr>
        <w:t xml:space="preserve"> [2] </w:t>
      </w:r>
      <w:r w:rsidRPr="00904701">
        <w:rPr>
          <w:rFonts w:ascii="Times New Roman" w:hAnsi="Times New Roman"/>
          <w:sz w:val="24"/>
          <w:szCs w:val="24"/>
          <w:lang w:val="en-US"/>
        </w:rPr>
        <w:t xml:space="preserve">Since the </w:t>
      </w:r>
      <w:r>
        <w:rPr>
          <w:rFonts w:ascii="Times New Roman" w:hAnsi="Times New Roman"/>
          <w:sz w:val="24"/>
          <w:szCs w:val="24"/>
          <w:lang w:val="en-US"/>
        </w:rPr>
        <w:t>last</w:t>
      </w:r>
      <w:r w:rsidRPr="00904701">
        <w:rPr>
          <w:rFonts w:ascii="Times New Roman" w:hAnsi="Times New Roman"/>
          <w:sz w:val="24"/>
          <w:szCs w:val="24"/>
          <w:lang w:val="en-US"/>
        </w:rPr>
        <w:t xml:space="preserve"> half of the XIX century, the </w:t>
      </w:r>
      <w:r>
        <w:rPr>
          <w:rFonts w:ascii="Times New Roman" w:hAnsi="Times New Roman"/>
          <w:sz w:val="24"/>
          <w:szCs w:val="24"/>
          <w:lang w:val="en-US"/>
        </w:rPr>
        <w:t>2nd</w:t>
      </w:r>
      <w:r w:rsidRPr="00904701">
        <w:rPr>
          <w:rFonts w:ascii="Times New Roman" w:hAnsi="Times New Roman"/>
          <w:sz w:val="24"/>
          <w:szCs w:val="24"/>
          <w:lang w:val="en-US"/>
        </w:rPr>
        <w:t xml:space="preserve"> </w:t>
      </w:r>
      <w:r w:rsidRPr="00064C3B">
        <w:rPr>
          <w:rFonts w:ascii="Times New Roman" w:hAnsi="Times New Roman"/>
          <w:sz w:val="24"/>
          <w:szCs w:val="24"/>
          <w:lang w:val="en-US"/>
        </w:rPr>
        <w:t>Amendment</w:t>
      </w:r>
      <w:r w:rsidRPr="00904701">
        <w:rPr>
          <w:rFonts w:ascii="Times New Roman" w:hAnsi="Times New Roman"/>
          <w:sz w:val="24"/>
          <w:szCs w:val="24"/>
          <w:lang w:val="en-US"/>
        </w:rPr>
        <w:t xml:space="preserve"> has caused a lot of debate</w:t>
      </w:r>
      <w:r>
        <w:rPr>
          <w:rFonts w:ascii="Times New Roman" w:hAnsi="Times New Roman"/>
          <w:sz w:val="24"/>
          <w:szCs w:val="24"/>
          <w:lang w:val="en-US"/>
        </w:rPr>
        <w:t>s</w:t>
      </w:r>
      <w:r w:rsidRPr="00904701">
        <w:rPr>
          <w:rFonts w:ascii="Times New Roman" w:hAnsi="Times New Roman"/>
          <w:sz w:val="24"/>
          <w:szCs w:val="24"/>
          <w:lang w:val="en-US"/>
        </w:rPr>
        <w:t xml:space="preserve">, </w:t>
      </w:r>
      <w:r>
        <w:rPr>
          <w:rFonts w:ascii="Times New Roman" w:hAnsi="Times New Roman"/>
          <w:sz w:val="24"/>
          <w:szCs w:val="24"/>
          <w:lang w:val="en-US"/>
        </w:rPr>
        <w:t xml:space="preserve">which </w:t>
      </w:r>
      <w:r w:rsidRPr="00904701">
        <w:rPr>
          <w:rFonts w:ascii="Times New Roman" w:hAnsi="Times New Roman"/>
          <w:sz w:val="24"/>
          <w:szCs w:val="24"/>
          <w:lang w:val="en-US"/>
        </w:rPr>
        <w:t xml:space="preserve">in some cases ended in the </w:t>
      </w:r>
      <w:r>
        <w:rPr>
          <w:rFonts w:ascii="Times New Roman" w:hAnsi="Times New Roman"/>
          <w:sz w:val="24"/>
          <w:szCs w:val="24"/>
          <w:lang w:val="en-US"/>
        </w:rPr>
        <w:t xml:space="preserve">US </w:t>
      </w:r>
      <w:r w:rsidRPr="00904701">
        <w:rPr>
          <w:rFonts w:ascii="Times New Roman" w:hAnsi="Times New Roman"/>
          <w:sz w:val="24"/>
          <w:szCs w:val="24"/>
          <w:lang w:val="en-US"/>
        </w:rPr>
        <w:t xml:space="preserve">Supreme </w:t>
      </w:r>
      <w:r>
        <w:rPr>
          <w:rFonts w:ascii="Times New Roman" w:hAnsi="Times New Roman"/>
          <w:sz w:val="24"/>
          <w:szCs w:val="24"/>
          <w:lang w:val="en-US"/>
        </w:rPr>
        <w:t>Court (SC): o</w:t>
      </w:r>
      <w:r w:rsidRPr="00064C3B">
        <w:rPr>
          <w:rFonts w:ascii="Times New Roman" w:hAnsi="Times New Roman"/>
          <w:sz w:val="24"/>
          <w:szCs w:val="24"/>
          <w:lang w:val="en-US"/>
        </w:rPr>
        <w:t xml:space="preserve">ne of the first cases </w:t>
      </w:r>
      <w:r>
        <w:rPr>
          <w:rFonts w:ascii="Times New Roman" w:hAnsi="Times New Roman"/>
          <w:sz w:val="24"/>
          <w:szCs w:val="24"/>
          <w:lang w:val="en-US"/>
        </w:rPr>
        <w:t>on</w:t>
      </w:r>
      <w:r w:rsidRPr="00064C3B">
        <w:rPr>
          <w:rFonts w:ascii="Times New Roman" w:hAnsi="Times New Roman"/>
          <w:sz w:val="24"/>
          <w:szCs w:val="24"/>
          <w:lang w:val="en-US"/>
        </w:rPr>
        <w:t xml:space="preserve"> the </w:t>
      </w:r>
      <w:r>
        <w:rPr>
          <w:rFonts w:ascii="Times New Roman" w:hAnsi="Times New Roman"/>
          <w:sz w:val="24"/>
          <w:szCs w:val="24"/>
          <w:lang w:val="en-US"/>
        </w:rPr>
        <w:t>2</w:t>
      </w:r>
      <w:r w:rsidRPr="00064C3B">
        <w:rPr>
          <w:rFonts w:ascii="Times New Roman" w:hAnsi="Times New Roman"/>
          <w:sz w:val="24"/>
          <w:szCs w:val="24"/>
          <w:vertAlign w:val="superscript"/>
          <w:lang w:val="en-US"/>
        </w:rPr>
        <w:t>nd</w:t>
      </w:r>
      <w:r>
        <w:rPr>
          <w:rFonts w:ascii="Times New Roman" w:hAnsi="Times New Roman"/>
          <w:sz w:val="24"/>
          <w:szCs w:val="24"/>
          <w:lang w:val="en-US"/>
        </w:rPr>
        <w:t xml:space="preserve"> </w:t>
      </w:r>
      <w:r w:rsidRPr="00064C3B">
        <w:rPr>
          <w:rFonts w:ascii="Times New Roman" w:hAnsi="Times New Roman"/>
          <w:sz w:val="24"/>
          <w:szCs w:val="24"/>
          <w:lang w:val="en-US"/>
        </w:rPr>
        <w:t>Amendment dates back to 1820.</w:t>
      </w:r>
      <w:r>
        <w:rPr>
          <w:rFonts w:ascii="Times New Roman" w:hAnsi="Times New Roman"/>
          <w:sz w:val="24"/>
          <w:szCs w:val="24"/>
          <w:lang w:val="en-US"/>
        </w:rPr>
        <w:t xml:space="preserve"> </w:t>
      </w:r>
      <w:r w:rsidRPr="00064C3B">
        <w:rPr>
          <w:rFonts w:ascii="Times New Roman" w:hAnsi="Times New Roman"/>
          <w:sz w:val="24"/>
          <w:szCs w:val="24"/>
          <w:lang w:val="en-US"/>
        </w:rPr>
        <w:t>Attorney General W</w:t>
      </w:r>
      <w:r>
        <w:rPr>
          <w:rFonts w:ascii="Times New Roman" w:hAnsi="Times New Roman"/>
          <w:sz w:val="24"/>
          <w:szCs w:val="24"/>
          <w:lang w:val="en-US"/>
        </w:rPr>
        <w:t>.</w:t>
      </w:r>
      <w:r w:rsidRPr="00064C3B">
        <w:rPr>
          <w:rFonts w:ascii="Times New Roman" w:hAnsi="Times New Roman"/>
          <w:sz w:val="24"/>
          <w:szCs w:val="24"/>
          <w:lang w:val="en-US"/>
        </w:rPr>
        <w:t xml:space="preserve">Raleigh concluded that «no clause of the Constitution can be interpreted as giving Congress the power to disarm people. </w:t>
      </w:r>
      <w:r w:rsidRPr="005F49CF">
        <w:rPr>
          <w:rFonts w:ascii="Times New Roman" w:hAnsi="Times New Roman"/>
          <w:sz w:val="24"/>
          <w:szCs w:val="24"/>
          <w:lang w:val="en-US"/>
        </w:rPr>
        <w:t xml:space="preserve">A similar criminal attempt can only be made under the General authority of the state legislature. But, if someone makes such an attempt in the blind pursuit of excessive power, this amendment can be </w:t>
      </w:r>
      <w:r w:rsidRPr="005F49CF">
        <w:rPr>
          <w:rFonts w:ascii="Times New Roman" w:hAnsi="Times New Roman"/>
          <w:sz w:val="24"/>
          <w:szCs w:val="24"/>
          <w:lang w:val="en-US"/>
        </w:rPr>
        <w:lastRenderedPageBreak/>
        <w:t xml:space="preserve">applied as a deterrent». </w:t>
      </w:r>
      <w:r w:rsidRPr="00064C3B">
        <w:rPr>
          <w:rFonts w:ascii="Times New Roman" w:hAnsi="Times New Roman"/>
          <w:sz w:val="24"/>
          <w:szCs w:val="24"/>
          <w:lang w:val="en-US"/>
        </w:rPr>
        <w:t>In 1840, S</w:t>
      </w:r>
      <w:r>
        <w:rPr>
          <w:rFonts w:ascii="Times New Roman" w:hAnsi="Times New Roman"/>
          <w:sz w:val="24"/>
          <w:szCs w:val="24"/>
          <w:lang w:val="en-US"/>
        </w:rPr>
        <w:t>C</w:t>
      </w:r>
      <w:r w:rsidRPr="00064C3B">
        <w:rPr>
          <w:rFonts w:ascii="Times New Roman" w:hAnsi="Times New Roman"/>
          <w:sz w:val="24"/>
          <w:szCs w:val="24"/>
          <w:lang w:val="en-US"/>
        </w:rPr>
        <w:t xml:space="preserve"> Justice Joseph Story wrote that the right of the people to hold and bear arms «has been treated fairly as a bulwark of the liberties of the Republic».</w:t>
      </w:r>
    </w:p>
    <w:p w:rsidR="000219C7" w:rsidRPr="00064C3B" w:rsidRDefault="000219C7" w:rsidP="000219C7">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However, </w:t>
      </w:r>
      <w:r w:rsidRPr="00064C3B">
        <w:rPr>
          <w:rFonts w:ascii="Times New Roman" w:hAnsi="Times New Roman"/>
          <w:sz w:val="24"/>
          <w:szCs w:val="24"/>
          <w:lang w:val="en-US"/>
        </w:rPr>
        <w:t xml:space="preserve">in the early </w:t>
      </w:r>
      <w:r>
        <w:rPr>
          <w:rFonts w:ascii="Times New Roman" w:hAnsi="Times New Roman"/>
          <w:sz w:val="24"/>
          <w:szCs w:val="24"/>
          <w:lang w:val="en-US"/>
        </w:rPr>
        <w:t xml:space="preserve">XXth </w:t>
      </w:r>
      <w:r w:rsidRPr="00064C3B">
        <w:rPr>
          <w:rFonts w:ascii="Times New Roman" w:hAnsi="Times New Roman"/>
          <w:sz w:val="24"/>
          <w:szCs w:val="24"/>
          <w:lang w:val="en-US"/>
        </w:rPr>
        <w:t xml:space="preserve">century disputes began over the interpretation of the amendment. Despite the fact that J.Madison believed that all ten amendments are designed to protect personal rights, </w:t>
      </w:r>
      <w:r>
        <w:rPr>
          <w:rFonts w:ascii="Times New Roman" w:hAnsi="Times New Roman"/>
          <w:sz w:val="24"/>
          <w:szCs w:val="24"/>
          <w:lang w:val="en-US"/>
        </w:rPr>
        <w:t>there appeared an</w:t>
      </w:r>
      <w:r w:rsidRPr="00064C3B">
        <w:rPr>
          <w:rFonts w:ascii="Times New Roman" w:hAnsi="Times New Roman"/>
          <w:sz w:val="24"/>
          <w:szCs w:val="24"/>
          <w:lang w:val="en-US"/>
        </w:rPr>
        <w:t xml:space="preserve"> </w:t>
      </w:r>
      <w:r>
        <w:rPr>
          <w:rFonts w:ascii="Times New Roman" w:hAnsi="Times New Roman"/>
          <w:sz w:val="24"/>
          <w:szCs w:val="24"/>
          <w:lang w:val="en-US"/>
        </w:rPr>
        <w:t xml:space="preserve">opinion </w:t>
      </w:r>
      <w:r w:rsidRPr="00064C3B">
        <w:rPr>
          <w:rFonts w:ascii="Times New Roman" w:hAnsi="Times New Roman"/>
          <w:sz w:val="24"/>
          <w:szCs w:val="24"/>
          <w:lang w:val="en-US"/>
        </w:rPr>
        <w:t>that the right to arms</w:t>
      </w:r>
      <w:r>
        <w:rPr>
          <w:rFonts w:ascii="Times New Roman" w:hAnsi="Times New Roman"/>
          <w:sz w:val="24"/>
          <w:szCs w:val="24"/>
          <w:lang w:val="en-US"/>
        </w:rPr>
        <w:t xml:space="preserve"> is </w:t>
      </w:r>
      <w:r w:rsidRPr="00064C3B">
        <w:rPr>
          <w:rFonts w:ascii="Times New Roman" w:hAnsi="Times New Roman"/>
          <w:sz w:val="24"/>
          <w:szCs w:val="24"/>
          <w:lang w:val="en-US"/>
        </w:rPr>
        <w:t>a collective</w:t>
      </w:r>
      <w:r>
        <w:rPr>
          <w:rFonts w:ascii="Times New Roman" w:hAnsi="Times New Roman"/>
          <w:sz w:val="24"/>
          <w:szCs w:val="24"/>
          <w:lang w:val="en-US"/>
        </w:rPr>
        <w:t xml:space="preserve"> one</w:t>
      </w:r>
      <w:r w:rsidRPr="00064C3B">
        <w:rPr>
          <w:rFonts w:ascii="Times New Roman" w:hAnsi="Times New Roman"/>
          <w:sz w:val="24"/>
          <w:szCs w:val="24"/>
          <w:lang w:val="en-US"/>
        </w:rPr>
        <w:t xml:space="preserve">, it is </w:t>
      </w:r>
      <w:r>
        <w:rPr>
          <w:rFonts w:ascii="Times New Roman" w:hAnsi="Times New Roman"/>
          <w:sz w:val="24"/>
          <w:szCs w:val="24"/>
          <w:lang w:val="en-US"/>
        </w:rPr>
        <w:t>granted only to members of the “</w:t>
      </w:r>
      <w:r w:rsidRPr="00064C3B">
        <w:rPr>
          <w:rFonts w:ascii="Times New Roman" w:hAnsi="Times New Roman"/>
          <w:sz w:val="24"/>
          <w:szCs w:val="24"/>
          <w:lang w:val="en-US"/>
        </w:rPr>
        <w:t>well-regulated militia</w:t>
      </w:r>
      <w:r>
        <w:rPr>
          <w:rFonts w:ascii="Times New Roman" w:hAnsi="Times New Roman"/>
          <w:sz w:val="24"/>
          <w:szCs w:val="24"/>
          <w:lang w:val="en-US"/>
        </w:rPr>
        <w:t>”</w:t>
      </w:r>
      <w:r w:rsidRPr="00064C3B">
        <w:rPr>
          <w:rFonts w:ascii="Times New Roman" w:hAnsi="Times New Roman"/>
          <w:sz w:val="24"/>
          <w:szCs w:val="24"/>
          <w:lang w:val="en-US"/>
        </w:rPr>
        <w:t xml:space="preserve"> but not the individual. The most striking example is the case of </w:t>
      </w:r>
      <w:r w:rsidRPr="00064C3B">
        <w:rPr>
          <w:rFonts w:ascii="Times New Roman" w:hAnsi="Times New Roman"/>
          <w:i/>
          <w:sz w:val="24"/>
          <w:szCs w:val="24"/>
          <w:lang w:val="en-US"/>
        </w:rPr>
        <w:t>United States v. Emerson</w:t>
      </w:r>
      <w:r w:rsidRPr="00064C3B">
        <w:rPr>
          <w:rFonts w:ascii="Times New Roman" w:hAnsi="Times New Roman"/>
          <w:sz w:val="24"/>
          <w:szCs w:val="24"/>
          <w:lang w:val="en-US"/>
        </w:rPr>
        <w:t xml:space="preserve"> </w:t>
      </w:r>
      <w:r>
        <w:rPr>
          <w:rFonts w:ascii="Times New Roman" w:hAnsi="Times New Roman"/>
          <w:sz w:val="24"/>
          <w:szCs w:val="24"/>
          <w:lang w:val="en-US"/>
        </w:rPr>
        <w:t>[</w:t>
      </w:r>
      <w:r w:rsidRPr="00944D54">
        <w:rPr>
          <w:rFonts w:ascii="Times New Roman" w:hAnsi="Times New Roman"/>
          <w:sz w:val="24"/>
          <w:szCs w:val="24"/>
          <w:lang w:val="en-US"/>
        </w:rPr>
        <w:t>3]</w:t>
      </w:r>
      <w:r w:rsidRPr="00064C3B">
        <w:rPr>
          <w:rFonts w:ascii="Times New Roman" w:hAnsi="Times New Roman"/>
          <w:sz w:val="24"/>
          <w:szCs w:val="24"/>
          <w:lang w:val="en-US"/>
        </w:rPr>
        <w:t xml:space="preserve">. A </w:t>
      </w:r>
      <w:r w:rsidRPr="00463C86">
        <w:rPr>
          <w:rFonts w:ascii="Times New Roman" w:hAnsi="Times New Roman"/>
          <w:sz w:val="24"/>
          <w:szCs w:val="24"/>
          <w:lang w:val="en-US"/>
        </w:rPr>
        <w:t xml:space="preserve">Court of Appeal </w:t>
      </w:r>
      <w:r w:rsidRPr="00064C3B">
        <w:rPr>
          <w:rFonts w:ascii="Times New Roman" w:hAnsi="Times New Roman"/>
          <w:sz w:val="24"/>
          <w:szCs w:val="24"/>
          <w:lang w:val="en-US"/>
        </w:rPr>
        <w:t xml:space="preserve">has ruled that the right to keep guns is personal, not collective. But in 1911 the State of New </w:t>
      </w:r>
      <w:r>
        <w:rPr>
          <w:rFonts w:ascii="Times New Roman" w:hAnsi="Times New Roman"/>
          <w:sz w:val="24"/>
          <w:szCs w:val="24"/>
          <w:lang w:val="en-US"/>
        </w:rPr>
        <w:t>York passed a l</w:t>
      </w:r>
      <w:r w:rsidRPr="00064C3B">
        <w:rPr>
          <w:rFonts w:ascii="Times New Roman" w:hAnsi="Times New Roman"/>
          <w:sz w:val="24"/>
          <w:szCs w:val="24"/>
          <w:lang w:val="en-US"/>
        </w:rPr>
        <w:t>aw that made it a felony to carry a concealed weapon without a license, and to possess or acquire a revolver without obtaining a certificate.</w:t>
      </w:r>
    </w:p>
    <w:p w:rsidR="000219C7" w:rsidRPr="00064C3B" w:rsidRDefault="000219C7" w:rsidP="000219C7">
      <w:pPr>
        <w:spacing w:after="0" w:line="240" w:lineRule="auto"/>
        <w:ind w:firstLine="709"/>
        <w:jc w:val="both"/>
        <w:rPr>
          <w:rFonts w:ascii="Times New Roman" w:hAnsi="Times New Roman"/>
          <w:sz w:val="24"/>
          <w:szCs w:val="24"/>
          <w:lang w:val="en-US"/>
        </w:rPr>
      </w:pPr>
      <w:r w:rsidRPr="00064C3B">
        <w:rPr>
          <w:rFonts w:ascii="Times New Roman" w:hAnsi="Times New Roman"/>
          <w:sz w:val="24"/>
          <w:szCs w:val="24"/>
          <w:lang w:val="en-US"/>
        </w:rPr>
        <w:t>In 2008 and 2010 the U.S. S</w:t>
      </w:r>
      <w:r>
        <w:rPr>
          <w:rFonts w:ascii="Times New Roman" w:hAnsi="Times New Roman"/>
          <w:sz w:val="24"/>
          <w:szCs w:val="24"/>
          <w:lang w:val="en-US"/>
        </w:rPr>
        <w:t>C</w:t>
      </w:r>
      <w:r w:rsidRPr="00064C3B">
        <w:rPr>
          <w:rFonts w:ascii="Times New Roman" w:hAnsi="Times New Roman"/>
          <w:sz w:val="24"/>
          <w:szCs w:val="24"/>
          <w:lang w:val="en-US"/>
        </w:rPr>
        <w:t xml:space="preserve"> issued two historic decisions </w:t>
      </w:r>
      <w:r>
        <w:rPr>
          <w:rFonts w:ascii="Times New Roman" w:hAnsi="Times New Roman"/>
          <w:sz w:val="24"/>
          <w:szCs w:val="24"/>
          <w:lang w:val="en-US"/>
        </w:rPr>
        <w:t>on</w:t>
      </w:r>
      <w:r w:rsidRPr="00064C3B">
        <w:rPr>
          <w:rFonts w:ascii="Times New Roman" w:hAnsi="Times New Roman"/>
          <w:sz w:val="24"/>
          <w:szCs w:val="24"/>
          <w:lang w:val="en-US"/>
        </w:rPr>
        <w:t xml:space="preserve"> the </w:t>
      </w:r>
      <w:r w:rsidRPr="0035425C">
        <w:rPr>
          <w:rFonts w:ascii="Times New Roman" w:hAnsi="Times New Roman"/>
          <w:sz w:val="24"/>
          <w:szCs w:val="24"/>
          <w:lang w:val="en-US"/>
        </w:rPr>
        <w:t>2</w:t>
      </w:r>
      <w:r>
        <w:rPr>
          <w:rFonts w:ascii="Times New Roman" w:hAnsi="Times New Roman"/>
          <w:sz w:val="24"/>
          <w:szCs w:val="24"/>
          <w:lang w:val="en-US"/>
        </w:rPr>
        <w:t xml:space="preserve">nd Amendment. In </w:t>
      </w:r>
      <w:r w:rsidRPr="00064C3B">
        <w:rPr>
          <w:rFonts w:ascii="Times New Roman" w:hAnsi="Times New Roman"/>
          <w:i/>
          <w:sz w:val="24"/>
          <w:szCs w:val="24"/>
          <w:lang w:val="en-US"/>
        </w:rPr>
        <w:t>District of Columbia v. Heller</w:t>
      </w:r>
      <w:r w:rsidRPr="00064C3B">
        <w:rPr>
          <w:rFonts w:ascii="Times New Roman" w:hAnsi="Times New Roman"/>
          <w:sz w:val="24"/>
          <w:szCs w:val="24"/>
          <w:lang w:val="en-US"/>
        </w:rPr>
        <w:t xml:space="preserve"> </w:t>
      </w:r>
      <w:r>
        <w:rPr>
          <w:rFonts w:ascii="Times New Roman" w:hAnsi="Times New Roman"/>
          <w:sz w:val="24"/>
          <w:szCs w:val="24"/>
          <w:lang w:val="en-US"/>
        </w:rPr>
        <w:t>(</w:t>
      </w:r>
      <w:r w:rsidRPr="00064C3B">
        <w:rPr>
          <w:rFonts w:ascii="Times New Roman" w:hAnsi="Times New Roman"/>
          <w:sz w:val="24"/>
          <w:szCs w:val="24"/>
          <w:lang w:val="en-US"/>
        </w:rPr>
        <w:t>2008</w:t>
      </w:r>
      <w:r>
        <w:rPr>
          <w:rFonts w:ascii="Times New Roman" w:hAnsi="Times New Roman"/>
          <w:sz w:val="24"/>
          <w:szCs w:val="24"/>
          <w:lang w:val="en-US"/>
        </w:rPr>
        <w:t>)</w:t>
      </w:r>
      <w:r w:rsidRPr="007601D7">
        <w:rPr>
          <w:rFonts w:ascii="Times New Roman" w:hAnsi="Times New Roman"/>
          <w:sz w:val="24"/>
          <w:szCs w:val="24"/>
          <w:lang w:val="en-US"/>
        </w:rPr>
        <w:t xml:space="preserve"> [4]</w:t>
      </w:r>
      <w:r w:rsidRPr="00064C3B">
        <w:rPr>
          <w:rFonts w:ascii="Times New Roman" w:hAnsi="Times New Roman"/>
          <w:sz w:val="24"/>
          <w:szCs w:val="24"/>
          <w:lang w:val="en-US"/>
        </w:rPr>
        <w:t xml:space="preserve">, the </w:t>
      </w:r>
      <w:r>
        <w:rPr>
          <w:rFonts w:ascii="Times New Roman" w:hAnsi="Times New Roman"/>
          <w:sz w:val="24"/>
          <w:szCs w:val="24"/>
          <w:lang w:val="en-US"/>
        </w:rPr>
        <w:t>SC</w:t>
      </w:r>
      <w:r w:rsidRPr="00064C3B">
        <w:rPr>
          <w:rFonts w:ascii="Times New Roman" w:hAnsi="Times New Roman"/>
          <w:sz w:val="24"/>
          <w:szCs w:val="24"/>
          <w:lang w:val="en-US"/>
        </w:rPr>
        <w:t xml:space="preserve"> specified that </w:t>
      </w:r>
      <w:r>
        <w:rPr>
          <w:rFonts w:ascii="Times New Roman" w:hAnsi="Times New Roman"/>
          <w:sz w:val="24"/>
          <w:szCs w:val="24"/>
          <w:lang w:val="en-US"/>
        </w:rPr>
        <w:t>it</w:t>
      </w:r>
      <w:r w:rsidRPr="00064C3B">
        <w:rPr>
          <w:rFonts w:ascii="Times New Roman" w:hAnsi="Times New Roman"/>
          <w:sz w:val="24"/>
          <w:szCs w:val="24"/>
          <w:lang w:val="en-US"/>
        </w:rPr>
        <w:t xml:space="preserve"> protects citizens</w:t>
      </w:r>
      <w:r>
        <w:rPr>
          <w:rFonts w:ascii="Times New Roman" w:hAnsi="Times New Roman"/>
          <w:sz w:val="24"/>
          <w:szCs w:val="24"/>
          <w:lang w:val="en-US"/>
        </w:rPr>
        <w:t>’</w:t>
      </w:r>
      <w:r w:rsidRPr="00064C3B">
        <w:rPr>
          <w:rFonts w:ascii="Times New Roman" w:hAnsi="Times New Roman"/>
          <w:sz w:val="24"/>
          <w:szCs w:val="24"/>
          <w:lang w:val="en-US"/>
        </w:rPr>
        <w:t xml:space="preserve"> right to own weapons, </w:t>
      </w:r>
      <w:r>
        <w:rPr>
          <w:rFonts w:ascii="Times New Roman" w:hAnsi="Times New Roman"/>
          <w:sz w:val="24"/>
          <w:szCs w:val="24"/>
          <w:lang w:val="en-US"/>
        </w:rPr>
        <w:t>aside from</w:t>
      </w:r>
      <w:r w:rsidRPr="00064C3B">
        <w:rPr>
          <w:rFonts w:ascii="Times New Roman" w:hAnsi="Times New Roman"/>
          <w:sz w:val="24"/>
          <w:szCs w:val="24"/>
          <w:lang w:val="en-US"/>
        </w:rPr>
        <w:t xml:space="preserve"> the fact of serving in the militia, and entitles them to use </w:t>
      </w:r>
      <w:r>
        <w:rPr>
          <w:rFonts w:ascii="Times New Roman" w:hAnsi="Times New Roman"/>
          <w:sz w:val="24"/>
          <w:szCs w:val="24"/>
          <w:lang w:val="en-US"/>
        </w:rPr>
        <w:t>weapons for legitimate purposes</w:t>
      </w:r>
      <w:r w:rsidRPr="00064C3B">
        <w:rPr>
          <w:rFonts w:ascii="Times New Roman" w:hAnsi="Times New Roman"/>
          <w:sz w:val="24"/>
          <w:szCs w:val="24"/>
          <w:lang w:val="en-US"/>
        </w:rPr>
        <w:t xml:space="preserve">. In </w:t>
      </w:r>
      <w:r w:rsidRPr="00064C3B">
        <w:rPr>
          <w:rFonts w:ascii="Times New Roman" w:hAnsi="Times New Roman"/>
          <w:i/>
          <w:sz w:val="24"/>
          <w:szCs w:val="24"/>
          <w:lang w:val="en-US"/>
        </w:rPr>
        <w:t>McDonald v. Chicago</w:t>
      </w:r>
      <w:r w:rsidRPr="00064C3B">
        <w:rPr>
          <w:rFonts w:ascii="Times New Roman" w:hAnsi="Times New Roman"/>
          <w:sz w:val="24"/>
          <w:szCs w:val="24"/>
          <w:lang w:val="en-US"/>
        </w:rPr>
        <w:t xml:space="preserve"> </w:t>
      </w:r>
      <w:r>
        <w:rPr>
          <w:rFonts w:ascii="Times New Roman" w:hAnsi="Times New Roman"/>
          <w:sz w:val="24"/>
          <w:szCs w:val="24"/>
          <w:lang w:val="en-US"/>
        </w:rPr>
        <w:t xml:space="preserve">(2010) </w:t>
      </w:r>
      <w:r w:rsidRPr="00F36C5B">
        <w:rPr>
          <w:rFonts w:ascii="Times New Roman" w:hAnsi="Times New Roman"/>
          <w:sz w:val="24"/>
          <w:szCs w:val="24"/>
          <w:lang w:val="en-US"/>
        </w:rPr>
        <w:t xml:space="preserve">[5] </w:t>
      </w:r>
      <w:r w:rsidRPr="00064C3B">
        <w:rPr>
          <w:rFonts w:ascii="Times New Roman" w:hAnsi="Times New Roman"/>
          <w:sz w:val="24"/>
          <w:szCs w:val="24"/>
          <w:lang w:val="en-US"/>
        </w:rPr>
        <w:t>the court ruled that state and local governments are not allowed to exceed the limits of bans set by the federal government.</w:t>
      </w:r>
    </w:p>
    <w:p w:rsidR="000219C7" w:rsidRPr="005F49CF" w:rsidRDefault="000219C7" w:rsidP="000219C7">
      <w:pPr>
        <w:spacing w:after="0" w:line="240" w:lineRule="auto"/>
        <w:ind w:firstLine="709"/>
        <w:jc w:val="both"/>
        <w:rPr>
          <w:rFonts w:ascii="Times New Roman" w:hAnsi="Times New Roman"/>
          <w:sz w:val="24"/>
          <w:szCs w:val="24"/>
          <w:lang w:val="en-US"/>
        </w:rPr>
      </w:pPr>
      <w:r w:rsidRPr="00842A0B">
        <w:rPr>
          <w:rFonts w:ascii="Times New Roman" w:hAnsi="Times New Roman"/>
          <w:sz w:val="24"/>
          <w:szCs w:val="24"/>
          <w:lang w:val="en-US"/>
        </w:rPr>
        <w:t xml:space="preserve">After the terrible tragedies </w:t>
      </w:r>
      <w:r>
        <w:rPr>
          <w:rFonts w:ascii="Times New Roman" w:hAnsi="Times New Roman"/>
          <w:sz w:val="24"/>
          <w:szCs w:val="24"/>
          <w:lang w:val="en-US"/>
        </w:rPr>
        <w:t>of</w:t>
      </w:r>
      <w:r w:rsidRPr="00842A0B">
        <w:rPr>
          <w:rFonts w:ascii="Times New Roman" w:hAnsi="Times New Roman"/>
          <w:sz w:val="24"/>
          <w:szCs w:val="24"/>
          <w:lang w:val="en-US"/>
        </w:rPr>
        <w:t xml:space="preserve"> 2012 the debate over the </w:t>
      </w:r>
      <w:r>
        <w:rPr>
          <w:rFonts w:ascii="Times New Roman" w:hAnsi="Times New Roman"/>
          <w:sz w:val="24"/>
          <w:szCs w:val="24"/>
          <w:lang w:val="en-US"/>
        </w:rPr>
        <w:t>2nd</w:t>
      </w:r>
      <w:r w:rsidRPr="00842A0B">
        <w:rPr>
          <w:rFonts w:ascii="Times New Roman" w:hAnsi="Times New Roman"/>
          <w:sz w:val="24"/>
          <w:szCs w:val="24"/>
          <w:lang w:val="en-US"/>
        </w:rPr>
        <w:t xml:space="preserve"> Amendment intensified. 20-year-old Adam Lansa committed a massacre at an elementary school in Connecticut</w:t>
      </w:r>
      <w:r>
        <w:rPr>
          <w:rFonts w:ascii="Times New Roman" w:hAnsi="Times New Roman"/>
          <w:sz w:val="24"/>
          <w:szCs w:val="24"/>
          <w:lang w:val="en-US"/>
        </w:rPr>
        <w:t>: he k</w:t>
      </w:r>
      <w:r w:rsidRPr="00842A0B">
        <w:rPr>
          <w:rFonts w:ascii="Times New Roman" w:hAnsi="Times New Roman"/>
          <w:sz w:val="24"/>
          <w:szCs w:val="24"/>
          <w:lang w:val="en-US"/>
        </w:rPr>
        <w:t>illed 20 children, 6 adults, injured two more</w:t>
      </w:r>
      <w:r>
        <w:rPr>
          <w:rFonts w:ascii="Times New Roman" w:hAnsi="Times New Roman"/>
          <w:sz w:val="24"/>
          <w:szCs w:val="24"/>
          <w:lang w:val="en-US"/>
        </w:rPr>
        <w:t>.</w:t>
      </w:r>
      <w:r w:rsidRPr="00947285">
        <w:rPr>
          <w:rFonts w:ascii="Times New Roman" w:hAnsi="Times New Roman"/>
          <w:sz w:val="24"/>
          <w:szCs w:val="24"/>
          <w:lang w:val="en-US"/>
        </w:rPr>
        <w:t xml:space="preserve"> </w:t>
      </w:r>
      <w:r>
        <w:rPr>
          <w:rFonts w:ascii="Times New Roman" w:hAnsi="Times New Roman"/>
          <w:sz w:val="24"/>
          <w:szCs w:val="24"/>
          <w:lang w:val="en-US"/>
        </w:rPr>
        <w:t>Then he</w:t>
      </w:r>
      <w:r w:rsidRPr="00842A0B">
        <w:rPr>
          <w:rFonts w:ascii="Times New Roman" w:hAnsi="Times New Roman"/>
          <w:sz w:val="24"/>
          <w:szCs w:val="24"/>
          <w:lang w:val="en-US"/>
        </w:rPr>
        <w:t xml:space="preserve"> committed suicide</w:t>
      </w:r>
      <w:r>
        <w:rPr>
          <w:rFonts w:ascii="Times New Roman" w:hAnsi="Times New Roman"/>
          <w:sz w:val="24"/>
          <w:szCs w:val="24"/>
          <w:lang w:val="en-US"/>
        </w:rPr>
        <w:t xml:space="preserve"> </w:t>
      </w:r>
      <w:r w:rsidRPr="00947285">
        <w:rPr>
          <w:rFonts w:ascii="Times New Roman" w:hAnsi="Times New Roman"/>
          <w:sz w:val="24"/>
          <w:szCs w:val="24"/>
          <w:lang w:val="en-US"/>
        </w:rPr>
        <w:t>[6]</w:t>
      </w:r>
      <w:r w:rsidRPr="00842A0B">
        <w:rPr>
          <w:rFonts w:ascii="Times New Roman" w:hAnsi="Times New Roman"/>
          <w:sz w:val="24"/>
          <w:szCs w:val="24"/>
          <w:lang w:val="en-US"/>
        </w:rPr>
        <w:t xml:space="preserve">. In October 2015, as a result of a shooting </w:t>
      </w:r>
      <w:r>
        <w:rPr>
          <w:rFonts w:ascii="Times New Roman" w:hAnsi="Times New Roman"/>
          <w:sz w:val="24"/>
          <w:szCs w:val="24"/>
          <w:lang w:val="en-US"/>
        </w:rPr>
        <w:t>in</w:t>
      </w:r>
      <w:r w:rsidRPr="00842A0B">
        <w:rPr>
          <w:rFonts w:ascii="Times New Roman" w:hAnsi="Times New Roman"/>
          <w:sz w:val="24"/>
          <w:szCs w:val="24"/>
          <w:lang w:val="en-US"/>
        </w:rPr>
        <w:t xml:space="preserve"> a college in Oregon, 10 people died and 20 were injured</w:t>
      </w:r>
      <w:r w:rsidRPr="00947285">
        <w:rPr>
          <w:rFonts w:ascii="Times New Roman" w:hAnsi="Times New Roman"/>
          <w:sz w:val="24"/>
          <w:szCs w:val="24"/>
          <w:lang w:val="en-US"/>
        </w:rPr>
        <w:t xml:space="preserve"> [7]</w:t>
      </w:r>
      <w:r w:rsidRPr="00842A0B">
        <w:rPr>
          <w:rFonts w:ascii="Times New Roman" w:hAnsi="Times New Roman"/>
          <w:sz w:val="24"/>
          <w:szCs w:val="24"/>
          <w:lang w:val="en-US"/>
        </w:rPr>
        <w:t xml:space="preserve">. </w:t>
      </w:r>
      <w:r w:rsidRPr="008D0642">
        <w:rPr>
          <w:rFonts w:ascii="Times New Roman" w:hAnsi="Times New Roman"/>
          <w:sz w:val="24"/>
          <w:szCs w:val="24"/>
          <w:lang w:val="en-US"/>
        </w:rPr>
        <w:t xml:space="preserve">In February 2018, 17 people were killed in a school in Florida [8]. </w:t>
      </w:r>
      <w:r w:rsidRPr="0035425C">
        <w:rPr>
          <w:rFonts w:ascii="Times New Roman" w:hAnsi="Times New Roman"/>
          <w:sz w:val="24"/>
          <w:szCs w:val="24"/>
          <w:lang w:val="en-US"/>
        </w:rPr>
        <w:t>These are far from all cases of massacres at school</w:t>
      </w:r>
      <w:r>
        <w:rPr>
          <w:rFonts w:ascii="Times New Roman" w:hAnsi="Times New Roman"/>
          <w:sz w:val="24"/>
          <w:szCs w:val="24"/>
          <w:lang w:val="en-US"/>
        </w:rPr>
        <w:t>s</w:t>
      </w:r>
      <w:r w:rsidRPr="0035425C">
        <w:rPr>
          <w:rFonts w:ascii="Times New Roman" w:hAnsi="Times New Roman"/>
          <w:sz w:val="24"/>
          <w:szCs w:val="24"/>
          <w:lang w:val="en-US"/>
        </w:rPr>
        <w:t xml:space="preserve">. </w:t>
      </w:r>
      <w:r w:rsidRPr="005F49CF">
        <w:rPr>
          <w:rFonts w:ascii="Times New Roman" w:hAnsi="Times New Roman"/>
          <w:sz w:val="24"/>
          <w:szCs w:val="24"/>
          <w:lang w:val="en-US"/>
        </w:rPr>
        <w:t>These incidents provoked a surge in proposals to tighten arms control.</w:t>
      </w:r>
    </w:p>
    <w:p w:rsidR="000219C7" w:rsidRDefault="000219C7" w:rsidP="000219C7">
      <w:pPr>
        <w:spacing w:after="0" w:line="240" w:lineRule="auto"/>
        <w:ind w:firstLine="709"/>
        <w:jc w:val="both"/>
        <w:rPr>
          <w:rFonts w:ascii="Times New Roman" w:hAnsi="Times New Roman"/>
          <w:sz w:val="24"/>
          <w:szCs w:val="24"/>
          <w:lang w:val="en-US"/>
        </w:rPr>
      </w:pPr>
      <w:r w:rsidRPr="00534373">
        <w:rPr>
          <w:rFonts w:ascii="Times New Roman" w:hAnsi="Times New Roman"/>
          <w:sz w:val="24"/>
          <w:szCs w:val="24"/>
          <w:lang w:val="en-US"/>
        </w:rPr>
        <w:t xml:space="preserve">Opinions of business representatives on the issue of free sale of weapons are radically divided. Some businessmen, as well as companies advocate free sale, while others destroy all their goods for the sake of public safety. </w:t>
      </w:r>
      <w:r>
        <w:rPr>
          <w:rFonts w:ascii="Times New Roman" w:hAnsi="Times New Roman"/>
          <w:sz w:val="24"/>
          <w:szCs w:val="24"/>
          <w:lang w:val="en-US"/>
        </w:rPr>
        <w:t>The latter can do much more for changes in the sphere of gun control and these developments will not take so long as amendments to the Constitution. Here are some examples of business activities.</w:t>
      </w:r>
    </w:p>
    <w:p w:rsidR="000219C7" w:rsidRPr="00A42CD4" w:rsidRDefault="000219C7" w:rsidP="000219C7">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 xml:space="preserve">Some businessmen restrict their sales in an odd and even discriminative manner, for example, </w:t>
      </w:r>
      <w:r w:rsidRPr="00C83D8A">
        <w:rPr>
          <w:rFonts w:ascii="Times New Roman" w:hAnsi="Times New Roman"/>
          <w:sz w:val="24"/>
          <w:szCs w:val="24"/>
          <w:lang w:val="en-US"/>
        </w:rPr>
        <w:t>Paul Chandler</w:t>
      </w:r>
      <w:r>
        <w:rPr>
          <w:rFonts w:ascii="Times New Roman" w:hAnsi="Times New Roman"/>
          <w:sz w:val="24"/>
          <w:szCs w:val="24"/>
          <w:lang w:val="en-US"/>
        </w:rPr>
        <w:t xml:space="preserve"> from </w:t>
      </w:r>
      <w:r w:rsidRPr="00C83D8A">
        <w:rPr>
          <w:rFonts w:ascii="Times New Roman" w:hAnsi="Times New Roman"/>
          <w:sz w:val="24"/>
          <w:szCs w:val="24"/>
          <w:lang w:val="en-US"/>
        </w:rPr>
        <w:t>Jac</w:t>
      </w:r>
      <w:r>
        <w:rPr>
          <w:rFonts w:ascii="Times New Roman" w:hAnsi="Times New Roman"/>
          <w:sz w:val="24"/>
          <w:szCs w:val="24"/>
          <w:lang w:val="en-US"/>
        </w:rPr>
        <w:t>kson Center, PA</w:t>
      </w:r>
      <w:r w:rsidRPr="00F36C5B">
        <w:rPr>
          <w:rFonts w:ascii="Times New Roman" w:hAnsi="Times New Roman"/>
          <w:sz w:val="24"/>
          <w:szCs w:val="24"/>
          <w:lang w:val="en-US"/>
        </w:rPr>
        <w:t xml:space="preserve"> [</w:t>
      </w:r>
      <w:r w:rsidRPr="008D0642">
        <w:rPr>
          <w:rFonts w:ascii="Times New Roman" w:hAnsi="Times New Roman"/>
          <w:sz w:val="24"/>
          <w:szCs w:val="24"/>
          <w:lang w:val="en-US"/>
        </w:rPr>
        <w:t>9</w:t>
      </w:r>
      <w:r w:rsidRPr="00F36C5B">
        <w:rPr>
          <w:rFonts w:ascii="Times New Roman" w:hAnsi="Times New Roman"/>
          <w:sz w:val="24"/>
          <w:szCs w:val="24"/>
          <w:lang w:val="en-US"/>
        </w:rPr>
        <w:t>]</w:t>
      </w:r>
      <w:r>
        <w:rPr>
          <w:rFonts w:ascii="Times New Roman" w:hAnsi="Times New Roman"/>
          <w:sz w:val="24"/>
          <w:szCs w:val="24"/>
          <w:lang w:val="en-US"/>
        </w:rPr>
        <w:t>. H</w:t>
      </w:r>
      <w:r w:rsidRPr="00A42CD4">
        <w:rPr>
          <w:rFonts w:ascii="Times New Roman" w:hAnsi="Times New Roman"/>
          <w:sz w:val="24"/>
          <w:szCs w:val="24"/>
          <w:lang w:val="en-US"/>
        </w:rPr>
        <w:t>e saw the problem not just in the free sale of weapons, but in the people who buy them</w:t>
      </w:r>
      <w:r>
        <w:rPr>
          <w:rFonts w:ascii="Times New Roman" w:hAnsi="Times New Roman"/>
          <w:sz w:val="24"/>
          <w:szCs w:val="24"/>
          <w:lang w:val="en-US"/>
        </w:rPr>
        <w:t>.</w:t>
      </w:r>
      <w:r w:rsidRPr="00CC268C">
        <w:rPr>
          <w:lang w:val="en-US"/>
        </w:rPr>
        <w:t xml:space="preserve"> </w:t>
      </w:r>
      <w:r w:rsidRPr="00CC268C">
        <w:rPr>
          <w:rFonts w:ascii="Times New Roman" w:hAnsi="Times New Roman"/>
          <w:sz w:val="24"/>
          <w:szCs w:val="24"/>
          <w:lang w:val="en-US"/>
        </w:rPr>
        <w:t>According to him, it is the Muslims or those who support Hillary Clinton who are extremely dangerous when buying weapons in his store.</w:t>
      </w:r>
      <w:r w:rsidRPr="00CC268C">
        <w:rPr>
          <w:lang w:val="en-US"/>
        </w:rPr>
        <w:t xml:space="preserve"> </w:t>
      </w:r>
      <w:r w:rsidRPr="00CC268C">
        <w:rPr>
          <w:rFonts w:ascii="Times New Roman" w:hAnsi="Times New Roman"/>
          <w:sz w:val="24"/>
          <w:szCs w:val="24"/>
          <w:lang w:val="en-US"/>
        </w:rPr>
        <w:t xml:space="preserve">Perhaps such a look at the problem of the free sale of weapons is possible, but we believe that its solution should be approached comprehensively, and not </w:t>
      </w:r>
      <w:r w:rsidRPr="00781F16">
        <w:rPr>
          <w:rFonts w:ascii="Times New Roman" w:hAnsi="Times New Roman"/>
          <w:sz w:val="24"/>
          <w:szCs w:val="24"/>
          <w:lang w:val="en-US"/>
        </w:rPr>
        <w:t>discriminative</w:t>
      </w:r>
      <w:r>
        <w:rPr>
          <w:rFonts w:ascii="Times New Roman" w:hAnsi="Times New Roman"/>
          <w:sz w:val="24"/>
          <w:szCs w:val="24"/>
          <w:lang w:val="en-US"/>
        </w:rPr>
        <w:t>ly</w:t>
      </w:r>
      <w:r w:rsidRPr="00CC268C">
        <w:rPr>
          <w:rFonts w:ascii="Times New Roman" w:hAnsi="Times New Roman"/>
          <w:sz w:val="24"/>
          <w:szCs w:val="24"/>
          <w:lang w:val="en-US"/>
        </w:rPr>
        <w:t xml:space="preserve"> against people.</w:t>
      </w:r>
    </w:p>
    <w:p w:rsidR="000219C7" w:rsidRDefault="000219C7" w:rsidP="000219C7">
      <w:pPr>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Another example is more realistic in terms of impact on the situation of gun control. The fact that a shooter</w:t>
      </w:r>
      <w:r w:rsidRPr="00343564">
        <w:rPr>
          <w:rFonts w:ascii="Times New Roman" w:hAnsi="Times New Roman"/>
          <w:sz w:val="24"/>
          <w:szCs w:val="24"/>
          <w:lang w:val="en-US"/>
        </w:rPr>
        <w:t xml:space="preserve"> </w:t>
      </w:r>
      <w:r w:rsidRPr="00FD2C3C">
        <w:rPr>
          <w:rFonts w:ascii="Times New Roman" w:hAnsi="Times New Roman"/>
          <w:sz w:val="24"/>
          <w:szCs w:val="24"/>
          <w:lang w:val="en-US"/>
        </w:rPr>
        <w:t>at Marjory Stoneman Douglas High School in Parkland, F</w:t>
      </w:r>
      <w:r>
        <w:rPr>
          <w:rFonts w:ascii="Times New Roman" w:hAnsi="Times New Roman"/>
          <w:sz w:val="24"/>
          <w:szCs w:val="24"/>
          <w:lang w:val="en-US"/>
        </w:rPr>
        <w:t xml:space="preserve">L, bought a gun at </w:t>
      </w:r>
      <w:r w:rsidRPr="00343564">
        <w:rPr>
          <w:rFonts w:ascii="Times New Roman" w:hAnsi="Times New Roman"/>
          <w:i/>
          <w:sz w:val="24"/>
          <w:szCs w:val="24"/>
          <w:lang w:val="en-US"/>
        </w:rPr>
        <w:t>Dick’s Sporting Goods</w:t>
      </w:r>
      <w:r>
        <w:rPr>
          <w:rFonts w:ascii="Times New Roman" w:hAnsi="Times New Roman"/>
          <w:i/>
          <w:sz w:val="24"/>
          <w:szCs w:val="24"/>
          <w:lang w:val="en-US"/>
        </w:rPr>
        <w:t xml:space="preserve"> </w:t>
      </w:r>
      <w:r>
        <w:rPr>
          <w:rFonts w:ascii="Times New Roman" w:hAnsi="Times New Roman"/>
          <w:sz w:val="24"/>
          <w:szCs w:val="24"/>
          <w:lang w:val="en-US"/>
        </w:rPr>
        <w:t>made the owners “</w:t>
      </w:r>
      <w:r w:rsidRPr="00FD2C3C">
        <w:rPr>
          <w:rFonts w:ascii="Times New Roman" w:hAnsi="Times New Roman"/>
          <w:sz w:val="24"/>
          <w:szCs w:val="24"/>
          <w:lang w:val="en-US"/>
        </w:rPr>
        <w:t>weighing the moral consequences of selling firearms</w:t>
      </w:r>
      <w:r>
        <w:rPr>
          <w:rFonts w:ascii="Times New Roman" w:hAnsi="Times New Roman"/>
          <w:sz w:val="24"/>
          <w:szCs w:val="24"/>
          <w:lang w:val="en-US"/>
        </w:rPr>
        <w:t>”</w:t>
      </w:r>
      <w:r w:rsidRPr="00CA2001">
        <w:rPr>
          <w:rFonts w:ascii="Times New Roman" w:hAnsi="Times New Roman"/>
          <w:sz w:val="24"/>
          <w:szCs w:val="24"/>
          <w:lang w:val="en-US"/>
        </w:rPr>
        <w:t xml:space="preserve"> [</w:t>
      </w:r>
      <w:r w:rsidRPr="008D0642">
        <w:rPr>
          <w:rFonts w:ascii="Times New Roman" w:hAnsi="Times New Roman"/>
          <w:sz w:val="24"/>
          <w:szCs w:val="24"/>
          <w:lang w:val="en-US"/>
        </w:rPr>
        <w:t>10</w:t>
      </w:r>
      <w:r w:rsidRPr="00CA2001">
        <w:rPr>
          <w:rFonts w:ascii="Times New Roman" w:hAnsi="Times New Roman"/>
          <w:sz w:val="24"/>
          <w:szCs w:val="24"/>
          <w:lang w:val="en-US"/>
        </w:rPr>
        <w:t>]</w:t>
      </w:r>
      <w:r>
        <w:rPr>
          <w:rFonts w:ascii="Times New Roman" w:hAnsi="Times New Roman"/>
          <w:sz w:val="24"/>
          <w:szCs w:val="24"/>
          <w:lang w:val="en-US"/>
        </w:rPr>
        <w:t xml:space="preserve">. So they decided </w:t>
      </w:r>
      <w:r w:rsidRPr="00CC268C">
        <w:rPr>
          <w:rFonts w:ascii="Times New Roman" w:hAnsi="Times New Roman"/>
          <w:sz w:val="24"/>
          <w:szCs w:val="24"/>
          <w:lang w:val="en-US"/>
        </w:rPr>
        <w:t xml:space="preserve">that </w:t>
      </w:r>
      <w:r>
        <w:rPr>
          <w:rFonts w:ascii="Times New Roman" w:hAnsi="Times New Roman"/>
          <w:sz w:val="24"/>
          <w:szCs w:val="24"/>
          <w:lang w:val="en-US"/>
        </w:rPr>
        <w:t>their</w:t>
      </w:r>
      <w:r w:rsidRPr="00CC268C">
        <w:rPr>
          <w:rFonts w:ascii="Times New Roman" w:hAnsi="Times New Roman"/>
          <w:sz w:val="24"/>
          <w:szCs w:val="24"/>
          <w:lang w:val="en-US"/>
        </w:rPr>
        <w:t xml:space="preserve"> company will destroy military-style semi-automatic rifles</w:t>
      </w:r>
      <w:r>
        <w:rPr>
          <w:rFonts w:ascii="Times New Roman" w:hAnsi="Times New Roman"/>
          <w:sz w:val="24"/>
          <w:szCs w:val="24"/>
          <w:lang w:val="en-US"/>
        </w:rPr>
        <w:t xml:space="preserve"> worth </w:t>
      </w:r>
      <w:r w:rsidRPr="00CC268C">
        <w:rPr>
          <w:rFonts w:ascii="Times New Roman" w:hAnsi="Times New Roman"/>
          <w:sz w:val="24"/>
          <w:szCs w:val="24"/>
          <w:lang w:val="en-US"/>
        </w:rPr>
        <w:t>more than $ 5 million and consider whether it will continue to sell weapons in more than 720 stores.</w:t>
      </w:r>
      <w:r>
        <w:rPr>
          <w:rFonts w:ascii="Times New Roman" w:hAnsi="Times New Roman"/>
          <w:sz w:val="24"/>
          <w:szCs w:val="24"/>
          <w:lang w:val="en-US"/>
        </w:rPr>
        <w:t xml:space="preserve"> Also </w:t>
      </w:r>
      <w:r w:rsidRPr="00CC268C">
        <w:rPr>
          <w:rFonts w:ascii="Times New Roman" w:hAnsi="Times New Roman"/>
          <w:sz w:val="24"/>
          <w:szCs w:val="24"/>
          <w:lang w:val="en-US"/>
        </w:rPr>
        <w:t>Edward W. Stack, the chief executive of Dick's Sporting Goods, said in an interview</w:t>
      </w:r>
      <w:r>
        <w:rPr>
          <w:rFonts w:ascii="Times New Roman" w:hAnsi="Times New Roman"/>
          <w:sz w:val="24"/>
          <w:szCs w:val="24"/>
          <w:lang w:val="en-US"/>
        </w:rPr>
        <w:t>:</w:t>
      </w:r>
      <w:r>
        <w:rPr>
          <w:lang w:val="en-US"/>
        </w:rPr>
        <w:t xml:space="preserve"> “</w:t>
      </w:r>
      <w:r>
        <w:rPr>
          <w:rFonts w:ascii="Times New Roman" w:hAnsi="Times New Roman"/>
          <w:sz w:val="24"/>
          <w:szCs w:val="24"/>
          <w:lang w:val="en-US"/>
        </w:rPr>
        <w:t>I</w:t>
      </w:r>
      <w:r w:rsidRPr="00CC268C">
        <w:rPr>
          <w:rFonts w:ascii="Times New Roman" w:hAnsi="Times New Roman"/>
          <w:sz w:val="24"/>
          <w:szCs w:val="24"/>
          <w:lang w:val="en-US"/>
        </w:rPr>
        <w:t>f we do these things and it saves one life, don’t you think it’s worth it?</w:t>
      </w:r>
      <w:r>
        <w:rPr>
          <w:rFonts w:ascii="Times New Roman" w:hAnsi="Times New Roman"/>
          <w:sz w:val="24"/>
          <w:szCs w:val="24"/>
          <w:lang w:val="en-US"/>
        </w:rPr>
        <w:t>”</w:t>
      </w:r>
    </w:p>
    <w:p w:rsidR="000219C7" w:rsidRDefault="000219C7" w:rsidP="000219C7">
      <w:pPr>
        <w:spacing w:after="0" w:line="240" w:lineRule="auto"/>
        <w:ind w:firstLine="709"/>
        <w:jc w:val="both"/>
        <w:rPr>
          <w:rFonts w:ascii="Times New Roman" w:hAnsi="Times New Roman"/>
          <w:sz w:val="24"/>
          <w:szCs w:val="24"/>
          <w:lang w:val="en-US"/>
        </w:rPr>
      </w:pPr>
      <w:r w:rsidRPr="00FD50DB">
        <w:rPr>
          <w:rFonts w:ascii="Times New Roman" w:hAnsi="Times New Roman"/>
          <w:sz w:val="24"/>
          <w:szCs w:val="24"/>
          <w:lang w:val="en-US"/>
        </w:rPr>
        <w:t>Walmart</w:t>
      </w:r>
      <w:r>
        <w:rPr>
          <w:rFonts w:ascii="Times New Roman" w:hAnsi="Times New Roman"/>
          <w:sz w:val="24"/>
          <w:szCs w:val="24"/>
          <w:lang w:val="en-US"/>
        </w:rPr>
        <w:t>, one of the biggest chains in the US, i</w:t>
      </w:r>
      <w:r w:rsidRPr="00FD50DB">
        <w:rPr>
          <w:rFonts w:ascii="Times New Roman" w:hAnsi="Times New Roman"/>
          <w:sz w:val="24"/>
          <w:szCs w:val="24"/>
          <w:lang w:val="en-US"/>
        </w:rPr>
        <w:t xml:space="preserve">s </w:t>
      </w:r>
      <w:r>
        <w:rPr>
          <w:rFonts w:ascii="Times New Roman" w:hAnsi="Times New Roman"/>
          <w:sz w:val="24"/>
          <w:szCs w:val="24"/>
          <w:lang w:val="en-US"/>
        </w:rPr>
        <w:t xml:space="preserve">also </w:t>
      </w:r>
      <w:r w:rsidRPr="00FD50DB">
        <w:rPr>
          <w:rFonts w:ascii="Times New Roman" w:hAnsi="Times New Roman"/>
          <w:sz w:val="24"/>
          <w:szCs w:val="24"/>
          <w:lang w:val="en-US"/>
        </w:rPr>
        <w:t xml:space="preserve">one of the largest sellers of guns and ammunition in the world. </w:t>
      </w:r>
      <w:r>
        <w:rPr>
          <w:rFonts w:ascii="Times New Roman" w:hAnsi="Times New Roman"/>
          <w:sz w:val="24"/>
          <w:szCs w:val="24"/>
          <w:lang w:val="en-US"/>
        </w:rPr>
        <w:t>Following</w:t>
      </w:r>
      <w:r w:rsidRPr="00FD50DB">
        <w:rPr>
          <w:rFonts w:ascii="Times New Roman" w:hAnsi="Times New Roman"/>
          <w:sz w:val="24"/>
          <w:szCs w:val="24"/>
          <w:lang w:val="en-US"/>
        </w:rPr>
        <w:t xml:space="preserve"> horrific mass shooting at one </w:t>
      </w:r>
      <w:r>
        <w:rPr>
          <w:rFonts w:ascii="Times New Roman" w:hAnsi="Times New Roman"/>
          <w:sz w:val="24"/>
          <w:szCs w:val="24"/>
          <w:lang w:val="en-US"/>
        </w:rPr>
        <w:t xml:space="preserve">of its stores in El </w:t>
      </w:r>
      <w:r w:rsidRPr="00FD50DB">
        <w:rPr>
          <w:rFonts w:ascii="Times New Roman" w:hAnsi="Times New Roman"/>
          <w:sz w:val="24"/>
          <w:szCs w:val="24"/>
          <w:lang w:val="en-US"/>
        </w:rPr>
        <w:t xml:space="preserve">Paso, Texas, gun control advocates are renewing calls for the retailer to stop selling weapons </w:t>
      </w:r>
      <w:r w:rsidRPr="00CC268C">
        <w:rPr>
          <w:rFonts w:ascii="Times New Roman" w:hAnsi="Times New Roman"/>
          <w:sz w:val="24"/>
          <w:szCs w:val="24"/>
          <w:lang w:val="en-US"/>
        </w:rPr>
        <w:t>[11].</w:t>
      </w:r>
      <w:r>
        <w:rPr>
          <w:rFonts w:ascii="Times New Roman" w:hAnsi="Times New Roman"/>
          <w:sz w:val="24"/>
          <w:szCs w:val="24"/>
          <w:lang w:val="en-US"/>
        </w:rPr>
        <w:t xml:space="preserve"> </w:t>
      </w:r>
      <w:r w:rsidRPr="0047547D">
        <w:rPr>
          <w:rFonts w:ascii="Times New Roman" w:hAnsi="Times New Roman"/>
          <w:sz w:val="24"/>
          <w:szCs w:val="24"/>
          <w:lang w:val="en-US"/>
        </w:rPr>
        <w:t>Burt Flickinger III, managing director of retail consultant Strategic Resources Group said:</w:t>
      </w:r>
      <w:r>
        <w:rPr>
          <w:rFonts w:ascii="Times New Roman" w:hAnsi="Times New Roman"/>
          <w:sz w:val="24"/>
          <w:szCs w:val="24"/>
          <w:lang w:val="en-US"/>
        </w:rPr>
        <w:t xml:space="preserve"> “</w:t>
      </w:r>
      <w:r w:rsidRPr="0047547D">
        <w:rPr>
          <w:rFonts w:ascii="Times New Roman" w:hAnsi="Times New Roman"/>
          <w:sz w:val="24"/>
          <w:szCs w:val="24"/>
          <w:lang w:val="en-US"/>
        </w:rPr>
        <w:t>The guns and ammo were important to Walmart in the 20th century, maybe the first decade of this one. But it's declining while other segments like toys and pets are growing. This is the biggest opportunity for the company in the last 25 years.</w:t>
      </w:r>
      <w:r>
        <w:rPr>
          <w:rFonts w:ascii="Times New Roman" w:hAnsi="Times New Roman"/>
          <w:sz w:val="24"/>
          <w:szCs w:val="24"/>
          <w:lang w:val="en-US"/>
        </w:rPr>
        <w:t xml:space="preserve">” Also </w:t>
      </w:r>
      <w:r w:rsidRPr="0047547D">
        <w:rPr>
          <w:rFonts w:ascii="Times New Roman" w:hAnsi="Times New Roman"/>
          <w:sz w:val="24"/>
          <w:szCs w:val="24"/>
          <w:lang w:val="en-US"/>
        </w:rPr>
        <w:t>Walmart has announced it will cut sales of guns and ammunition after a shooting at a Texas supermarket. According to Walmart Executive Director Doug Mcmi</w:t>
      </w:r>
      <w:r>
        <w:rPr>
          <w:rFonts w:ascii="Times New Roman" w:hAnsi="Times New Roman"/>
          <w:sz w:val="24"/>
          <w:szCs w:val="24"/>
          <w:lang w:val="en-US"/>
        </w:rPr>
        <w:t xml:space="preserve">llon: “It will now be impossible </w:t>
      </w:r>
      <w:r w:rsidRPr="0047547D">
        <w:rPr>
          <w:rFonts w:ascii="Times New Roman" w:hAnsi="Times New Roman"/>
          <w:sz w:val="24"/>
          <w:szCs w:val="24"/>
          <w:lang w:val="en-US"/>
        </w:rPr>
        <w:t>to buy cartridges for firing short-barreled guns of a certain caliber in the company stores, which attackers can use for military-style weapons.</w:t>
      </w:r>
      <w:r>
        <w:rPr>
          <w:rFonts w:ascii="Times New Roman" w:hAnsi="Times New Roman"/>
          <w:sz w:val="24"/>
          <w:szCs w:val="24"/>
          <w:lang w:val="en-US"/>
        </w:rPr>
        <w:t>”</w:t>
      </w:r>
    </w:p>
    <w:p w:rsidR="000219C7" w:rsidRPr="00C83D8A" w:rsidRDefault="000219C7" w:rsidP="000219C7">
      <w:pPr>
        <w:spacing w:after="0" w:line="240" w:lineRule="auto"/>
        <w:ind w:firstLine="709"/>
        <w:jc w:val="both"/>
        <w:rPr>
          <w:rFonts w:ascii="Times New Roman" w:hAnsi="Times New Roman"/>
          <w:sz w:val="24"/>
          <w:szCs w:val="24"/>
          <w:lang w:val="en-US"/>
        </w:rPr>
      </w:pPr>
      <w:r w:rsidRPr="00C83D8A">
        <w:rPr>
          <w:rFonts w:ascii="Times New Roman" w:hAnsi="Times New Roman"/>
          <w:sz w:val="24"/>
          <w:szCs w:val="24"/>
          <w:lang w:val="en-US"/>
        </w:rPr>
        <w:t>However, not all gun sellers in the US</w:t>
      </w:r>
      <w:r>
        <w:rPr>
          <w:rFonts w:ascii="Times New Roman" w:hAnsi="Times New Roman"/>
          <w:sz w:val="24"/>
          <w:szCs w:val="24"/>
          <w:lang w:val="en-US"/>
        </w:rPr>
        <w:t>A</w:t>
      </w:r>
      <w:r w:rsidRPr="00C83D8A">
        <w:rPr>
          <w:rFonts w:ascii="Times New Roman" w:hAnsi="Times New Roman"/>
          <w:sz w:val="24"/>
          <w:szCs w:val="24"/>
          <w:lang w:val="en-US"/>
        </w:rPr>
        <w:t xml:space="preserve"> are willing to limit their sales. Mel Bernstein, better known as Dragonman for many years owns one of the largest gun shops</w:t>
      </w:r>
      <w:r>
        <w:rPr>
          <w:rFonts w:ascii="Times New Roman" w:hAnsi="Times New Roman"/>
          <w:sz w:val="24"/>
          <w:szCs w:val="24"/>
          <w:lang w:val="en-US"/>
        </w:rPr>
        <w:t xml:space="preserve"> </w:t>
      </w:r>
      <w:r w:rsidRPr="00AB170C">
        <w:rPr>
          <w:rFonts w:ascii="Times New Roman" w:hAnsi="Times New Roman"/>
          <w:i/>
          <w:sz w:val="24"/>
          <w:szCs w:val="24"/>
          <w:lang w:val="en-US"/>
        </w:rPr>
        <w:t>Weapons of the dragon</w:t>
      </w:r>
      <w:r w:rsidRPr="00C83D8A">
        <w:rPr>
          <w:rFonts w:ascii="Times New Roman" w:hAnsi="Times New Roman"/>
          <w:sz w:val="24"/>
          <w:szCs w:val="24"/>
          <w:lang w:val="en-US"/>
        </w:rPr>
        <w:t xml:space="preserve"> in </w:t>
      </w:r>
      <w:r w:rsidRPr="00C83D8A">
        <w:rPr>
          <w:rFonts w:ascii="Times New Roman" w:hAnsi="Times New Roman"/>
          <w:sz w:val="24"/>
          <w:szCs w:val="24"/>
          <w:lang w:val="en-US"/>
        </w:rPr>
        <w:lastRenderedPageBreak/>
        <w:t>Colorad</w:t>
      </w:r>
      <w:r>
        <w:rPr>
          <w:rFonts w:ascii="Times New Roman" w:hAnsi="Times New Roman"/>
          <w:sz w:val="24"/>
          <w:szCs w:val="24"/>
          <w:lang w:val="en-US"/>
        </w:rPr>
        <w:t xml:space="preserve">o. He likes to call his </w:t>
      </w:r>
      <w:r w:rsidRPr="008C03F0">
        <w:rPr>
          <w:rFonts w:ascii="Times New Roman" w:hAnsi="Times New Roman"/>
          <w:sz w:val="24"/>
          <w:szCs w:val="24"/>
          <w:lang w:val="en-US"/>
        </w:rPr>
        <w:t>product</w:t>
      </w:r>
      <w:r>
        <w:rPr>
          <w:rFonts w:ascii="Times New Roman" w:hAnsi="Times New Roman"/>
          <w:sz w:val="24"/>
          <w:szCs w:val="24"/>
          <w:lang w:val="en-US"/>
        </w:rPr>
        <w:t xml:space="preserve"> “</w:t>
      </w:r>
      <w:r w:rsidRPr="00C83D8A">
        <w:rPr>
          <w:rFonts w:ascii="Times New Roman" w:hAnsi="Times New Roman"/>
          <w:sz w:val="24"/>
          <w:szCs w:val="24"/>
          <w:lang w:val="en-US"/>
        </w:rPr>
        <w:t>Weapons for hunting people</w:t>
      </w:r>
      <w:r>
        <w:rPr>
          <w:rFonts w:ascii="Times New Roman" w:hAnsi="Times New Roman"/>
          <w:sz w:val="24"/>
          <w:szCs w:val="24"/>
          <w:lang w:val="en-US"/>
        </w:rPr>
        <w:t>”</w:t>
      </w:r>
      <w:r w:rsidRPr="00CA2001">
        <w:rPr>
          <w:rFonts w:ascii="Times New Roman" w:hAnsi="Times New Roman"/>
          <w:sz w:val="24"/>
          <w:szCs w:val="24"/>
          <w:lang w:val="en-US"/>
        </w:rPr>
        <w:t xml:space="preserve"> [</w:t>
      </w:r>
      <w:r w:rsidRPr="00817462">
        <w:rPr>
          <w:rFonts w:ascii="Times New Roman" w:hAnsi="Times New Roman"/>
          <w:sz w:val="24"/>
          <w:szCs w:val="24"/>
          <w:lang w:val="en-US"/>
        </w:rPr>
        <w:t>12</w:t>
      </w:r>
      <w:r w:rsidRPr="00CA2001">
        <w:rPr>
          <w:rFonts w:ascii="Times New Roman" w:hAnsi="Times New Roman"/>
          <w:sz w:val="24"/>
          <w:szCs w:val="24"/>
          <w:lang w:val="en-US"/>
        </w:rPr>
        <w:t>]</w:t>
      </w:r>
      <w:r w:rsidRPr="008C03F0">
        <w:rPr>
          <w:rFonts w:ascii="Times New Roman" w:hAnsi="Times New Roman"/>
          <w:sz w:val="24"/>
          <w:szCs w:val="24"/>
          <w:lang w:val="en-US"/>
        </w:rPr>
        <w:t>.</w:t>
      </w:r>
      <w:r w:rsidRPr="00C83D8A">
        <w:rPr>
          <w:rFonts w:ascii="Times New Roman" w:hAnsi="Times New Roman"/>
          <w:sz w:val="24"/>
          <w:szCs w:val="24"/>
          <w:lang w:val="en-US"/>
        </w:rPr>
        <w:t xml:space="preserve"> Sellers decide on the appearance and behavior of the buyer, whether he should sell weapons. The "</w:t>
      </w:r>
      <w:r>
        <w:rPr>
          <w:rFonts w:ascii="Times New Roman" w:hAnsi="Times New Roman"/>
          <w:sz w:val="24"/>
          <w:szCs w:val="24"/>
          <w:lang w:val="en-US"/>
        </w:rPr>
        <w:t>D</w:t>
      </w:r>
      <w:r w:rsidRPr="00C83D8A">
        <w:rPr>
          <w:rFonts w:ascii="Times New Roman" w:hAnsi="Times New Roman"/>
          <w:sz w:val="24"/>
          <w:szCs w:val="24"/>
          <w:lang w:val="en-US"/>
        </w:rPr>
        <w:t>ragon Man</w:t>
      </w:r>
      <w:r>
        <w:rPr>
          <w:rFonts w:ascii="Times New Roman" w:hAnsi="Times New Roman"/>
          <w:sz w:val="24"/>
          <w:szCs w:val="24"/>
          <w:lang w:val="en-US"/>
        </w:rPr>
        <w:t xml:space="preserve"> “</w:t>
      </w:r>
      <w:r w:rsidRPr="00C83D8A">
        <w:rPr>
          <w:rFonts w:ascii="Times New Roman" w:hAnsi="Times New Roman"/>
          <w:sz w:val="24"/>
          <w:szCs w:val="24"/>
          <w:lang w:val="en-US"/>
        </w:rPr>
        <w:t>himself explains it this way</w:t>
      </w:r>
      <w:r>
        <w:rPr>
          <w:rFonts w:ascii="Times New Roman" w:hAnsi="Times New Roman"/>
          <w:sz w:val="24"/>
          <w:szCs w:val="24"/>
          <w:lang w:val="en-US"/>
        </w:rPr>
        <w:t xml:space="preserve"> – </w:t>
      </w:r>
      <w:r w:rsidRPr="00C83D8A">
        <w:rPr>
          <w:rFonts w:ascii="Times New Roman" w:hAnsi="Times New Roman"/>
          <w:sz w:val="24"/>
          <w:szCs w:val="24"/>
          <w:lang w:val="en-US"/>
        </w:rPr>
        <w:t xml:space="preserve">he is not responsible for how people will use the purchase, just as the cigarette company does not control the frequency of consumption of </w:t>
      </w:r>
      <w:r>
        <w:rPr>
          <w:rFonts w:ascii="Times New Roman" w:hAnsi="Times New Roman"/>
          <w:sz w:val="24"/>
          <w:szCs w:val="24"/>
          <w:lang w:val="en-US"/>
        </w:rPr>
        <w:t>customers’ cigarettes.</w:t>
      </w:r>
      <w:r w:rsidRPr="008C03F0">
        <w:rPr>
          <w:rFonts w:ascii="Times New Roman" w:hAnsi="Times New Roman"/>
          <w:sz w:val="24"/>
          <w:szCs w:val="24"/>
          <w:lang w:val="en-US"/>
        </w:rPr>
        <w:t xml:space="preserve"> </w:t>
      </w:r>
      <w:r>
        <w:rPr>
          <w:rFonts w:ascii="Times New Roman" w:hAnsi="Times New Roman"/>
          <w:sz w:val="24"/>
          <w:szCs w:val="24"/>
          <w:lang w:val="en-US"/>
        </w:rPr>
        <w:t>“</w:t>
      </w:r>
      <w:r w:rsidRPr="00C83D8A">
        <w:rPr>
          <w:rFonts w:ascii="Times New Roman" w:hAnsi="Times New Roman"/>
          <w:sz w:val="24"/>
          <w:szCs w:val="24"/>
          <w:lang w:val="en-US"/>
        </w:rPr>
        <w:t>Yes, I sleep well,</w:t>
      </w:r>
      <w:r>
        <w:rPr>
          <w:rFonts w:ascii="Times New Roman" w:hAnsi="Times New Roman"/>
          <w:sz w:val="24"/>
          <w:szCs w:val="24"/>
          <w:lang w:val="en-US"/>
        </w:rPr>
        <w:t>”</w:t>
      </w:r>
      <w:r w:rsidRPr="00C83D8A">
        <w:rPr>
          <w:rFonts w:ascii="Times New Roman" w:hAnsi="Times New Roman"/>
          <w:sz w:val="24"/>
          <w:szCs w:val="24"/>
          <w:lang w:val="en-US"/>
        </w:rPr>
        <w:t xml:space="preserve"> </w:t>
      </w:r>
      <w:r w:rsidRPr="008C03F0">
        <w:rPr>
          <w:rFonts w:ascii="Times New Roman" w:hAnsi="Times New Roman"/>
          <w:sz w:val="24"/>
          <w:szCs w:val="24"/>
          <w:lang w:val="en-US"/>
        </w:rPr>
        <w:t xml:space="preserve">- </w:t>
      </w:r>
      <w:r w:rsidRPr="00C83D8A">
        <w:rPr>
          <w:rFonts w:ascii="Times New Roman" w:hAnsi="Times New Roman"/>
          <w:sz w:val="24"/>
          <w:szCs w:val="24"/>
          <w:lang w:val="en-US"/>
        </w:rPr>
        <w:t>the arms dealer says when asked about the risks. He's not worried about selling the goods to a future shooter.</w:t>
      </w:r>
    </w:p>
    <w:p w:rsidR="000219C7" w:rsidRPr="00A02B64" w:rsidRDefault="000219C7" w:rsidP="000219C7">
      <w:pPr>
        <w:spacing w:after="0" w:line="240" w:lineRule="auto"/>
        <w:ind w:firstLine="708"/>
        <w:jc w:val="both"/>
        <w:rPr>
          <w:rFonts w:ascii="Times New Roman" w:hAnsi="Times New Roman"/>
          <w:sz w:val="24"/>
          <w:szCs w:val="24"/>
          <w:lang w:val="en-US"/>
        </w:rPr>
      </w:pPr>
      <w:r>
        <w:rPr>
          <w:rFonts w:ascii="Times New Roman" w:hAnsi="Times New Roman"/>
          <w:sz w:val="24"/>
          <w:szCs w:val="24"/>
          <w:lang w:val="en-US"/>
        </w:rPr>
        <w:t>Nowadays</w:t>
      </w:r>
      <w:r w:rsidRPr="005B0563">
        <w:rPr>
          <w:rFonts w:ascii="Times New Roman" w:hAnsi="Times New Roman"/>
          <w:sz w:val="24"/>
          <w:szCs w:val="24"/>
          <w:lang w:val="en-US"/>
        </w:rPr>
        <w:t>, the debate</w:t>
      </w:r>
      <w:r>
        <w:rPr>
          <w:rFonts w:ascii="Times New Roman" w:hAnsi="Times New Roman"/>
          <w:sz w:val="24"/>
          <w:szCs w:val="24"/>
          <w:lang w:val="en-US"/>
        </w:rPr>
        <w:t>s</w:t>
      </w:r>
      <w:r w:rsidRPr="005B0563">
        <w:rPr>
          <w:rFonts w:ascii="Times New Roman" w:hAnsi="Times New Roman"/>
          <w:sz w:val="24"/>
          <w:szCs w:val="24"/>
          <w:lang w:val="en-US"/>
        </w:rPr>
        <w:t xml:space="preserve"> about the free sale of weapons in the United States are as active as </w:t>
      </w:r>
      <w:r>
        <w:rPr>
          <w:rFonts w:ascii="Times New Roman" w:hAnsi="Times New Roman"/>
          <w:sz w:val="24"/>
          <w:szCs w:val="24"/>
          <w:lang w:val="en-US"/>
        </w:rPr>
        <w:t xml:space="preserve">two centuries ago and Russian mass media turns to this problem rather often. So it turns out interesting to learn what students think about </w:t>
      </w:r>
      <w:r w:rsidRPr="005B0563">
        <w:rPr>
          <w:rFonts w:ascii="Times New Roman" w:hAnsi="Times New Roman"/>
          <w:sz w:val="24"/>
          <w:szCs w:val="24"/>
          <w:lang w:val="en-US"/>
        </w:rPr>
        <w:t xml:space="preserve">the free sale of weapons. </w:t>
      </w:r>
      <w:r>
        <w:rPr>
          <w:rFonts w:ascii="Times New Roman" w:hAnsi="Times New Roman"/>
          <w:sz w:val="24"/>
          <w:szCs w:val="24"/>
          <w:lang w:val="en-US"/>
        </w:rPr>
        <w:t xml:space="preserve">A short survey (4 questions) was carried out and covered </w:t>
      </w:r>
      <w:r w:rsidRPr="00463C86">
        <w:rPr>
          <w:rFonts w:ascii="Times New Roman" w:hAnsi="Times New Roman"/>
          <w:sz w:val="24"/>
          <w:szCs w:val="24"/>
          <w:lang w:val="en-US"/>
        </w:rPr>
        <w:t>65</w:t>
      </w:r>
      <w:r>
        <w:rPr>
          <w:rFonts w:ascii="Times New Roman" w:hAnsi="Times New Roman"/>
          <w:sz w:val="24"/>
          <w:szCs w:val="24"/>
          <w:lang w:val="en-US"/>
        </w:rPr>
        <w:t xml:space="preserve"> respondents. To the question: “Are you </w:t>
      </w:r>
      <w:r w:rsidRPr="005B0563">
        <w:rPr>
          <w:rFonts w:ascii="Times New Roman" w:hAnsi="Times New Roman"/>
          <w:sz w:val="24"/>
          <w:szCs w:val="24"/>
          <w:lang w:val="en-US"/>
        </w:rPr>
        <w:t>for free sale or against?</w:t>
      </w:r>
      <w:r>
        <w:rPr>
          <w:rFonts w:ascii="Times New Roman" w:hAnsi="Times New Roman"/>
          <w:sz w:val="24"/>
          <w:szCs w:val="24"/>
          <w:lang w:val="en-US"/>
        </w:rPr>
        <w:t xml:space="preserve">” </w:t>
      </w:r>
      <w:r w:rsidRPr="005B0563">
        <w:rPr>
          <w:rFonts w:ascii="Times New Roman" w:hAnsi="Times New Roman"/>
          <w:sz w:val="24"/>
          <w:szCs w:val="24"/>
          <w:lang w:val="en-US"/>
        </w:rPr>
        <w:t xml:space="preserve">77% of respondents answered </w:t>
      </w:r>
      <w:r w:rsidRPr="00717858">
        <w:rPr>
          <w:rFonts w:ascii="Times New Roman" w:hAnsi="Times New Roman"/>
          <w:b/>
          <w:i/>
          <w:sz w:val="24"/>
          <w:szCs w:val="24"/>
          <w:lang w:val="en-US"/>
        </w:rPr>
        <w:t>against</w:t>
      </w:r>
      <w:r w:rsidRPr="005B0563">
        <w:rPr>
          <w:rFonts w:ascii="Times New Roman" w:hAnsi="Times New Roman"/>
          <w:sz w:val="24"/>
          <w:szCs w:val="24"/>
          <w:lang w:val="en-US"/>
        </w:rPr>
        <w:t>. Al</w:t>
      </w:r>
      <w:r>
        <w:rPr>
          <w:rFonts w:ascii="Times New Roman" w:hAnsi="Times New Roman"/>
          <w:sz w:val="24"/>
          <w:szCs w:val="24"/>
          <w:lang w:val="en-US"/>
        </w:rPr>
        <w:t>most the same amount of</w:t>
      </w:r>
      <w:r w:rsidRPr="005B0563">
        <w:rPr>
          <w:rFonts w:ascii="Times New Roman" w:hAnsi="Times New Roman"/>
          <w:sz w:val="24"/>
          <w:szCs w:val="24"/>
          <w:lang w:val="en-US"/>
        </w:rPr>
        <w:t xml:space="preserve"> people </w:t>
      </w:r>
      <w:r>
        <w:rPr>
          <w:rFonts w:ascii="Times New Roman" w:hAnsi="Times New Roman"/>
          <w:sz w:val="24"/>
          <w:szCs w:val="24"/>
          <w:lang w:val="en-US"/>
        </w:rPr>
        <w:t>(</w:t>
      </w:r>
      <w:r w:rsidRPr="005B0563">
        <w:rPr>
          <w:rFonts w:ascii="Times New Roman" w:hAnsi="Times New Roman"/>
          <w:sz w:val="24"/>
          <w:szCs w:val="24"/>
          <w:lang w:val="en-US"/>
        </w:rPr>
        <w:t>74%</w:t>
      </w:r>
      <w:r>
        <w:rPr>
          <w:rFonts w:ascii="Times New Roman" w:hAnsi="Times New Roman"/>
          <w:sz w:val="24"/>
          <w:szCs w:val="24"/>
          <w:lang w:val="en-US"/>
        </w:rPr>
        <w:t xml:space="preserve">) </w:t>
      </w:r>
      <w:r w:rsidRPr="005B0563">
        <w:rPr>
          <w:rFonts w:ascii="Times New Roman" w:hAnsi="Times New Roman"/>
          <w:sz w:val="24"/>
          <w:szCs w:val="24"/>
          <w:lang w:val="en-US"/>
        </w:rPr>
        <w:t xml:space="preserve">believe that limiting the sale of weapons by large trade networks in America will have a positive impact on the state of crime in the country. And 83% of respondents </w:t>
      </w:r>
      <w:r>
        <w:rPr>
          <w:rFonts w:ascii="Times New Roman" w:hAnsi="Times New Roman"/>
          <w:sz w:val="24"/>
          <w:szCs w:val="24"/>
          <w:lang w:val="en-US"/>
        </w:rPr>
        <w:t>support the idea</w:t>
      </w:r>
      <w:r w:rsidRPr="005B0563">
        <w:rPr>
          <w:rFonts w:ascii="Times New Roman" w:hAnsi="Times New Roman"/>
          <w:sz w:val="24"/>
          <w:szCs w:val="24"/>
          <w:lang w:val="en-US"/>
        </w:rPr>
        <w:t xml:space="preserve"> that free trade </w:t>
      </w:r>
      <w:r>
        <w:rPr>
          <w:rFonts w:ascii="Times New Roman" w:hAnsi="Times New Roman"/>
          <w:sz w:val="24"/>
          <w:szCs w:val="24"/>
          <w:lang w:val="en-US"/>
        </w:rPr>
        <w:t>of</w:t>
      </w:r>
      <w:r w:rsidRPr="005B0563">
        <w:rPr>
          <w:rFonts w:ascii="Times New Roman" w:hAnsi="Times New Roman"/>
          <w:sz w:val="24"/>
          <w:szCs w:val="24"/>
          <w:lang w:val="en-US"/>
        </w:rPr>
        <w:t xml:space="preserve"> arms is prohibited in Russia. </w:t>
      </w:r>
      <w:r>
        <w:rPr>
          <w:rFonts w:ascii="Times New Roman" w:hAnsi="Times New Roman"/>
          <w:sz w:val="24"/>
          <w:szCs w:val="24"/>
          <w:lang w:val="en-US"/>
        </w:rPr>
        <w:t>T</w:t>
      </w:r>
      <w:r w:rsidRPr="005B0563">
        <w:rPr>
          <w:rFonts w:ascii="Times New Roman" w:hAnsi="Times New Roman"/>
          <w:sz w:val="24"/>
          <w:szCs w:val="24"/>
          <w:lang w:val="en-US"/>
        </w:rPr>
        <w:t>he results obtained</w:t>
      </w:r>
      <w:r>
        <w:rPr>
          <w:rFonts w:ascii="Times New Roman" w:hAnsi="Times New Roman"/>
          <w:sz w:val="24"/>
          <w:szCs w:val="24"/>
          <w:lang w:val="en-US"/>
        </w:rPr>
        <w:t xml:space="preserve"> allow concluding</w:t>
      </w:r>
      <w:r w:rsidRPr="005B0563">
        <w:rPr>
          <w:rFonts w:ascii="Times New Roman" w:hAnsi="Times New Roman"/>
          <w:sz w:val="24"/>
          <w:szCs w:val="24"/>
          <w:lang w:val="en-US"/>
        </w:rPr>
        <w:t xml:space="preserve"> that the majority of respondents believe that the free sale of weapons contributes to the aggravation of the criminal situation in the </w:t>
      </w:r>
      <w:r>
        <w:rPr>
          <w:rFonts w:ascii="Times New Roman" w:hAnsi="Times New Roman"/>
          <w:sz w:val="24"/>
          <w:szCs w:val="24"/>
          <w:lang w:val="en-US"/>
        </w:rPr>
        <w:t>USA.</w:t>
      </w:r>
    </w:p>
    <w:p w:rsidR="000219C7" w:rsidRDefault="000219C7" w:rsidP="000219C7">
      <w:pPr>
        <w:spacing w:after="0" w:line="240" w:lineRule="auto"/>
        <w:ind w:firstLine="708"/>
        <w:jc w:val="both"/>
        <w:rPr>
          <w:rFonts w:ascii="Times New Roman" w:hAnsi="Times New Roman"/>
          <w:sz w:val="24"/>
          <w:szCs w:val="24"/>
          <w:lang w:val="en-US"/>
        </w:rPr>
      </w:pPr>
      <w:r>
        <w:rPr>
          <w:rFonts w:ascii="Times New Roman" w:hAnsi="Times New Roman"/>
          <w:sz w:val="24"/>
          <w:szCs w:val="24"/>
          <w:lang w:val="en-US"/>
        </w:rPr>
        <w:t>Summing up it is possible to</w:t>
      </w:r>
      <w:r w:rsidRPr="005329BE">
        <w:rPr>
          <w:rFonts w:ascii="Times New Roman" w:hAnsi="Times New Roman"/>
          <w:sz w:val="24"/>
          <w:szCs w:val="24"/>
          <w:lang w:val="en-US"/>
        </w:rPr>
        <w:t xml:space="preserve"> say that the responsible position of business in the field of gun</w:t>
      </w:r>
      <w:r>
        <w:rPr>
          <w:rFonts w:ascii="Times New Roman" w:hAnsi="Times New Roman"/>
          <w:sz w:val="24"/>
          <w:szCs w:val="24"/>
          <w:lang w:val="en-US"/>
        </w:rPr>
        <w:t xml:space="preserve">s </w:t>
      </w:r>
      <w:r w:rsidRPr="005329BE">
        <w:rPr>
          <w:rFonts w:ascii="Times New Roman" w:hAnsi="Times New Roman"/>
          <w:sz w:val="24"/>
          <w:szCs w:val="24"/>
          <w:lang w:val="en-US"/>
        </w:rPr>
        <w:t>control leads to a decrease in arms sales, which</w:t>
      </w:r>
      <w:r>
        <w:rPr>
          <w:rFonts w:ascii="Times New Roman" w:hAnsi="Times New Roman"/>
          <w:sz w:val="24"/>
          <w:szCs w:val="24"/>
          <w:lang w:val="en-US"/>
        </w:rPr>
        <w:t>, no doubt,</w:t>
      </w:r>
      <w:r w:rsidRPr="005329BE">
        <w:rPr>
          <w:rFonts w:ascii="Times New Roman" w:hAnsi="Times New Roman"/>
          <w:sz w:val="24"/>
          <w:szCs w:val="24"/>
          <w:lang w:val="en-US"/>
        </w:rPr>
        <w:t xml:space="preserve"> </w:t>
      </w:r>
      <w:r>
        <w:rPr>
          <w:rFonts w:ascii="Times New Roman" w:hAnsi="Times New Roman"/>
          <w:sz w:val="24"/>
          <w:szCs w:val="24"/>
          <w:lang w:val="en-US"/>
        </w:rPr>
        <w:t>facilitates</w:t>
      </w:r>
      <w:r w:rsidRPr="005329BE">
        <w:rPr>
          <w:rFonts w:ascii="Times New Roman" w:hAnsi="Times New Roman"/>
          <w:sz w:val="24"/>
          <w:szCs w:val="24"/>
          <w:lang w:val="en-US"/>
        </w:rPr>
        <w:t xml:space="preserve"> to reduce crime and stabilize public order in the country. </w:t>
      </w:r>
      <w:r>
        <w:rPr>
          <w:rFonts w:ascii="Times New Roman" w:hAnsi="Times New Roman"/>
          <w:sz w:val="24"/>
          <w:szCs w:val="24"/>
          <w:lang w:val="en-US"/>
        </w:rPr>
        <w:t>If</w:t>
      </w:r>
      <w:r w:rsidRPr="005329BE">
        <w:rPr>
          <w:rFonts w:ascii="Times New Roman" w:hAnsi="Times New Roman"/>
          <w:sz w:val="24"/>
          <w:szCs w:val="24"/>
          <w:lang w:val="en-US"/>
        </w:rPr>
        <w:t xml:space="preserve"> not only large retailers, but </w:t>
      </w:r>
      <w:r>
        <w:rPr>
          <w:rFonts w:ascii="Times New Roman" w:hAnsi="Times New Roman"/>
          <w:sz w:val="24"/>
          <w:szCs w:val="24"/>
          <w:lang w:val="en-US"/>
        </w:rPr>
        <w:t>individual</w:t>
      </w:r>
      <w:r w:rsidRPr="005329BE">
        <w:rPr>
          <w:rFonts w:ascii="Times New Roman" w:hAnsi="Times New Roman"/>
          <w:sz w:val="24"/>
          <w:szCs w:val="24"/>
          <w:lang w:val="en-US"/>
        </w:rPr>
        <w:t xml:space="preserve"> arms sellers take a responsible approach to their business and take care of the lives and health of their fellow citizens</w:t>
      </w:r>
      <w:r>
        <w:rPr>
          <w:rFonts w:ascii="Times New Roman" w:hAnsi="Times New Roman"/>
          <w:sz w:val="24"/>
          <w:szCs w:val="24"/>
          <w:lang w:val="en-US"/>
        </w:rPr>
        <w:t xml:space="preserve"> the situation will definitely improve</w:t>
      </w:r>
      <w:r w:rsidRPr="005329BE">
        <w:rPr>
          <w:rFonts w:ascii="Times New Roman" w:hAnsi="Times New Roman"/>
          <w:sz w:val="24"/>
          <w:szCs w:val="24"/>
          <w:lang w:val="en-US"/>
        </w:rPr>
        <w:t xml:space="preserve">. Only by reducing the number of armed citizens will America be able to reduce the number of </w:t>
      </w:r>
      <w:r>
        <w:rPr>
          <w:rFonts w:ascii="Times New Roman" w:hAnsi="Times New Roman"/>
          <w:sz w:val="24"/>
          <w:szCs w:val="24"/>
          <w:lang w:val="en-US"/>
        </w:rPr>
        <w:t>unpredictable massive murders.</w:t>
      </w:r>
    </w:p>
    <w:p w:rsidR="000219C7" w:rsidRPr="005329BE" w:rsidRDefault="000219C7" w:rsidP="000219C7">
      <w:pPr>
        <w:spacing w:after="0" w:line="240" w:lineRule="auto"/>
        <w:ind w:firstLine="708"/>
        <w:jc w:val="both"/>
        <w:rPr>
          <w:rFonts w:ascii="Times New Roman" w:hAnsi="Times New Roman"/>
          <w:sz w:val="24"/>
          <w:szCs w:val="24"/>
          <w:lang w:val="en-US"/>
        </w:rPr>
      </w:pPr>
    </w:p>
    <w:p w:rsidR="000219C7" w:rsidRPr="004C19B2" w:rsidRDefault="004C19B2" w:rsidP="000219C7">
      <w:pPr>
        <w:spacing w:after="0" w:line="240" w:lineRule="auto"/>
        <w:jc w:val="center"/>
        <w:rPr>
          <w:rFonts w:ascii="Times New Roman" w:hAnsi="Times New Roman"/>
          <w:sz w:val="24"/>
          <w:szCs w:val="24"/>
        </w:rPr>
      </w:pPr>
      <w:r>
        <w:rPr>
          <w:rFonts w:ascii="Times New Roman" w:hAnsi="Times New Roman"/>
          <w:b/>
          <w:bCs/>
          <w:sz w:val="24"/>
          <w:szCs w:val="24"/>
        </w:rPr>
        <w:t>Список использованной литературы</w:t>
      </w:r>
    </w:p>
    <w:p w:rsidR="000219C7"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sidRPr="00825F55">
        <w:rPr>
          <w:rFonts w:ascii="Times New Roman" w:hAnsi="Times New Roman"/>
          <w:sz w:val="24"/>
          <w:szCs w:val="24"/>
          <w:lang w:val="en-US"/>
        </w:rPr>
        <w:t>America</w:t>
      </w:r>
      <w:r>
        <w:rPr>
          <w:rFonts w:ascii="Times New Roman" w:hAnsi="Times New Roman"/>
          <w:sz w:val="24"/>
          <w:szCs w:val="24"/>
          <w:lang w:val="en-US"/>
        </w:rPr>
        <w:t>’</w:t>
      </w:r>
      <w:r w:rsidRPr="00825F55">
        <w:rPr>
          <w:rFonts w:ascii="Times New Roman" w:hAnsi="Times New Roman"/>
          <w:sz w:val="24"/>
          <w:szCs w:val="24"/>
          <w:lang w:val="en-US"/>
        </w:rPr>
        <w:t xml:space="preserve">s gun culture in charts // </w:t>
      </w:r>
      <w:r>
        <w:rPr>
          <w:rFonts w:ascii="Times New Roman" w:hAnsi="Times New Roman"/>
          <w:sz w:val="24"/>
          <w:szCs w:val="24"/>
          <w:lang w:val="en-US"/>
        </w:rPr>
        <w:t xml:space="preserve">BBC News. </w:t>
      </w:r>
      <w:r w:rsidRPr="00825F55">
        <w:rPr>
          <w:rFonts w:ascii="Times New Roman" w:hAnsi="Times New Roman"/>
          <w:sz w:val="24"/>
          <w:szCs w:val="24"/>
          <w:lang w:val="en-US"/>
        </w:rPr>
        <w:t>Aug</w:t>
      </w:r>
      <w:r>
        <w:rPr>
          <w:rFonts w:ascii="Times New Roman" w:hAnsi="Times New Roman"/>
          <w:sz w:val="24"/>
          <w:szCs w:val="24"/>
          <w:lang w:val="en-US"/>
        </w:rPr>
        <w:t>. 5,</w:t>
      </w:r>
      <w:r w:rsidRPr="00825F55">
        <w:rPr>
          <w:rFonts w:ascii="Times New Roman" w:hAnsi="Times New Roman"/>
          <w:sz w:val="24"/>
          <w:szCs w:val="24"/>
          <w:lang w:val="en-US"/>
        </w:rPr>
        <w:t xml:space="preserve"> 2019</w:t>
      </w:r>
      <w:r>
        <w:rPr>
          <w:rFonts w:ascii="Times New Roman" w:hAnsi="Times New Roman"/>
          <w:sz w:val="24"/>
          <w:szCs w:val="24"/>
          <w:lang w:val="en-US"/>
        </w:rPr>
        <w:t xml:space="preserve">. </w:t>
      </w:r>
      <w:r w:rsidRPr="00825F55">
        <w:rPr>
          <w:rFonts w:ascii="Times New Roman" w:hAnsi="Times New Roman"/>
          <w:sz w:val="24"/>
          <w:szCs w:val="24"/>
        </w:rPr>
        <w:t xml:space="preserve">[Электронный ресурс]. – Режим доступа: </w:t>
      </w:r>
      <w:hyperlink r:id="rId71" w:history="1">
        <w:r w:rsidRPr="00FB01C3">
          <w:rPr>
            <w:rStyle w:val="a7"/>
            <w:rFonts w:ascii="Times New Roman" w:hAnsi="Times New Roman"/>
            <w:sz w:val="24"/>
            <w:szCs w:val="24"/>
            <w:lang w:val="en-US"/>
          </w:rPr>
          <w:t>https</w:t>
        </w:r>
        <w:r w:rsidRPr="00825F55">
          <w:rPr>
            <w:rStyle w:val="a7"/>
            <w:rFonts w:ascii="Times New Roman" w:hAnsi="Times New Roman"/>
            <w:sz w:val="24"/>
            <w:szCs w:val="24"/>
          </w:rPr>
          <w:t>://</w:t>
        </w:r>
        <w:r w:rsidRPr="00FB01C3">
          <w:rPr>
            <w:rStyle w:val="a7"/>
            <w:rFonts w:ascii="Times New Roman" w:hAnsi="Times New Roman"/>
            <w:sz w:val="24"/>
            <w:szCs w:val="24"/>
            <w:lang w:val="en-US"/>
          </w:rPr>
          <w:t>www</w:t>
        </w:r>
        <w:r w:rsidRPr="00825F55">
          <w:rPr>
            <w:rStyle w:val="a7"/>
            <w:rFonts w:ascii="Times New Roman" w:hAnsi="Times New Roman"/>
            <w:sz w:val="24"/>
            <w:szCs w:val="24"/>
          </w:rPr>
          <w:t>.</w:t>
        </w:r>
        <w:r w:rsidRPr="00FB01C3">
          <w:rPr>
            <w:rStyle w:val="a7"/>
            <w:rFonts w:ascii="Times New Roman" w:hAnsi="Times New Roman"/>
            <w:sz w:val="24"/>
            <w:szCs w:val="24"/>
            <w:lang w:val="en-US"/>
          </w:rPr>
          <w:t>bbc</w:t>
        </w:r>
        <w:r w:rsidRPr="00825F55">
          <w:rPr>
            <w:rStyle w:val="a7"/>
            <w:rFonts w:ascii="Times New Roman" w:hAnsi="Times New Roman"/>
            <w:sz w:val="24"/>
            <w:szCs w:val="24"/>
          </w:rPr>
          <w:t>.</w:t>
        </w:r>
        <w:r w:rsidRPr="00FB01C3">
          <w:rPr>
            <w:rStyle w:val="a7"/>
            <w:rFonts w:ascii="Times New Roman" w:hAnsi="Times New Roman"/>
            <w:sz w:val="24"/>
            <w:szCs w:val="24"/>
            <w:lang w:val="en-US"/>
          </w:rPr>
          <w:t>com</w:t>
        </w:r>
        <w:r w:rsidRPr="00825F55">
          <w:rPr>
            <w:rStyle w:val="a7"/>
            <w:rFonts w:ascii="Times New Roman" w:hAnsi="Times New Roman"/>
            <w:sz w:val="24"/>
            <w:szCs w:val="24"/>
          </w:rPr>
          <w:t>/</w:t>
        </w:r>
        <w:r w:rsidRPr="00FB01C3">
          <w:rPr>
            <w:rStyle w:val="a7"/>
            <w:rFonts w:ascii="Times New Roman" w:hAnsi="Times New Roman"/>
            <w:sz w:val="24"/>
            <w:szCs w:val="24"/>
            <w:lang w:val="en-US"/>
          </w:rPr>
          <w:t>news</w:t>
        </w:r>
        <w:r w:rsidRPr="00825F55">
          <w:rPr>
            <w:rStyle w:val="a7"/>
            <w:rFonts w:ascii="Times New Roman" w:hAnsi="Times New Roman"/>
            <w:sz w:val="24"/>
            <w:szCs w:val="24"/>
          </w:rPr>
          <w:t>/</w:t>
        </w:r>
        <w:r w:rsidRPr="00FB01C3">
          <w:rPr>
            <w:rStyle w:val="a7"/>
            <w:rFonts w:ascii="Times New Roman" w:hAnsi="Times New Roman"/>
            <w:sz w:val="24"/>
            <w:szCs w:val="24"/>
            <w:lang w:val="en-US"/>
          </w:rPr>
          <w:t>world</w:t>
        </w:r>
        <w:r w:rsidRPr="00825F55">
          <w:rPr>
            <w:rStyle w:val="a7"/>
            <w:rFonts w:ascii="Times New Roman" w:hAnsi="Times New Roman"/>
            <w:sz w:val="24"/>
            <w:szCs w:val="24"/>
          </w:rPr>
          <w:t>-</w:t>
        </w:r>
        <w:r w:rsidRPr="00FB01C3">
          <w:rPr>
            <w:rStyle w:val="a7"/>
            <w:rFonts w:ascii="Times New Roman" w:hAnsi="Times New Roman"/>
            <w:sz w:val="24"/>
            <w:szCs w:val="24"/>
            <w:lang w:val="en-US"/>
          </w:rPr>
          <w:t>us</w:t>
        </w:r>
        <w:r w:rsidRPr="00825F55">
          <w:rPr>
            <w:rStyle w:val="a7"/>
            <w:rFonts w:ascii="Times New Roman" w:hAnsi="Times New Roman"/>
            <w:sz w:val="24"/>
            <w:szCs w:val="24"/>
          </w:rPr>
          <w:t>-</w:t>
        </w:r>
        <w:r w:rsidRPr="00FB01C3">
          <w:rPr>
            <w:rStyle w:val="a7"/>
            <w:rFonts w:ascii="Times New Roman" w:hAnsi="Times New Roman"/>
            <w:sz w:val="24"/>
            <w:szCs w:val="24"/>
            <w:lang w:val="en-US"/>
          </w:rPr>
          <w:t>canada</w:t>
        </w:r>
        <w:r w:rsidRPr="00825F55">
          <w:rPr>
            <w:rStyle w:val="a7"/>
            <w:rFonts w:ascii="Times New Roman" w:hAnsi="Times New Roman"/>
            <w:sz w:val="24"/>
            <w:szCs w:val="24"/>
          </w:rPr>
          <w:t>-41488081</w:t>
        </w:r>
      </w:hyperlink>
      <w:r w:rsidRPr="00825F55">
        <w:rPr>
          <w:rFonts w:ascii="Times New Roman" w:hAnsi="Times New Roman"/>
          <w:sz w:val="24"/>
          <w:szCs w:val="24"/>
        </w:rPr>
        <w:t xml:space="preserve"> (</w:t>
      </w:r>
      <w:r>
        <w:rPr>
          <w:rFonts w:ascii="Times New Roman" w:hAnsi="Times New Roman"/>
          <w:sz w:val="24"/>
          <w:szCs w:val="24"/>
        </w:rPr>
        <w:t>дата обращения 23.10.19).</w:t>
      </w:r>
    </w:p>
    <w:p w:rsidR="000219C7" w:rsidRPr="0035425C" w:rsidRDefault="000219C7" w:rsidP="004E600C">
      <w:pPr>
        <w:numPr>
          <w:ilvl w:val="0"/>
          <w:numId w:val="26"/>
        </w:numPr>
        <w:tabs>
          <w:tab w:val="left" w:pos="426"/>
        </w:tabs>
        <w:spacing w:after="0" w:line="240" w:lineRule="auto"/>
        <w:ind w:left="0" w:firstLine="0"/>
        <w:jc w:val="both"/>
        <w:rPr>
          <w:rFonts w:ascii="Times New Roman" w:hAnsi="Times New Roman"/>
          <w:sz w:val="24"/>
          <w:szCs w:val="24"/>
          <w:lang w:val="en-US"/>
        </w:rPr>
      </w:pPr>
      <w:r w:rsidRPr="0035425C">
        <w:rPr>
          <w:rFonts w:ascii="Times New Roman" w:hAnsi="Times New Roman"/>
          <w:sz w:val="24"/>
          <w:szCs w:val="24"/>
          <w:lang w:val="en-US"/>
        </w:rPr>
        <w:t xml:space="preserve">The Constitution of the United States // [Электронный ресурс]. – Режим доступа: </w:t>
      </w:r>
      <w:hyperlink r:id="rId72" w:history="1">
        <w:r w:rsidRPr="0035425C">
          <w:rPr>
            <w:rStyle w:val="a7"/>
            <w:rFonts w:ascii="Times New Roman" w:hAnsi="Times New Roman"/>
            <w:sz w:val="24"/>
            <w:szCs w:val="24"/>
            <w:lang w:val="en-US"/>
          </w:rPr>
          <w:t>https://constitutionus.com</w:t>
        </w:r>
      </w:hyperlink>
      <w:r w:rsidRPr="0035425C">
        <w:rPr>
          <w:rFonts w:ascii="Times New Roman" w:hAnsi="Times New Roman"/>
          <w:sz w:val="24"/>
          <w:szCs w:val="24"/>
          <w:lang w:val="en-US"/>
        </w:rPr>
        <w:t xml:space="preserve"> (</w:t>
      </w:r>
      <w:r w:rsidRPr="0035425C">
        <w:rPr>
          <w:rFonts w:ascii="Times New Roman" w:hAnsi="Times New Roman"/>
          <w:sz w:val="24"/>
          <w:szCs w:val="24"/>
        </w:rPr>
        <w:t>дата обращения 23.10.19).</w:t>
      </w:r>
    </w:p>
    <w:p w:rsidR="000219C7" w:rsidRPr="00856B63"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Pr>
          <w:rFonts w:ascii="Times New Roman" w:hAnsi="Times New Roman"/>
          <w:sz w:val="24"/>
          <w:szCs w:val="24"/>
          <w:lang w:val="en-US"/>
        </w:rPr>
        <w:t>US</w:t>
      </w:r>
      <w:r w:rsidRPr="00856B63">
        <w:rPr>
          <w:rFonts w:ascii="Times New Roman" w:hAnsi="Times New Roman"/>
          <w:sz w:val="24"/>
          <w:szCs w:val="24"/>
        </w:rPr>
        <w:t xml:space="preserve"> </w:t>
      </w:r>
      <w:r>
        <w:rPr>
          <w:rFonts w:ascii="Times New Roman" w:hAnsi="Times New Roman"/>
          <w:sz w:val="24"/>
          <w:szCs w:val="24"/>
          <w:lang w:val="en-US"/>
        </w:rPr>
        <w:t>SC</w:t>
      </w:r>
      <w:r w:rsidRPr="00856B63">
        <w:rPr>
          <w:rFonts w:ascii="Times New Roman" w:hAnsi="Times New Roman"/>
          <w:sz w:val="24"/>
          <w:szCs w:val="24"/>
        </w:rPr>
        <w:t xml:space="preserve"> </w:t>
      </w:r>
      <w:r>
        <w:rPr>
          <w:rFonts w:ascii="Times New Roman" w:hAnsi="Times New Roman"/>
          <w:sz w:val="24"/>
          <w:szCs w:val="24"/>
          <w:lang w:val="en-US"/>
        </w:rPr>
        <w:t>decision</w:t>
      </w:r>
      <w:r w:rsidRPr="00856B63">
        <w:rPr>
          <w:rFonts w:ascii="Times New Roman" w:hAnsi="Times New Roman"/>
          <w:sz w:val="24"/>
          <w:szCs w:val="24"/>
        </w:rPr>
        <w:t xml:space="preserve"> </w:t>
      </w:r>
      <w:r>
        <w:rPr>
          <w:rFonts w:ascii="Times New Roman" w:hAnsi="Times New Roman"/>
          <w:sz w:val="24"/>
          <w:szCs w:val="24"/>
          <w:lang w:val="en-US"/>
        </w:rPr>
        <w:t>in</w:t>
      </w:r>
      <w:r w:rsidRPr="00856B63">
        <w:rPr>
          <w:rFonts w:ascii="Times New Roman" w:hAnsi="Times New Roman"/>
          <w:sz w:val="24"/>
          <w:szCs w:val="24"/>
        </w:rPr>
        <w:t xml:space="preserve"> </w:t>
      </w:r>
      <w:r>
        <w:rPr>
          <w:rFonts w:ascii="Times New Roman" w:hAnsi="Times New Roman"/>
          <w:sz w:val="24"/>
          <w:szCs w:val="24"/>
          <w:lang w:val="en-US"/>
        </w:rPr>
        <w:t>US</w:t>
      </w:r>
      <w:r w:rsidRPr="00856B63">
        <w:rPr>
          <w:rFonts w:ascii="Times New Roman" w:hAnsi="Times New Roman"/>
          <w:sz w:val="24"/>
          <w:szCs w:val="24"/>
        </w:rPr>
        <w:t xml:space="preserve"> </w:t>
      </w:r>
      <w:r>
        <w:rPr>
          <w:rFonts w:ascii="Times New Roman" w:hAnsi="Times New Roman"/>
          <w:sz w:val="24"/>
          <w:szCs w:val="24"/>
          <w:lang w:val="en-US"/>
        </w:rPr>
        <w:t>v</w:t>
      </w:r>
      <w:r w:rsidRPr="00856B63">
        <w:rPr>
          <w:rFonts w:ascii="Times New Roman" w:hAnsi="Times New Roman"/>
          <w:sz w:val="24"/>
          <w:szCs w:val="24"/>
        </w:rPr>
        <w:t xml:space="preserve">. </w:t>
      </w:r>
      <w:r w:rsidRPr="00944D54">
        <w:rPr>
          <w:rFonts w:ascii="Times New Roman" w:hAnsi="Times New Roman"/>
          <w:sz w:val="24"/>
          <w:szCs w:val="24"/>
          <w:lang w:val="en-US"/>
        </w:rPr>
        <w:t>Emerson</w:t>
      </w:r>
      <w:r w:rsidRPr="00856B63">
        <w:rPr>
          <w:rFonts w:ascii="Times New Roman" w:hAnsi="Times New Roman"/>
          <w:sz w:val="24"/>
          <w:szCs w:val="24"/>
        </w:rPr>
        <w:t xml:space="preserve"> // [Электронный ресурс]. – Режим доступа: </w:t>
      </w:r>
      <w:hyperlink r:id="rId73" w:history="1">
        <w:r w:rsidRPr="00FB01C3">
          <w:rPr>
            <w:rStyle w:val="a7"/>
            <w:rFonts w:ascii="Times New Roman" w:hAnsi="Times New Roman"/>
            <w:sz w:val="24"/>
            <w:szCs w:val="24"/>
            <w:lang w:val="en-US"/>
          </w:rPr>
          <w:t>http</w:t>
        </w:r>
        <w:r w:rsidRPr="00856B63">
          <w:rPr>
            <w:rStyle w:val="a7"/>
            <w:rFonts w:ascii="Times New Roman" w:hAnsi="Times New Roman"/>
            <w:sz w:val="24"/>
            <w:szCs w:val="24"/>
          </w:rPr>
          <w:t>://</w:t>
        </w:r>
        <w:r w:rsidRPr="00FB01C3">
          <w:rPr>
            <w:rStyle w:val="a7"/>
            <w:rFonts w:ascii="Times New Roman" w:hAnsi="Times New Roman"/>
            <w:sz w:val="24"/>
            <w:szCs w:val="24"/>
            <w:lang w:val="en-US"/>
          </w:rPr>
          <w:t>law</w:t>
        </w:r>
        <w:r w:rsidRPr="00856B63">
          <w:rPr>
            <w:rStyle w:val="a7"/>
            <w:rFonts w:ascii="Times New Roman" w:hAnsi="Times New Roman"/>
            <w:sz w:val="24"/>
            <w:szCs w:val="24"/>
          </w:rPr>
          <w:t>2.</w:t>
        </w:r>
        <w:r w:rsidRPr="00FB01C3">
          <w:rPr>
            <w:rStyle w:val="a7"/>
            <w:rFonts w:ascii="Times New Roman" w:hAnsi="Times New Roman"/>
            <w:sz w:val="24"/>
            <w:szCs w:val="24"/>
            <w:lang w:val="en-US"/>
          </w:rPr>
          <w:t>umkc</w:t>
        </w:r>
        <w:r w:rsidRPr="00856B63">
          <w:rPr>
            <w:rStyle w:val="a7"/>
            <w:rFonts w:ascii="Times New Roman" w:hAnsi="Times New Roman"/>
            <w:sz w:val="24"/>
            <w:szCs w:val="24"/>
          </w:rPr>
          <w:t>.</w:t>
        </w:r>
        <w:r w:rsidRPr="00FB01C3">
          <w:rPr>
            <w:rStyle w:val="a7"/>
            <w:rFonts w:ascii="Times New Roman" w:hAnsi="Times New Roman"/>
            <w:sz w:val="24"/>
            <w:szCs w:val="24"/>
            <w:lang w:val="en-US"/>
          </w:rPr>
          <w:t>edu</w:t>
        </w:r>
        <w:r w:rsidRPr="00856B63">
          <w:rPr>
            <w:rStyle w:val="a7"/>
            <w:rFonts w:ascii="Times New Roman" w:hAnsi="Times New Roman"/>
            <w:sz w:val="24"/>
            <w:szCs w:val="24"/>
          </w:rPr>
          <w:t>/</w:t>
        </w:r>
        <w:r w:rsidRPr="00FB01C3">
          <w:rPr>
            <w:rStyle w:val="a7"/>
            <w:rFonts w:ascii="Times New Roman" w:hAnsi="Times New Roman"/>
            <w:sz w:val="24"/>
            <w:szCs w:val="24"/>
            <w:lang w:val="en-US"/>
          </w:rPr>
          <w:t>faculty</w:t>
        </w:r>
        <w:r w:rsidRPr="00856B63">
          <w:rPr>
            <w:rStyle w:val="a7"/>
            <w:rFonts w:ascii="Times New Roman" w:hAnsi="Times New Roman"/>
            <w:sz w:val="24"/>
            <w:szCs w:val="24"/>
          </w:rPr>
          <w:t>/</w:t>
        </w:r>
        <w:r w:rsidRPr="00FB01C3">
          <w:rPr>
            <w:rStyle w:val="a7"/>
            <w:rFonts w:ascii="Times New Roman" w:hAnsi="Times New Roman"/>
            <w:sz w:val="24"/>
            <w:szCs w:val="24"/>
            <w:lang w:val="en-US"/>
          </w:rPr>
          <w:t>projects</w:t>
        </w:r>
        <w:r w:rsidRPr="00856B63">
          <w:rPr>
            <w:rStyle w:val="a7"/>
            <w:rFonts w:ascii="Times New Roman" w:hAnsi="Times New Roman"/>
            <w:sz w:val="24"/>
            <w:szCs w:val="24"/>
          </w:rPr>
          <w:t>/</w:t>
        </w:r>
        <w:r w:rsidRPr="00FB01C3">
          <w:rPr>
            <w:rStyle w:val="a7"/>
            <w:rFonts w:ascii="Times New Roman" w:hAnsi="Times New Roman"/>
            <w:sz w:val="24"/>
            <w:szCs w:val="24"/>
            <w:lang w:val="en-US"/>
          </w:rPr>
          <w:t>ftrials</w:t>
        </w:r>
        <w:r w:rsidRPr="00856B63">
          <w:rPr>
            <w:rStyle w:val="a7"/>
            <w:rFonts w:ascii="Times New Roman" w:hAnsi="Times New Roman"/>
            <w:sz w:val="24"/>
            <w:szCs w:val="24"/>
          </w:rPr>
          <w:t>/</w:t>
        </w:r>
        <w:r w:rsidRPr="00FB01C3">
          <w:rPr>
            <w:rStyle w:val="a7"/>
            <w:rFonts w:ascii="Times New Roman" w:hAnsi="Times New Roman"/>
            <w:sz w:val="24"/>
            <w:szCs w:val="24"/>
            <w:lang w:val="en-US"/>
          </w:rPr>
          <w:t>conlaw</w:t>
        </w:r>
        <w:r w:rsidRPr="00856B63">
          <w:rPr>
            <w:rStyle w:val="a7"/>
            <w:rFonts w:ascii="Times New Roman" w:hAnsi="Times New Roman"/>
            <w:sz w:val="24"/>
            <w:szCs w:val="24"/>
          </w:rPr>
          <w:t>/</w:t>
        </w:r>
        <w:r w:rsidRPr="00FB01C3">
          <w:rPr>
            <w:rStyle w:val="a7"/>
            <w:rFonts w:ascii="Times New Roman" w:hAnsi="Times New Roman"/>
            <w:sz w:val="24"/>
            <w:szCs w:val="24"/>
            <w:lang w:val="en-US"/>
          </w:rPr>
          <w:t>emerson</w:t>
        </w:r>
        <w:r w:rsidRPr="00856B63">
          <w:rPr>
            <w:rStyle w:val="a7"/>
            <w:rFonts w:ascii="Times New Roman" w:hAnsi="Times New Roman"/>
            <w:sz w:val="24"/>
            <w:szCs w:val="24"/>
          </w:rPr>
          <w:t>.</w:t>
        </w:r>
        <w:r w:rsidRPr="00FB01C3">
          <w:rPr>
            <w:rStyle w:val="a7"/>
            <w:rFonts w:ascii="Times New Roman" w:hAnsi="Times New Roman"/>
            <w:sz w:val="24"/>
            <w:szCs w:val="24"/>
            <w:lang w:val="en-US"/>
          </w:rPr>
          <w:t>html</w:t>
        </w:r>
      </w:hyperlink>
      <w:r w:rsidRPr="00856B63">
        <w:rPr>
          <w:rFonts w:ascii="Times New Roman" w:hAnsi="Times New Roman"/>
          <w:sz w:val="24"/>
          <w:szCs w:val="24"/>
        </w:rPr>
        <w:t xml:space="preserve"> (</w:t>
      </w:r>
      <w:r>
        <w:rPr>
          <w:rFonts w:ascii="Times New Roman" w:hAnsi="Times New Roman"/>
          <w:sz w:val="24"/>
          <w:szCs w:val="24"/>
        </w:rPr>
        <w:t>дата</w:t>
      </w:r>
      <w:r w:rsidRPr="00856B63">
        <w:rPr>
          <w:rFonts w:ascii="Times New Roman" w:hAnsi="Times New Roman"/>
          <w:sz w:val="24"/>
          <w:szCs w:val="24"/>
        </w:rPr>
        <w:t xml:space="preserve"> </w:t>
      </w:r>
      <w:r>
        <w:rPr>
          <w:rFonts w:ascii="Times New Roman" w:hAnsi="Times New Roman"/>
          <w:sz w:val="24"/>
          <w:szCs w:val="24"/>
        </w:rPr>
        <w:t>обращения</w:t>
      </w:r>
      <w:r w:rsidRPr="00856B63">
        <w:rPr>
          <w:rFonts w:ascii="Times New Roman" w:hAnsi="Times New Roman"/>
          <w:sz w:val="24"/>
          <w:szCs w:val="24"/>
        </w:rPr>
        <w:t xml:space="preserve"> 24.10.19)</w:t>
      </w:r>
    </w:p>
    <w:p w:rsidR="000219C7" w:rsidRPr="0035425C"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Pr>
          <w:rFonts w:ascii="Times New Roman" w:hAnsi="Times New Roman"/>
          <w:sz w:val="24"/>
          <w:szCs w:val="24"/>
          <w:lang w:val="en-US"/>
        </w:rPr>
        <w:t>US</w:t>
      </w:r>
      <w:r w:rsidRPr="0035425C">
        <w:rPr>
          <w:rFonts w:ascii="Times New Roman" w:hAnsi="Times New Roman"/>
          <w:sz w:val="24"/>
          <w:szCs w:val="24"/>
        </w:rPr>
        <w:t xml:space="preserve"> </w:t>
      </w:r>
      <w:r w:rsidRPr="00944D54">
        <w:rPr>
          <w:rFonts w:ascii="Times New Roman" w:hAnsi="Times New Roman"/>
          <w:sz w:val="24"/>
          <w:szCs w:val="24"/>
          <w:lang w:val="en-US"/>
        </w:rPr>
        <w:t>S</w:t>
      </w:r>
      <w:r>
        <w:rPr>
          <w:rFonts w:ascii="Times New Roman" w:hAnsi="Times New Roman"/>
          <w:sz w:val="24"/>
          <w:szCs w:val="24"/>
          <w:lang w:val="en-US"/>
        </w:rPr>
        <w:t>C</w:t>
      </w:r>
      <w:r w:rsidRPr="0035425C">
        <w:rPr>
          <w:rFonts w:ascii="Times New Roman" w:hAnsi="Times New Roman"/>
          <w:sz w:val="24"/>
          <w:szCs w:val="24"/>
        </w:rPr>
        <w:t xml:space="preserve"> </w:t>
      </w:r>
      <w:r w:rsidRPr="00944D54">
        <w:rPr>
          <w:rFonts w:ascii="Times New Roman" w:hAnsi="Times New Roman"/>
          <w:sz w:val="24"/>
          <w:szCs w:val="24"/>
          <w:lang w:val="en-US"/>
        </w:rPr>
        <w:t>decision</w:t>
      </w:r>
      <w:r w:rsidRPr="0035425C">
        <w:rPr>
          <w:rFonts w:ascii="Times New Roman" w:hAnsi="Times New Roman"/>
          <w:sz w:val="24"/>
          <w:szCs w:val="24"/>
        </w:rPr>
        <w:t xml:space="preserve"> </w:t>
      </w:r>
      <w:r w:rsidRPr="00944D54">
        <w:rPr>
          <w:rFonts w:ascii="Times New Roman" w:hAnsi="Times New Roman"/>
          <w:sz w:val="24"/>
          <w:szCs w:val="24"/>
          <w:lang w:val="en-US"/>
        </w:rPr>
        <w:t>in</w:t>
      </w:r>
      <w:r w:rsidRPr="0035425C">
        <w:rPr>
          <w:rFonts w:ascii="Times New Roman" w:hAnsi="Times New Roman"/>
          <w:sz w:val="24"/>
          <w:szCs w:val="24"/>
        </w:rPr>
        <w:t xml:space="preserve"> </w:t>
      </w:r>
      <w:r w:rsidRPr="00944D54">
        <w:rPr>
          <w:rFonts w:ascii="Times New Roman" w:hAnsi="Times New Roman"/>
          <w:sz w:val="24"/>
          <w:szCs w:val="24"/>
          <w:lang w:val="en-US"/>
        </w:rPr>
        <w:t>D</w:t>
      </w:r>
      <w:r>
        <w:rPr>
          <w:rFonts w:ascii="Times New Roman" w:hAnsi="Times New Roman"/>
          <w:sz w:val="24"/>
          <w:szCs w:val="24"/>
          <w:lang w:val="en-US"/>
        </w:rPr>
        <w:t>C</w:t>
      </w:r>
      <w:r w:rsidRPr="0035425C">
        <w:rPr>
          <w:rFonts w:ascii="Times New Roman" w:hAnsi="Times New Roman"/>
          <w:sz w:val="24"/>
          <w:szCs w:val="24"/>
        </w:rPr>
        <w:t xml:space="preserve"> </w:t>
      </w:r>
      <w:r>
        <w:rPr>
          <w:rFonts w:ascii="Times New Roman" w:hAnsi="Times New Roman"/>
          <w:sz w:val="24"/>
          <w:szCs w:val="24"/>
          <w:lang w:val="en-US"/>
        </w:rPr>
        <w:t>v</w:t>
      </w:r>
      <w:r w:rsidRPr="0035425C">
        <w:rPr>
          <w:rFonts w:ascii="Times New Roman" w:hAnsi="Times New Roman"/>
          <w:sz w:val="24"/>
          <w:szCs w:val="24"/>
        </w:rPr>
        <w:t xml:space="preserve">. </w:t>
      </w:r>
      <w:r w:rsidRPr="00944D54">
        <w:rPr>
          <w:rFonts w:ascii="Times New Roman" w:hAnsi="Times New Roman"/>
          <w:sz w:val="24"/>
          <w:szCs w:val="24"/>
          <w:lang w:val="en-US"/>
        </w:rPr>
        <w:t>Heller</w:t>
      </w:r>
      <w:r w:rsidRPr="0035425C">
        <w:rPr>
          <w:rFonts w:ascii="Times New Roman" w:hAnsi="Times New Roman"/>
          <w:sz w:val="24"/>
          <w:szCs w:val="24"/>
        </w:rPr>
        <w:t xml:space="preserve"> // [Электронный ресурс]. – Режим доступа: </w:t>
      </w:r>
      <w:hyperlink r:id="rId74" w:history="1">
        <w:r w:rsidRPr="00FB01C3">
          <w:rPr>
            <w:rStyle w:val="a7"/>
            <w:rFonts w:ascii="Times New Roman" w:hAnsi="Times New Roman"/>
            <w:sz w:val="24"/>
            <w:szCs w:val="24"/>
            <w:lang w:val="en-US"/>
          </w:rPr>
          <w:t>https</w:t>
        </w:r>
        <w:r w:rsidRPr="0035425C">
          <w:rPr>
            <w:rStyle w:val="a7"/>
            <w:rFonts w:ascii="Times New Roman" w:hAnsi="Times New Roman"/>
            <w:sz w:val="24"/>
            <w:szCs w:val="24"/>
          </w:rPr>
          <w:t>://</w:t>
        </w:r>
        <w:r w:rsidRPr="00FB01C3">
          <w:rPr>
            <w:rStyle w:val="a7"/>
            <w:rFonts w:ascii="Times New Roman" w:hAnsi="Times New Roman"/>
            <w:sz w:val="24"/>
            <w:szCs w:val="24"/>
            <w:lang w:val="en-US"/>
          </w:rPr>
          <w:t>en</w:t>
        </w:r>
        <w:r w:rsidRPr="0035425C">
          <w:rPr>
            <w:rStyle w:val="a7"/>
            <w:rFonts w:ascii="Times New Roman" w:hAnsi="Times New Roman"/>
            <w:sz w:val="24"/>
            <w:szCs w:val="24"/>
          </w:rPr>
          <w:t>.</w:t>
        </w:r>
        <w:r w:rsidRPr="00FB01C3">
          <w:rPr>
            <w:rStyle w:val="a7"/>
            <w:rFonts w:ascii="Times New Roman" w:hAnsi="Times New Roman"/>
            <w:sz w:val="24"/>
            <w:szCs w:val="24"/>
            <w:lang w:val="en-US"/>
          </w:rPr>
          <w:t>wikisource</w:t>
        </w:r>
        <w:r w:rsidRPr="0035425C">
          <w:rPr>
            <w:rStyle w:val="a7"/>
            <w:rFonts w:ascii="Times New Roman" w:hAnsi="Times New Roman"/>
            <w:sz w:val="24"/>
            <w:szCs w:val="24"/>
          </w:rPr>
          <w:t>.</w:t>
        </w:r>
        <w:r w:rsidRPr="00FB01C3">
          <w:rPr>
            <w:rStyle w:val="a7"/>
            <w:rFonts w:ascii="Times New Roman" w:hAnsi="Times New Roman"/>
            <w:sz w:val="24"/>
            <w:szCs w:val="24"/>
            <w:lang w:val="en-US"/>
          </w:rPr>
          <w:t>org</w:t>
        </w:r>
        <w:r w:rsidRPr="0035425C">
          <w:rPr>
            <w:rStyle w:val="a7"/>
            <w:rFonts w:ascii="Times New Roman" w:hAnsi="Times New Roman"/>
            <w:sz w:val="24"/>
            <w:szCs w:val="24"/>
          </w:rPr>
          <w:t>/</w:t>
        </w:r>
        <w:r w:rsidRPr="00FB01C3">
          <w:rPr>
            <w:rStyle w:val="a7"/>
            <w:rFonts w:ascii="Times New Roman" w:hAnsi="Times New Roman"/>
            <w:sz w:val="24"/>
            <w:szCs w:val="24"/>
            <w:lang w:val="en-US"/>
          </w:rPr>
          <w:t>wiki</w:t>
        </w:r>
        <w:r w:rsidRPr="0035425C">
          <w:rPr>
            <w:rStyle w:val="a7"/>
            <w:rFonts w:ascii="Times New Roman" w:hAnsi="Times New Roman"/>
            <w:sz w:val="24"/>
            <w:szCs w:val="24"/>
          </w:rPr>
          <w:t>/</w:t>
        </w:r>
        <w:r w:rsidRPr="00FB01C3">
          <w:rPr>
            <w:rStyle w:val="a7"/>
            <w:rFonts w:ascii="Times New Roman" w:hAnsi="Times New Roman"/>
            <w:sz w:val="24"/>
            <w:szCs w:val="24"/>
            <w:lang w:val="en-US"/>
          </w:rPr>
          <w:t>District</w:t>
        </w:r>
        <w:r w:rsidRPr="0035425C">
          <w:rPr>
            <w:rStyle w:val="a7"/>
            <w:rFonts w:ascii="Times New Roman" w:hAnsi="Times New Roman"/>
            <w:sz w:val="24"/>
            <w:szCs w:val="24"/>
          </w:rPr>
          <w:t>_</w:t>
        </w:r>
        <w:r w:rsidRPr="00FB01C3">
          <w:rPr>
            <w:rStyle w:val="a7"/>
            <w:rFonts w:ascii="Times New Roman" w:hAnsi="Times New Roman"/>
            <w:sz w:val="24"/>
            <w:szCs w:val="24"/>
            <w:lang w:val="en-US"/>
          </w:rPr>
          <w:t>of</w:t>
        </w:r>
        <w:r w:rsidRPr="0035425C">
          <w:rPr>
            <w:rStyle w:val="a7"/>
            <w:rFonts w:ascii="Times New Roman" w:hAnsi="Times New Roman"/>
            <w:sz w:val="24"/>
            <w:szCs w:val="24"/>
          </w:rPr>
          <w:t>_</w:t>
        </w:r>
        <w:r w:rsidRPr="00FB01C3">
          <w:rPr>
            <w:rStyle w:val="a7"/>
            <w:rFonts w:ascii="Times New Roman" w:hAnsi="Times New Roman"/>
            <w:sz w:val="24"/>
            <w:szCs w:val="24"/>
            <w:lang w:val="en-US"/>
          </w:rPr>
          <w:t>Columbia</w:t>
        </w:r>
        <w:r w:rsidRPr="0035425C">
          <w:rPr>
            <w:rStyle w:val="a7"/>
            <w:rFonts w:ascii="Times New Roman" w:hAnsi="Times New Roman"/>
            <w:sz w:val="24"/>
            <w:szCs w:val="24"/>
          </w:rPr>
          <w:t>_</w:t>
        </w:r>
        <w:r w:rsidRPr="00FB01C3">
          <w:rPr>
            <w:rStyle w:val="a7"/>
            <w:rFonts w:ascii="Times New Roman" w:hAnsi="Times New Roman"/>
            <w:sz w:val="24"/>
            <w:szCs w:val="24"/>
            <w:lang w:val="en-US"/>
          </w:rPr>
          <w:t>v</w:t>
        </w:r>
        <w:r w:rsidRPr="0035425C">
          <w:rPr>
            <w:rStyle w:val="a7"/>
            <w:rFonts w:ascii="Times New Roman" w:hAnsi="Times New Roman"/>
            <w:sz w:val="24"/>
            <w:szCs w:val="24"/>
          </w:rPr>
          <w:t>._</w:t>
        </w:r>
        <w:r w:rsidRPr="00FB01C3">
          <w:rPr>
            <w:rStyle w:val="a7"/>
            <w:rFonts w:ascii="Times New Roman" w:hAnsi="Times New Roman"/>
            <w:sz w:val="24"/>
            <w:szCs w:val="24"/>
            <w:lang w:val="en-US"/>
          </w:rPr>
          <w:t>Heller</w:t>
        </w:r>
      </w:hyperlink>
      <w:r w:rsidRPr="0035425C">
        <w:rPr>
          <w:rFonts w:ascii="Times New Roman" w:hAnsi="Times New Roman"/>
          <w:sz w:val="24"/>
          <w:szCs w:val="24"/>
        </w:rPr>
        <w:t xml:space="preserve"> (</w:t>
      </w:r>
      <w:r>
        <w:rPr>
          <w:rFonts w:ascii="Times New Roman" w:hAnsi="Times New Roman"/>
          <w:sz w:val="24"/>
          <w:szCs w:val="24"/>
        </w:rPr>
        <w:t>дата</w:t>
      </w:r>
      <w:r w:rsidRPr="0035425C">
        <w:rPr>
          <w:rFonts w:ascii="Times New Roman" w:hAnsi="Times New Roman"/>
          <w:sz w:val="24"/>
          <w:szCs w:val="24"/>
        </w:rPr>
        <w:t xml:space="preserve"> </w:t>
      </w:r>
      <w:r>
        <w:rPr>
          <w:rFonts w:ascii="Times New Roman" w:hAnsi="Times New Roman"/>
          <w:sz w:val="24"/>
          <w:szCs w:val="24"/>
        </w:rPr>
        <w:t>обращения</w:t>
      </w:r>
      <w:r w:rsidRPr="0035425C">
        <w:rPr>
          <w:rFonts w:ascii="Times New Roman" w:hAnsi="Times New Roman"/>
          <w:sz w:val="24"/>
          <w:szCs w:val="24"/>
        </w:rPr>
        <w:t xml:space="preserve"> 24.10.19)</w:t>
      </w:r>
    </w:p>
    <w:p w:rsidR="000219C7" w:rsidRPr="0035425C"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Pr>
          <w:rFonts w:ascii="Times New Roman" w:hAnsi="Times New Roman"/>
          <w:sz w:val="24"/>
          <w:szCs w:val="24"/>
          <w:lang w:val="en-US"/>
        </w:rPr>
        <w:t>US</w:t>
      </w:r>
      <w:r w:rsidRPr="0035425C">
        <w:rPr>
          <w:rFonts w:ascii="Times New Roman" w:hAnsi="Times New Roman"/>
          <w:sz w:val="24"/>
          <w:szCs w:val="24"/>
        </w:rPr>
        <w:t xml:space="preserve"> </w:t>
      </w:r>
      <w:r w:rsidRPr="00F36C5B">
        <w:rPr>
          <w:rFonts w:ascii="Times New Roman" w:hAnsi="Times New Roman"/>
          <w:sz w:val="24"/>
          <w:szCs w:val="24"/>
          <w:lang w:val="en-US"/>
        </w:rPr>
        <w:t>S</w:t>
      </w:r>
      <w:r>
        <w:rPr>
          <w:rFonts w:ascii="Times New Roman" w:hAnsi="Times New Roman"/>
          <w:sz w:val="24"/>
          <w:szCs w:val="24"/>
          <w:lang w:val="en-US"/>
        </w:rPr>
        <w:t>C</w:t>
      </w:r>
      <w:r w:rsidRPr="0035425C">
        <w:rPr>
          <w:rFonts w:ascii="Times New Roman" w:hAnsi="Times New Roman"/>
          <w:sz w:val="24"/>
          <w:szCs w:val="24"/>
        </w:rPr>
        <w:t xml:space="preserve"> </w:t>
      </w:r>
      <w:r w:rsidRPr="00F36C5B">
        <w:rPr>
          <w:rFonts w:ascii="Times New Roman" w:hAnsi="Times New Roman"/>
          <w:sz w:val="24"/>
          <w:szCs w:val="24"/>
          <w:lang w:val="en-US"/>
        </w:rPr>
        <w:t>decision</w:t>
      </w:r>
      <w:r w:rsidRPr="0035425C">
        <w:rPr>
          <w:rFonts w:ascii="Times New Roman" w:hAnsi="Times New Roman"/>
          <w:sz w:val="24"/>
          <w:szCs w:val="24"/>
        </w:rPr>
        <w:t xml:space="preserve"> </w:t>
      </w:r>
      <w:r w:rsidRPr="00F36C5B">
        <w:rPr>
          <w:rFonts w:ascii="Times New Roman" w:hAnsi="Times New Roman"/>
          <w:sz w:val="24"/>
          <w:szCs w:val="24"/>
          <w:lang w:val="en-US"/>
        </w:rPr>
        <w:t>in</w:t>
      </w:r>
      <w:r w:rsidRPr="0035425C">
        <w:rPr>
          <w:rFonts w:ascii="Times New Roman" w:hAnsi="Times New Roman"/>
          <w:sz w:val="24"/>
          <w:szCs w:val="24"/>
        </w:rPr>
        <w:t xml:space="preserve"> </w:t>
      </w:r>
      <w:r w:rsidRPr="00F36C5B">
        <w:rPr>
          <w:rFonts w:ascii="Times New Roman" w:hAnsi="Times New Roman"/>
          <w:sz w:val="24"/>
          <w:szCs w:val="24"/>
          <w:lang w:val="en-US"/>
        </w:rPr>
        <w:t>McDonald</w:t>
      </w:r>
      <w:r w:rsidRPr="0035425C">
        <w:rPr>
          <w:rFonts w:ascii="Times New Roman" w:hAnsi="Times New Roman"/>
          <w:sz w:val="24"/>
          <w:szCs w:val="24"/>
        </w:rPr>
        <w:t xml:space="preserve"> </w:t>
      </w:r>
      <w:r>
        <w:rPr>
          <w:rFonts w:ascii="Times New Roman" w:hAnsi="Times New Roman"/>
          <w:sz w:val="24"/>
          <w:szCs w:val="24"/>
          <w:lang w:val="en-US"/>
        </w:rPr>
        <w:t>v</w:t>
      </w:r>
      <w:r w:rsidRPr="0035425C">
        <w:rPr>
          <w:rFonts w:ascii="Times New Roman" w:hAnsi="Times New Roman"/>
          <w:sz w:val="24"/>
          <w:szCs w:val="24"/>
        </w:rPr>
        <w:t xml:space="preserve">. </w:t>
      </w:r>
      <w:r w:rsidRPr="00F36C5B">
        <w:rPr>
          <w:rFonts w:ascii="Times New Roman" w:hAnsi="Times New Roman"/>
          <w:sz w:val="24"/>
          <w:szCs w:val="24"/>
          <w:lang w:val="en-US"/>
        </w:rPr>
        <w:t>Chicago</w:t>
      </w:r>
      <w:r w:rsidRPr="0035425C">
        <w:rPr>
          <w:rFonts w:ascii="Times New Roman" w:hAnsi="Times New Roman"/>
          <w:sz w:val="24"/>
          <w:szCs w:val="24"/>
        </w:rPr>
        <w:t xml:space="preserve"> // [Электронный ресурс]. – Режим доступа: </w:t>
      </w:r>
      <w:hyperlink r:id="rId75" w:history="1">
        <w:r w:rsidRPr="00FB01C3">
          <w:rPr>
            <w:rStyle w:val="a7"/>
            <w:rFonts w:ascii="Times New Roman" w:hAnsi="Times New Roman"/>
            <w:sz w:val="24"/>
            <w:szCs w:val="24"/>
            <w:lang w:val="en-US"/>
          </w:rPr>
          <w:t>https</w:t>
        </w:r>
        <w:r w:rsidRPr="0035425C">
          <w:rPr>
            <w:rStyle w:val="a7"/>
            <w:rFonts w:ascii="Times New Roman" w:hAnsi="Times New Roman"/>
            <w:sz w:val="24"/>
            <w:szCs w:val="24"/>
          </w:rPr>
          <w:t>://</w:t>
        </w:r>
        <w:r w:rsidRPr="00FB01C3">
          <w:rPr>
            <w:rStyle w:val="a7"/>
            <w:rFonts w:ascii="Times New Roman" w:hAnsi="Times New Roman"/>
            <w:sz w:val="24"/>
            <w:szCs w:val="24"/>
            <w:lang w:val="en-US"/>
          </w:rPr>
          <w:t>supreme</w:t>
        </w:r>
        <w:r w:rsidRPr="0035425C">
          <w:rPr>
            <w:rStyle w:val="a7"/>
            <w:rFonts w:ascii="Times New Roman" w:hAnsi="Times New Roman"/>
            <w:sz w:val="24"/>
            <w:szCs w:val="24"/>
          </w:rPr>
          <w:t>.</w:t>
        </w:r>
        <w:r w:rsidRPr="00FB01C3">
          <w:rPr>
            <w:rStyle w:val="a7"/>
            <w:rFonts w:ascii="Times New Roman" w:hAnsi="Times New Roman"/>
            <w:sz w:val="24"/>
            <w:szCs w:val="24"/>
            <w:lang w:val="en-US"/>
          </w:rPr>
          <w:t>justia</w:t>
        </w:r>
        <w:r w:rsidRPr="0035425C">
          <w:rPr>
            <w:rStyle w:val="a7"/>
            <w:rFonts w:ascii="Times New Roman" w:hAnsi="Times New Roman"/>
            <w:sz w:val="24"/>
            <w:szCs w:val="24"/>
          </w:rPr>
          <w:t>.</w:t>
        </w:r>
        <w:r w:rsidRPr="00FB01C3">
          <w:rPr>
            <w:rStyle w:val="a7"/>
            <w:rFonts w:ascii="Times New Roman" w:hAnsi="Times New Roman"/>
            <w:sz w:val="24"/>
            <w:szCs w:val="24"/>
            <w:lang w:val="en-US"/>
          </w:rPr>
          <w:t>com</w:t>
        </w:r>
        <w:r w:rsidRPr="0035425C">
          <w:rPr>
            <w:rStyle w:val="a7"/>
            <w:rFonts w:ascii="Times New Roman" w:hAnsi="Times New Roman"/>
            <w:sz w:val="24"/>
            <w:szCs w:val="24"/>
          </w:rPr>
          <w:t>/</w:t>
        </w:r>
        <w:r w:rsidRPr="00FB01C3">
          <w:rPr>
            <w:rStyle w:val="a7"/>
            <w:rFonts w:ascii="Times New Roman" w:hAnsi="Times New Roman"/>
            <w:sz w:val="24"/>
            <w:szCs w:val="24"/>
            <w:lang w:val="en-US"/>
          </w:rPr>
          <w:t>cases</w:t>
        </w:r>
        <w:r w:rsidRPr="0035425C">
          <w:rPr>
            <w:rStyle w:val="a7"/>
            <w:rFonts w:ascii="Times New Roman" w:hAnsi="Times New Roman"/>
            <w:sz w:val="24"/>
            <w:szCs w:val="24"/>
          </w:rPr>
          <w:t>/</w:t>
        </w:r>
        <w:r w:rsidRPr="00FB01C3">
          <w:rPr>
            <w:rStyle w:val="a7"/>
            <w:rFonts w:ascii="Times New Roman" w:hAnsi="Times New Roman"/>
            <w:sz w:val="24"/>
            <w:szCs w:val="24"/>
            <w:lang w:val="en-US"/>
          </w:rPr>
          <w:t>federal</w:t>
        </w:r>
        <w:r w:rsidRPr="0035425C">
          <w:rPr>
            <w:rStyle w:val="a7"/>
            <w:rFonts w:ascii="Times New Roman" w:hAnsi="Times New Roman"/>
            <w:sz w:val="24"/>
            <w:szCs w:val="24"/>
          </w:rPr>
          <w:t>/</w:t>
        </w:r>
        <w:r w:rsidRPr="00FB01C3">
          <w:rPr>
            <w:rStyle w:val="a7"/>
            <w:rFonts w:ascii="Times New Roman" w:hAnsi="Times New Roman"/>
            <w:sz w:val="24"/>
            <w:szCs w:val="24"/>
            <w:lang w:val="en-US"/>
          </w:rPr>
          <w:t>us</w:t>
        </w:r>
        <w:r w:rsidRPr="0035425C">
          <w:rPr>
            <w:rStyle w:val="a7"/>
            <w:rFonts w:ascii="Times New Roman" w:hAnsi="Times New Roman"/>
            <w:sz w:val="24"/>
            <w:szCs w:val="24"/>
          </w:rPr>
          <w:t>/561/742/</w:t>
        </w:r>
      </w:hyperlink>
      <w:r w:rsidRPr="0035425C">
        <w:rPr>
          <w:rFonts w:ascii="Times New Roman" w:hAnsi="Times New Roman"/>
          <w:sz w:val="24"/>
          <w:szCs w:val="24"/>
        </w:rPr>
        <w:t xml:space="preserve"> (</w:t>
      </w:r>
      <w:r>
        <w:rPr>
          <w:rFonts w:ascii="Times New Roman" w:hAnsi="Times New Roman"/>
          <w:sz w:val="24"/>
          <w:szCs w:val="24"/>
        </w:rPr>
        <w:t>дата</w:t>
      </w:r>
      <w:r w:rsidRPr="0035425C">
        <w:rPr>
          <w:rFonts w:ascii="Times New Roman" w:hAnsi="Times New Roman"/>
          <w:sz w:val="24"/>
          <w:szCs w:val="24"/>
        </w:rPr>
        <w:t xml:space="preserve"> </w:t>
      </w:r>
      <w:r>
        <w:rPr>
          <w:rFonts w:ascii="Times New Roman" w:hAnsi="Times New Roman"/>
          <w:sz w:val="24"/>
          <w:szCs w:val="24"/>
        </w:rPr>
        <w:t>обращения</w:t>
      </w:r>
      <w:r w:rsidRPr="0035425C">
        <w:rPr>
          <w:rFonts w:ascii="Times New Roman" w:hAnsi="Times New Roman"/>
          <w:sz w:val="24"/>
          <w:szCs w:val="24"/>
        </w:rPr>
        <w:t xml:space="preserve"> 24.10.19)</w:t>
      </w:r>
    </w:p>
    <w:p w:rsidR="000219C7"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sidRPr="00947285">
        <w:rPr>
          <w:rFonts w:ascii="Times New Roman" w:hAnsi="Times New Roman"/>
          <w:sz w:val="24"/>
          <w:szCs w:val="24"/>
          <w:lang w:val="en-US"/>
        </w:rPr>
        <w:t>Sandy</w:t>
      </w:r>
      <w:r w:rsidRPr="00947285">
        <w:rPr>
          <w:rFonts w:ascii="Times New Roman" w:hAnsi="Times New Roman"/>
          <w:sz w:val="24"/>
          <w:szCs w:val="24"/>
        </w:rPr>
        <w:t xml:space="preserve"> </w:t>
      </w:r>
      <w:r w:rsidRPr="00947285">
        <w:rPr>
          <w:rFonts w:ascii="Times New Roman" w:hAnsi="Times New Roman"/>
          <w:sz w:val="24"/>
          <w:szCs w:val="24"/>
          <w:lang w:val="en-US"/>
        </w:rPr>
        <w:t>Hook</w:t>
      </w:r>
      <w:r w:rsidRPr="00947285">
        <w:rPr>
          <w:rFonts w:ascii="Times New Roman" w:hAnsi="Times New Roman"/>
          <w:sz w:val="24"/>
          <w:szCs w:val="24"/>
        </w:rPr>
        <w:t xml:space="preserve"> </w:t>
      </w:r>
      <w:r w:rsidRPr="00947285">
        <w:rPr>
          <w:rFonts w:ascii="Times New Roman" w:hAnsi="Times New Roman"/>
          <w:sz w:val="24"/>
          <w:szCs w:val="24"/>
          <w:lang w:val="en-US"/>
        </w:rPr>
        <w:t>Elementary</w:t>
      </w:r>
      <w:r w:rsidRPr="00947285">
        <w:rPr>
          <w:rFonts w:ascii="Times New Roman" w:hAnsi="Times New Roman"/>
          <w:sz w:val="24"/>
          <w:szCs w:val="24"/>
        </w:rPr>
        <w:t xml:space="preserve"> </w:t>
      </w:r>
      <w:r w:rsidRPr="00947285">
        <w:rPr>
          <w:rFonts w:ascii="Times New Roman" w:hAnsi="Times New Roman"/>
          <w:sz w:val="24"/>
          <w:szCs w:val="24"/>
          <w:lang w:val="en-US"/>
        </w:rPr>
        <w:t>School</w:t>
      </w:r>
      <w:r w:rsidRPr="00947285">
        <w:rPr>
          <w:rFonts w:ascii="Times New Roman" w:hAnsi="Times New Roman"/>
          <w:sz w:val="24"/>
          <w:szCs w:val="24"/>
        </w:rPr>
        <w:t xml:space="preserve"> </w:t>
      </w:r>
      <w:r w:rsidRPr="00947285">
        <w:rPr>
          <w:rFonts w:ascii="Times New Roman" w:hAnsi="Times New Roman"/>
          <w:sz w:val="24"/>
          <w:szCs w:val="24"/>
          <w:lang w:val="en-US"/>
        </w:rPr>
        <w:t>shooting</w:t>
      </w:r>
      <w:r w:rsidRPr="00947285">
        <w:rPr>
          <w:rFonts w:ascii="Times New Roman" w:hAnsi="Times New Roman"/>
          <w:sz w:val="24"/>
          <w:szCs w:val="24"/>
        </w:rPr>
        <w:t xml:space="preserve"> // [Электронный ресурс]. – Режим доступа: </w:t>
      </w:r>
      <w:hyperlink r:id="rId76" w:history="1">
        <w:r w:rsidRPr="00FB01C3">
          <w:rPr>
            <w:rStyle w:val="a7"/>
            <w:rFonts w:ascii="Times New Roman" w:hAnsi="Times New Roman"/>
            <w:sz w:val="24"/>
            <w:szCs w:val="24"/>
            <w:lang w:val="en-US"/>
          </w:rPr>
          <w:t>https</w:t>
        </w:r>
        <w:r w:rsidRPr="00947285">
          <w:rPr>
            <w:rStyle w:val="a7"/>
            <w:rFonts w:ascii="Times New Roman" w:hAnsi="Times New Roman"/>
            <w:sz w:val="24"/>
            <w:szCs w:val="24"/>
          </w:rPr>
          <w:t>://</w:t>
        </w:r>
        <w:r w:rsidRPr="00FB01C3">
          <w:rPr>
            <w:rStyle w:val="a7"/>
            <w:rFonts w:ascii="Times New Roman" w:hAnsi="Times New Roman"/>
            <w:sz w:val="24"/>
            <w:szCs w:val="24"/>
            <w:lang w:val="en-US"/>
          </w:rPr>
          <w:t>www</w:t>
        </w:r>
        <w:r w:rsidRPr="00947285">
          <w:rPr>
            <w:rStyle w:val="a7"/>
            <w:rFonts w:ascii="Times New Roman" w:hAnsi="Times New Roman"/>
            <w:sz w:val="24"/>
            <w:szCs w:val="24"/>
          </w:rPr>
          <w:t>.</w:t>
        </w:r>
        <w:r w:rsidRPr="00FB01C3">
          <w:rPr>
            <w:rStyle w:val="a7"/>
            <w:rFonts w:ascii="Times New Roman" w:hAnsi="Times New Roman"/>
            <w:sz w:val="24"/>
            <w:szCs w:val="24"/>
            <w:lang w:val="en-US"/>
          </w:rPr>
          <w:t>britannica</w:t>
        </w:r>
        <w:r w:rsidRPr="00947285">
          <w:rPr>
            <w:rStyle w:val="a7"/>
            <w:rFonts w:ascii="Times New Roman" w:hAnsi="Times New Roman"/>
            <w:sz w:val="24"/>
            <w:szCs w:val="24"/>
          </w:rPr>
          <w:t>.</w:t>
        </w:r>
        <w:r w:rsidRPr="00FB01C3">
          <w:rPr>
            <w:rStyle w:val="a7"/>
            <w:rFonts w:ascii="Times New Roman" w:hAnsi="Times New Roman"/>
            <w:sz w:val="24"/>
            <w:szCs w:val="24"/>
            <w:lang w:val="en-US"/>
          </w:rPr>
          <w:t>com</w:t>
        </w:r>
        <w:r w:rsidRPr="00947285">
          <w:rPr>
            <w:rStyle w:val="a7"/>
            <w:rFonts w:ascii="Times New Roman" w:hAnsi="Times New Roman"/>
            <w:sz w:val="24"/>
            <w:szCs w:val="24"/>
          </w:rPr>
          <w:t>/</w:t>
        </w:r>
        <w:r w:rsidRPr="00FB01C3">
          <w:rPr>
            <w:rStyle w:val="a7"/>
            <w:rFonts w:ascii="Times New Roman" w:hAnsi="Times New Roman"/>
            <w:sz w:val="24"/>
            <w:szCs w:val="24"/>
            <w:lang w:val="en-US"/>
          </w:rPr>
          <w:t>event</w:t>
        </w:r>
        <w:r w:rsidRPr="00947285">
          <w:rPr>
            <w:rStyle w:val="a7"/>
            <w:rFonts w:ascii="Times New Roman" w:hAnsi="Times New Roman"/>
            <w:sz w:val="24"/>
            <w:szCs w:val="24"/>
          </w:rPr>
          <w:t>/</w:t>
        </w:r>
        <w:r w:rsidRPr="00FB01C3">
          <w:rPr>
            <w:rStyle w:val="a7"/>
            <w:rFonts w:ascii="Times New Roman" w:hAnsi="Times New Roman"/>
            <w:sz w:val="24"/>
            <w:szCs w:val="24"/>
            <w:lang w:val="en-US"/>
          </w:rPr>
          <w:t>Newtown</w:t>
        </w:r>
        <w:r w:rsidRPr="00947285">
          <w:rPr>
            <w:rStyle w:val="a7"/>
            <w:rFonts w:ascii="Times New Roman" w:hAnsi="Times New Roman"/>
            <w:sz w:val="24"/>
            <w:szCs w:val="24"/>
          </w:rPr>
          <w:t>-</w:t>
        </w:r>
        <w:r w:rsidRPr="00FB01C3">
          <w:rPr>
            <w:rStyle w:val="a7"/>
            <w:rFonts w:ascii="Times New Roman" w:hAnsi="Times New Roman"/>
            <w:sz w:val="24"/>
            <w:szCs w:val="24"/>
            <w:lang w:val="en-US"/>
          </w:rPr>
          <w:t>shootings</w:t>
        </w:r>
        <w:r w:rsidRPr="00947285">
          <w:rPr>
            <w:rStyle w:val="a7"/>
            <w:rFonts w:ascii="Times New Roman" w:hAnsi="Times New Roman"/>
            <w:sz w:val="24"/>
            <w:szCs w:val="24"/>
          </w:rPr>
          <w:t>-</w:t>
        </w:r>
        <w:r w:rsidRPr="00FB01C3">
          <w:rPr>
            <w:rStyle w:val="a7"/>
            <w:rFonts w:ascii="Times New Roman" w:hAnsi="Times New Roman"/>
            <w:sz w:val="24"/>
            <w:szCs w:val="24"/>
            <w:lang w:val="en-US"/>
          </w:rPr>
          <w:t>of</w:t>
        </w:r>
        <w:r w:rsidRPr="00947285">
          <w:rPr>
            <w:rStyle w:val="a7"/>
            <w:rFonts w:ascii="Times New Roman" w:hAnsi="Times New Roman"/>
            <w:sz w:val="24"/>
            <w:szCs w:val="24"/>
          </w:rPr>
          <w:t>-2012</w:t>
        </w:r>
      </w:hyperlink>
      <w:r w:rsidRPr="00947285">
        <w:rPr>
          <w:rFonts w:ascii="Times New Roman" w:hAnsi="Times New Roman"/>
          <w:sz w:val="24"/>
          <w:szCs w:val="24"/>
        </w:rPr>
        <w:t xml:space="preserve"> (</w:t>
      </w:r>
      <w:r>
        <w:rPr>
          <w:rFonts w:ascii="Times New Roman" w:hAnsi="Times New Roman"/>
          <w:sz w:val="24"/>
          <w:szCs w:val="24"/>
        </w:rPr>
        <w:t>дата обращения 24.10.19)</w:t>
      </w:r>
    </w:p>
    <w:p w:rsidR="000219C7"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sidRPr="00947285">
        <w:rPr>
          <w:rFonts w:ascii="Times New Roman" w:hAnsi="Times New Roman"/>
          <w:sz w:val="24"/>
          <w:szCs w:val="24"/>
          <w:lang w:val="en-US"/>
        </w:rPr>
        <w:t xml:space="preserve">Oregon college shooting // BBC News. Oct. 2, 2015. </w:t>
      </w:r>
      <w:r w:rsidRPr="00947285">
        <w:rPr>
          <w:rFonts w:ascii="Times New Roman" w:hAnsi="Times New Roman"/>
          <w:sz w:val="24"/>
          <w:szCs w:val="24"/>
        </w:rPr>
        <w:t>[Электронный ресурс]. – Режим доступа:</w:t>
      </w:r>
      <w:r>
        <w:rPr>
          <w:rFonts w:ascii="Times New Roman" w:hAnsi="Times New Roman"/>
          <w:sz w:val="24"/>
          <w:szCs w:val="24"/>
        </w:rPr>
        <w:t xml:space="preserve"> </w:t>
      </w:r>
      <w:hyperlink r:id="rId77" w:history="1">
        <w:r w:rsidRPr="00FB01C3">
          <w:rPr>
            <w:rStyle w:val="a7"/>
            <w:rFonts w:ascii="Times New Roman" w:hAnsi="Times New Roman"/>
            <w:sz w:val="24"/>
            <w:szCs w:val="24"/>
          </w:rPr>
          <w:t>https://www.bbc.com/news/world-us-canada-34424713</w:t>
        </w:r>
      </w:hyperlink>
      <w:r>
        <w:rPr>
          <w:rFonts w:ascii="Times New Roman" w:hAnsi="Times New Roman"/>
          <w:sz w:val="24"/>
          <w:szCs w:val="24"/>
        </w:rPr>
        <w:t xml:space="preserve"> (дата обращения 24.10.19)</w:t>
      </w:r>
    </w:p>
    <w:p w:rsidR="000219C7" w:rsidRPr="008D0642"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sidRPr="008D0642">
        <w:rPr>
          <w:rFonts w:ascii="Times New Roman" w:hAnsi="Times New Roman"/>
          <w:sz w:val="24"/>
          <w:szCs w:val="24"/>
          <w:lang w:val="en-US"/>
        </w:rPr>
        <w:t xml:space="preserve">‘A horrific, horrific day’ // </w:t>
      </w:r>
      <w:r>
        <w:rPr>
          <w:rFonts w:ascii="Times New Roman" w:hAnsi="Times New Roman"/>
          <w:sz w:val="24"/>
          <w:szCs w:val="24"/>
          <w:lang w:val="en-US"/>
        </w:rPr>
        <w:t>The W</w:t>
      </w:r>
      <w:r w:rsidRPr="008D0642">
        <w:rPr>
          <w:rFonts w:ascii="Times New Roman" w:hAnsi="Times New Roman"/>
          <w:sz w:val="24"/>
          <w:szCs w:val="24"/>
          <w:lang w:val="en-US"/>
        </w:rPr>
        <w:t>ashington</w:t>
      </w:r>
      <w:r>
        <w:rPr>
          <w:rFonts w:ascii="Times New Roman" w:hAnsi="Times New Roman"/>
          <w:sz w:val="24"/>
          <w:szCs w:val="24"/>
          <w:lang w:val="en-US"/>
        </w:rPr>
        <w:t xml:space="preserve"> P</w:t>
      </w:r>
      <w:r w:rsidRPr="008D0642">
        <w:rPr>
          <w:rFonts w:ascii="Times New Roman" w:hAnsi="Times New Roman"/>
          <w:sz w:val="24"/>
          <w:szCs w:val="24"/>
          <w:lang w:val="en-US"/>
        </w:rPr>
        <w:t>os</w:t>
      </w:r>
      <w:r>
        <w:rPr>
          <w:rFonts w:ascii="Times New Roman" w:hAnsi="Times New Roman"/>
          <w:sz w:val="24"/>
          <w:szCs w:val="24"/>
          <w:lang w:val="en-US"/>
        </w:rPr>
        <w:t>t.</w:t>
      </w:r>
      <w:r w:rsidRPr="00817462">
        <w:rPr>
          <w:rFonts w:ascii="Times New Roman" w:hAnsi="Times New Roman"/>
          <w:sz w:val="24"/>
          <w:szCs w:val="24"/>
          <w:lang w:val="en-US"/>
        </w:rPr>
        <w:t xml:space="preserve"> </w:t>
      </w:r>
      <w:r w:rsidRPr="008D0642">
        <w:rPr>
          <w:rFonts w:ascii="Times New Roman" w:hAnsi="Times New Roman"/>
          <w:sz w:val="24"/>
          <w:szCs w:val="24"/>
          <w:lang w:val="en-US"/>
        </w:rPr>
        <w:t>Feb. 15, 2018</w:t>
      </w:r>
      <w:r>
        <w:rPr>
          <w:rFonts w:ascii="Times New Roman" w:hAnsi="Times New Roman"/>
          <w:sz w:val="24"/>
          <w:szCs w:val="24"/>
          <w:lang w:val="en-US"/>
        </w:rPr>
        <w:t xml:space="preserve">. </w:t>
      </w:r>
      <w:r w:rsidRPr="008D0642">
        <w:rPr>
          <w:rFonts w:ascii="Times New Roman" w:hAnsi="Times New Roman"/>
          <w:sz w:val="24"/>
          <w:szCs w:val="24"/>
        </w:rPr>
        <w:t xml:space="preserve">[Электронный ресурс]. – Режим доступа: </w:t>
      </w:r>
      <w:hyperlink r:id="rId78" w:history="1">
        <w:r w:rsidRPr="00FB01C3">
          <w:rPr>
            <w:rStyle w:val="a7"/>
            <w:rFonts w:ascii="Times New Roman" w:hAnsi="Times New Roman"/>
            <w:sz w:val="24"/>
            <w:szCs w:val="24"/>
            <w:lang w:val="en-US"/>
          </w:rPr>
          <w:t>https</w:t>
        </w:r>
        <w:r w:rsidRPr="00FB01C3">
          <w:rPr>
            <w:rStyle w:val="a7"/>
            <w:rFonts w:ascii="Times New Roman" w:hAnsi="Times New Roman"/>
            <w:sz w:val="24"/>
            <w:szCs w:val="24"/>
          </w:rPr>
          <w:t>://</w:t>
        </w:r>
        <w:r w:rsidRPr="00FB01C3">
          <w:rPr>
            <w:rStyle w:val="a7"/>
            <w:rFonts w:ascii="Times New Roman" w:hAnsi="Times New Roman"/>
            <w:sz w:val="24"/>
            <w:szCs w:val="24"/>
            <w:lang w:val="en-US"/>
          </w:rPr>
          <w:t>www</w:t>
        </w:r>
        <w:r w:rsidRPr="00FB01C3">
          <w:rPr>
            <w:rStyle w:val="a7"/>
            <w:rFonts w:ascii="Times New Roman" w:hAnsi="Times New Roman"/>
            <w:sz w:val="24"/>
            <w:szCs w:val="24"/>
          </w:rPr>
          <w:t>.</w:t>
        </w:r>
        <w:r w:rsidRPr="00FB01C3">
          <w:rPr>
            <w:rStyle w:val="a7"/>
            <w:rFonts w:ascii="Times New Roman" w:hAnsi="Times New Roman"/>
            <w:sz w:val="24"/>
            <w:szCs w:val="24"/>
            <w:lang w:val="en-US"/>
          </w:rPr>
          <w:t>washingtonpost</w:t>
        </w:r>
        <w:r w:rsidRPr="00FB01C3">
          <w:rPr>
            <w:rStyle w:val="a7"/>
            <w:rFonts w:ascii="Times New Roman" w:hAnsi="Times New Roman"/>
            <w:sz w:val="24"/>
            <w:szCs w:val="24"/>
          </w:rPr>
          <w:t>.</w:t>
        </w:r>
        <w:r w:rsidRPr="00FB01C3">
          <w:rPr>
            <w:rStyle w:val="a7"/>
            <w:rFonts w:ascii="Times New Roman" w:hAnsi="Times New Roman"/>
            <w:sz w:val="24"/>
            <w:szCs w:val="24"/>
            <w:lang w:val="en-US"/>
          </w:rPr>
          <w:t>com</w:t>
        </w:r>
        <w:r w:rsidRPr="00FB01C3">
          <w:rPr>
            <w:rStyle w:val="a7"/>
            <w:rFonts w:ascii="Times New Roman" w:hAnsi="Times New Roman"/>
            <w:sz w:val="24"/>
            <w:szCs w:val="24"/>
          </w:rPr>
          <w:t>/</w:t>
        </w:r>
        <w:r w:rsidRPr="00FB01C3">
          <w:rPr>
            <w:rStyle w:val="a7"/>
            <w:rFonts w:ascii="Times New Roman" w:hAnsi="Times New Roman"/>
            <w:sz w:val="24"/>
            <w:szCs w:val="24"/>
            <w:lang w:val="en-US"/>
          </w:rPr>
          <w:t>news</w:t>
        </w:r>
        <w:r w:rsidRPr="00FB01C3">
          <w:rPr>
            <w:rStyle w:val="a7"/>
            <w:rFonts w:ascii="Times New Roman" w:hAnsi="Times New Roman"/>
            <w:sz w:val="24"/>
            <w:szCs w:val="24"/>
          </w:rPr>
          <w:t>/</w:t>
        </w:r>
        <w:r w:rsidRPr="00FB01C3">
          <w:rPr>
            <w:rStyle w:val="a7"/>
            <w:rFonts w:ascii="Times New Roman" w:hAnsi="Times New Roman"/>
            <w:sz w:val="24"/>
            <w:szCs w:val="24"/>
            <w:lang w:val="en-US"/>
          </w:rPr>
          <w:t>education</w:t>
        </w:r>
        <w:r w:rsidRPr="00FB01C3">
          <w:rPr>
            <w:rStyle w:val="a7"/>
            <w:rFonts w:ascii="Times New Roman" w:hAnsi="Times New Roman"/>
            <w:sz w:val="24"/>
            <w:szCs w:val="24"/>
          </w:rPr>
          <w:t>/</w:t>
        </w:r>
        <w:r w:rsidRPr="00FB01C3">
          <w:rPr>
            <w:rStyle w:val="a7"/>
            <w:rFonts w:ascii="Times New Roman" w:hAnsi="Times New Roman"/>
            <w:sz w:val="24"/>
            <w:szCs w:val="24"/>
            <w:lang w:val="en-US"/>
          </w:rPr>
          <w:t>wp</w:t>
        </w:r>
        <w:r w:rsidRPr="00FB01C3">
          <w:rPr>
            <w:rStyle w:val="a7"/>
            <w:rFonts w:ascii="Times New Roman" w:hAnsi="Times New Roman"/>
            <w:sz w:val="24"/>
            <w:szCs w:val="24"/>
          </w:rPr>
          <w:t>/2018/02/14/</w:t>
        </w:r>
        <w:r w:rsidRPr="00FB01C3">
          <w:rPr>
            <w:rStyle w:val="a7"/>
            <w:rFonts w:ascii="Times New Roman" w:hAnsi="Times New Roman"/>
            <w:sz w:val="24"/>
            <w:szCs w:val="24"/>
            <w:lang w:val="en-US"/>
          </w:rPr>
          <w:t>school</w:t>
        </w:r>
        <w:r w:rsidRPr="00FB01C3">
          <w:rPr>
            <w:rStyle w:val="a7"/>
            <w:rFonts w:ascii="Times New Roman" w:hAnsi="Times New Roman"/>
            <w:sz w:val="24"/>
            <w:szCs w:val="24"/>
          </w:rPr>
          <w:t>-</w:t>
        </w:r>
        <w:r w:rsidRPr="00FB01C3">
          <w:rPr>
            <w:rStyle w:val="a7"/>
            <w:rFonts w:ascii="Times New Roman" w:hAnsi="Times New Roman"/>
            <w:sz w:val="24"/>
            <w:szCs w:val="24"/>
            <w:lang w:val="en-US"/>
          </w:rPr>
          <w:t>shooting</w:t>
        </w:r>
        <w:r w:rsidRPr="00FB01C3">
          <w:rPr>
            <w:rStyle w:val="a7"/>
            <w:rFonts w:ascii="Times New Roman" w:hAnsi="Times New Roman"/>
            <w:sz w:val="24"/>
            <w:szCs w:val="24"/>
          </w:rPr>
          <w:t>-</w:t>
        </w:r>
        <w:r w:rsidRPr="00FB01C3">
          <w:rPr>
            <w:rStyle w:val="a7"/>
            <w:rFonts w:ascii="Times New Roman" w:hAnsi="Times New Roman"/>
            <w:sz w:val="24"/>
            <w:szCs w:val="24"/>
            <w:lang w:val="en-US"/>
          </w:rPr>
          <w:t>reported</w:t>
        </w:r>
        <w:r w:rsidRPr="00FB01C3">
          <w:rPr>
            <w:rStyle w:val="a7"/>
            <w:rFonts w:ascii="Times New Roman" w:hAnsi="Times New Roman"/>
            <w:sz w:val="24"/>
            <w:szCs w:val="24"/>
          </w:rPr>
          <w:t>-</w:t>
        </w:r>
        <w:r w:rsidRPr="00FB01C3">
          <w:rPr>
            <w:rStyle w:val="a7"/>
            <w:rFonts w:ascii="Times New Roman" w:hAnsi="Times New Roman"/>
            <w:sz w:val="24"/>
            <w:szCs w:val="24"/>
            <w:lang w:val="en-US"/>
          </w:rPr>
          <w:t>at</w:t>
        </w:r>
        <w:r w:rsidRPr="00FB01C3">
          <w:rPr>
            <w:rStyle w:val="a7"/>
            <w:rFonts w:ascii="Times New Roman" w:hAnsi="Times New Roman"/>
            <w:sz w:val="24"/>
            <w:szCs w:val="24"/>
          </w:rPr>
          <w:t>-</w:t>
        </w:r>
        <w:r w:rsidRPr="00FB01C3">
          <w:rPr>
            <w:rStyle w:val="a7"/>
            <w:rFonts w:ascii="Times New Roman" w:hAnsi="Times New Roman"/>
            <w:sz w:val="24"/>
            <w:szCs w:val="24"/>
            <w:lang w:val="en-US"/>
          </w:rPr>
          <w:t>florida</w:t>
        </w:r>
        <w:r w:rsidRPr="00FB01C3">
          <w:rPr>
            <w:rStyle w:val="a7"/>
            <w:rFonts w:ascii="Times New Roman" w:hAnsi="Times New Roman"/>
            <w:sz w:val="24"/>
            <w:szCs w:val="24"/>
          </w:rPr>
          <w:t>-</w:t>
        </w:r>
        <w:r w:rsidRPr="00FB01C3">
          <w:rPr>
            <w:rStyle w:val="a7"/>
            <w:rFonts w:ascii="Times New Roman" w:hAnsi="Times New Roman"/>
            <w:sz w:val="24"/>
            <w:szCs w:val="24"/>
            <w:lang w:val="en-US"/>
          </w:rPr>
          <w:t>high</w:t>
        </w:r>
        <w:r w:rsidRPr="00FB01C3">
          <w:rPr>
            <w:rStyle w:val="a7"/>
            <w:rFonts w:ascii="Times New Roman" w:hAnsi="Times New Roman"/>
            <w:sz w:val="24"/>
            <w:szCs w:val="24"/>
          </w:rPr>
          <w:t>-</w:t>
        </w:r>
        <w:r w:rsidRPr="00FB01C3">
          <w:rPr>
            <w:rStyle w:val="a7"/>
            <w:rFonts w:ascii="Times New Roman" w:hAnsi="Times New Roman"/>
            <w:sz w:val="24"/>
            <w:szCs w:val="24"/>
            <w:lang w:val="en-US"/>
          </w:rPr>
          <w:t>school</w:t>
        </w:r>
        <w:r w:rsidRPr="00FB01C3">
          <w:rPr>
            <w:rStyle w:val="a7"/>
            <w:rFonts w:ascii="Times New Roman" w:hAnsi="Times New Roman"/>
            <w:sz w:val="24"/>
            <w:szCs w:val="24"/>
          </w:rPr>
          <w:t>/</w:t>
        </w:r>
      </w:hyperlink>
      <w:r w:rsidRPr="008D0642">
        <w:rPr>
          <w:rFonts w:ascii="Times New Roman" w:hAnsi="Times New Roman"/>
          <w:sz w:val="24"/>
          <w:szCs w:val="24"/>
        </w:rPr>
        <w:t xml:space="preserve"> (</w:t>
      </w:r>
      <w:r>
        <w:rPr>
          <w:rFonts w:ascii="Times New Roman" w:hAnsi="Times New Roman"/>
          <w:sz w:val="24"/>
          <w:szCs w:val="24"/>
        </w:rPr>
        <w:t>дата обращения 24.10.19)</w:t>
      </w:r>
    </w:p>
    <w:p w:rsidR="000219C7"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sidRPr="00F36C5B">
        <w:rPr>
          <w:rFonts w:ascii="Times New Roman" w:hAnsi="Times New Roman"/>
          <w:sz w:val="24"/>
          <w:szCs w:val="24"/>
          <w:lang w:val="en-US"/>
        </w:rPr>
        <w:t>Gun store runs ad saying it won’t sell to Muslims</w:t>
      </w:r>
      <w:r>
        <w:rPr>
          <w:rFonts w:ascii="Times New Roman" w:hAnsi="Times New Roman"/>
          <w:sz w:val="24"/>
          <w:szCs w:val="24"/>
          <w:lang w:val="en-US"/>
        </w:rPr>
        <w:t xml:space="preserve"> // Think Progress.</w:t>
      </w:r>
      <w:r w:rsidRPr="00F36C5B">
        <w:rPr>
          <w:rFonts w:ascii="Times New Roman" w:hAnsi="Times New Roman"/>
          <w:sz w:val="24"/>
          <w:szCs w:val="24"/>
          <w:lang w:val="en-US"/>
        </w:rPr>
        <w:t xml:space="preserve"> </w:t>
      </w:r>
      <w:r w:rsidRPr="005F49CF">
        <w:rPr>
          <w:rFonts w:ascii="Times New Roman" w:hAnsi="Times New Roman"/>
          <w:sz w:val="24"/>
          <w:szCs w:val="24"/>
        </w:rPr>
        <w:t xml:space="preserve">2016. </w:t>
      </w:r>
      <w:r w:rsidRPr="00F36C5B">
        <w:rPr>
          <w:rFonts w:ascii="Times New Roman" w:hAnsi="Times New Roman"/>
          <w:sz w:val="24"/>
          <w:szCs w:val="24"/>
        </w:rPr>
        <w:t>[Электронный ресурс]. – Режим доступа:</w:t>
      </w:r>
      <w:r>
        <w:rPr>
          <w:rFonts w:ascii="Times New Roman" w:hAnsi="Times New Roman"/>
          <w:sz w:val="24"/>
          <w:szCs w:val="24"/>
        </w:rPr>
        <w:t xml:space="preserve"> </w:t>
      </w:r>
      <w:hyperlink r:id="rId79" w:history="1">
        <w:r w:rsidRPr="00FB01C3">
          <w:rPr>
            <w:rStyle w:val="a7"/>
            <w:rFonts w:ascii="Times New Roman" w:hAnsi="Times New Roman"/>
            <w:sz w:val="24"/>
            <w:szCs w:val="24"/>
            <w:lang w:val="en-US"/>
          </w:rPr>
          <w:t>https</w:t>
        </w:r>
        <w:r w:rsidRPr="00FB01C3">
          <w:rPr>
            <w:rStyle w:val="a7"/>
            <w:rFonts w:ascii="Times New Roman" w:hAnsi="Times New Roman"/>
            <w:sz w:val="24"/>
            <w:szCs w:val="24"/>
          </w:rPr>
          <w:t>://</w:t>
        </w:r>
        <w:r w:rsidRPr="00FB01C3">
          <w:rPr>
            <w:rStyle w:val="a7"/>
            <w:rFonts w:ascii="Times New Roman" w:hAnsi="Times New Roman"/>
            <w:sz w:val="24"/>
            <w:szCs w:val="24"/>
            <w:lang w:val="en-US"/>
          </w:rPr>
          <w:t>thinkprogress</w:t>
        </w:r>
        <w:r w:rsidRPr="00FB01C3">
          <w:rPr>
            <w:rStyle w:val="a7"/>
            <w:rFonts w:ascii="Times New Roman" w:hAnsi="Times New Roman"/>
            <w:sz w:val="24"/>
            <w:szCs w:val="24"/>
          </w:rPr>
          <w:t>.</w:t>
        </w:r>
        <w:r w:rsidRPr="00FB01C3">
          <w:rPr>
            <w:rStyle w:val="a7"/>
            <w:rFonts w:ascii="Times New Roman" w:hAnsi="Times New Roman"/>
            <w:sz w:val="24"/>
            <w:szCs w:val="24"/>
            <w:lang w:val="en-US"/>
          </w:rPr>
          <w:t>org</w:t>
        </w:r>
        <w:r w:rsidRPr="00FB01C3">
          <w:rPr>
            <w:rStyle w:val="a7"/>
            <w:rFonts w:ascii="Times New Roman" w:hAnsi="Times New Roman"/>
            <w:sz w:val="24"/>
            <w:szCs w:val="24"/>
          </w:rPr>
          <w:t>/</w:t>
        </w:r>
        <w:r w:rsidRPr="00FB01C3">
          <w:rPr>
            <w:rStyle w:val="a7"/>
            <w:rFonts w:ascii="Times New Roman" w:hAnsi="Times New Roman"/>
            <w:sz w:val="24"/>
            <w:szCs w:val="24"/>
            <w:lang w:val="en-US"/>
          </w:rPr>
          <w:t>gun</w:t>
        </w:r>
        <w:r w:rsidRPr="00FB01C3">
          <w:rPr>
            <w:rStyle w:val="a7"/>
            <w:rFonts w:ascii="Times New Roman" w:hAnsi="Times New Roman"/>
            <w:sz w:val="24"/>
            <w:szCs w:val="24"/>
          </w:rPr>
          <w:t>-</w:t>
        </w:r>
        <w:r w:rsidRPr="00FB01C3">
          <w:rPr>
            <w:rStyle w:val="a7"/>
            <w:rFonts w:ascii="Times New Roman" w:hAnsi="Times New Roman"/>
            <w:sz w:val="24"/>
            <w:szCs w:val="24"/>
            <w:lang w:val="en-US"/>
          </w:rPr>
          <w:t>store</w:t>
        </w:r>
        <w:r w:rsidRPr="00FB01C3">
          <w:rPr>
            <w:rStyle w:val="a7"/>
            <w:rFonts w:ascii="Times New Roman" w:hAnsi="Times New Roman"/>
            <w:sz w:val="24"/>
            <w:szCs w:val="24"/>
          </w:rPr>
          <w:t>-</w:t>
        </w:r>
        <w:r w:rsidRPr="00FB01C3">
          <w:rPr>
            <w:rStyle w:val="a7"/>
            <w:rFonts w:ascii="Times New Roman" w:hAnsi="Times New Roman"/>
            <w:sz w:val="24"/>
            <w:szCs w:val="24"/>
            <w:lang w:val="en-US"/>
          </w:rPr>
          <w:t>owner</w:t>
        </w:r>
        <w:r w:rsidRPr="00FB01C3">
          <w:rPr>
            <w:rStyle w:val="a7"/>
            <w:rFonts w:ascii="Times New Roman" w:hAnsi="Times New Roman"/>
            <w:sz w:val="24"/>
            <w:szCs w:val="24"/>
          </w:rPr>
          <w:t>-</w:t>
        </w:r>
        <w:r w:rsidRPr="00FB01C3">
          <w:rPr>
            <w:rStyle w:val="a7"/>
            <w:rFonts w:ascii="Times New Roman" w:hAnsi="Times New Roman"/>
            <w:sz w:val="24"/>
            <w:szCs w:val="24"/>
            <w:lang w:val="en-US"/>
          </w:rPr>
          <w:t>refuses</w:t>
        </w:r>
        <w:r w:rsidRPr="00FB01C3">
          <w:rPr>
            <w:rStyle w:val="a7"/>
            <w:rFonts w:ascii="Times New Roman" w:hAnsi="Times New Roman"/>
            <w:sz w:val="24"/>
            <w:szCs w:val="24"/>
          </w:rPr>
          <w:t>-</w:t>
        </w:r>
        <w:r w:rsidRPr="00FB01C3">
          <w:rPr>
            <w:rStyle w:val="a7"/>
            <w:rFonts w:ascii="Times New Roman" w:hAnsi="Times New Roman"/>
            <w:sz w:val="24"/>
            <w:szCs w:val="24"/>
            <w:lang w:val="en-US"/>
          </w:rPr>
          <w:t>to</w:t>
        </w:r>
        <w:r w:rsidRPr="00FB01C3">
          <w:rPr>
            <w:rStyle w:val="a7"/>
            <w:rFonts w:ascii="Times New Roman" w:hAnsi="Times New Roman"/>
            <w:sz w:val="24"/>
            <w:szCs w:val="24"/>
          </w:rPr>
          <w:t>-</w:t>
        </w:r>
        <w:r w:rsidRPr="00FB01C3">
          <w:rPr>
            <w:rStyle w:val="a7"/>
            <w:rFonts w:ascii="Times New Roman" w:hAnsi="Times New Roman"/>
            <w:sz w:val="24"/>
            <w:szCs w:val="24"/>
            <w:lang w:val="en-US"/>
          </w:rPr>
          <w:t>sell</w:t>
        </w:r>
        <w:r w:rsidRPr="00FB01C3">
          <w:rPr>
            <w:rStyle w:val="a7"/>
            <w:rFonts w:ascii="Times New Roman" w:hAnsi="Times New Roman"/>
            <w:sz w:val="24"/>
            <w:szCs w:val="24"/>
          </w:rPr>
          <w:t>-</w:t>
        </w:r>
        <w:r w:rsidRPr="00FB01C3">
          <w:rPr>
            <w:rStyle w:val="a7"/>
            <w:rFonts w:ascii="Times New Roman" w:hAnsi="Times New Roman"/>
            <w:sz w:val="24"/>
            <w:szCs w:val="24"/>
            <w:lang w:val="en-US"/>
          </w:rPr>
          <w:t>to</w:t>
        </w:r>
        <w:r w:rsidRPr="00FB01C3">
          <w:rPr>
            <w:rStyle w:val="a7"/>
            <w:rFonts w:ascii="Times New Roman" w:hAnsi="Times New Roman"/>
            <w:sz w:val="24"/>
            <w:szCs w:val="24"/>
          </w:rPr>
          <w:t>-</w:t>
        </w:r>
        <w:r w:rsidRPr="00FB01C3">
          <w:rPr>
            <w:rStyle w:val="a7"/>
            <w:rFonts w:ascii="Times New Roman" w:hAnsi="Times New Roman"/>
            <w:sz w:val="24"/>
            <w:szCs w:val="24"/>
            <w:lang w:val="en-US"/>
          </w:rPr>
          <w:t>clinton</w:t>
        </w:r>
        <w:r w:rsidRPr="00FB01C3">
          <w:rPr>
            <w:rStyle w:val="a7"/>
            <w:rFonts w:ascii="Times New Roman" w:hAnsi="Times New Roman"/>
            <w:sz w:val="24"/>
            <w:szCs w:val="24"/>
          </w:rPr>
          <w:t>-</w:t>
        </w:r>
        <w:r w:rsidRPr="00FB01C3">
          <w:rPr>
            <w:rStyle w:val="a7"/>
            <w:rFonts w:ascii="Times New Roman" w:hAnsi="Times New Roman"/>
            <w:sz w:val="24"/>
            <w:szCs w:val="24"/>
            <w:lang w:val="en-US"/>
          </w:rPr>
          <w:t>supporters</w:t>
        </w:r>
        <w:r w:rsidRPr="00FB01C3">
          <w:rPr>
            <w:rStyle w:val="a7"/>
            <w:rFonts w:ascii="Times New Roman" w:hAnsi="Times New Roman"/>
            <w:sz w:val="24"/>
            <w:szCs w:val="24"/>
          </w:rPr>
          <w:t>-</w:t>
        </w:r>
        <w:r w:rsidRPr="00FB01C3">
          <w:rPr>
            <w:rStyle w:val="a7"/>
            <w:rFonts w:ascii="Times New Roman" w:hAnsi="Times New Roman"/>
            <w:sz w:val="24"/>
            <w:szCs w:val="24"/>
            <w:lang w:val="en-US"/>
          </w:rPr>
          <w:t>muslims</w:t>
        </w:r>
        <w:r w:rsidRPr="00FB01C3">
          <w:rPr>
            <w:rStyle w:val="a7"/>
            <w:rFonts w:ascii="Times New Roman" w:hAnsi="Times New Roman"/>
            <w:sz w:val="24"/>
            <w:szCs w:val="24"/>
          </w:rPr>
          <w:t>-</w:t>
        </w:r>
        <w:r w:rsidRPr="00FB01C3">
          <w:rPr>
            <w:rStyle w:val="a7"/>
            <w:rFonts w:ascii="Times New Roman" w:hAnsi="Times New Roman"/>
            <w:sz w:val="24"/>
            <w:szCs w:val="24"/>
            <w:lang w:val="en-US"/>
          </w:rPr>
          <w:t>because</w:t>
        </w:r>
        <w:r w:rsidRPr="00FB01C3">
          <w:rPr>
            <w:rStyle w:val="a7"/>
            <w:rFonts w:ascii="Times New Roman" w:hAnsi="Times New Roman"/>
            <w:sz w:val="24"/>
            <w:szCs w:val="24"/>
          </w:rPr>
          <w:t>-</w:t>
        </w:r>
        <w:r w:rsidRPr="00FB01C3">
          <w:rPr>
            <w:rStyle w:val="a7"/>
            <w:rFonts w:ascii="Times New Roman" w:hAnsi="Times New Roman"/>
            <w:sz w:val="24"/>
            <w:szCs w:val="24"/>
            <w:lang w:val="en-US"/>
          </w:rPr>
          <w:t>we</w:t>
        </w:r>
        <w:r w:rsidRPr="00FB01C3">
          <w:rPr>
            <w:rStyle w:val="a7"/>
            <w:rFonts w:ascii="Times New Roman" w:hAnsi="Times New Roman"/>
            <w:sz w:val="24"/>
            <w:szCs w:val="24"/>
          </w:rPr>
          <w:t>-</w:t>
        </w:r>
        <w:r w:rsidRPr="00FB01C3">
          <w:rPr>
            <w:rStyle w:val="a7"/>
            <w:rFonts w:ascii="Times New Roman" w:hAnsi="Times New Roman"/>
            <w:sz w:val="24"/>
            <w:szCs w:val="24"/>
            <w:lang w:val="en-US"/>
          </w:rPr>
          <w:t>dont</w:t>
        </w:r>
        <w:r w:rsidRPr="00FB01C3">
          <w:rPr>
            <w:rStyle w:val="a7"/>
            <w:rFonts w:ascii="Times New Roman" w:hAnsi="Times New Roman"/>
            <w:sz w:val="24"/>
            <w:szCs w:val="24"/>
          </w:rPr>
          <w:t>-</w:t>
        </w:r>
        <w:r w:rsidRPr="00FB01C3">
          <w:rPr>
            <w:rStyle w:val="a7"/>
            <w:rFonts w:ascii="Times New Roman" w:hAnsi="Times New Roman"/>
            <w:sz w:val="24"/>
            <w:szCs w:val="24"/>
            <w:lang w:val="en-US"/>
          </w:rPr>
          <w:t>support</w:t>
        </w:r>
        <w:r w:rsidRPr="00FB01C3">
          <w:rPr>
            <w:rStyle w:val="a7"/>
            <w:rFonts w:ascii="Times New Roman" w:hAnsi="Times New Roman"/>
            <w:sz w:val="24"/>
            <w:szCs w:val="24"/>
          </w:rPr>
          <w:t>-</w:t>
        </w:r>
        <w:r w:rsidRPr="00FB01C3">
          <w:rPr>
            <w:rStyle w:val="a7"/>
            <w:rFonts w:ascii="Times New Roman" w:hAnsi="Times New Roman"/>
            <w:sz w:val="24"/>
            <w:szCs w:val="24"/>
            <w:lang w:val="en-US"/>
          </w:rPr>
          <w:t>terrorists</w:t>
        </w:r>
        <w:r w:rsidRPr="00FB01C3">
          <w:rPr>
            <w:rStyle w:val="a7"/>
            <w:rFonts w:ascii="Times New Roman" w:hAnsi="Times New Roman"/>
            <w:sz w:val="24"/>
            <w:szCs w:val="24"/>
          </w:rPr>
          <w:t>-5</w:t>
        </w:r>
        <w:r w:rsidRPr="00FB01C3">
          <w:rPr>
            <w:rStyle w:val="a7"/>
            <w:rFonts w:ascii="Times New Roman" w:hAnsi="Times New Roman"/>
            <w:sz w:val="24"/>
            <w:szCs w:val="24"/>
            <w:lang w:val="en-US"/>
          </w:rPr>
          <w:t>ace</w:t>
        </w:r>
        <w:r w:rsidRPr="00FB01C3">
          <w:rPr>
            <w:rStyle w:val="a7"/>
            <w:rFonts w:ascii="Times New Roman" w:hAnsi="Times New Roman"/>
            <w:sz w:val="24"/>
            <w:szCs w:val="24"/>
          </w:rPr>
          <w:t>10</w:t>
        </w:r>
        <w:r w:rsidRPr="00FB01C3">
          <w:rPr>
            <w:rStyle w:val="a7"/>
            <w:rFonts w:ascii="Times New Roman" w:hAnsi="Times New Roman"/>
            <w:sz w:val="24"/>
            <w:szCs w:val="24"/>
            <w:lang w:val="en-US"/>
          </w:rPr>
          <w:t>f</w:t>
        </w:r>
        <w:r w:rsidRPr="00FB01C3">
          <w:rPr>
            <w:rStyle w:val="a7"/>
            <w:rFonts w:ascii="Times New Roman" w:hAnsi="Times New Roman"/>
            <w:sz w:val="24"/>
            <w:szCs w:val="24"/>
          </w:rPr>
          <w:t>1</w:t>
        </w:r>
        <w:r w:rsidRPr="00FB01C3">
          <w:rPr>
            <w:rStyle w:val="a7"/>
            <w:rFonts w:ascii="Times New Roman" w:hAnsi="Times New Roman"/>
            <w:sz w:val="24"/>
            <w:szCs w:val="24"/>
            <w:lang w:val="en-US"/>
          </w:rPr>
          <w:t>ba</w:t>
        </w:r>
        <w:r w:rsidRPr="00FB01C3">
          <w:rPr>
            <w:rStyle w:val="a7"/>
            <w:rFonts w:ascii="Times New Roman" w:hAnsi="Times New Roman"/>
            <w:sz w:val="24"/>
            <w:szCs w:val="24"/>
          </w:rPr>
          <w:t>81/</w:t>
        </w:r>
      </w:hyperlink>
      <w:r>
        <w:rPr>
          <w:rFonts w:ascii="Times New Roman" w:hAnsi="Times New Roman"/>
          <w:sz w:val="24"/>
          <w:szCs w:val="24"/>
        </w:rPr>
        <w:t xml:space="preserve"> (дата обращения 25.10.19)</w:t>
      </w:r>
    </w:p>
    <w:p w:rsidR="000219C7" w:rsidRPr="005F49CF"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sidRPr="00F36C5B">
        <w:rPr>
          <w:rFonts w:ascii="Times New Roman" w:hAnsi="Times New Roman"/>
          <w:sz w:val="24"/>
          <w:szCs w:val="24"/>
          <w:lang w:val="en-US"/>
        </w:rPr>
        <w:t>Dick’s Sporting Goods Destroyed $ 5 Million Worth of Guns // N</w:t>
      </w:r>
      <w:r>
        <w:rPr>
          <w:rFonts w:ascii="Times New Roman" w:hAnsi="Times New Roman"/>
          <w:sz w:val="24"/>
          <w:szCs w:val="24"/>
          <w:lang w:val="en-US"/>
        </w:rPr>
        <w:t>Y</w:t>
      </w:r>
      <w:r w:rsidRPr="00F36C5B">
        <w:rPr>
          <w:rFonts w:ascii="Times New Roman" w:hAnsi="Times New Roman"/>
          <w:sz w:val="24"/>
          <w:szCs w:val="24"/>
          <w:lang w:val="en-US"/>
        </w:rPr>
        <w:t xml:space="preserve"> Times. Oct</w:t>
      </w:r>
      <w:r w:rsidRPr="005F49CF">
        <w:rPr>
          <w:rFonts w:ascii="Times New Roman" w:hAnsi="Times New Roman"/>
          <w:sz w:val="24"/>
          <w:szCs w:val="24"/>
        </w:rPr>
        <w:t xml:space="preserve">. 8, 2019. </w:t>
      </w:r>
      <w:r w:rsidRPr="005F49CF">
        <w:rPr>
          <w:rFonts w:ascii="Times New Roman" w:hAnsi="Times New Roman"/>
          <w:color w:val="000000"/>
          <w:sz w:val="24"/>
          <w:szCs w:val="24"/>
        </w:rPr>
        <w:t>[</w:t>
      </w:r>
      <w:r w:rsidRPr="00F36C5B">
        <w:rPr>
          <w:rFonts w:ascii="Times New Roman" w:hAnsi="Times New Roman"/>
          <w:color w:val="000000"/>
          <w:sz w:val="24"/>
          <w:szCs w:val="24"/>
        </w:rPr>
        <w:t>Электронный</w:t>
      </w:r>
      <w:r w:rsidRPr="005F49CF">
        <w:rPr>
          <w:rFonts w:ascii="Times New Roman" w:hAnsi="Times New Roman"/>
          <w:color w:val="000000"/>
          <w:sz w:val="24"/>
          <w:szCs w:val="24"/>
        </w:rPr>
        <w:t xml:space="preserve"> </w:t>
      </w:r>
      <w:r w:rsidRPr="00F36C5B">
        <w:rPr>
          <w:rFonts w:ascii="Times New Roman" w:hAnsi="Times New Roman"/>
          <w:color w:val="000000"/>
          <w:sz w:val="24"/>
          <w:szCs w:val="24"/>
        </w:rPr>
        <w:t>ресурс</w:t>
      </w:r>
      <w:r w:rsidRPr="005F49CF">
        <w:rPr>
          <w:rFonts w:ascii="Times New Roman" w:hAnsi="Times New Roman"/>
          <w:color w:val="000000"/>
          <w:sz w:val="24"/>
          <w:szCs w:val="24"/>
        </w:rPr>
        <w:t xml:space="preserve">]. – </w:t>
      </w:r>
      <w:r w:rsidRPr="00F36C5B">
        <w:rPr>
          <w:rFonts w:ascii="Times New Roman" w:hAnsi="Times New Roman"/>
          <w:color w:val="000000"/>
          <w:sz w:val="24"/>
          <w:szCs w:val="24"/>
        </w:rPr>
        <w:t>Режим</w:t>
      </w:r>
      <w:r w:rsidRPr="005F49CF">
        <w:rPr>
          <w:rFonts w:ascii="Times New Roman" w:hAnsi="Times New Roman"/>
          <w:color w:val="000000"/>
          <w:sz w:val="24"/>
          <w:szCs w:val="24"/>
        </w:rPr>
        <w:t xml:space="preserve"> </w:t>
      </w:r>
      <w:r w:rsidRPr="00F36C5B">
        <w:rPr>
          <w:rFonts w:ascii="Times New Roman" w:hAnsi="Times New Roman"/>
          <w:color w:val="000000"/>
          <w:sz w:val="24"/>
          <w:szCs w:val="24"/>
        </w:rPr>
        <w:t>доступа</w:t>
      </w:r>
      <w:r w:rsidRPr="005F49CF">
        <w:rPr>
          <w:rFonts w:ascii="Times New Roman" w:hAnsi="Times New Roman"/>
          <w:color w:val="000000"/>
          <w:sz w:val="24"/>
          <w:szCs w:val="24"/>
        </w:rPr>
        <w:t>:</w:t>
      </w:r>
      <w:r w:rsidRPr="005F49CF">
        <w:rPr>
          <w:rFonts w:ascii="Times New Roman" w:hAnsi="Times New Roman"/>
          <w:sz w:val="24"/>
          <w:szCs w:val="24"/>
        </w:rPr>
        <w:t xml:space="preserve"> </w:t>
      </w:r>
      <w:hyperlink r:id="rId80" w:history="1">
        <w:r w:rsidRPr="00F36C5B">
          <w:rPr>
            <w:rStyle w:val="a7"/>
            <w:rFonts w:ascii="Times New Roman" w:hAnsi="Times New Roman"/>
            <w:sz w:val="24"/>
            <w:szCs w:val="24"/>
            <w:lang w:val="en-US"/>
          </w:rPr>
          <w:t>https</w:t>
        </w:r>
        <w:r w:rsidRPr="005F49CF">
          <w:rPr>
            <w:rStyle w:val="a7"/>
            <w:rFonts w:ascii="Times New Roman" w:hAnsi="Times New Roman"/>
            <w:sz w:val="24"/>
            <w:szCs w:val="24"/>
          </w:rPr>
          <w:t>://</w:t>
        </w:r>
        <w:r w:rsidRPr="00F36C5B">
          <w:rPr>
            <w:rStyle w:val="a7"/>
            <w:rFonts w:ascii="Times New Roman" w:hAnsi="Times New Roman"/>
            <w:sz w:val="24"/>
            <w:szCs w:val="24"/>
            <w:lang w:val="en-US"/>
          </w:rPr>
          <w:t>www</w:t>
        </w:r>
        <w:r w:rsidRPr="005F49CF">
          <w:rPr>
            <w:rStyle w:val="a7"/>
            <w:rFonts w:ascii="Times New Roman" w:hAnsi="Times New Roman"/>
            <w:sz w:val="24"/>
            <w:szCs w:val="24"/>
          </w:rPr>
          <w:t>.</w:t>
        </w:r>
        <w:r w:rsidRPr="00F36C5B">
          <w:rPr>
            <w:rStyle w:val="a7"/>
            <w:rFonts w:ascii="Times New Roman" w:hAnsi="Times New Roman"/>
            <w:sz w:val="24"/>
            <w:szCs w:val="24"/>
            <w:lang w:val="en-US"/>
          </w:rPr>
          <w:t>nytimes</w:t>
        </w:r>
        <w:r w:rsidRPr="005F49CF">
          <w:rPr>
            <w:rStyle w:val="a7"/>
            <w:rFonts w:ascii="Times New Roman" w:hAnsi="Times New Roman"/>
            <w:sz w:val="24"/>
            <w:szCs w:val="24"/>
          </w:rPr>
          <w:t>.</w:t>
        </w:r>
        <w:r w:rsidRPr="00F36C5B">
          <w:rPr>
            <w:rStyle w:val="a7"/>
            <w:rFonts w:ascii="Times New Roman" w:hAnsi="Times New Roman"/>
            <w:sz w:val="24"/>
            <w:szCs w:val="24"/>
            <w:lang w:val="en-US"/>
          </w:rPr>
          <w:t>com</w:t>
        </w:r>
        <w:r w:rsidRPr="005F49CF">
          <w:rPr>
            <w:rStyle w:val="a7"/>
            <w:rFonts w:ascii="Times New Roman" w:hAnsi="Times New Roman"/>
            <w:sz w:val="24"/>
            <w:szCs w:val="24"/>
          </w:rPr>
          <w:t>/2019/10/08/</w:t>
        </w:r>
        <w:r w:rsidRPr="00F36C5B">
          <w:rPr>
            <w:rStyle w:val="a7"/>
            <w:rFonts w:ascii="Times New Roman" w:hAnsi="Times New Roman"/>
            <w:sz w:val="24"/>
            <w:szCs w:val="24"/>
            <w:lang w:val="en-US"/>
          </w:rPr>
          <w:t>business</w:t>
        </w:r>
        <w:r w:rsidRPr="005F49CF">
          <w:rPr>
            <w:rStyle w:val="a7"/>
            <w:rFonts w:ascii="Times New Roman" w:hAnsi="Times New Roman"/>
            <w:sz w:val="24"/>
            <w:szCs w:val="24"/>
          </w:rPr>
          <w:t>/</w:t>
        </w:r>
        <w:r w:rsidRPr="00F36C5B">
          <w:rPr>
            <w:rStyle w:val="a7"/>
            <w:rFonts w:ascii="Times New Roman" w:hAnsi="Times New Roman"/>
            <w:sz w:val="24"/>
            <w:szCs w:val="24"/>
            <w:lang w:val="en-US"/>
          </w:rPr>
          <w:t>dicks</w:t>
        </w:r>
        <w:r w:rsidRPr="005F49CF">
          <w:rPr>
            <w:rStyle w:val="a7"/>
            <w:rFonts w:ascii="Times New Roman" w:hAnsi="Times New Roman"/>
            <w:sz w:val="24"/>
            <w:szCs w:val="24"/>
          </w:rPr>
          <w:t>-</w:t>
        </w:r>
        <w:r w:rsidRPr="00F36C5B">
          <w:rPr>
            <w:rStyle w:val="a7"/>
            <w:rFonts w:ascii="Times New Roman" w:hAnsi="Times New Roman"/>
            <w:sz w:val="24"/>
            <w:szCs w:val="24"/>
            <w:lang w:val="en-US"/>
          </w:rPr>
          <w:t>sporting</w:t>
        </w:r>
        <w:r w:rsidRPr="005F49CF">
          <w:rPr>
            <w:rStyle w:val="a7"/>
            <w:rFonts w:ascii="Times New Roman" w:hAnsi="Times New Roman"/>
            <w:sz w:val="24"/>
            <w:szCs w:val="24"/>
          </w:rPr>
          <w:t>-</w:t>
        </w:r>
        <w:r w:rsidRPr="00F36C5B">
          <w:rPr>
            <w:rStyle w:val="a7"/>
            <w:rFonts w:ascii="Times New Roman" w:hAnsi="Times New Roman"/>
            <w:sz w:val="24"/>
            <w:szCs w:val="24"/>
            <w:lang w:val="en-US"/>
          </w:rPr>
          <w:t>goods</w:t>
        </w:r>
        <w:r w:rsidRPr="005F49CF">
          <w:rPr>
            <w:rStyle w:val="a7"/>
            <w:rFonts w:ascii="Times New Roman" w:hAnsi="Times New Roman"/>
            <w:sz w:val="24"/>
            <w:szCs w:val="24"/>
          </w:rPr>
          <w:t>-</w:t>
        </w:r>
        <w:r w:rsidRPr="00F36C5B">
          <w:rPr>
            <w:rStyle w:val="a7"/>
            <w:rFonts w:ascii="Times New Roman" w:hAnsi="Times New Roman"/>
            <w:sz w:val="24"/>
            <w:szCs w:val="24"/>
            <w:lang w:val="en-US"/>
          </w:rPr>
          <w:t>destroying</w:t>
        </w:r>
        <w:r w:rsidRPr="005F49CF">
          <w:rPr>
            <w:rStyle w:val="a7"/>
            <w:rFonts w:ascii="Times New Roman" w:hAnsi="Times New Roman"/>
            <w:sz w:val="24"/>
            <w:szCs w:val="24"/>
          </w:rPr>
          <w:t>-</w:t>
        </w:r>
        <w:r w:rsidRPr="00F36C5B">
          <w:rPr>
            <w:rStyle w:val="a7"/>
            <w:rFonts w:ascii="Times New Roman" w:hAnsi="Times New Roman"/>
            <w:sz w:val="24"/>
            <w:szCs w:val="24"/>
            <w:lang w:val="en-US"/>
          </w:rPr>
          <w:t>guns</w:t>
        </w:r>
        <w:r w:rsidRPr="005F49CF">
          <w:rPr>
            <w:rStyle w:val="a7"/>
            <w:rFonts w:ascii="Times New Roman" w:hAnsi="Times New Roman"/>
            <w:sz w:val="24"/>
            <w:szCs w:val="24"/>
          </w:rPr>
          <w:t>-</w:t>
        </w:r>
        <w:r w:rsidRPr="00F36C5B">
          <w:rPr>
            <w:rStyle w:val="a7"/>
            <w:rFonts w:ascii="Times New Roman" w:hAnsi="Times New Roman"/>
            <w:sz w:val="24"/>
            <w:szCs w:val="24"/>
            <w:lang w:val="en-US"/>
          </w:rPr>
          <w:t>rifles</w:t>
        </w:r>
        <w:r w:rsidRPr="005F49CF">
          <w:rPr>
            <w:rStyle w:val="a7"/>
            <w:rFonts w:ascii="Times New Roman" w:hAnsi="Times New Roman"/>
            <w:sz w:val="24"/>
            <w:szCs w:val="24"/>
          </w:rPr>
          <w:t>.</w:t>
        </w:r>
        <w:r w:rsidRPr="00F36C5B">
          <w:rPr>
            <w:rStyle w:val="a7"/>
            <w:rFonts w:ascii="Times New Roman" w:hAnsi="Times New Roman"/>
            <w:sz w:val="24"/>
            <w:szCs w:val="24"/>
            <w:lang w:val="en-US"/>
          </w:rPr>
          <w:t>html</w:t>
        </w:r>
      </w:hyperlink>
      <w:r w:rsidRPr="005F49CF">
        <w:rPr>
          <w:rFonts w:ascii="Times New Roman" w:hAnsi="Times New Roman"/>
          <w:sz w:val="24"/>
          <w:szCs w:val="24"/>
        </w:rPr>
        <w:t xml:space="preserve"> </w:t>
      </w:r>
      <w:r w:rsidRPr="005F49CF">
        <w:rPr>
          <w:rFonts w:ascii="Times New Roman" w:hAnsi="Times New Roman"/>
          <w:color w:val="000000"/>
          <w:sz w:val="24"/>
          <w:szCs w:val="24"/>
        </w:rPr>
        <w:t>(</w:t>
      </w:r>
      <w:r w:rsidRPr="00F36C5B">
        <w:rPr>
          <w:rFonts w:ascii="Times New Roman" w:hAnsi="Times New Roman"/>
          <w:color w:val="000000"/>
          <w:sz w:val="24"/>
          <w:szCs w:val="24"/>
        </w:rPr>
        <w:t>дата</w:t>
      </w:r>
      <w:r w:rsidRPr="005F49CF">
        <w:rPr>
          <w:rFonts w:ascii="Times New Roman" w:hAnsi="Times New Roman"/>
          <w:color w:val="000000"/>
          <w:sz w:val="24"/>
          <w:szCs w:val="24"/>
        </w:rPr>
        <w:t xml:space="preserve"> </w:t>
      </w:r>
      <w:r w:rsidRPr="00F36C5B">
        <w:rPr>
          <w:rFonts w:ascii="Times New Roman" w:hAnsi="Times New Roman"/>
          <w:color w:val="000000"/>
          <w:sz w:val="24"/>
          <w:szCs w:val="24"/>
        </w:rPr>
        <w:t>обращения</w:t>
      </w:r>
      <w:r w:rsidRPr="005F49CF">
        <w:rPr>
          <w:rFonts w:ascii="Times New Roman" w:hAnsi="Times New Roman"/>
          <w:color w:val="000000"/>
          <w:sz w:val="24"/>
          <w:szCs w:val="24"/>
        </w:rPr>
        <w:t xml:space="preserve"> 25.10.2019).</w:t>
      </w:r>
    </w:p>
    <w:p w:rsidR="000219C7"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sidRPr="00CA2001">
        <w:rPr>
          <w:rFonts w:ascii="Times New Roman" w:hAnsi="Times New Roman"/>
          <w:sz w:val="24"/>
          <w:szCs w:val="24"/>
          <w:lang w:val="en-US"/>
        </w:rPr>
        <w:t xml:space="preserve">What would happen </w:t>
      </w:r>
      <w:r>
        <w:rPr>
          <w:rFonts w:ascii="Times New Roman" w:hAnsi="Times New Roman"/>
          <w:sz w:val="24"/>
          <w:szCs w:val="24"/>
          <w:lang w:val="en-US"/>
        </w:rPr>
        <w:t>if Walmart stopped selling guns</w:t>
      </w:r>
      <w:r w:rsidRPr="00CA2001">
        <w:rPr>
          <w:rFonts w:ascii="Times New Roman" w:hAnsi="Times New Roman"/>
          <w:sz w:val="24"/>
          <w:szCs w:val="24"/>
          <w:lang w:val="en-US"/>
        </w:rPr>
        <w:t xml:space="preserve"> // </w:t>
      </w:r>
      <w:r>
        <w:rPr>
          <w:rFonts w:ascii="Times New Roman" w:hAnsi="Times New Roman"/>
          <w:sz w:val="24"/>
          <w:szCs w:val="24"/>
          <w:lang w:val="en-US"/>
        </w:rPr>
        <w:t>Koam News Now. Aug</w:t>
      </w:r>
      <w:r w:rsidRPr="005F49CF">
        <w:rPr>
          <w:rFonts w:ascii="Times New Roman" w:hAnsi="Times New Roman"/>
          <w:sz w:val="24"/>
          <w:szCs w:val="24"/>
        </w:rPr>
        <w:t xml:space="preserve"> 06, 2019. </w:t>
      </w:r>
      <w:r w:rsidRPr="00CA2001">
        <w:rPr>
          <w:rFonts w:ascii="Times New Roman" w:hAnsi="Times New Roman"/>
          <w:sz w:val="24"/>
          <w:szCs w:val="24"/>
        </w:rPr>
        <w:t xml:space="preserve">[Электронный ресурс]. – Режим доступа: </w:t>
      </w:r>
      <w:hyperlink r:id="rId81" w:history="1">
        <w:r w:rsidRPr="00CA2001">
          <w:rPr>
            <w:rStyle w:val="a7"/>
            <w:rFonts w:ascii="Times New Roman" w:hAnsi="Times New Roman"/>
            <w:sz w:val="24"/>
            <w:szCs w:val="24"/>
            <w:lang w:val="en-US"/>
          </w:rPr>
          <w:t>https</w:t>
        </w:r>
        <w:r w:rsidRPr="00CA2001">
          <w:rPr>
            <w:rStyle w:val="a7"/>
            <w:rFonts w:ascii="Times New Roman" w:hAnsi="Times New Roman"/>
            <w:sz w:val="24"/>
            <w:szCs w:val="24"/>
          </w:rPr>
          <w:t>://</w:t>
        </w:r>
        <w:r w:rsidRPr="00CA2001">
          <w:rPr>
            <w:rStyle w:val="a7"/>
            <w:rFonts w:ascii="Times New Roman" w:hAnsi="Times New Roman"/>
            <w:sz w:val="24"/>
            <w:szCs w:val="24"/>
            <w:lang w:val="en-US"/>
          </w:rPr>
          <w:t>www</w:t>
        </w:r>
        <w:r w:rsidRPr="00CA2001">
          <w:rPr>
            <w:rStyle w:val="a7"/>
            <w:rFonts w:ascii="Times New Roman" w:hAnsi="Times New Roman"/>
            <w:sz w:val="24"/>
            <w:szCs w:val="24"/>
          </w:rPr>
          <w:t>.</w:t>
        </w:r>
        <w:r w:rsidRPr="00CA2001">
          <w:rPr>
            <w:rStyle w:val="a7"/>
            <w:rFonts w:ascii="Times New Roman" w:hAnsi="Times New Roman"/>
            <w:sz w:val="24"/>
            <w:szCs w:val="24"/>
            <w:lang w:val="en-US"/>
          </w:rPr>
          <w:t>koamnewsnow</w:t>
        </w:r>
        <w:r w:rsidRPr="00CA2001">
          <w:rPr>
            <w:rStyle w:val="a7"/>
            <w:rFonts w:ascii="Times New Roman" w:hAnsi="Times New Roman"/>
            <w:sz w:val="24"/>
            <w:szCs w:val="24"/>
          </w:rPr>
          <w:t>.</w:t>
        </w:r>
        <w:r w:rsidRPr="00CA2001">
          <w:rPr>
            <w:rStyle w:val="a7"/>
            <w:rFonts w:ascii="Times New Roman" w:hAnsi="Times New Roman"/>
            <w:sz w:val="24"/>
            <w:szCs w:val="24"/>
            <w:lang w:val="en-US"/>
          </w:rPr>
          <w:t>com</w:t>
        </w:r>
        <w:r w:rsidRPr="00CA2001">
          <w:rPr>
            <w:rStyle w:val="a7"/>
            <w:rFonts w:ascii="Times New Roman" w:hAnsi="Times New Roman"/>
            <w:sz w:val="24"/>
            <w:szCs w:val="24"/>
          </w:rPr>
          <w:t>/</w:t>
        </w:r>
        <w:r w:rsidRPr="00CA2001">
          <w:rPr>
            <w:rStyle w:val="a7"/>
            <w:rFonts w:ascii="Times New Roman" w:hAnsi="Times New Roman"/>
            <w:sz w:val="24"/>
            <w:szCs w:val="24"/>
            <w:lang w:val="en-US"/>
          </w:rPr>
          <w:t>news</w:t>
        </w:r>
        <w:r w:rsidRPr="00CA2001">
          <w:rPr>
            <w:rStyle w:val="a7"/>
            <w:rFonts w:ascii="Times New Roman" w:hAnsi="Times New Roman"/>
            <w:sz w:val="24"/>
            <w:szCs w:val="24"/>
          </w:rPr>
          <w:t>/</w:t>
        </w:r>
        <w:r w:rsidRPr="00CA2001">
          <w:rPr>
            <w:rStyle w:val="a7"/>
            <w:rFonts w:ascii="Times New Roman" w:hAnsi="Times New Roman"/>
            <w:sz w:val="24"/>
            <w:szCs w:val="24"/>
            <w:lang w:val="en-US"/>
          </w:rPr>
          <w:t>money</w:t>
        </w:r>
        <w:r w:rsidRPr="00CA2001">
          <w:rPr>
            <w:rStyle w:val="a7"/>
            <w:rFonts w:ascii="Times New Roman" w:hAnsi="Times New Roman"/>
            <w:sz w:val="24"/>
            <w:szCs w:val="24"/>
          </w:rPr>
          <w:t>/</w:t>
        </w:r>
        <w:r w:rsidRPr="00CA2001">
          <w:rPr>
            <w:rStyle w:val="a7"/>
            <w:rFonts w:ascii="Times New Roman" w:hAnsi="Times New Roman"/>
            <w:sz w:val="24"/>
            <w:szCs w:val="24"/>
            <w:lang w:val="en-US"/>
          </w:rPr>
          <w:t>what</w:t>
        </w:r>
        <w:r w:rsidRPr="00CA2001">
          <w:rPr>
            <w:rStyle w:val="a7"/>
            <w:rFonts w:ascii="Times New Roman" w:hAnsi="Times New Roman"/>
            <w:sz w:val="24"/>
            <w:szCs w:val="24"/>
          </w:rPr>
          <w:t>-</w:t>
        </w:r>
        <w:r w:rsidRPr="00CA2001">
          <w:rPr>
            <w:rStyle w:val="a7"/>
            <w:rFonts w:ascii="Times New Roman" w:hAnsi="Times New Roman"/>
            <w:sz w:val="24"/>
            <w:szCs w:val="24"/>
            <w:lang w:val="en-US"/>
          </w:rPr>
          <w:t>would</w:t>
        </w:r>
        <w:r w:rsidRPr="00CA2001">
          <w:rPr>
            <w:rStyle w:val="a7"/>
            <w:rFonts w:ascii="Times New Roman" w:hAnsi="Times New Roman"/>
            <w:sz w:val="24"/>
            <w:szCs w:val="24"/>
          </w:rPr>
          <w:t>-</w:t>
        </w:r>
        <w:r w:rsidRPr="00CA2001">
          <w:rPr>
            <w:rStyle w:val="a7"/>
            <w:rFonts w:ascii="Times New Roman" w:hAnsi="Times New Roman"/>
            <w:sz w:val="24"/>
            <w:szCs w:val="24"/>
            <w:lang w:val="en-US"/>
          </w:rPr>
          <w:t>happen</w:t>
        </w:r>
        <w:r w:rsidRPr="00CA2001">
          <w:rPr>
            <w:rStyle w:val="a7"/>
            <w:rFonts w:ascii="Times New Roman" w:hAnsi="Times New Roman"/>
            <w:sz w:val="24"/>
            <w:szCs w:val="24"/>
          </w:rPr>
          <w:t>-</w:t>
        </w:r>
        <w:r w:rsidRPr="00CA2001">
          <w:rPr>
            <w:rStyle w:val="a7"/>
            <w:rFonts w:ascii="Times New Roman" w:hAnsi="Times New Roman"/>
            <w:sz w:val="24"/>
            <w:szCs w:val="24"/>
            <w:lang w:val="en-US"/>
          </w:rPr>
          <w:t>if</w:t>
        </w:r>
        <w:r w:rsidRPr="00CA2001">
          <w:rPr>
            <w:rStyle w:val="a7"/>
            <w:rFonts w:ascii="Times New Roman" w:hAnsi="Times New Roman"/>
            <w:sz w:val="24"/>
            <w:szCs w:val="24"/>
          </w:rPr>
          <w:t>-</w:t>
        </w:r>
        <w:r w:rsidRPr="00CA2001">
          <w:rPr>
            <w:rStyle w:val="a7"/>
            <w:rFonts w:ascii="Times New Roman" w:hAnsi="Times New Roman"/>
            <w:sz w:val="24"/>
            <w:szCs w:val="24"/>
            <w:lang w:val="en-US"/>
          </w:rPr>
          <w:t>walmart</w:t>
        </w:r>
        <w:r w:rsidRPr="00CA2001">
          <w:rPr>
            <w:rStyle w:val="a7"/>
            <w:rFonts w:ascii="Times New Roman" w:hAnsi="Times New Roman"/>
            <w:sz w:val="24"/>
            <w:szCs w:val="24"/>
          </w:rPr>
          <w:t>-</w:t>
        </w:r>
        <w:r w:rsidRPr="00CA2001">
          <w:rPr>
            <w:rStyle w:val="a7"/>
            <w:rFonts w:ascii="Times New Roman" w:hAnsi="Times New Roman"/>
            <w:sz w:val="24"/>
            <w:szCs w:val="24"/>
            <w:lang w:val="en-US"/>
          </w:rPr>
          <w:t>stopped</w:t>
        </w:r>
        <w:r w:rsidRPr="00CA2001">
          <w:rPr>
            <w:rStyle w:val="a7"/>
            <w:rFonts w:ascii="Times New Roman" w:hAnsi="Times New Roman"/>
            <w:sz w:val="24"/>
            <w:szCs w:val="24"/>
          </w:rPr>
          <w:t>-</w:t>
        </w:r>
        <w:r w:rsidRPr="00CA2001">
          <w:rPr>
            <w:rStyle w:val="a7"/>
            <w:rFonts w:ascii="Times New Roman" w:hAnsi="Times New Roman"/>
            <w:sz w:val="24"/>
            <w:szCs w:val="24"/>
            <w:lang w:val="en-US"/>
          </w:rPr>
          <w:t>selling</w:t>
        </w:r>
        <w:r w:rsidRPr="00CA2001">
          <w:rPr>
            <w:rStyle w:val="a7"/>
            <w:rFonts w:ascii="Times New Roman" w:hAnsi="Times New Roman"/>
            <w:sz w:val="24"/>
            <w:szCs w:val="24"/>
          </w:rPr>
          <w:t>-</w:t>
        </w:r>
        <w:r w:rsidRPr="00CA2001">
          <w:rPr>
            <w:rStyle w:val="a7"/>
            <w:rFonts w:ascii="Times New Roman" w:hAnsi="Times New Roman"/>
            <w:sz w:val="24"/>
            <w:szCs w:val="24"/>
            <w:lang w:val="en-US"/>
          </w:rPr>
          <w:t>guns</w:t>
        </w:r>
        <w:r w:rsidRPr="00CA2001">
          <w:rPr>
            <w:rStyle w:val="a7"/>
            <w:rFonts w:ascii="Times New Roman" w:hAnsi="Times New Roman"/>
            <w:sz w:val="24"/>
            <w:szCs w:val="24"/>
          </w:rPr>
          <w:t>/1106173592</w:t>
        </w:r>
      </w:hyperlink>
      <w:r w:rsidRPr="00CA2001">
        <w:rPr>
          <w:rFonts w:ascii="Times New Roman" w:hAnsi="Times New Roman"/>
          <w:sz w:val="24"/>
          <w:szCs w:val="24"/>
        </w:rPr>
        <w:t xml:space="preserve"> (</w:t>
      </w:r>
      <w:r>
        <w:rPr>
          <w:rFonts w:ascii="Times New Roman" w:hAnsi="Times New Roman"/>
          <w:sz w:val="24"/>
          <w:szCs w:val="24"/>
        </w:rPr>
        <w:t>дата обращения 26.10.19)</w:t>
      </w:r>
    </w:p>
    <w:p w:rsidR="000219C7" w:rsidRPr="00CA2001" w:rsidRDefault="000219C7" w:rsidP="004E600C">
      <w:pPr>
        <w:numPr>
          <w:ilvl w:val="0"/>
          <w:numId w:val="26"/>
        </w:numPr>
        <w:tabs>
          <w:tab w:val="left" w:pos="426"/>
        </w:tabs>
        <w:spacing w:after="0" w:line="240" w:lineRule="auto"/>
        <w:ind w:left="0" w:firstLine="0"/>
        <w:jc w:val="both"/>
        <w:rPr>
          <w:rFonts w:ascii="Times New Roman" w:hAnsi="Times New Roman"/>
          <w:sz w:val="24"/>
          <w:szCs w:val="24"/>
        </w:rPr>
      </w:pPr>
      <w:r w:rsidRPr="00CA2001">
        <w:rPr>
          <w:rFonts w:ascii="Times New Roman" w:hAnsi="Times New Roman"/>
          <w:sz w:val="24"/>
          <w:szCs w:val="24"/>
          <w:lang w:val="en-US"/>
        </w:rPr>
        <w:lastRenderedPageBreak/>
        <w:t xml:space="preserve">Dragonman, the Man Who Sells “People-Hunting Guns” // GQ. </w:t>
      </w:r>
      <w:r w:rsidRPr="00CA2001">
        <w:rPr>
          <w:rFonts w:ascii="Times New Roman" w:hAnsi="Times New Roman"/>
          <w:sz w:val="24"/>
          <w:szCs w:val="24"/>
        </w:rPr>
        <w:t xml:space="preserve">March 7, 2018. [Электронный ресурс]. – Режим доступа: </w:t>
      </w:r>
      <w:hyperlink r:id="rId82" w:history="1">
        <w:r w:rsidRPr="00CA2001">
          <w:rPr>
            <w:rStyle w:val="a7"/>
            <w:rFonts w:ascii="Times New Roman" w:hAnsi="Times New Roman"/>
            <w:sz w:val="24"/>
            <w:szCs w:val="24"/>
          </w:rPr>
          <w:t>https://www.gq.com/story/dragonman-mel-bernstein-sells-people-hunting-guns</w:t>
        </w:r>
      </w:hyperlink>
      <w:r>
        <w:rPr>
          <w:rFonts w:ascii="Times New Roman" w:hAnsi="Times New Roman"/>
          <w:sz w:val="24"/>
          <w:szCs w:val="24"/>
        </w:rPr>
        <w:t xml:space="preserve"> (дата обращения 26.10.19)</w:t>
      </w:r>
    </w:p>
    <w:p w:rsidR="004C19B2" w:rsidRDefault="004C19B2" w:rsidP="000219C7">
      <w:pPr>
        <w:spacing w:after="0"/>
        <w:ind w:left="-567" w:right="284" w:firstLine="709"/>
        <w:jc w:val="right"/>
        <w:rPr>
          <w:rFonts w:ascii="Times New Roman" w:hAnsi="Times New Roman"/>
          <w:b/>
          <w:i/>
          <w:sz w:val="24"/>
          <w:szCs w:val="28"/>
        </w:rPr>
      </w:pPr>
    </w:p>
    <w:p w:rsidR="000219C7" w:rsidRPr="005005CD" w:rsidRDefault="000219C7" w:rsidP="004C19B2">
      <w:pPr>
        <w:spacing w:after="0" w:line="240" w:lineRule="auto"/>
        <w:ind w:left="-567" w:right="284" w:firstLine="709"/>
        <w:jc w:val="right"/>
        <w:rPr>
          <w:rFonts w:ascii="Times New Roman" w:hAnsi="Times New Roman"/>
          <w:b/>
          <w:i/>
          <w:sz w:val="24"/>
          <w:szCs w:val="28"/>
        </w:rPr>
      </w:pPr>
      <w:r w:rsidRPr="005005CD">
        <w:rPr>
          <w:rFonts w:ascii="Times New Roman" w:hAnsi="Times New Roman"/>
          <w:b/>
          <w:i/>
          <w:sz w:val="24"/>
          <w:szCs w:val="28"/>
        </w:rPr>
        <w:t>Омармагомедов Руслан Магомедович</w:t>
      </w:r>
    </w:p>
    <w:p w:rsidR="000219C7" w:rsidRPr="005005CD" w:rsidRDefault="000219C7" w:rsidP="004C19B2">
      <w:pPr>
        <w:spacing w:after="0" w:line="240" w:lineRule="auto"/>
        <w:ind w:left="-567" w:right="284" w:firstLine="709"/>
        <w:jc w:val="right"/>
        <w:rPr>
          <w:rFonts w:ascii="Times New Roman" w:hAnsi="Times New Roman"/>
          <w:i/>
          <w:sz w:val="24"/>
          <w:szCs w:val="28"/>
        </w:rPr>
      </w:pPr>
      <w:r w:rsidRPr="005005CD">
        <w:rPr>
          <w:rFonts w:ascii="Times New Roman" w:hAnsi="Times New Roman"/>
          <w:i/>
          <w:sz w:val="24"/>
          <w:szCs w:val="28"/>
        </w:rPr>
        <w:t>Студент 5 курса юридического факультета</w:t>
      </w:r>
    </w:p>
    <w:p w:rsidR="000219C7" w:rsidRPr="005005CD" w:rsidRDefault="000219C7" w:rsidP="004C19B2">
      <w:pPr>
        <w:spacing w:after="0" w:line="240" w:lineRule="auto"/>
        <w:ind w:left="-567" w:right="284" w:firstLine="709"/>
        <w:jc w:val="right"/>
        <w:rPr>
          <w:rFonts w:ascii="Times New Roman" w:hAnsi="Times New Roman"/>
          <w:i/>
          <w:sz w:val="24"/>
          <w:szCs w:val="28"/>
        </w:rPr>
      </w:pPr>
      <w:r w:rsidRPr="005005CD">
        <w:rPr>
          <w:rFonts w:ascii="Times New Roman" w:hAnsi="Times New Roman"/>
          <w:i/>
          <w:sz w:val="24"/>
          <w:szCs w:val="28"/>
        </w:rPr>
        <w:t>Северо-Кавказского института (филиал) ФГБОУ ВО «Всероссийский</w:t>
      </w:r>
    </w:p>
    <w:p w:rsidR="000219C7" w:rsidRPr="005005CD" w:rsidRDefault="000219C7" w:rsidP="004C19B2">
      <w:pPr>
        <w:spacing w:after="0" w:line="240" w:lineRule="auto"/>
        <w:ind w:left="-567" w:right="284" w:firstLine="709"/>
        <w:jc w:val="right"/>
        <w:rPr>
          <w:rFonts w:ascii="Times New Roman" w:hAnsi="Times New Roman"/>
          <w:i/>
          <w:sz w:val="24"/>
          <w:szCs w:val="28"/>
        </w:rPr>
      </w:pPr>
      <w:r w:rsidRPr="005005CD">
        <w:rPr>
          <w:rFonts w:ascii="Times New Roman" w:hAnsi="Times New Roman"/>
          <w:i/>
          <w:sz w:val="24"/>
          <w:szCs w:val="28"/>
        </w:rPr>
        <w:t>Государственный университет юстиции (РПА Минюста России)»</w:t>
      </w:r>
    </w:p>
    <w:p w:rsidR="004C19B2" w:rsidRDefault="004C19B2" w:rsidP="004C19B2">
      <w:pPr>
        <w:spacing w:after="0" w:line="240" w:lineRule="auto"/>
        <w:ind w:left="-567" w:right="284" w:firstLine="709"/>
        <w:jc w:val="right"/>
        <w:rPr>
          <w:rFonts w:ascii="Times New Roman" w:hAnsi="Times New Roman"/>
          <w:i/>
          <w:sz w:val="24"/>
          <w:szCs w:val="28"/>
        </w:rPr>
      </w:pPr>
    </w:p>
    <w:p w:rsidR="000219C7" w:rsidRPr="005005CD" w:rsidRDefault="000219C7" w:rsidP="004C19B2">
      <w:pPr>
        <w:spacing w:after="0" w:line="240" w:lineRule="auto"/>
        <w:ind w:left="-567" w:right="284" w:firstLine="709"/>
        <w:jc w:val="right"/>
        <w:rPr>
          <w:rFonts w:ascii="Times New Roman" w:hAnsi="Times New Roman"/>
          <w:i/>
          <w:sz w:val="24"/>
          <w:szCs w:val="28"/>
        </w:rPr>
      </w:pPr>
      <w:r w:rsidRPr="005005CD">
        <w:rPr>
          <w:rFonts w:ascii="Times New Roman" w:hAnsi="Times New Roman"/>
          <w:i/>
          <w:sz w:val="24"/>
          <w:szCs w:val="28"/>
        </w:rPr>
        <w:t xml:space="preserve">Научный руководитель: </w:t>
      </w:r>
      <w:r w:rsidRPr="005005CD">
        <w:rPr>
          <w:rFonts w:ascii="Times New Roman" w:hAnsi="Times New Roman"/>
          <w:b/>
          <w:i/>
          <w:sz w:val="24"/>
          <w:szCs w:val="28"/>
        </w:rPr>
        <w:t>Алиева П.Ш</w:t>
      </w:r>
      <w:r w:rsidRPr="005005CD">
        <w:rPr>
          <w:rFonts w:ascii="Times New Roman" w:hAnsi="Times New Roman"/>
          <w:i/>
          <w:sz w:val="24"/>
          <w:szCs w:val="28"/>
        </w:rPr>
        <w:t xml:space="preserve">. – к.ю.н., </w:t>
      </w:r>
    </w:p>
    <w:p w:rsidR="000219C7" w:rsidRPr="005005CD" w:rsidRDefault="000219C7" w:rsidP="004C19B2">
      <w:pPr>
        <w:spacing w:after="0" w:line="240" w:lineRule="auto"/>
        <w:ind w:left="-567" w:right="284" w:firstLine="709"/>
        <w:jc w:val="right"/>
        <w:rPr>
          <w:rFonts w:ascii="Times New Roman" w:hAnsi="Times New Roman"/>
          <w:i/>
          <w:sz w:val="24"/>
          <w:szCs w:val="28"/>
        </w:rPr>
      </w:pPr>
      <w:r w:rsidRPr="005005CD">
        <w:rPr>
          <w:rFonts w:ascii="Times New Roman" w:hAnsi="Times New Roman"/>
          <w:i/>
          <w:sz w:val="24"/>
          <w:szCs w:val="28"/>
        </w:rPr>
        <w:t xml:space="preserve">доцент кафедры гуманитарных и социально-экономических дисциплин </w:t>
      </w:r>
    </w:p>
    <w:p w:rsidR="000219C7" w:rsidRPr="005005CD" w:rsidRDefault="000219C7" w:rsidP="004C19B2">
      <w:pPr>
        <w:spacing w:after="0" w:line="240" w:lineRule="auto"/>
        <w:ind w:left="-567" w:right="284" w:firstLine="709"/>
        <w:jc w:val="right"/>
        <w:rPr>
          <w:rFonts w:ascii="Times New Roman" w:hAnsi="Times New Roman"/>
          <w:i/>
          <w:sz w:val="24"/>
          <w:szCs w:val="28"/>
        </w:rPr>
      </w:pPr>
      <w:r w:rsidRPr="005005CD">
        <w:rPr>
          <w:rFonts w:ascii="Times New Roman" w:hAnsi="Times New Roman"/>
          <w:i/>
          <w:sz w:val="24"/>
          <w:szCs w:val="28"/>
        </w:rPr>
        <w:t>Северо-Кавказского института (филиал) ФГБОУ ВО «Всероссийский</w:t>
      </w:r>
    </w:p>
    <w:p w:rsidR="000219C7" w:rsidRPr="005005CD" w:rsidRDefault="000219C7" w:rsidP="004C19B2">
      <w:pPr>
        <w:spacing w:after="0" w:line="240" w:lineRule="auto"/>
        <w:ind w:left="-567" w:right="284" w:firstLine="709"/>
        <w:jc w:val="right"/>
        <w:rPr>
          <w:rFonts w:ascii="Times New Roman" w:hAnsi="Times New Roman"/>
          <w:i/>
          <w:sz w:val="24"/>
          <w:szCs w:val="28"/>
        </w:rPr>
      </w:pPr>
      <w:r w:rsidRPr="005005CD">
        <w:rPr>
          <w:rFonts w:ascii="Times New Roman" w:hAnsi="Times New Roman"/>
          <w:i/>
          <w:sz w:val="24"/>
          <w:szCs w:val="28"/>
        </w:rPr>
        <w:t>Государственный университет юстиции (РПА Минюста России)»</w:t>
      </w:r>
    </w:p>
    <w:p w:rsidR="000219C7" w:rsidRPr="005005CD" w:rsidRDefault="000219C7" w:rsidP="000219C7">
      <w:pPr>
        <w:spacing w:after="0"/>
        <w:ind w:left="-567" w:right="284" w:firstLine="709"/>
        <w:jc w:val="right"/>
        <w:rPr>
          <w:rFonts w:ascii="Times New Roman" w:hAnsi="Times New Roman"/>
          <w:i/>
          <w:sz w:val="24"/>
          <w:szCs w:val="28"/>
        </w:rPr>
      </w:pPr>
    </w:p>
    <w:p w:rsidR="000219C7" w:rsidRPr="005005CD" w:rsidRDefault="000219C7" w:rsidP="004C19B2">
      <w:pPr>
        <w:spacing w:after="0" w:line="240" w:lineRule="auto"/>
        <w:jc w:val="right"/>
        <w:rPr>
          <w:rFonts w:ascii="Times New Roman" w:hAnsi="Times New Roman"/>
          <w:b/>
          <w:i/>
          <w:sz w:val="24"/>
        </w:rPr>
      </w:pPr>
    </w:p>
    <w:p w:rsidR="000219C7" w:rsidRPr="00274CBA" w:rsidRDefault="000219C7" w:rsidP="004C19B2">
      <w:pPr>
        <w:spacing w:line="240" w:lineRule="auto"/>
        <w:jc w:val="center"/>
        <w:rPr>
          <w:rFonts w:ascii="Times New Roman" w:hAnsi="Times New Roman"/>
          <w:b/>
          <w:sz w:val="24"/>
          <w:szCs w:val="24"/>
        </w:rPr>
      </w:pPr>
      <w:r w:rsidRPr="00274CBA">
        <w:rPr>
          <w:rFonts w:ascii="Times New Roman" w:hAnsi="Times New Roman"/>
          <w:b/>
          <w:sz w:val="24"/>
          <w:szCs w:val="24"/>
        </w:rPr>
        <w:t>Актуальные проблемы борьбы с легализацией денежных средств или иного имущества, приобретенного преступным путем: правовые и криминалистические аспекты</w:t>
      </w:r>
    </w:p>
    <w:p w:rsidR="000219C7" w:rsidRPr="00274CBA" w:rsidRDefault="000219C7" w:rsidP="004C19B2">
      <w:pPr>
        <w:spacing w:after="0" w:line="240" w:lineRule="auto"/>
        <w:ind w:firstLine="567"/>
        <w:jc w:val="both"/>
        <w:rPr>
          <w:rFonts w:ascii="Times New Roman" w:hAnsi="Times New Roman"/>
          <w:b/>
          <w:sz w:val="24"/>
          <w:szCs w:val="24"/>
        </w:rPr>
      </w:pPr>
      <w:r w:rsidRPr="00274CBA">
        <w:rPr>
          <w:rFonts w:ascii="Times New Roman" w:hAnsi="Times New Roman"/>
          <w:b/>
          <w:sz w:val="24"/>
          <w:szCs w:val="24"/>
        </w:rPr>
        <w:t>Аннотация:</w:t>
      </w:r>
      <w:r>
        <w:rPr>
          <w:rFonts w:ascii="Times New Roman" w:hAnsi="Times New Roman"/>
          <w:b/>
          <w:sz w:val="24"/>
          <w:szCs w:val="24"/>
        </w:rPr>
        <w:t xml:space="preserve"> </w:t>
      </w:r>
      <w:r w:rsidRPr="00274CBA">
        <w:rPr>
          <w:rFonts w:ascii="Times New Roman" w:hAnsi="Times New Roman"/>
          <w:sz w:val="24"/>
        </w:rPr>
        <w:t xml:space="preserve">В предлагаемой статье освещаются вопросы легализации денежных средств и иного имущества, полученных в результате совершения преступления, что является одним из факторов, негативно влияющих на развитие экономики государства, а также обеспечивает развитие организованной преступности, в том числе транснациональной. На основе результатов комплексного изучения проблем ответственности за легализацию доходов, полученных преступным путем, и изучения международных норм о легализации, автор </w:t>
      </w:r>
      <w:r>
        <w:rPr>
          <w:rFonts w:ascii="Times New Roman" w:hAnsi="Times New Roman"/>
          <w:sz w:val="24"/>
        </w:rPr>
        <w:t>сформулировал</w:t>
      </w:r>
      <w:r w:rsidRPr="00274CBA">
        <w:rPr>
          <w:rFonts w:ascii="Times New Roman" w:hAnsi="Times New Roman"/>
          <w:sz w:val="24"/>
        </w:rPr>
        <w:t xml:space="preserve"> предложения по совершенствованию </w:t>
      </w:r>
      <w:r>
        <w:rPr>
          <w:rFonts w:ascii="Times New Roman" w:hAnsi="Times New Roman"/>
          <w:sz w:val="24"/>
        </w:rPr>
        <w:t>правоприменительной практики</w:t>
      </w:r>
    </w:p>
    <w:p w:rsidR="000219C7" w:rsidRDefault="000219C7" w:rsidP="004C19B2">
      <w:pPr>
        <w:spacing w:after="0" w:line="240" w:lineRule="auto"/>
        <w:jc w:val="right"/>
        <w:rPr>
          <w:rFonts w:ascii="Times New Roman" w:hAnsi="Times New Roman"/>
          <w:b/>
          <w:sz w:val="24"/>
        </w:rPr>
      </w:pPr>
    </w:p>
    <w:p w:rsidR="000219C7" w:rsidRDefault="000219C7" w:rsidP="004C19B2">
      <w:pPr>
        <w:spacing w:after="0" w:line="240" w:lineRule="auto"/>
        <w:jc w:val="right"/>
        <w:rPr>
          <w:rFonts w:ascii="Times New Roman" w:hAnsi="Times New Roman"/>
          <w:b/>
          <w:sz w:val="24"/>
        </w:rPr>
      </w:pPr>
    </w:p>
    <w:p w:rsidR="000219C7" w:rsidRPr="004C19B2" w:rsidRDefault="000219C7" w:rsidP="004C19B2">
      <w:pPr>
        <w:spacing w:after="0" w:line="240" w:lineRule="auto"/>
        <w:jc w:val="right"/>
        <w:rPr>
          <w:rFonts w:ascii="Times New Roman" w:hAnsi="Times New Roman"/>
          <w:b/>
          <w:i/>
          <w:sz w:val="24"/>
          <w:lang w:val="en-US"/>
        </w:rPr>
      </w:pPr>
      <w:r w:rsidRPr="004C19B2">
        <w:rPr>
          <w:rFonts w:ascii="Times New Roman" w:hAnsi="Times New Roman"/>
          <w:b/>
          <w:i/>
          <w:sz w:val="24"/>
          <w:lang w:val="en-US"/>
        </w:rPr>
        <w:t xml:space="preserve">Omarmagomedov Ruslan Magomedovich </w:t>
      </w:r>
    </w:p>
    <w:p w:rsidR="000219C7" w:rsidRPr="004C19B2" w:rsidRDefault="000219C7" w:rsidP="004C19B2">
      <w:pPr>
        <w:spacing w:after="0" w:line="240" w:lineRule="auto"/>
        <w:jc w:val="right"/>
        <w:rPr>
          <w:rFonts w:ascii="Times New Roman" w:hAnsi="Times New Roman"/>
          <w:i/>
          <w:sz w:val="24"/>
          <w:lang w:val="en-US"/>
        </w:rPr>
      </w:pPr>
      <w:r w:rsidRPr="004C19B2">
        <w:rPr>
          <w:rFonts w:ascii="Times New Roman" w:hAnsi="Times New Roman"/>
          <w:i/>
          <w:sz w:val="24"/>
          <w:lang w:val="en-US"/>
        </w:rPr>
        <w:t>a student of the North-Caucasian Institute of the Russian State University of Justice (Russian Legal Academy of the Ministry of Justice of Russia), Makhachkala</w:t>
      </w:r>
    </w:p>
    <w:p w:rsidR="004C19B2" w:rsidRPr="001559EC" w:rsidRDefault="004C19B2" w:rsidP="004C19B2">
      <w:pPr>
        <w:spacing w:line="240" w:lineRule="auto"/>
        <w:jc w:val="right"/>
        <w:rPr>
          <w:rFonts w:ascii="Times New Roman" w:hAnsi="Times New Roman"/>
          <w:i/>
          <w:sz w:val="24"/>
          <w:lang w:val="en-US"/>
        </w:rPr>
      </w:pPr>
    </w:p>
    <w:p w:rsidR="000219C7" w:rsidRPr="004C19B2" w:rsidRDefault="000219C7" w:rsidP="004C19B2">
      <w:pPr>
        <w:spacing w:line="240" w:lineRule="auto"/>
        <w:jc w:val="right"/>
        <w:rPr>
          <w:rFonts w:ascii="Times New Roman" w:hAnsi="Times New Roman"/>
          <w:i/>
          <w:sz w:val="24"/>
          <w:lang w:val="en-US"/>
        </w:rPr>
      </w:pPr>
      <w:r w:rsidRPr="004C19B2">
        <w:rPr>
          <w:rFonts w:ascii="Times New Roman" w:hAnsi="Times New Roman"/>
          <w:i/>
          <w:sz w:val="24"/>
          <w:lang w:val="en-US"/>
        </w:rPr>
        <w:t>Scientific adviser</w:t>
      </w:r>
      <w:r w:rsidRPr="004C19B2">
        <w:rPr>
          <w:rFonts w:ascii="Times New Roman" w:hAnsi="Times New Roman"/>
          <w:b/>
          <w:i/>
          <w:sz w:val="24"/>
          <w:lang w:val="en-US"/>
        </w:rPr>
        <w:t>: Aliyeva P.Sh</w:t>
      </w:r>
      <w:r w:rsidRPr="004C19B2">
        <w:rPr>
          <w:rFonts w:ascii="Times New Roman" w:hAnsi="Times New Roman"/>
          <w:i/>
          <w:sz w:val="24"/>
          <w:lang w:val="en-US"/>
        </w:rPr>
        <w:t>.  - PhD.,  an Associate Professor of the Department of Humanitarian and Socio-Economic Disciplines of the North- Caucasian Institute of the Russian University of Justice (Russian Legal Academy of the Ministry of Justice of Russia), Makhachkala</w:t>
      </w:r>
    </w:p>
    <w:p w:rsidR="000219C7" w:rsidRPr="005005CD" w:rsidRDefault="000219C7" w:rsidP="004C19B2">
      <w:pPr>
        <w:spacing w:after="0" w:line="240" w:lineRule="auto"/>
        <w:rPr>
          <w:rFonts w:ascii="Times New Roman" w:hAnsi="Times New Roman"/>
          <w:sz w:val="24"/>
          <w:szCs w:val="24"/>
          <w:lang w:val="en-US"/>
        </w:rPr>
      </w:pPr>
    </w:p>
    <w:p w:rsidR="000219C7" w:rsidRPr="002B30C9" w:rsidRDefault="000219C7" w:rsidP="004C19B2">
      <w:pPr>
        <w:spacing w:after="0" w:line="240" w:lineRule="auto"/>
        <w:jc w:val="center"/>
        <w:rPr>
          <w:rFonts w:ascii="Times New Roman" w:hAnsi="Times New Roman"/>
          <w:b/>
          <w:sz w:val="24"/>
          <w:szCs w:val="24"/>
          <w:lang w:val="en-US"/>
        </w:rPr>
      </w:pPr>
      <w:r w:rsidRPr="002B30C9">
        <w:rPr>
          <w:rFonts w:ascii="Times New Roman" w:hAnsi="Times New Roman"/>
          <w:b/>
          <w:sz w:val="24"/>
          <w:szCs w:val="24"/>
          <w:lang w:val="en-US"/>
        </w:rPr>
        <w:t>Actual problems of the struggle against the legalization of money or other property acquired by criminal means: legal and criminalistic aspects</w:t>
      </w:r>
    </w:p>
    <w:p w:rsidR="000219C7" w:rsidRPr="002B30C9" w:rsidRDefault="000219C7" w:rsidP="004C19B2">
      <w:pPr>
        <w:spacing w:after="0" w:line="240" w:lineRule="auto"/>
        <w:jc w:val="both"/>
        <w:rPr>
          <w:rFonts w:ascii="Times New Roman" w:hAnsi="Times New Roman"/>
          <w:sz w:val="24"/>
          <w:szCs w:val="24"/>
          <w:lang w:val="en-US"/>
        </w:rPr>
      </w:pPr>
    </w:p>
    <w:p w:rsidR="000219C7" w:rsidRPr="00CB2DFD" w:rsidRDefault="000219C7" w:rsidP="004C19B2">
      <w:pPr>
        <w:spacing w:after="0" w:line="240" w:lineRule="auto"/>
        <w:ind w:firstLine="567"/>
        <w:jc w:val="both"/>
        <w:rPr>
          <w:rFonts w:ascii="Times New Roman" w:hAnsi="Times New Roman"/>
          <w:sz w:val="24"/>
          <w:szCs w:val="24"/>
          <w:lang w:val="en-US"/>
        </w:rPr>
      </w:pPr>
      <w:r w:rsidRPr="002B30C9">
        <w:rPr>
          <w:rFonts w:ascii="Times New Roman" w:hAnsi="Times New Roman"/>
          <w:b/>
          <w:sz w:val="24"/>
          <w:szCs w:val="24"/>
          <w:lang w:val="en-US"/>
        </w:rPr>
        <w:t>Abstract:</w:t>
      </w:r>
      <w:r>
        <w:rPr>
          <w:rFonts w:ascii="Times New Roman" w:hAnsi="Times New Roman"/>
          <w:sz w:val="24"/>
          <w:szCs w:val="24"/>
          <w:lang w:val="en-US"/>
        </w:rPr>
        <w:t xml:space="preserve"> T</w:t>
      </w:r>
      <w:r w:rsidRPr="002B30C9">
        <w:rPr>
          <w:rFonts w:ascii="Times New Roman" w:hAnsi="Times New Roman"/>
          <w:sz w:val="24"/>
          <w:szCs w:val="24"/>
          <w:lang w:val="en-US"/>
        </w:rPr>
        <w:t>he proposed article highlights the issues of legalization of money and other property obtained as a result of a crime, which is one of the factors that negatively affects the development of the state's economy, as well as ensures the development of organized crime, including transnational. Based on the results of a comprehensive study of the problems of responsibility for the legalization of criminal proceeds and examining international norms on legalization, the author comes to the conclusion to form</w:t>
      </w:r>
      <w:r>
        <w:rPr>
          <w:rFonts w:ascii="Times New Roman" w:hAnsi="Times New Roman"/>
          <w:sz w:val="24"/>
          <w:szCs w:val="24"/>
          <w:lang w:val="en-US"/>
        </w:rPr>
        <w:t xml:space="preserve">ulate proposals to improve </w:t>
      </w:r>
      <w:r w:rsidRPr="0074105D">
        <w:rPr>
          <w:rFonts w:ascii="Times New Roman" w:hAnsi="Times New Roman"/>
          <w:sz w:val="24"/>
          <w:lang w:val="en-US"/>
        </w:rPr>
        <w:t xml:space="preserve">the </w:t>
      </w:r>
      <w:r w:rsidRPr="00274CBA">
        <w:rPr>
          <w:rFonts w:ascii="Times New Roman" w:hAnsi="Times New Roman"/>
          <w:sz w:val="24"/>
          <w:lang w:val="en-US"/>
        </w:rPr>
        <w:t>law enforcement practice</w:t>
      </w:r>
      <w:r w:rsidRPr="002B30C9">
        <w:rPr>
          <w:rFonts w:ascii="Times New Roman" w:hAnsi="Times New Roman"/>
          <w:sz w:val="24"/>
          <w:szCs w:val="24"/>
          <w:lang w:val="en-US"/>
        </w:rPr>
        <w:t>.</w:t>
      </w:r>
    </w:p>
    <w:p w:rsidR="000219C7" w:rsidRPr="0074105D" w:rsidRDefault="000219C7" w:rsidP="004C19B2">
      <w:pPr>
        <w:spacing w:after="0" w:line="240" w:lineRule="auto"/>
        <w:ind w:firstLine="567"/>
        <w:jc w:val="both"/>
        <w:rPr>
          <w:rFonts w:ascii="Times New Roman" w:hAnsi="Times New Roman"/>
          <w:sz w:val="24"/>
          <w:szCs w:val="24"/>
          <w:lang w:val="en-US"/>
        </w:rPr>
      </w:pPr>
    </w:p>
    <w:p w:rsidR="000219C7" w:rsidRPr="002B30C9" w:rsidRDefault="000219C7" w:rsidP="004C19B2">
      <w:pPr>
        <w:spacing w:after="0" w:line="240" w:lineRule="auto"/>
        <w:ind w:firstLine="567"/>
        <w:jc w:val="both"/>
        <w:rPr>
          <w:rFonts w:ascii="Times New Roman" w:hAnsi="Times New Roman"/>
          <w:sz w:val="24"/>
          <w:szCs w:val="24"/>
          <w:lang w:val="en-US"/>
        </w:rPr>
      </w:pPr>
      <w:r w:rsidRPr="002B30C9">
        <w:rPr>
          <w:rFonts w:ascii="Times New Roman" w:hAnsi="Times New Roman"/>
          <w:sz w:val="24"/>
          <w:szCs w:val="24"/>
          <w:lang w:val="en-US"/>
        </w:rPr>
        <w:t>Legalization (laundering) of money and other property obtained by criminal means is a relatively new group of crimes for the Russian criminal law model, unknown to the previous criminal law.</w:t>
      </w:r>
    </w:p>
    <w:p w:rsidR="000219C7" w:rsidRPr="002B30C9" w:rsidRDefault="000219C7" w:rsidP="004C19B2">
      <w:pPr>
        <w:spacing w:after="0" w:line="240" w:lineRule="auto"/>
        <w:ind w:firstLine="567"/>
        <w:jc w:val="both"/>
        <w:rPr>
          <w:rFonts w:ascii="Times New Roman" w:hAnsi="Times New Roman"/>
          <w:sz w:val="24"/>
          <w:szCs w:val="24"/>
          <w:lang w:val="en-US"/>
        </w:rPr>
      </w:pPr>
      <w:r w:rsidRPr="002B30C9">
        <w:rPr>
          <w:rFonts w:ascii="Times New Roman" w:hAnsi="Times New Roman"/>
          <w:sz w:val="24"/>
          <w:szCs w:val="24"/>
          <w:lang w:val="en-US"/>
        </w:rPr>
        <w:lastRenderedPageBreak/>
        <w:t>These crimes belong to the category of acts that have a high social danger not only within our country, but also the entire world community. The growth of crimes of this category indirectly testifies to the increased expansion of organized criminal groups into the free business sphere. The free circulation of criminal capital entails a wide variety of negative consequences for society, among which the most dangerous, perhaps, is the creation of an opportunity to finance crimes of a terrorist nature</w:t>
      </w:r>
      <w:r>
        <w:rPr>
          <w:rFonts w:ascii="Times New Roman" w:hAnsi="Times New Roman"/>
          <w:sz w:val="24"/>
          <w:szCs w:val="24"/>
          <w:lang w:val="en-US"/>
        </w:rPr>
        <w:t xml:space="preserve"> [1</w:t>
      </w:r>
      <w:r w:rsidRPr="00D540C4">
        <w:rPr>
          <w:rFonts w:ascii="Times New Roman" w:hAnsi="Times New Roman"/>
          <w:sz w:val="24"/>
          <w:szCs w:val="24"/>
          <w:lang w:val="en-US"/>
        </w:rPr>
        <w:t xml:space="preserve">. </w:t>
      </w:r>
      <w:r>
        <w:rPr>
          <w:rFonts w:ascii="Times New Roman" w:hAnsi="Times New Roman"/>
          <w:sz w:val="24"/>
          <w:szCs w:val="24"/>
        </w:rPr>
        <w:t>С</w:t>
      </w:r>
      <w:r w:rsidRPr="00D540C4">
        <w:rPr>
          <w:rFonts w:ascii="Times New Roman" w:hAnsi="Times New Roman"/>
          <w:sz w:val="24"/>
          <w:szCs w:val="24"/>
          <w:lang w:val="en-US"/>
        </w:rPr>
        <w:t>. 2</w:t>
      </w:r>
      <w:r w:rsidRPr="005005CD">
        <w:rPr>
          <w:rFonts w:ascii="Times New Roman" w:hAnsi="Times New Roman"/>
          <w:sz w:val="24"/>
          <w:szCs w:val="24"/>
          <w:lang w:val="en-US"/>
        </w:rPr>
        <w:t>5</w:t>
      </w:r>
      <w:r>
        <w:rPr>
          <w:rFonts w:ascii="Times New Roman" w:hAnsi="Times New Roman"/>
          <w:sz w:val="24"/>
          <w:szCs w:val="24"/>
          <w:lang w:val="en-US"/>
        </w:rPr>
        <w:t>]</w:t>
      </w:r>
      <w:r w:rsidRPr="002B30C9">
        <w:rPr>
          <w:rFonts w:ascii="Times New Roman" w:hAnsi="Times New Roman"/>
          <w:sz w:val="24"/>
          <w:szCs w:val="24"/>
          <w:lang w:val="en-US"/>
        </w:rPr>
        <w:t>.</w:t>
      </w:r>
    </w:p>
    <w:p w:rsidR="000219C7" w:rsidRPr="002B30C9" w:rsidRDefault="000219C7" w:rsidP="004C19B2">
      <w:pPr>
        <w:spacing w:after="0" w:line="240" w:lineRule="auto"/>
        <w:ind w:firstLine="567"/>
        <w:jc w:val="both"/>
        <w:rPr>
          <w:rFonts w:ascii="Times New Roman" w:hAnsi="Times New Roman"/>
          <w:sz w:val="24"/>
          <w:szCs w:val="24"/>
          <w:lang w:val="en-US"/>
        </w:rPr>
      </w:pPr>
      <w:r w:rsidRPr="002B30C9">
        <w:rPr>
          <w:rFonts w:ascii="Times New Roman" w:hAnsi="Times New Roman"/>
          <w:sz w:val="24"/>
          <w:szCs w:val="24"/>
          <w:lang w:val="en-US"/>
        </w:rPr>
        <w:t>So, the current criminal law of the Russian Federation provides for two types of crimes related to the legalization (laundering) of money and other property: legalization (laundering) of money or other property acquired by other persons by criminal means (Article 174 of the Criminal Code of the Russian Federation) and legalization (laundering) cash or other property acquired by a person as a result of his commission of a crime (Article 174.1 of the Criminal Code of the Russian Federation).</w:t>
      </w:r>
    </w:p>
    <w:p w:rsidR="000219C7" w:rsidRPr="002B30C9" w:rsidRDefault="000219C7" w:rsidP="004C19B2">
      <w:pPr>
        <w:spacing w:after="0" w:line="240" w:lineRule="auto"/>
        <w:ind w:firstLine="567"/>
        <w:jc w:val="both"/>
        <w:rPr>
          <w:rFonts w:ascii="Times New Roman" w:hAnsi="Times New Roman"/>
          <w:sz w:val="24"/>
          <w:szCs w:val="24"/>
          <w:lang w:val="en-US"/>
        </w:rPr>
      </w:pPr>
      <w:r w:rsidRPr="002B30C9">
        <w:rPr>
          <w:rFonts w:ascii="Times New Roman" w:hAnsi="Times New Roman"/>
          <w:sz w:val="24"/>
          <w:szCs w:val="24"/>
          <w:lang w:val="en-US"/>
        </w:rPr>
        <w:t>It is characteristic that, in general, with the high similarity of the structures of these “Corpus delicti”, the legislator uses phrases that are close in meaning, but not always able to be identical: in one case, “by criminal means” (in article 174 of the Criminal Code of the Russian Federation), in the other, "as a result of the commission of a crime»"(Article 174.1 of the Criminal Code of the Russian Federation).</w:t>
      </w:r>
    </w:p>
    <w:p w:rsidR="000219C7" w:rsidRPr="002B30C9" w:rsidRDefault="000219C7" w:rsidP="004C19B2">
      <w:pPr>
        <w:spacing w:after="0" w:line="240" w:lineRule="auto"/>
        <w:ind w:firstLine="567"/>
        <w:jc w:val="both"/>
        <w:rPr>
          <w:rFonts w:ascii="Times New Roman" w:hAnsi="Times New Roman"/>
          <w:sz w:val="24"/>
          <w:szCs w:val="24"/>
          <w:lang w:val="en-US"/>
        </w:rPr>
      </w:pPr>
      <w:r w:rsidRPr="002B30C9">
        <w:rPr>
          <w:rFonts w:ascii="Times New Roman" w:hAnsi="Times New Roman"/>
          <w:sz w:val="24"/>
          <w:szCs w:val="24"/>
          <w:lang w:val="en-US"/>
        </w:rPr>
        <w:t>The modern interpretation of these acts by the criminal law is understood as legalization (laundering) of money or other property acquired by criminal means, the commission of financial and other transactions with money or other property knowingly acquired by criminal means, in order to give a lawful form of possession, usage and disposal of these funds or other property.</w:t>
      </w:r>
    </w:p>
    <w:p w:rsidR="000219C7" w:rsidRPr="00D540C4" w:rsidRDefault="000219C7" w:rsidP="004C19B2">
      <w:pPr>
        <w:spacing w:after="0" w:line="240" w:lineRule="auto"/>
        <w:ind w:firstLine="567"/>
        <w:jc w:val="both"/>
        <w:rPr>
          <w:rFonts w:ascii="Times New Roman" w:hAnsi="Times New Roman"/>
          <w:sz w:val="24"/>
          <w:szCs w:val="24"/>
          <w:lang w:val="en-US"/>
        </w:rPr>
      </w:pPr>
      <w:r w:rsidRPr="002B30C9">
        <w:rPr>
          <w:rFonts w:ascii="Times New Roman" w:hAnsi="Times New Roman"/>
          <w:sz w:val="24"/>
          <w:szCs w:val="24"/>
          <w:lang w:val="en-US"/>
        </w:rPr>
        <w:t>In order to minimize incorrect procedural decisions, like the above example, the supreme judicial body revised clause 20 of the analyzed resolution of the Plenum and recommended that the investigators, in order to resolve the issue of corpus delicti, provided for in Articles 174 or 174.1 of the Criminal Code of the Russian Federation, to establish that the person had committed the indicated financial transactions or transactions with cash and other property precisely in order to give a legitimate form of possession, use and disposal of the specified cash or other property</w:t>
      </w:r>
      <w:r>
        <w:rPr>
          <w:rFonts w:ascii="Times New Roman" w:hAnsi="Times New Roman"/>
          <w:sz w:val="24"/>
          <w:szCs w:val="24"/>
          <w:lang w:val="en-US"/>
        </w:rPr>
        <w:t>[2</w:t>
      </w:r>
      <w:r w:rsidRPr="00D540C4">
        <w:rPr>
          <w:rFonts w:ascii="Times New Roman" w:hAnsi="Times New Roman"/>
          <w:sz w:val="24"/>
          <w:szCs w:val="24"/>
          <w:lang w:val="en-US"/>
        </w:rPr>
        <w:t xml:space="preserve">, </w:t>
      </w:r>
      <w:r>
        <w:rPr>
          <w:rFonts w:ascii="Times New Roman" w:hAnsi="Times New Roman"/>
          <w:sz w:val="24"/>
          <w:szCs w:val="24"/>
        </w:rPr>
        <w:t>с</w:t>
      </w:r>
      <w:r w:rsidRPr="00D540C4">
        <w:rPr>
          <w:rFonts w:ascii="Times New Roman" w:hAnsi="Times New Roman"/>
          <w:sz w:val="24"/>
          <w:szCs w:val="24"/>
          <w:lang w:val="en-US"/>
        </w:rPr>
        <w:t>. 12</w:t>
      </w:r>
      <w:r>
        <w:rPr>
          <w:rFonts w:ascii="Times New Roman" w:hAnsi="Times New Roman"/>
          <w:sz w:val="24"/>
          <w:szCs w:val="24"/>
          <w:lang w:val="en-US"/>
        </w:rPr>
        <w:t>]</w:t>
      </w:r>
      <w:r w:rsidRPr="002B30C9">
        <w:rPr>
          <w:rFonts w:ascii="Times New Roman" w:hAnsi="Times New Roman"/>
          <w:sz w:val="24"/>
          <w:szCs w:val="24"/>
          <w:lang w:val="en-US"/>
        </w:rPr>
        <w:t>.</w:t>
      </w:r>
    </w:p>
    <w:p w:rsidR="000219C7" w:rsidRPr="005005CD" w:rsidRDefault="000219C7" w:rsidP="004C19B2">
      <w:pPr>
        <w:spacing w:after="0" w:line="240" w:lineRule="auto"/>
        <w:ind w:firstLine="567"/>
        <w:jc w:val="both"/>
        <w:rPr>
          <w:rFonts w:ascii="Times New Roman" w:hAnsi="Times New Roman"/>
          <w:sz w:val="24"/>
          <w:szCs w:val="24"/>
          <w:lang w:val="en-US"/>
        </w:rPr>
      </w:pPr>
      <w:r w:rsidRPr="002B30C9">
        <w:rPr>
          <w:rFonts w:ascii="Times New Roman" w:hAnsi="Times New Roman"/>
          <w:sz w:val="24"/>
          <w:szCs w:val="24"/>
          <w:lang w:val="en-US"/>
        </w:rPr>
        <w:t>In our opinion, along with the complex of circumstances provided by Article 73 of the Code of Criminal Procedure of the Russian Federation, in combination with all other signs of corpus delicti specified in Articles 174 or 174.1 of the Criminal Code of the Russian Federation, it must necessarily reflect the following so-called key circumstances: - the full set of circumstances established by law (Article 73 of the Code of Criminal Procedure of the Russian Federation and the corresponding norm of the special part of the Criminal Code of the Russian Federation) as a result of which funds or other tangible assets were at the disposal of this person; - the method of receiving material assets at the disposal of the accused (especially if the acquisition of material assets by criminal means was carried out by other persons); - type, size, name of material assets that are the subject of legalization (laundering); - a way of giving legitimate circulation of money and other material values ​​obtained by criminal means; - the fact of awareness by the accused of the illegal source (nature) of receipt of material values at his disposal; the circumstances, confirming the presence of the perpetrator, which consists in giving a legitimate character to the possession, use and disposal of material goods obtained through the commission of a crime.</w:t>
      </w:r>
    </w:p>
    <w:p w:rsidR="000219C7" w:rsidRPr="005005CD" w:rsidRDefault="000219C7" w:rsidP="004C19B2">
      <w:pPr>
        <w:spacing w:after="0" w:line="240" w:lineRule="auto"/>
        <w:ind w:firstLine="567"/>
        <w:jc w:val="both"/>
        <w:rPr>
          <w:rFonts w:ascii="Times New Roman" w:hAnsi="Times New Roman"/>
          <w:sz w:val="24"/>
          <w:szCs w:val="24"/>
          <w:lang w:val="en-US"/>
        </w:rPr>
      </w:pPr>
    </w:p>
    <w:p w:rsidR="000219C7" w:rsidRDefault="000219C7" w:rsidP="004C19B2">
      <w:pPr>
        <w:spacing w:after="0" w:line="240" w:lineRule="auto"/>
        <w:ind w:firstLine="567"/>
        <w:jc w:val="center"/>
        <w:rPr>
          <w:rFonts w:ascii="Times New Roman" w:hAnsi="Times New Roman"/>
          <w:b/>
          <w:sz w:val="24"/>
          <w:szCs w:val="24"/>
        </w:rPr>
      </w:pPr>
      <w:r w:rsidRPr="007D242F">
        <w:rPr>
          <w:rFonts w:ascii="Times New Roman" w:hAnsi="Times New Roman"/>
          <w:b/>
          <w:sz w:val="24"/>
          <w:szCs w:val="24"/>
        </w:rPr>
        <w:t>Список использованной литературы</w:t>
      </w:r>
    </w:p>
    <w:p w:rsidR="000219C7" w:rsidRPr="00D540C4" w:rsidRDefault="000219C7" w:rsidP="004E600C">
      <w:pPr>
        <w:pStyle w:val="a8"/>
        <w:numPr>
          <w:ilvl w:val="0"/>
          <w:numId w:val="27"/>
        </w:numPr>
        <w:ind w:left="0" w:firstLine="0"/>
        <w:rPr>
          <w:rFonts w:ascii="Times New Roman" w:hAnsi="Times New Roman"/>
        </w:rPr>
      </w:pPr>
      <w:r w:rsidRPr="00D540C4">
        <w:rPr>
          <w:rFonts w:ascii="Times New Roman" w:hAnsi="Times New Roman"/>
          <w:sz w:val="24"/>
        </w:rPr>
        <w:t xml:space="preserve">Алиев В.М., Третьяков И.Л. Уголовная ответственность за легализацию (отмывание) денежных средств или иного имущества, приобретенных преступным путем </w:t>
      </w:r>
      <w:r>
        <w:rPr>
          <w:rFonts w:ascii="Times New Roman" w:hAnsi="Times New Roman"/>
          <w:sz w:val="24"/>
        </w:rPr>
        <w:t>// Российский следователь, 2014</w:t>
      </w:r>
    </w:p>
    <w:p w:rsidR="000219C7" w:rsidRDefault="000219C7" w:rsidP="004E600C">
      <w:pPr>
        <w:pStyle w:val="a8"/>
        <w:numPr>
          <w:ilvl w:val="0"/>
          <w:numId w:val="27"/>
        </w:numPr>
        <w:spacing w:before="100" w:beforeAutospacing="1" w:after="100" w:afterAutospacing="1" w:line="240" w:lineRule="auto"/>
        <w:ind w:left="0" w:firstLine="0"/>
        <w:rPr>
          <w:rFonts w:ascii="Times New Roman" w:eastAsia="Times New Roman" w:hAnsi="Times New Roman"/>
          <w:sz w:val="24"/>
          <w:szCs w:val="24"/>
        </w:rPr>
      </w:pPr>
      <w:r w:rsidRPr="00D540C4">
        <w:rPr>
          <w:rFonts w:ascii="Times New Roman" w:eastAsia="Times New Roman" w:hAnsi="Times New Roman"/>
          <w:sz w:val="24"/>
          <w:szCs w:val="24"/>
        </w:rPr>
        <w:t>Волженкин Б.В. Комментарий к Уголовно</w:t>
      </w:r>
      <w:r>
        <w:rPr>
          <w:rFonts w:ascii="Times New Roman" w:eastAsia="Times New Roman" w:hAnsi="Times New Roman"/>
          <w:sz w:val="24"/>
          <w:szCs w:val="24"/>
        </w:rPr>
        <w:t>му кодексу РФ (постатейный) издание</w:t>
      </w:r>
      <w:r w:rsidRPr="00D540C4">
        <w:rPr>
          <w:rFonts w:ascii="Times New Roman" w:eastAsia="Times New Roman" w:hAnsi="Times New Roman"/>
          <w:sz w:val="24"/>
          <w:szCs w:val="24"/>
        </w:rPr>
        <w:t xml:space="preserve"> исправленное, переработанное и дополненное / Под ред. А.И. Чучаева. "КОНТРАКТ", "ИНФРА-М</w:t>
      </w:r>
      <w:r>
        <w:rPr>
          <w:rFonts w:ascii="Times New Roman" w:eastAsia="Times New Roman" w:hAnsi="Times New Roman"/>
          <w:sz w:val="24"/>
          <w:szCs w:val="24"/>
        </w:rPr>
        <w:t>", 2015</w:t>
      </w:r>
    </w:p>
    <w:p w:rsidR="000219C7" w:rsidRPr="00D540C4" w:rsidRDefault="000219C7" w:rsidP="004E600C">
      <w:pPr>
        <w:pStyle w:val="a8"/>
        <w:numPr>
          <w:ilvl w:val="0"/>
          <w:numId w:val="27"/>
        </w:numPr>
        <w:spacing w:after="0" w:line="240" w:lineRule="auto"/>
        <w:ind w:left="0" w:firstLine="0"/>
        <w:rPr>
          <w:rFonts w:ascii="Times New Roman" w:hAnsi="Times New Roman"/>
        </w:rPr>
      </w:pPr>
      <w:r w:rsidRPr="00D540C4">
        <w:rPr>
          <w:rFonts w:ascii="Times New Roman" w:hAnsi="Times New Roman"/>
          <w:sz w:val="24"/>
        </w:rPr>
        <w:lastRenderedPageBreak/>
        <w:t>Клепицкий И.А. "Отмывание денег" в современном уголовном праве /</w:t>
      </w:r>
      <w:r>
        <w:rPr>
          <w:rFonts w:ascii="Times New Roman" w:hAnsi="Times New Roman"/>
          <w:sz w:val="24"/>
        </w:rPr>
        <w:t>/Г осударство и право, № 8, 2017</w:t>
      </w:r>
      <w:r w:rsidRPr="00D540C4">
        <w:rPr>
          <w:rFonts w:ascii="Times New Roman" w:hAnsi="Times New Roman"/>
        </w:rPr>
        <w:br/>
      </w:r>
    </w:p>
    <w:p w:rsidR="000219C7" w:rsidRPr="003A6082" w:rsidRDefault="000219C7" w:rsidP="004C19B2">
      <w:pPr>
        <w:spacing w:after="0" w:line="240" w:lineRule="auto"/>
        <w:ind w:right="92"/>
        <w:jc w:val="right"/>
        <w:rPr>
          <w:rFonts w:ascii="Times New Roman" w:hAnsi="Times New Roman"/>
          <w:b/>
          <w:i/>
        </w:rPr>
      </w:pPr>
      <w:r w:rsidRPr="003A6082">
        <w:rPr>
          <w:rFonts w:ascii="Times New Roman" w:hAnsi="Times New Roman"/>
          <w:b/>
          <w:i/>
        </w:rPr>
        <w:t>Попков Николай Алексеевич</w:t>
      </w:r>
    </w:p>
    <w:p w:rsidR="000219C7" w:rsidRPr="003A6082" w:rsidRDefault="000219C7" w:rsidP="004C19B2">
      <w:pPr>
        <w:spacing w:after="0" w:line="240" w:lineRule="auto"/>
        <w:ind w:right="92"/>
        <w:jc w:val="right"/>
        <w:rPr>
          <w:rFonts w:ascii="Times New Roman" w:hAnsi="Times New Roman"/>
          <w:i/>
          <w:sz w:val="24"/>
          <w:szCs w:val="24"/>
        </w:rPr>
      </w:pPr>
      <w:r w:rsidRPr="003A6082">
        <w:rPr>
          <w:rFonts w:ascii="Times New Roman" w:hAnsi="Times New Roman"/>
          <w:i/>
          <w:sz w:val="24"/>
          <w:szCs w:val="24"/>
        </w:rPr>
        <w:t>студент 2 курса</w:t>
      </w:r>
    </w:p>
    <w:p w:rsidR="000219C7" w:rsidRPr="003A6082" w:rsidRDefault="000219C7" w:rsidP="004C19B2">
      <w:pPr>
        <w:spacing w:after="0" w:line="240" w:lineRule="auto"/>
        <w:ind w:right="92"/>
        <w:jc w:val="right"/>
        <w:rPr>
          <w:rFonts w:ascii="Times New Roman" w:hAnsi="Times New Roman"/>
          <w:i/>
          <w:sz w:val="24"/>
          <w:szCs w:val="24"/>
        </w:rPr>
      </w:pPr>
      <w:r w:rsidRPr="003A6082">
        <w:rPr>
          <w:rFonts w:ascii="Times New Roman" w:hAnsi="Times New Roman"/>
          <w:i/>
          <w:sz w:val="24"/>
          <w:szCs w:val="24"/>
        </w:rPr>
        <w:t>Саратовской государственной юридической академии, г. Саратов</w:t>
      </w:r>
    </w:p>
    <w:p w:rsidR="004C19B2" w:rsidRDefault="004C19B2" w:rsidP="004C19B2">
      <w:pPr>
        <w:spacing w:after="0" w:line="240" w:lineRule="auto"/>
        <w:ind w:right="92"/>
        <w:jc w:val="right"/>
        <w:rPr>
          <w:rFonts w:ascii="Times New Roman" w:hAnsi="Times New Roman"/>
          <w:i/>
          <w:sz w:val="24"/>
          <w:szCs w:val="24"/>
        </w:rPr>
      </w:pPr>
    </w:p>
    <w:p w:rsidR="000219C7" w:rsidRPr="003A6082" w:rsidRDefault="000219C7" w:rsidP="004C19B2">
      <w:pPr>
        <w:spacing w:after="0" w:line="240" w:lineRule="auto"/>
        <w:ind w:right="92"/>
        <w:jc w:val="right"/>
        <w:rPr>
          <w:rFonts w:ascii="Times New Roman" w:hAnsi="Times New Roman"/>
          <w:i/>
          <w:sz w:val="24"/>
          <w:szCs w:val="24"/>
        </w:rPr>
      </w:pPr>
      <w:r w:rsidRPr="003A6082">
        <w:rPr>
          <w:rFonts w:ascii="Times New Roman" w:hAnsi="Times New Roman"/>
          <w:i/>
          <w:sz w:val="24"/>
          <w:szCs w:val="24"/>
        </w:rPr>
        <w:t xml:space="preserve">Научный руководитель </w:t>
      </w:r>
      <w:r w:rsidRPr="003A6082">
        <w:rPr>
          <w:rFonts w:ascii="Times New Roman" w:hAnsi="Times New Roman"/>
          <w:b/>
          <w:bCs/>
          <w:i/>
          <w:sz w:val="24"/>
          <w:szCs w:val="24"/>
        </w:rPr>
        <w:t>Ильичева Е. Г</w:t>
      </w:r>
      <w:r w:rsidRPr="003A6082">
        <w:rPr>
          <w:rFonts w:ascii="Times New Roman" w:hAnsi="Times New Roman"/>
          <w:i/>
          <w:sz w:val="24"/>
          <w:szCs w:val="24"/>
        </w:rPr>
        <w:t>.,</w:t>
      </w:r>
    </w:p>
    <w:p w:rsidR="000219C7" w:rsidRPr="003A6082" w:rsidRDefault="000219C7" w:rsidP="004C19B2">
      <w:pPr>
        <w:spacing w:after="0" w:line="240" w:lineRule="auto"/>
        <w:ind w:right="92"/>
        <w:jc w:val="right"/>
        <w:rPr>
          <w:rFonts w:ascii="Times New Roman" w:hAnsi="Times New Roman"/>
          <w:i/>
          <w:sz w:val="24"/>
          <w:szCs w:val="24"/>
        </w:rPr>
      </w:pPr>
      <w:r w:rsidRPr="003A6082">
        <w:rPr>
          <w:rFonts w:ascii="Times New Roman" w:hAnsi="Times New Roman"/>
          <w:i/>
          <w:sz w:val="24"/>
          <w:szCs w:val="24"/>
        </w:rPr>
        <w:t>доцент, кандидат филологических наук</w:t>
      </w:r>
    </w:p>
    <w:p w:rsidR="000219C7" w:rsidRDefault="000219C7" w:rsidP="004C19B2">
      <w:pPr>
        <w:spacing w:after="0" w:line="240" w:lineRule="auto"/>
        <w:ind w:right="92"/>
        <w:jc w:val="right"/>
        <w:rPr>
          <w:rFonts w:ascii="Times New Roman" w:hAnsi="Times New Roman"/>
          <w:sz w:val="24"/>
          <w:szCs w:val="24"/>
        </w:rPr>
      </w:pPr>
      <w:r w:rsidRPr="003A6082">
        <w:rPr>
          <w:rFonts w:ascii="Times New Roman" w:hAnsi="Times New Roman"/>
          <w:i/>
          <w:sz w:val="24"/>
          <w:szCs w:val="24"/>
        </w:rPr>
        <w:t>Саратовской государственной юридической академии, г. Саратов</w:t>
      </w:r>
    </w:p>
    <w:p w:rsidR="000219C7" w:rsidRDefault="000219C7" w:rsidP="004C19B2">
      <w:pPr>
        <w:spacing w:after="0" w:line="240" w:lineRule="auto"/>
        <w:ind w:right="92"/>
        <w:jc w:val="right"/>
        <w:rPr>
          <w:rFonts w:ascii="Times New Roman" w:hAnsi="Times New Roman"/>
          <w:sz w:val="24"/>
          <w:szCs w:val="24"/>
        </w:rPr>
      </w:pPr>
    </w:p>
    <w:p w:rsidR="000219C7" w:rsidRDefault="000219C7" w:rsidP="004C19B2">
      <w:pPr>
        <w:spacing w:line="240" w:lineRule="auto"/>
        <w:ind w:right="92"/>
        <w:jc w:val="center"/>
        <w:rPr>
          <w:rFonts w:ascii="Times New Roman" w:hAnsi="Times New Roman"/>
          <w:b/>
          <w:bCs/>
          <w:sz w:val="24"/>
          <w:szCs w:val="24"/>
        </w:rPr>
      </w:pPr>
      <w:r>
        <w:rPr>
          <w:rFonts w:ascii="Times New Roman" w:hAnsi="Times New Roman"/>
          <w:b/>
          <w:bCs/>
          <w:sz w:val="24"/>
          <w:szCs w:val="24"/>
        </w:rPr>
        <w:t>К вопросу о прокурорском надзоре в Российской Федерации</w:t>
      </w:r>
    </w:p>
    <w:p w:rsidR="000219C7" w:rsidRDefault="000219C7" w:rsidP="004C19B2">
      <w:pPr>
        <w:spacing w:after="0" w:line="240" w:lineRule="auto"/>
        <w:ind w:right="92" w:firstLine="708"/>
        <w:jc w:val="both"/>
        <w:rPr>
          <w:rFonts w:ascii="Times New Roman" w:hAnsi="Times New Roman"/>
          <w:sz w:val="24"/>
          <w:szCs w:val="24"/>
        </w:rPr>
      </w:pPr>
      <w:r>
        <w:rPr>
          <w:rFonts w:ascii="Times New Roman" w:hAnsi="Times New Roman"/>
          <w:b/>
          <w:bCs/>
          <w:sz w:val="24"/>
          <w:szCs w:val="24"/>
        </w:rPr>
        <w:t xml:space="preserve">Аннотация: </w:t>
      </w:r>
      <w:r>
        <w:rPr>
          <w:rFonts w:ascii="Times New Roman" w:hAnsi="Times New Roman"/>
          <w:sz w:val="24"/>
          <w:szCs w:val="24"/>
        </w:rPr>
        <w:t xml:space="preserve">В данной статье рассматриваются некоторые вопросы прокурорского надзора, включая определение, цели, место среди других юридических дисциплин. Особое внимание уделяются некоторым аспектам прокурорского надзора на территории Российской Федерации. </w:t>
      </w:r>
    </w:p>
    <w:p w:rsidR="000219C7" w:rsidRPr="004C19B2" w:rsidRDefault="000219C7" w:rsidP="004C19B2">
      <w:pPr>
        <w:spacing w:after="0" w:line="240" w:lineRule="auto"/>
        <w:ind w:right="92"/>
        <w:jc w:val="right"/>
        <w:rPr>
          <w:rFonts w:ascii="Times New Roman" w:hAnsi="Times New Roman" w:cs="Times New Roman"/>
          <w:i/>
          <w:sz w:val="24"/>
          <w:szCs w:val="24"/>
        </w:rPr>
      </w:pPr>
    </w:p>
    <w:p w:rsidR="000219C7" w:rsidRPr="004C19B2" w:rsidRDefault="000219C7" w:rsidP="004C19B2">
      <w:pPr>
        <w:spacing w:after="0" w:line="240" w:lineRule="auto"/>
        <w:ind w:right="92"/>
        <w:jc w:val="right"/>
        <w:rPr>
          <w:rFonts w:ascii="Times New Roman" w:hAnsi="Times New Roman" w:cs="Times New Roman"/>
          <w:i/>
          <w:sz w:val="24"/>
          <w:szCs w:val="24"/>
          <w:lang w:val="en-US"/>
        </w:rPr>
      </w:pPr>
      <w:r w:rsidRPr="004C19B2">
        <w:rPr>
          <w:rFonts w:ascii="Times New Roman" w:hAnsi="Times New Roman" w:cs="Times New Roman"/>
          <w:b/>
          <w:i/>
          <w:sz w:val="24"/>
          <w:szCs w:val="24"/>
          <w:lang w:val="en-US"/>
        </w:rPr>
        <w:t>Popkov N.A</w:t>
      </w:r>
      <w:r w:rsidRPr="004C19B2">
        <w:rPr>
          <w:rFonts w:ascii="Times New Roman" w:hAnsi="Times New Roman" w:cs="Times New Roman"/>
          <w:i/>
          <w:sz w:val="24"/>
          <w:szCs w:val="24"/>
          <w:lang w:val="en-US"/>
        </w:rPr>
        <w:t>.</w:t>
      </w:r>
    </w:p>
    <w:p w:rsidR="000219C7" w:rsidRPr="004C19B2" w:rsidRDefault="000219C7" w:rsidP="004C19B2">
      <w:pPr>
        <w:spacing w:after="0" w:line="240" w:lineRule="auto"/>
        <w:ind w:right="92"/>
        <w:jc w:val="right"/>
        <w:rPr>
          <w:rFonts w:ascii="Times New Roman" w:hAnsi="Times New Roman" w:cs="Times New Roman"/>
          <w:i/>
          <w:sz w:val="24"/>
          <w:szCs w:val="24"/>
          <w:lang w:val="en-US"/>
        </w:rPr>
      </w:pPr>
      <w:r w:rsidRPr="004C19B2">
        <w:rPr>
          <w:rFonts w:ascii="Times New Roman" w:hAnsi="Times New Roman" w:cs="Times New Roman"/>
          <w:i/>
          <w:sz w:val="24"/>
          <w:szCs w:val="24"/>
          <w:lang w:val="en-US"/>
        </w:rPr>
        <w:t>student of the Saratov State Law Academy, Saratov</w:t>
      </w:r>
    </w:p>
    <w:p w:rsidR="000219C7" w:rsidRPr="004C19B2" w:rsidRDefault="000219C7" w:rsidP="004C19B2">
      <w:pPr>
        <w:spacing w:after="0" w:line="240" w:lineRule="auto"/>
        <w:ind w:right="92"/>
        <w:jc w:val="right"/>
        <w:rPr>
          <w:rFonts w:ascii="Times New Roman" w:hAnsi="Times New Roman" w:cs="Times New Roman"/>
          <w:b/>
          <w:bCs/>
          <w:i/>
          <w:sz w:val="24"/>
          <w:szCs w:val="24"/>
          <w:lang w:val="en-US"/>
        </w:rPr>
      </w:pPr>
      <w:r w:rsidRPr="004C19B2">
        <w:rPr>
          <w:rFonts w:ascii="Times New Roman" w:hAnsi="Times New Roman" w:cs="Times New Roman"/>
          <w:i/>
          <w:sz w:val="24"/>
          <w:szCs w:val="24"/>
          <w:lang w:val="en-US"/>
        </w:rPr>
        <w:t xml:space="preserve">Supervisor: Ph.D, prof. </w:t>
      </w:r>
      <w:r w:rsidRPr="004C19B2">
        <w:rPr>
          <w:rFonts w:ascii="Times New Roman" w:hAnsi="Times New Roman" w:cs="Times New Roman"/>
          <w:b/>
          <w:bCs/>
          <w:i/>
          <w:sz w:val="24"/>
          <w:szCs w:val="24"/>
          <w:lang w:val="en-US"/>
        </w:rPr>
        <w:t>Ilyicheva E. G.</w:t>
      </w:r>
    </w:p>
    <w:p w:rsidR="000219C7" w:rsidRPr="004C19B2" w:rsidRDefault="000219C7" w:rsidP="004C19B2">
      <w:pPr>
        <w:spacing w:after="0" w:line="240" w:lineRule="auto"/>
        <w:ind w:right="92"/>
        <w:jc w:val="right"/>
        <w:rPr>
          <w:rFonts w:ascii="Times New Roman" w:hAnsi="Times New Roman" w:cs="Times New Roman"/>
          <w:i/>
          <w:sz w:val="24"/>
          <w:szCs w:val="24"/>
          <w:shd w:val="clear" w:color="auto" w:fill="FFFF00"/>
          <w:lang w:val="en-US"/>
        </w:rPr>
      </w:pPr>
    </w:p>
    <w:p w:rsidR="000219C7" w:rsidRDefault="000219C7" w:rsidP="004C19B2">
      <w:pPr>
        <w:spacing w:line="240" w:lineRule="auto"/>
        <w:ind w:right="92"/>
        <w:jc w:val="center"/>
        <w:rPr>
          <w:rFonts w:ascii="Times New Roman" w:hAnsi="Times New Roman"/>
          <w:b/>
          <w:bCs/>
          <w:sz w:val="24"/>
          <w:szCs w:val="24"/>
          <w:lang w:val="en-US"/>
        </w:rPr>
      </w:pPr>
      <w:r>
        <w:rPr>
          <w:rFonts w:ascii="Times New Roman" w:hAnsi="Times New Roman"/>
          <w:b/>
          <w:bCs/>
          <w:sz w:val="24"/>
          <w:szCs w:val="24"/>
          <w:lang w:val="en-US"/>
        </w:rPr>
        <w:t>To the Issue of Prosecutorial Supervision in the Russian Federation</w:t>
      </w:r>
    </w:p>
    <w:p w:rsidR="000219C7" w:rsidRDefault="000219C7" w:rsidP="004C19B2">
      <w:pPr>
        <w:spacing w:after="0" w:line="240" w:lineRule="auto"/>
        <w:ind w:right="92" w:firstLine="590"/>
        <w:jc w:val="both"/>
        <w:rPr>
          <w:rFonts w:ascii="Times New Roman" w:hAnsi="Times New Roman"/>
          <w:sz w:val="24"/>
          <w:szCs w:val="24"/>
          <w:lang w:val="en-US"/>
        </w:rPr>
      </w:pPr>
      <w:r>
        <w:rPr>
          <w:rFonts w:ascii="Times New Roman" w:hAnsi="Times New Roman"/>
          <w:b/>
          <w:bCs/>
          <w:sz w:val="24"/>
          <w:szCs w:val="24"/>
          <w:lang w:val="en-US"/>
        </w:rPr>
        <w:t>Abstract:</w:t>
      </w:r>
      <w:r>
        <w:rPr>
          <w:rFonts w:ascii="Times New Roman" w:hAnsi="Times New Roman"/>
          <w:sz w:val="24"/>
          <w:szCs w:val="24"/>
          <w:lang w:val="en-US"/>
        </w:rPr>
        <w:t xml:space="preserve"> This article focuses on some aspects of prosecutorial supervision, including its definition, aims, and the place among other legal sciences, most attention being provided for description of specific features of prosecutorial supervision in the Russian Federation.</w:t>
      </w:r>
    </w:p>
    <w:p w:rsidR="000219C7" w:rsidRDefault="000219C7" w:rsidP="004C19B2">
      <w:pPr>
        <w:spacing w:after="0" w:line="240" w:lineRule="auto"/>
        <w:ind w:right="92"/>
        <w:rPr>
          <w:rFonts w:ascii="Times New Roman" w:hAnsi="Times New Roman"/>
          <w:sz w:val="24"/>
          <w:szCs w:val="24"/>
          <w:lang w:val="en-US"/>
        </w:rPr>
      </w:pPr>
    </w:p>
    <w:p w:rsidR="000219C7" w:rsidRDefault="000219C7" w:rsidP="004C19B2">
      <w:pPr>
        <w:spacing w:after="0" w:line="240" w:lineRule="auto"/>
        <w:ind w:firstLine="590"/>
        <w:jc w:val="both"/>
        <w:rPr>
          <w:rFonts w:ascii="Times New Roman" w:hAnsi="Times New Roman"/>
          <w:sz w:val="24"/>
          <w:szCs w:val="24"/>
          <w:lang w:val="en-US"/>
        </w:rPr>
      </w:pPr>
      <w:r>
        <w:rPr>
          <w:rFonts w:ascii="Times New Roman" w:hAnsi="Times New Roman"/>
          <w:sz w:val="24"/>
          <w:szCs w:val="24"/>
          <w:lang w:val="en-US"/>
        </w:rPr>
        <w:t xml:space="preserve">The article describes the main aspects of prosecutorial supervision. First, it  is an independent, specific type of state activity, which is the exclusive competence of the prosecutor's office. Second, it is carried out on behalf of the state - the Russian Federation. Thirdly, it consists in verifying the correct observance and enforcement of laws in force in the territory of the Russian Federation. Fourth, it is aimed at identifying, suppressing and preventing offenses, restoring violated legality, bringing the perpetrators to liability established by law.  Prosecutorial supervision as a type of state activity is the activity of specially authorized state bodies (prosecutor's offices) carried out on behalf of the Russian Federation with the aim of ensuring the rule of law, unity and strengthening the rule of law, protecting the rights and freedoms of man and citizen, as well as the interests of society and the state protected by law, carried out using statutory powers and legal means of their implementation.  </w:t>
      </w:r>
    </w:p>
    <w:p w:rsidR="000219C7" w:rsidRDefault="000219C7" w:rsidP="004C19B2">
      <w:pPr>
        <w:spacing w:after="3" w:line="240" w:lineRule="auto"/>
        <w:ind w:firstLine="590"/>
        <w:jc w:val="both"/>
        <w:rPr>
          <w:rFonts w:ascii="Times New Roman" w:hAnsi="Times New Roman"/>
          <w:sz w:val="24"/>
          <w:szCs w:val="24"/>
          <w:lang w:val="en-US"/>
        </w:rPr>
      </w:pPr>
      <w:r>
        <w:rPr>
          <w:rFonts w:ascii="Times New Roman" w:hAnsi="Times New Roman"/>
          <w:sz w:val="24"/>
          <w:szCs w:val="24"/>
          <w:lang w:val="en-US"/>
        </w:rPr>
        <w:t>The goals of prosecutorial supervision are determined by the status, place and role of the prosecutor's office in the state system and are understood as what we should strive for, what should be carried out, the result that the activities of the prosecutor’s office, regulated by law, are aimed at: a) ensuring the rule of law;  b) ensuring unity and strengthening the rule of law;  c) ensuring the protection of the rights and freedoms of man and citizen;  d) ensuring the interests of society and the state protected by law.</w:t>
      </w:r>
    </w:p>
    <w:p w:rsidR="000219C7" w:rsidRDefault="000219C7" w:rsidP="004C19B2">
      <w:pPr>
        <w:spacing w:after="3" w:line="240" w:lineRule="auto"/>
        <w:ind w:firstLine="590"/>
        <w:jc w:val="both"/>
        <w:rPr>
          <w:rFonts w:ascii="Times New Roman" w:hAnsi="Times New Roman"/>
          <w:sz w:val="24"/>
          <w:szCs w:val="24"/>
          <w:lang w:val="en-US"/>
        </w:rPr>
      </w:pPr>
      <w:r>
        <w:rPr>
          <w:rFonts w:ascii="Times New Roman" w:hAnsi="Times New Roman"/>
          <w:sz w:val="24"/>
          <w:szCs w:val="24"/>
          <w:lang w:val="en-US"/>
        </w:rPr>
        <w:t>Prosecutorial supervision as a branch of legal science studies rules of emergence, formation and development of legal relations in the field of prosecutorial supervision and other functions of the prosecutor's office;  explores the basic concepts of prosecutorial oversight;  examines the effectiveness of legal norms governing the activities of the prosecutor's office for the implementation of prosecutorial supervision and other functions assigned to the prosecutor's office.</w:t>
      </w:r>
    </w:p>
    <w:p w:rsidR="000219C7" w:rsidRDefault="000219C7" w:rsidP="004C19B2">
      <w:pPr>
        <w:spacing w:after="3" w:line="240" w:lineRule="auto"/>
        <w:ind w:firstLine="590"/>
        <w:jc w:val="both"/>
        <w:rPr>
          <w:rFonts w:ascii="Times New Roman" w:hAnsi="Times New Roman"/>
          <w:sz w:val="24"/>
          <w:szCs w:val="24"/>
          <w:lang w:val="en-US"/>
        </w:rPr>
      </w:pPr>
      <w:r>
        <w:rPr>
          <w:rFonts w:ascii="Times New Roman" w:hAnsi="Times New Roman"/>
          <w:sz w:val="24"/>
          <w:szCs w:val="24"/>
          <w:lang w:val="en-US"/>
        </w:rPr>
        <w:lastRenderedPageBreak/>
        <w:t>Prosecutorial supervision as a discipline that reveals the content of the organization and activities of the prosecutor's office, is studied in higher and secondary legal institutions, and covers general and special parts of the course.</w:t>
      </w:r>
    </w:p>
    <w:p w:rsidR="000219C7" w:rsidRDefault="000219C7" w:rsidP="004C19B2">
      <w:pPr>
        <w:spacing w:after="3" w:line="240" w:lineRule="auto"/>
        <w:ind w:firstLine="590"/>
        <w:jc w:val="both"/>
        <w:rPr>
          <w:rFonts w:ascii="Times New Roman" w:hAnsi="Times New Roman"/>
          <w:sz w:val="24"/>
          <w:szCs w:val="24"/>
          <w:lang w:val="en-US"/>
        </w:rPr>
      </w:pPr>
      <w:r>
        <w:rPr>
          <w:rFonts w:ascii="Times New Roman" w:hAnsi="Times New Roman"/>
          <w:sz w:val="24"/>
          <w:szCs w:val="24"/>
          <w:lang w:val="en-US"/>
        </w:rPr>
        <w:t>The tasks of prosecutorial supervision are more private, characterized by diversity and are directly aimed at achieving the goals of the prosecutor's office.  Tasks can be conditionally divided into general, special and private.  General tasks are solved in the process of implementation by the prosecutor's office of all activities.  The general task of prosecutorial supervision is to strengthen the rule of law and protect against encroachments, first, the rights and interests of citizens, enterprises and organizations, regardless of ownership, second, the social and political system of the Russian Federation. General task defines the special tasks depending on specific area of activity (function) of the prosecutor's office.  The content of special tasks is determined by the competence of the prosecutor in each of these areas. A particular problem is a temporary one, which the prosecutor solves at this stage of the implementation of special tasks, for example: studying legal acts to verify their compliance with the law;  obtaining explanations regarding specific violation of the law, etc.</w:t>
      </w:r>
    </w:p>
    <w:p w:rsidR="000219C7" w:rsidRDefault="000219C7" w:rsidP="004C19B2">
      <w:pPr>
        <w:spacing w:after="3" w:line="240" w:lineRule="auto"/>
        <w:ind w:firstLine="590"/>
        <w:jc w:val="both"/>
        <w:rPr>
          <w:rFonts w:ascii="Times New Roman" w:hAnsi="Times New Roman"/>
          <w:sz w:val="24"/>
          <w:szCs w:val="24"/>
          <w:lang w:val="en-US"/>
        </w:rPr>
      </w:pPr>
      <w:r>
        <w:rPr>
          <w:rFonts w:ascii="Times New Roman" w:hAnsi="Times New Roman"/>
          <w:sz w:val="24"/>
          <w:szCs w:val="24"/>
          <w:lang w:val="en-US"/>
        </w:rPr>
        <w:t>To sum up, prosecutorial supervision is a significant issue every professional lawyer should be familiar with.</w:t>
      </w:r>
    </w:p>
    <w:p w:rsidR="000219C7" w:rsidRDefault="000219C7" w:rsidP="004C19B2">
      <w:pPr>
        <w:spacing w:after="3" w:line="240" w:lineRule="auto"/>
        <w:ind w:firstLine="590"/>
        <w:jc w:val="both"/>
        <w:rPr>
          <w:rFonts w:ascii="Times New Roman" w:hAnsi="Times New Roman"/>
          <w:sz w:val="24"/>
          <w:szCs w:val="24"/>
          <w:lang w:val="en-US"/>
        </w:rPr>
      </w:pPr>
    </w:p>
    <w:p w:rsidR="000219C7" w:rsidRPr="004C19B2" w:rsidRDefault="000219C7" w:rsidP="004C19B2">
      <w:pPr>
        <w:spacing w:after="3"/>
        <w:ind w:firstLine="590"/>
        <w:jc w:val="center"/>
        <w:rPr>
          <w:rFonts w:ascii="Times New Roman" w:hAnsi="Times New Roman"/>
          <w:b/>
          <w:sz w:val="24"/>
          <w:szCs w:val="24"/>
        </w:rPr>
      </w:pPr>
      <w:r w:rsidRPr="004C19B2">
        <w:rPr>
          <w:rFonts w:ascii="Times New Roman" w:hAnsi="Times New Roman"/>
          <w:b/>
          <w:sz w:val="24"/>
          <w:szCs w:val="24"/>
          <w:lang w:val="en-US"/>
        </w:rPr>
        <w:t>С</w:t>
      </w:r>
      <w:r w:rsidR="004C19B2">
        <w:rPr>
          <w:rFonts w:ascii="Times New Roman" w:hAnsi="Times New Roman"/>
          <w:b/>
          <w:sz w:val="24"/>
          <w:szCs w:val="24"/>
          <w:lang w:val="en-US"/>
        </w:rPr>
        <w:t>писок использованной литературы</w:t>
      </w:r>
    </w:p>
    <w:p w:rsidR="000219C7" w:rsidRDefault="000219C7" w:rsidP="004E600C">
      <w:pPr>
        <w:numPr>
          <w:ilvl w:val="0"/>
          <w:numId w:val="28"/>
        </w:numPr>
        <w:pBdr>
          <w:top w:val="nil"/>
          <w:left w:val="nil"/>
          <w:bottom w:val="nil"/>
          <w:right w:val="nil"/>
          <w:between w:val="nil"/>
          <w:bar w:val="nil"/>
        </w:pBdr>
        <w:tabs>
          <w:tab w:val="num" w:pos="822"/>
        </w:tabs>
        <w:spacing w:after="3" w:line="240" w:lineRule="auto"/>
        <w:ind w:left="0" w:firstLine="0"/>
        <w:jc w:val="both"/>
        <w:rPr>
          <w:sz w:val="24"/>
          <w:szCs w:val="24"/>
          <w:lang w:val="en-US"/>
        </w:rPr>
      </w:pPr>
      <w:r w:rsidRPr="003A6082">
        <w:rPr>
          <w:rFonts w:ascii="Times New Roman" w:hAnsi="Times New Roman"/>
          <w:sz w:val="24"/>
          <w:szCs w:val="24"/>
        </w:rPr>
        <w:t xml:space="preserve">А.Ю. Винокуров, Ю.Е. Винокуров. Прокурорский надзор. Учебник для вузов. </w:t>
      </w:r>
      <w:r>
        <w:rPr>
          <w:rFonts w:ascii="Times New Roman" w:hAnsi="Times New Roman"/>
          <w:sz w:val="24"/>
          <w:szCs w:val="24"/>
          <w:lang w:val="en-US"/>
        </w:rPr>
        <w:t xml:space="preserve">2019. </w:t>
      </w:r>
    </w:p>
    <w:p w:rsidR="000219C7" w:rsidRPr="003A6082" w:rsidRDefault="000219C7" w:rsidP="004E600C">
      <w:pPr>
        <w:numPr>
          <w:ilvl w:val="0"/>
          <w:numId w:val="28"/>
        </w:numPr>
        <w:pBdr>
          <w:top w:val="nil"/>
          <w:left w:val="nil"/>
          <w:bottom w:val="nil"/>
          <w:right w:val="nil"/>
          <w:between w:val="nil"/>
          <w:bar w:val="nil"/>
        </w:pBdr>
        <w:tabs>
          <w:tab w:val="num" w:pos="822"/>
        </w:tabs>
        <w:spacing w:after="3" w:line="240" w:lineRule="auto"/>
        <w:ind w:left="0" w:firstLine="0"/>
        <w:jc w:val="both"/>
        <w:rPr>
          <w:sz w:val="24"/>
          <w:szCs w:val="24"/>
        </w:rPr>
      </w:pPr>
      <w:r w:rsidRPr="003A6082">
        <w:rPr>
          <w:rFonts w:ascii="Times New Roman" w:hAnsi="Times New Roman"/>
          <w:sz w:val="24"/>
          <w:szCs w:val="24"/>
        </w:rPr>
        <w:t>Ачкурин, Ледоставе. Прокурорский надзор в схемах. Учебное пособие. 2018</w:t>
      </w:r>
    </w:p>
    <w:p w:rsidR="000219C7" w:rsidRDefault="000219C7" w:rsidP="004C19B2">
      <w:pPr>
        <w:tabs>
          <w:tab w:val="left" w:pos="1276"/>
          <w:tab w:val="left" w:pos="2432"/>
        </w:tabs>
        <w:spacing w:after="0" w:line="240" w:lineRule="auto"/>
        <w:jc w:val="both"/>
        <w:rPr>
          <w:rFonts w:ascii="Times New Roman" w:hAnsi="Times New Roman"/>
          <w:color w:val="000000"/>
          <w:sz w:val="24"/>
          <w:szCs w:val="24"/>
        </w:rPr>
      </w:pPr>
    </w:p>
    <w:p w:rsidR="000219C7" w:rsidRPr="008652E4" w:rsidRDefault="000219C7" w:rsidP="004C19B2">
      <w:pPr>
        <w:pStyle w:val="afd"/>
        <w:spacing w:before="0" w:beforeAutospacing="0" w:after="0" w:afterAutospacing="0"/>
        <w:ind w:firstLine="709"/>
        <w:jc w:val="right"/>
        <w:rPr>
          <w:b/>
          <w:i/>
          <w:color w:val="000000"/>
        </w:rPr>
      </w:pPr>
      <w:r w:rsidRPr="008652E4">
        <w:rPr>
          <w:b/>
          <w:i/>
          <w:color w:val="000000"/>
        </w:rPr>
        <w:t>Харченко Юрий Алексеевич</w:t>
      </w:r>
    </w:p>
    <w:p w:rsidR="000219C7" w:rsidRPr="008652E4" w:rsidRDefault="000219C7" w:rsidP="004C19B2">
      <w:pPr>
        <w:pStyle w:val="afd"/>
        <w:spacing w:before="0" w:beforeAutospacing="0" w:after="0" w:afterAutospacing="0"/>
        <w:ind w:firstLine="709"/>
        <w:jc w:val="right"/>
        <w:rPr>
          <w:i/>
          <w:color w:val="000000"/>
        </w:rPr>
      </w:pPr>
      <w:r w:rsidRPr="008652E4">
        <w:rPr>
          <w:i/>
          <w:color w:val="000000"/>
        </w:rPr>
        <w:t>студент 1 курса</w:t>
      </w:r>
    </w:p>
    <w:p w:rsidR="000219C7" w:rsidRPr="008652E4" w:rsidRDefault="000219C7" w:rsidP="004C19B2">
      <w:pPr>
        <w:pStyle w:val="afd"/>
        <w:spacing w:before="0" w:beforeAutospacing="0" w:after="0" w:afterAutospacing="0"/>
        <w:ind w:firstLine="709"/>
        <w:jc w:val="right"/>
        <w:rPr>
          <w:i/>
          <w:color w:val="000000"/>
        </w:rPr>
      </w:pPr>
      <w:r w:rsidRPr="008652E4">
        <w:rPr>
          <w:i/>
          <w:color w:val="000000"/>
        </w:rPr>
        <w:t>Саратовской государственной юридической академии, г. Саратов</w:t>
      </w:r>
    </w:p>
    <w:p w:rsidR="000219C7" w:rsidRPr="008652E4" w:rsidRDefault="000219C7" w:rsidP="004C19B2">
      <w:pPr>
        <w:pStyle w:val="afd"/>
        <w:spacing w:before="0" w:beforeAutospacing="0" w:after="0" w:afterAutospacing="0"/>
        <w:ind w:firstLine="709"/>
        <w:jc w:val="right"/>
        <w:rPr>
          <w:i/>
          <w:color w:val="000000"/>
        </w:rPr>
      </w:pPr>
    </w:p>
    <w:p w:rsidR="000219C7" w:rsidRPr="008652E4" w:rsidRDefault="000219C7" w:rsidP="004C19B2">
      <w:pPr>
        <w:pStyle w:val="afd"/>
        <w:spacing w:before="0" w:beforeAutospacing="0" w:after="0" w:afterAutospacing="0"/>
        <w:ind w:firstLine="709"/>
        <w:jc w:val="right"/>
        <w:rPr>
          <w:i/>
          <w:color w:val="000000"/>
        </w:rPr>
      </w:pPr>
      <w:r w:rsidRPr="008652E4">
        <w:rPr>
          <w:i/>
          <w:color w:val="000000"/>
        </w:rPr>
        <w:t xml:space="preserve">Научный руководитель </w:t>
      </w:r>
      <w:r w:rsidRPr="008652E4">
        <w:rPr>
          <w:b/>
          <w:i/>
          <w:color w:val="000000"/>
        </w:rPr>
        <w:t>Саковец С.А</w:t>
      </w:r>
      <w:r w:rsidRPr="008652E4">
        <w:rPr>
          <w:i/>
          <w:color w:val="000000"/>
        </w:rPr>
        <w:t>.,</w:t>
      </w:r>
    </w:p>
    <w:p w:rsidR="000219C7" w:rsidRPr="008652E4" w:rsidRDefault="000219C7" w:rsidP="004C19B2">
      <w:pPr>
        <w:pStyle w:val="afd"/>
        <w:spacing w:before="0" w:beforeAutospacing="0" w:after="0" w:afterAutospacing="0"/>
        <w:ind w:firstLine="709"/>
        <w:jc w:val="right"/>
        <w:rPr>
          <w:i/>
          <w:color w:val="000000"/>
        </w:rPr>
      </w:pPr>
      <w:r w:rsidRPr="008652E4">
        <w:rPr>
          <w:i/>
          <w:color w:val="000000"/>
        </w:rPr>
        <w:t>доцент кафедры иностранных языков</w:t>
      </w:r>
    </w:p>
    <w:p w:rsidR="000219C7" w:rsidRPr="008652E4" w:rsidRDefault="000219C7" w:rsidP="004C19B2">
      <w:pPr>
        <w:pStyle w:val="afd"/>
        <w:spacing w:before="0" w:beforeAutospacing="0" w:after="0" w:afterAutospacing="0"/>
        <w:ind w:firstLine="709"/>
        <w:jc w:val="right"/>
        <w:rPr>
          <w:i/>
          <w:color w:val="000000"/>
        </w:rPr>
      </w:pPr>
      <w:r w:rsidRPr="008652E4">
        <w:rPr>
          <w:i/>
          <w:color w:val="000000"/>
        </w:rPr>
        <w:t>Саратовской государственной юридической академии, г. Саратов,</w:t>
      </w:r>
    </w:p>
    <w:p w:rsidR="000219C7" w:rsidRPr="008652E4" w:rsidRDefault="000219C7" w:rsidP="004C19B2">
      <w:pPr>
        <w:pStyle w:val="afd"/>
        <w:spacing w:before="0" w:beforeAutospacing="0" w:after="0" w:afterAutospacing="0"/>
        <w:ind w:firstLine="709"/>
        <w:jc w:val="right"/>
        <w:rPr>
          <w:i/>
          <w:color w:val="000000"/>
        </w:rPr>
      </w:pPr>
      <w:r w:rsidRPr="008652E4">
        <w:rPr>
          <w:i/>
          <w:color w:val="000000"/>
        </w:rPr>
        <w:t>кандидат филологических наук, доцент</w:t>
      </w:r>
      <w:r w:rsidRPr="008652E4">
        <w:rPr>
          <w:i/>
          <w:color w:val="000000"/>
        </w:rPr>
        <w:br/>
      </w:r>
    </w:p>
    <w:p w:rsidR="000219C7" w:rsidRPr="008652E4" w:rsidRDefault="000219C7" w:rsidP="004C19B2">
      <w:pPr>
        <w:spacing w:after="0" w:line="240" w:lineRule="auto"/>
        <w:ind w:firstLine="709"/>
        <w:jc w:val="center"/>
        <w:rPr>
          <w:rFonts w:ascii="Times New Roman" w:hAnsi="Times New Roman"/>
          <w:b/>
          <w:sz w:val="24"/>
          <w:szCs w:val="24"/>
        </w:rPr>
      </w:pPr>
      <w:r w:rsidRPr="008652E4">
        <w:rPr>
          <w:rFonts w:ascii="Times New Roman" w:hAnsi="Times New Roman"/>
          <w:b/>
          <w:sz w:val="24"/>
          <w:szCs w:val="24"/>
        </w:rPr>
        <w:t>Современное законодательство ФРГ в области охраны окружающей среды</w:t>
      </w:r>
    </w:p>
    <w:p w:rsidR="000219C7" w:rsidRPr="008652E4" w:rsidRDefault="000219C7" w:rsidP="004C19B2">
      <w:pPr>
        <w:spacing w:after="0" w:line="240" w:lineRule="auto"/>
        <w:ind w:firstLine="709"/>
        <w:jc w:val="both"/>
        <w:rPr>
          <w:rFonts w:ascii="Times New Roman" w:hAnsi="Times New Roman"/>
          <w:b/>
          <w:sz w:val="24"/>
          <w:szCs w:val="24"/>
        </w:rPr>
      </w:pPr>
      <w:r w:rsidRPr="008652E4">
        <w:rPr>
          <w:rFonts w:ascii="Times New Roman" w:hAnsi="Times New Roman"/>
          <w:b/>
          <w:sz w:val="24"/>
          <w:szCs w:val="24"/>
        </w:rPr>
        <w:t xml:space="preserve"> </w:t>
      </w:r>
    </w:p>
    <w:p w:rsidR="000219C7" w:rsidRPr="008652E4" w:rsidRDefault="000219C7" w:rsidP="004C19B2">
      <w:pPr>
        <w:spacing w:after="0" w:line="240" w:lineRule="auto"/>
        <w:ind w:firstLine="709"/>
        <w:jc w:val="both"/>
        <w:rPr>
          <w:rFonts w:ascii="Times New Roman" w:hAnsi="Times New Roman"/>
          <w:b/>
          <w:sz w:val="24"/>
          <w:szCs w:val="24"/>
        </w:rPr>
      </w:pPr>
      <w:r w:rsidRPr="008652E4">
        <w:rPr>
          <w:rFonts w:ascii="Times New Roman" w:hAnsi="Times New Roman"/>
          <w:b/>
          <w:sz w:val="24"/>
          <w:szCs w:val="24"/>
        </w:rPr>
        <w:t xml:space="preserve">Аннотация: </w:t>
      </w:r>
      <w:r w:rsidRPr="008652E4">
        <w:rPr>
          <w:rFonts w:ascii="Times New Roman" w:hAnsi="Times New Roman"/>
          <w:sz w:val="24"/>
          <w:szCs w:val="24"/>
        </w:rPr>
        <w:t>В статье рассматриваются проблемы использования и законодательного регулирования возобновляемых источников энергии в ФРГ.  Современное законодательство ФРГ в области охраны окружающей среды считается одним из совершенных и высокоэффективных.</w:t>
      </w:r>
    </w:p>
    <w:p w:rsidR="000219C7" w:rsidRPr="008652E4" w:rsidRDefault="000219C7" w:rsidP="004C19B2">
      <w:pPr>
        <w:spacing w:line="240" w:lineRule="auto"/>
        <w:jc w:val="both"/>
        <w:rPr>
          <w:rFonts w:ascii="Times New Roman" w:hAnsi="Times New Roman"/>
          <w:b/>
          <w:sz w:val="24"/>
          <w:szCs w:val="24"/>
        </w:rPr>
      </w:pPr>
    </w:p>
    <w:p w:rsidR="000219C7" w:rsidRPr="008652E4" w:rsidRDefault="000219C7" w:rsidP="004C19B2">
      <w:pPr>
        <w:pStyle w:val="afd"/>
        <w:spacing w:before="0" w:beforeAutospacing="0" w:after="0" w:afterAutospacing="0"/>
        <w:ind w:firstLine="709"/>
        <w:jc w:val="right"/>
        <w:rPr>
          <w:b/>
          <w:i/>
          <w:color w:val="000000"/>
          <w:lang w:val="en-US"/>
        </w:rPr>
      </w:pPr>
      <w:r w:rsidRPr="001559EC">
        <w:rPr>
          <w:b/>
          <w:i/>
          <w:color w:val="000000"/>
          <w:lang w:val="en-US"/>
        </w:rPr>
        <w:t>Kharchenko Yuri Alekseevich</w:t>
      </w:r>
    </w:p>
    <w:p w:rsidR="000219C7" w:rsidRPr="008652E4" w:rsidRDefault="000219C7" w:rsidP="004C19B2">
      <w:pPr>
        <w:pStyle w:val="afd"/>
        <w:spacing w:before="0" w:beforeAutospacing="0" w:after="0" w:afterAutospacing="0"/>
        <w:ind w:firstLine="709"/>
        <w:jc w:val="right"/>
        <w:rPr>
          <w:i/>
          <w:color w:val="000000"/>
          <w:lang w:val="en-US"/>
        </w:rPr>
      </w:pPr>
      <w:r w:rsidRPr="008652E4">
        <w:rPr>
          <w:i/>
          <w:color w:val="000000"/>
          <w:lang w:val="en-US"/>
        </w:rPr>
        <w:t>student of the Saratov State Law Academy (SSLA), Saratov</w:t>
      </w:r>
    </w:p>
    <w:p w:rsidR="000219C7" w:rsidRPr="008652E4" w:rsidRDefault="000219C7" w:rsidP="004C19B2">
      <w:pPr>
        <w:pStyle w:val="afd"/>
        <w:spacing w:before="0" w:beforeAutospacing="0" w:after="0" w:afterAutospacing="0"/>
        <w:ind w:firstLine="709"/>
        <w:jc w:val="right"/>
        <w:rPr>
          <w:i/>
          <w:color w:val="000000"/>
          <w:lang w:val="en-US"/>
        </w:rPr>
      </w:pPr>
      <w:r w:rsidRPr="008652E4">
        <w:rPr>
          <w:i/>
          <w:color w:val="000000"/>
          <w:lang w:val="en-US"/>
        </w:rPr>
        <w:t xml:space="preserve">Supervisor: Candidate of Philological Sciences, associate professor  </w:t>
      </w:r>
      <w:r w:rsidRPr="008652E4">
        <w:rPr>
          <w:b/>
          <w:i/>
          <w:color w:val="000000"/>
          <w:lang w:val="en-US"/>
        </w:rPr>
        <w:t>Sakovets S.A</w:t>
      </w:r>
      <w:r w:rsidRPr="008652E4">
        <w:rPr>
          <w:i/>
          <w:color w:val="000000"/>
          <w:lang w:val="en-US"/>
        </w:rPr>
        <w:t>.</w:t>
      </w:r>
    </w:p>
    <w:p w:rsidR="000219C7" w:rsidRPr="008652E4" w:rsidRDefault="000219C7" w:rsidP="004C19B2">
      <w:pPr>
        <w:spacing w:line="240" w:lineRule="auto"/>
        <w:jc w:val="right"/>
        <w:rPr>
          <w:rFonts w:ascii="Times New Roman" w:hAnsi="Times New Roman"/>
          <w:b/>
          <w:sz w:val="24"/>
          <w:szCs w:val="24"/>
          <w:lang w:val="en-US"/>
        </w:rPr>
      </w:pPr>
    </w:p>
    <w:p w:rsidR="000219C7" w:rsidRPr="008652E4" w:rsidRDefault="000219C7" w:rsidP="004C19B2">
      <w:pPr>
        <w:spacing w:line="240" w:lineRule="auto"/>
        <w:ind w:firstLine="709"/>
        <w:jc w:val="center"/>
        <w:rPr>
          <w:rFonts w:ascii="Times New Roman" w:hAnsi="Times New Roman"/>
          <w:b/>
          <w:sz w:val="24"/>
          <w:szCs w:val="24"/>
          <w:lang w:val="de-DE"/>
        </w:rPr>
      </w:pPr>
      <w:r w:rsidRPr="008652E4">
        <w:rPr>
          <w:rFonts w:ascii="Times New Roman" w:hAnsi="Times New Roman"/>
          <w:b/>
          <w:sz w:val="24"/>
          <w:szCs w:val="24"/>
          <w:lang w:val="de-DE"/>
        </w:rPr>
        <w:t>Moderne Gesetzgebung der BRD auf dem Gebiet des Umweltschutzes</w:t>
      </w:r>
    </w:p>
    <w:p w:rsidR="000219C7" w:rsidRPr="008652E4" w:rsidRDefault="000219C7" w:rsidP="004C19B2">
      <w:pPr>
        <w:spacing w:line="240" w:lineRule="auto"/>
        <w:ind w:firstLine="709"/>
        <w:jc w:val="both"/>
        <w:rPr>
          <w:rFonts w:ascii="Times New Roman" w:hAnsi="Times New Roman"/>
          <w:b/>
          <w:sz w:val="24"/>
          <w:szCs w:val="24"/>
          <w:lang w:val="en-US"/>
        </w:rPr>
      </w:pPr>
      <w:r w:rsidRPr="008652E4">
        <w:rPr>
          <w:rFonts w:ascii="Times New Roman" w:hAnsi="Times New Roman"/>
          <w:b/>
          <w:sz w:val="24"/>
          <w:szCs w:val="24"/>
          <w:lang w:val="de-DE"/>
        </w:rPr>
        <w:t xml:space="preserve">Zusammenfassung: </w:t>
      </w:r>
      <w:r w:rsidRPr="008652E4">
        <w:rPr>
          <w:rFonts w:ascii="Times New Roman" w:hAnsi="Times New Roman"/>
          <w:sz w:val="24"/>
          <w:szCs w:val="24"/>
          <w:lang w:val="de-DE"/>
        </w:rPr>
        <w:t>Der Artikel befasst sich mit den Herausforderungen der Nutzung und der gesetzlichen Regelung erneuerbarer Energien in der BRD. Die moderne Gesetzgebung der BRD auf dem Gebiet des Umweltschutzes betrachtet man als eine</w:t>
      </w:r>
      <w:r w:rsidRPr="008652E4">
        <w:rPr>
          <w:rFonts w:ascii="Times New Roman" w:hAnsi="Times New Roman"/>
          <w:b/>
          <w:sz w:val="24"/>
          <w:szCs w:val="24"/>
          <w:lang w:val="de-DE"/>
        </w:rPr>
        <w:t xml:space="preserve"> </w:t>
      </w:r>
      <w:r w:rsidRPr="008652E4">
        <w:rPr>
          <w:rFonts w:ascii="Times New Roman" w:hAnsi="Times New Roman"/>
          <w:sz w:val="24"/>
          <w:szCs w:val="24"/>
          <w:lang w:val="de-DE"/>
        </w:rPr>
        <w:t xml:space="preserve">der fortschrittlichsten und wirksamsten Gesetzgebung. </w:t>
      </w:r>
    </w:p>
    <w:p w:rsidR="000219C7" w:rsidRPr="008652E4" w:rsidRDefault="000219C7" w:rsidP="004C19B2">
      <w:pPr>
        <w:spacing w:line="240" w:lineRule="auto"/>
        <w:ind w:firstLine="709"/>
        <w:jc w:val="center"/>
        <w:rPr>
          <w:rFonts w:ascii="Times New Roman" w:hAnsi="Times New Roman"/>
          <w:b/>
          <w:sz w:val="24"/>
          <w:szCs w:val="24"/>
          <w:lang w:val="en-US"/>
        </w:rPr>
      </w:pPr>
      <w:r w:rsidRPr="008652E4">
        <w:rPr>
          <w:rFonts w:ascii="Times New Roman" w:hAnsi="Times New Roman"/>
          <w:b/>
          <w:sz w:val="24"/>
          <w:szCs w:val="24"/>
          <w:lang w:val="en-US"/>
        </w:rPr>
        <w:t>Modern legislation of Germany in the field of environmental protection</w:t>
      </w:r>
    </w:p>
    <w:p w:rsidR="000219C7" w:rsidRPr="008652E4" w:rsidRDefault="000219C7" w:rsidP="004C19B2">
      <w:pPr>
        <w:spacing w:line="240" w:lineRule="auto"/>
        <w:ind w:firstLine="709"/>
        <w:jc w:val="both"/>
        <w:rPr>
          <w:rFonts w:ascii="Times New Roman" w:hAnsi="Times New Roman"/>
          <w:sz w:val="24"/>
          <w:szCs w:val="24"/>
          <w:lang w:val="en-US"/>
        </w:rPr>
      </w:pPr>
      <w:r w:rsidRPr="008652E4">
        <w:rPr>
          <w:rFonts w:ascii="Times New Roman" w:hAnsi="Times New Roman"/>
          <w:b/>
          <w:sz w:val="24"/>
          <w:szCs w:val="24"/>
          <w:lang w:val="en-US"/>
        </w:rPr>
        <w:lastRenderedPageBreak/>
        <w:t>Abstract:</w:t>
      </w:r>
      <w:r w:rsidRPr="008652E4">
        <w:rPr>
          <w:rFonts w:ascii="Times New Roman" w:hAnsi="Times New Roman"/>
          <w:sz w:val="24"/>
          <w:szCs w:val="24"/>
          <w:lang w:val="en-US"/>
        </w:rPr>
        <w:t xml:space="preserve"> The article discusses the problems of use and legal regulation of renewable energy sources in Germany. Modern legislation of Germany in the field of environmental protection is one of the most perfect and highly effective.</w:t>
      </w:r>
    </w:p>
    <w:p w:rsidR="000219C7" w:rsidRPr="008652E4" w:rsidRDefault="000219C7" w:rsidP="004C19B2">
      <w:pPr>
        <w:spacing w:after="0" w:line="240" w:lineRule="auto"/>
        <w:ind w:firstLine="709"/>
        <w:jc w:val="both"/>
        <w:rPr>
          <w:rFonts w:ascii="Times New Roman" w:hAnsi="Times New Roman"/>
          <w:sz w:val="24"/>
          <w:szCs w:val="24"/>
          <w:lang w:val="de-DE"/>
        </w:rPr>
      </w:pPr>
      <w:r w:rsidRPr="008652E4">
        <w:rPr>
          <w:rFonts w:ascii="Times New Roman" w:hAnsi="Times New Roman"/>
          <w:sz w:val="24"/>
          <w:szCs w:val="24"/>
          <w:lang w:val="de-DE"/>
        </w:rPr>
        <w:t>In der modernen Welt ist die Situation mit der Umwelt, und zwar mit Ressourcen und als Folge mit Energie ganz dramatisch. Die Erschöpfung natürlicher Ressourcen ist eines der globalen Umweltprobleme der Menschheit. Die Intensität des Verbrauchs von Energie und materiellen Ressourcen wächst im Verhältnis zur Bevölkerung und übertrifft sogar ihr Wachstum.</w:t>
      </w:r>
    </w:p>
    <w:p w:rsidR="000219C7" w:rsidRPr="008652E4" w:rsidRDefault="000219C7" w:rsidP="004C19B2">
      <w:pPr>
        <w:spacing w:after="0" w:line="240" w:lineRule="auto"/>
        <w:ind w:firstLine="709"/>
        <w:jc w:val="both"/>
        <w:rPr>
          <w:rFonts w:ascii="Times New Roman" w:hAnsi="Times New Roman"/>
          <w:sz w:val="24"/>
          <w:szCs w:val="24"/>
          <w:lang w:val="de-DE"/>
        </w:rPr>
      </w:pPr>
      <w:r w:rsidRPr="008652E4">
        <w:rPr>
          <w:rFonts w:ascii="Times New Roman" w:hAnsi="Times New Roman"/>
          <w:sz w:val="24"/>
          <w:szCs w:val="24"/>
          <w:lang w:val="de-DE"/>
        </w:rPr>
        <w:t>Einen Ausweg bieten alternative Energiequellen. Sie ersetzen Energiequellen, die mit Öl, Erdgas und Kohle betrieben werden. Es gibt mehrere solche M</w:t>
      </w:r>
      <w:r w:rsidRPr="008652E4">
        <w:rPr>
          <w:rFonts w:ascii="Times New Roman" w:hAnsi="Times New Roman"/>
          <w:sz w:val="24"/>
          <w:szCs w:val="24"/>
          <w:lang w:val="en-US"/>
        </w:rPr>
        <w:t>ӧ</w:t>
      </w:r>
      <w:r w:rsidRPr="008652E4">
        <w:rPr>
          <w:rFonts w:ascii="Times New Roman" w:hAnsi="Times New Roman"/>
          <w:sz w:val="24"/>
          <w:szCs w:val="24"/>
          <w:lang w:val="de-DE"/>
        </w:rPr>
        <w:t>glichkeiten, ich m</w:t>
      </w:r>
      <w:r w:rsidRPr="008652E4">
        <w:rPr>
          <w:rFonts w:ascii="Times New Roman" w:hAnsi="Times New Roman"/>
          <w:sz w:val="24"/>
          <w:szCs w:val="24"/>
          <w:lang w:val="en-US"/>
        </w:rPr>
        <w:t>ӧ</w:t>
      </w:r>
      <w:r w:rsidRPr="008652E4">
        <w:rPr>
          <w:rFonts w:ascii="Times New Roman" w:hAnsi="Times New Roman"/>
          <w:sz w:val="24"/>
          <w:szCs w:val="24"/>
          <w:lang w:val="de-DE"/>
        </w:rPr>
        <w:t>chte mich auf einer, und zwar auf Sonnenenergie konzentrieren. Außerdem wir betrachten auch die Gesetzgebung der BRD auf dem Gebiet des Umweltschutzes.</w:t>
      </w:r>
    </w:p>
    <w:p w:rsidR="000219C7" w:rsidRPr="008652E4" w:rsidRDefault="000219C7" w:rsidP="004C19B2">
      <w:pPr>
        <w:spacing w:after="0" w:line="240" w:lineRule="auto"/>
        <w:ind w:firstLine="709"/>
        <w:jc w:val="both"/>
        <w:rPr>
          <w:rFonts w:ascii="Times New Roman" w:hAnsi="Times New Roman"/>
          <w:sz w:val="24"/>
          <w:szCs w:val="24"/>
          <w:lang w:val="de-DE"/>
        </w:rPr>
      </w:pPr>
      <w:r w:rsidRPr="008652E4">
        <w:rPr>
          <w:rFonts w:ascii="Times New Roman" w:hAnsi="Times New Roman"/>
          <w:sz w:val="24"/>
          <w:szCs w:val="24"/>
          <w:lang w:val="de-DE"/>
        </w:rPr>
        <w:t xml:space="preserve">Solarenergie - die Umwandlung von Sonnenenergie in Elektrizität durch photoelektrische und thermodynamische Methoden. Vom ersten Blick scheint Solarenergie ideal. Das erste Plus ist die Unerschöpflichkeit und die Verfügbarkeit der Energiequelle.  </w:t>
      </w:r>
    </w:p>
    <w:p w:rsidR="000219C7" w:rsidRPr="008652E4" w:rsidRDefault="000219C7" w:rsidP="004C19B2">
      <w:pPr>
        <w:spacing w:after="0" w:line="240" w:lineRule="auto"/>
        <w:ind w:firstLine="709"/>
        <w:jc w:val="both"/>
        <w:rPr>
          <w:rFonts w:ascii="Times New Roman" w:hAnsi="Times New Roman"/>
          <w:sz w:val="24"/>
          <w:szCs w:val="24"/>
          <w:lang w:val="de-DE"/>
        </w:rPr>
      </w:pPr>
      <w:r w:rsidRPr="008652E4">
        <w:rPr>
          <w:rFonts w:ascii="Times New Roman" w:hAnsi="Times New Roman"/>
          <w:sz w:val="24"/>
          <w:szCs w:val="24"/>
          <w:lang w:val="de-DE"/>
        </w:rPr>
        <w:t>Der zweite Vorteil von Solarmodulen ist ihre Umweltfreundlichkeit. Aber hier entsteht der erste „aber“ - die Batterien selbst sind umweltfreundlich, doch bei ihrer Herstellung sowie bei der Herstellung von  Kraftwerken und verschiedenen Leitern werden giftige Stoffe eingesetzt, die die Umwelt belasten.</w:t>
      </w:r>
    </w:p>
    <w:p w:rsidR="000219C7" w:rsidRPr="008652E4" w:rsidRDefault="000219C7" w:rsidP="004C19B2">
      <w:pPr>
        <w:spacing w:after="0" w:line="240" w:lineRule="auto"/>
        <w:ind w:firstLine="709"/>
        <w:jc w:val="both"/>
        <w:rPr>
          <w:rFonts w:ascii="Times New Roman" w:hAnsi="Times New Roman"/>
          <w:sz w:val="24"/>
          <w:szCs w:val="24"/>
          <w:lang w:val="de-DE"/>
        </w:rPr>
      </w:pPr>
      <w:r w:rsidRPr="008652E4">
        <w:rPr>
          <w:rStyle w:val="shorttext"/>
          <w:rFonts w:ascii="Times New Roman" w:hAnsi="Times New Roman"/>
          <w:sz w:val="24"/>
          <w:szCs w:val="24"/>
          <w:lang w:val="de-DE"/>
        </w:rPr>
        <w:t xml:space="preserve">Ein weiterer Vorteil </w:t>
      </w:r>
      <w:r w:rsidRPr="008652E4">
        <w:rPr>
          <w:rFonts w:ascii="Times New Roman" w:hAnsi="Times New Roman"/>
          <w:sz w:val="24"/>
          <w:szCs w:val="24"/>
          <w:lang w:val="de-DE"/>
        </w:rPr>
        <w:t xml:space="preserve">von Photovoltaikanlagen ist die Modularität. Wenn der Energieverbrauch und / oder die finanzielle Kapazität steigt, kann ein Eigenheimbesitzer die Systemkapazität durch Hinzufügen zusätzlicher Photovoltaikmodule erhöhen. Dabei sind sofort 2 Schattenseiten der Solarenergie zu nennen: die hohen Kosten der Solarbatterie und ihre unzureichende Effizienz.  Ein Quadratmeter Solarbatterie produziert nicht mehr als 120 Watt nutzbare Energie. Diese Energie reicht nicht einmal für den Computer. </w:t>
      </w:r>
      <w:r w:rsidRPr="008652E4">
        <w:rPr>
          <w:rFonts w:ascii="Times New Roman" w:hAnsi="Times New Roman"/>
          <w:sz w:val="24"/>
          <w:szCs w:val="24"/>
          <w:lang w:val="de-DE"/>
        </w:rPr>
        <w:br/>
        <w:t xml:space="preserve">Die hohen Kosten von Batterien sind auf die lange Amortisationszeit und folglich auf die hohen Kosten für Energie zurückzuführen, die während dieser Zeit produziert werden. Mit der Verbesserung bestehender Technologien und der Entstehung neuer Entwicklungen wird dieser Nachteil allmählich überwunden. </w:t>
      </w:r>
    </w:p>
    <w:p w:rsidR="000219C7" w:rsidRPr="008652E4" w:rsidRDefault="000219C7" w:rsidP="004C19B2">
      <w:pPr>
        <w:spacing w:after="0" w:line="240" w:lineRule="auto"/>
        <w:ind w:firstLine="709"/>
        <w:jc w:val="both"/>
        <w:rPr>
          <w:rFonts w:ascii="Times New Roman" w:hAnsi="Times New Roman"/>
          <w:b/>
          <w:sz w:val="24"/>
          <w:szCs w:val="24"/>
          <w:lang w:val="de-DE"/>
        </w:rPr>
      </w:pPr>
      <w:r w:rsidRPr="008652E4">
        <w:rPr>
          <w:rFonts w:ascii="Times New Roman" w:hAnsi="Times New Roman"/>
          <w:sz w:val="24"/>
          <w:szCs w:val="24"/>
          <w:lang w:val="de-DE"/>
        </w:rPr>
        <w:t xml:space="preserve">Ein weiterer Nachteil besteht darin, dass Sonnenkollektoren im Winter sowie bei bewölktem und nebligem Wetter wirkungslos sind. </w:t>
      </w:r>
    </w:p>
    <w:p w:rsidR="000219C7" w:rsidRPr="008652E4" w:rsidRDefault="000219C7" w:rsidP="004C19B2">
      <w:pPr>
        <w:spacing w:after="0" w:line="240" w:lineRule="auto"/>
        <w:ind w:firstLine="709"/>
        <w:jc w:val="both"/>
        <w:rPr>
          <w:rFonts w:ascii="Times New Roman" w:hAnsi="Times New Roman"/>
          <w:sz w:val="24"/>
          <w:szCs w:val="24"/>
          <w:lang w:val="de-DE"/>
        </w:rPr>
      </w:pPr>
      <w:r w:rsidRPr="008652E4">
        <w:rPr>
          <w:rFonts w:ascii="Times New Roman" w:hAnsi="Times New Roman"/>
          <w:sz w:val="24"/>
          <w:szCs w:val="24"/>
          <w:lang w:val="de-DE"/>
        </w:rPr>
        <w:t xml:space="preserve">Trotz der Tatsache, dass Deutschland ein relativ graues Land mit niedrigen durchschnittlichen Sonnentagen ist, hat es sich zum weltweit führenden Anbieter von Solarenergie entwickelt und benimmt den vierten Platz nach China, den USA und Japan Es gibt staatliche Programme, die grüne Technologien und große Investitionen in die Solarproduktion unterstützen. </w:t>
      </w:r>
    </w:p>
    <w:p w:rsidR="000219C7" w:rsidRPr="008652E4" w:rsidRDefault="000219C7" w:rsidP="004C19B2">
      <w:pPr>
        <w:spacing w:after="0" w:line="240" w:lineRule="auto"/>
        <w:ind w:firstLine="709"/>
        <w:jc w:val="both"/>
        <w:rPr>
          <w:rFonts w:ascii="Times New Roman" w:hAnsi="Times New Roman"/>
          <w:sz w:val="24"/>
          <w:szCs w:val="24"/>
          <w:lang w:val="de-DE"/>
        </w:rPr>
      </w:pPr>
      <w:r w:rsidRPr="008652E4">
        <w:rPr>
          <w:rFonts w:ascii="Times New Roman" w:hAnsi="Times New Roman"/>
          <w:sz w:val="24"/>
          <w:szCs w:val="24"/>
          <w:lang w:val="de-DE"/>
        </w:rPr>
        <w:t>Heutzutage gilt die moderne Gesetzgebung der BRD auf dem Gebiet des Umweltschutzes als eine der fortschrittlichsten, und die Durchsetzung der Umweltschutzgesetze ist hochwirksam. Das Erneuerbare-Energien-Gesetz (EEG) wurde auf Initiative einer Gruppe von Abgeordneten des Bundestages verabschiedet und trat am 1. April 2000 in Kraft. Das Gesetz zielt darauf ab, die Nutzung erneuerbarer Energiequellen (RES) zu entwickeln und zu unterstützen. Sein Kern ist die Präferenz für Unternehmen, die erneuerbare Energiequellen nutzen (Wind- und Sonnenenergie, Energie aus Biomasse usw.), die Aufnahme von "grüner" Energie in das allgemeine Stromnetz Deutschlands, die Verpflichtung Energieversorgungsunternehmen, ähnliche Energie zu festgelegten Tarifen für 20 Jahre zu kaufen.</w:t>
      </w:r>
    </w:p>
    <w:p w:rsidR="000219C7" w:rsidRPr="008652E4" w:rsidRDefault="000219C7" w:rsidP="004C19B2">
      <w:pPr>
        <w:spacing w:after="0" w:line="240" w:lineRule="auto"/>
        <w:ind w:firstLine="709"/>
        <w:jc w:val="both"/>
        <w:rPr>
          <w:rFonts w:ascii="Times New Roman" w:hAnsi="Times New Roman"/>
          <w:sz w:val="24"/>
          <w:szCs w:val="24"/>
          <w:lang w:val="de-DE"/>
        </w:rPr>
      </w:pPr>
      <w:r w:rsidRPr="008652E4">
        <w:rPr>
          <w:rFonts w:ascii="Times New Roman" w:hAnsi="Times New Roman"/>
          <w:sz w:val="24"/>
          <w:szCs w:val="24"/>
          <w:lang w:val="de-DE"/>
        </w:rPr>
        <w:t>Die rund 1,6 Mio. Photovoltaik-Anlagen in Deutschland sind zu knapp 33% in Besitz von Privatpersonen, Moderne Architekten entwerfen Gebäude, so dass das Dach nach Süden schaut. Die vier großen Energieversorgungs</w:t>
      </w:r>
      <w:r w:rsidRPr="008652E4">
        <w:rPr>
          <w:rFonts w:ascii="Times New Roman" w:hAnsi="Times New Roman"/>
          <w:sz w:val="24"/>
          <w:szCs w:val="24"/>
          <w:lang w:val="de-DE"/>
        </w:rPr>
        <w:softHyphen/>
        <w:t>unternehmen besitzen hingegen nur rund 0,2% der Solarstrom-Anlagen.</w:t>
      </w:r>
    </w:p>
    <w:p w:rsidR="000219C7" w:rsidRPr="008652E4" w:rsidRDefault="000219C7" w:rsidP="004C19B2">
      <w:pPr>
        <w:spacing w:after="0" w:line="240" w:lineRule="auto"/>
        <w:ind w:firstLine="709"/>
        <w:jc w:val="both"/>
        <w:rPr>
          <w:rFonts w:ascii="Times New Roman" w:hAnsi="Times New Roman"/>
          <w:sz w:val="24"/>
          <w:szCs w:val="24"/>
          <w:lang w:val="en-US"/>
        </w:rPr>
      </w:pPr>
      <w:r w:rsidRPr="008652E4">
        <w:rPr>
          <w:rFonts w:ascii="Times New Roman" w:hAnsi="Times New Roman"/>
          <w:sz w:val="24"/>
          <w:szCs w:val="24"/>
          <w:lang w:val="de-DE"/>
        </w:rPr>
        <w:t xml:space="preserve">Als Schlussfolgerung möchte ich sagen, dass Sonnenkollektoren, wie auch andere alternative Energiequellen, eine Reihe von Nachteilen und Vorteilen haben, aber die Vorteile sind um ein Vielfaches größer als alle Nachteile und Schwierigkeiten ihrer Verwendung. Daher lohnt es </w:t>
      </w:r>
      <w:r w:rsidRPr="008652E4">
        <w:rPr>
          <w:rFonts w:ascii="Times New Roman" w:hAnsi="Times New Roman"/>
          <w:sz w:val="24"/>
          <w:szCs w:val="24"/>
          <w:lang w:val="de-DE"/>
        </w:rPr>
        <w:lastRenderedPageBreak/>
        <w:t>sich, mehr Geld in diese Industrie zu investieren und sie zu entwickeln, um die Schwierigkeiten solcher Energien zu minimieren.</w:t>
      </w:r>
    </w:p>
    <w:p w:rsidR="000219C7" w:rsidRPr="008652E4" w:rsidRDefault="004C19B2" w:rsidP="004C19B2">
      <w:pPr>
        <w:tabs>
          <w:tab w:val="left" w:pos="6424"/>
        </w:tabs>
        <w:spacing w:after="0" w:line="240" w:lineRule="auto"/>
        <w:ind w:firstLine="709"/>
        <w:jc w:val="both"/>
        <w:rPr>
          <w:rFonts w:ascii="Times New Roman" w:hAnsi="Times New Roman"/>
          <w:sz w:val="24"/>
          <w:szCs w:val="24"/>
          <w:lang w:val="en-US"/>
        </w:rPr>
      </w:pPr>
      <w:r>
        <w:rPr>
          <w:rFonts w:ascii="Times New Roman" w:hAnsi="Times New Roman"/>
          <w:sz w:val="24"/>
          <w:szCs w:val="24"/>
          <w:lang w:val="en-US"/>
        </w:rPr>
        <w:tab/>
      </w:r>
    </w:p>
    <w:p w:rsidR="000219C7" w:rsidRPr="008652E4" w:rsidRDefault="000219C7" w:rsidP="004C19B2">
      <w:pPr>
        <w:spacing w:after="0" w:line="240" w:lineRule="auto"/>
        <w:ind w:firstLine="709"/>
        <w:jc w:val="center"/>
        <w:rPr>
          <w:rFonts w:ascii="Times New Roman" w:hAnsi="Times New Roman"/>
          <w:b/>
          <w:sz w:val="24"/>
          <w:szCs w:val="24"/>
        </w:rPr>
      </w:pPr>
      <w:r w:rsidRPr="008652E4">
        <w:rPr>
          <w:rFonts w:ascii="Times New Roman" w:hAnsi="Times New Roman"/>
          <w:b/>
          <w:sz w:val="24"/>
          <w:szCs w:val="24"/>
        </w:rPr>
        <w:t>Список используемой литературы</w:t>
      </w:r>
    </w:p>
    <w:p w:rsidR="000219C7" w:rsidRPr="008652E4" w:rsidRDefault="00ED1A4E" w:rsidP="004E600C">
      <w:pPr>
        <w:pStyle w:val="afd"/>
        <w:numPr>
          <w:ilvl w:val="0"/>
          <w:numId w:val="29"/>
        </w:numPr>
        <w:spacing w:before="0" w:beforeAutospacing="0"/>
        <w:ind w:left="0" w:firstLine="0"/>
      </w:pPr>
      <w:hyperlink r:id="rId83" w:history="1">
        <w:r w:rsidR="000219C7" w:rsidRPr="008652E4">
          <w:rPr>
            <w:rStyle w:val="a7"/>
            <w:rFonts w:eastAsiaTheme="minorEastAsia"/>
          </w:rPr>
          <w:t>http://www.spiegel.de/wirtschaft/unternehmen/deutschland-erzeuger-erwarten-2018-solarstrom-rekord</w:t>
        </w:r>
      </w:hyperlink>
      <w:r w:rsidR="000219C7" w:rsidRPr="008652E4">
        <w:t xml:space="preserve"> </w:t>
      </w:r>
    </w:p>
    <w:p w:rsidR="000219C7" w:rsidRPr="008652E4" w:rsidRDefault="00ED1A4E" w:rsidP="004E600C">
      <w:pPr>
        <w:pStyle w:val="afd"/>
        <w:numPr>
          <w:ilvl w:val="0"/>
          <w:numId w:val="29"/>
        </w:numPr>
        <w:spacing w:after="0" w:afterAutospacing="0"/>
        <w:ind w:left="0" w:firstLine="0"/>
      </w:pPr>
      <w:hyperlink r:id="rId84" w:history="1">
        <w:r w:rsidR="000219C7" w:rsidRPr="008652E4">
          <w:rPr>
            <w:rStyle w:val="a7"/>
            <w:rFonts w:eastAsiaTheme="minorEastAsia"/>
          </w:rPr>
          <w:t>https://de.wikipedia.org/wiki/Sonnenenergi</w:t>
        </w:r>
      </w:hyperlink>
    </w:p>
    <w:p w:rsidR="000219C7" w:rsidRPr="008652E4" w:rsidRDefault="000219C7" w:rsidP="004C19B2">
      <w:pPr>
        <w:pStyle w:val="afd"/>
        <w:spacing w:before="240" w:beforeAutospacing="0" w:after="0" w:afterAutospacing="0"/>
        <w:ind w:left="720"/>
        <w:jc w:val="both"/>
      </w:pPr>
    </w:p>
    <w:p w:rsidR="000219C7" w:rsidRPr="008652E4" w:rsidRDefault="000219C7" w:rsidP="004C19B2">
      <w:pPr>
        <w:pStyle w:val="afd"/>
        <w:spacing w:before="0" w:beforeAutospacing="0" w:after="0" w:afterAutospacing="0"/>
        <w:ind w:left="720"/>
      </w:pPr>
    </w:p>
    <w:p w:rsidR="000219C7" w:rsidRPr="00070010" w:rsidRDefault="000219C7" w:rsidP="000219C7">
      <w:pPr>
        <w:spacing w:after="0" w:line="240" w:lineRule="auto"/>
        <w:jc w:val="right"/>
        <w:rPr>
          <w:rFonts w:ascii="Times New Roman" w:hAnsi="Times New Roman"/>
          <w:b/>
          <w:i/>
          <w:sz w:val="24"/>
          <w:szCs w:val="24"/>
        </w:rPr>
      </w:pPr>
      <w:r w:rsidRPr="00070010">
        <w:rPr>
          <w:rFonts w:ascii="Times New Roman" w:hAnsi="Times New Roman"/>
          <w:b/>
          <w:i/>
          <w:sz w:val="24"/>
          <w:szCs w:val="24"/>
        </w:rPr>
        <w:t>Юсупова Диана Арсеновна</w:t>
      </w:r>
    </w:p>
    <w:p w:rsidR="000219C7" w:rsidRPr="00070010" w:rsidRDefault="000219C7" w:rsidP="000219C7">
      <w:pPr>
        <w:spacing w:after="0" w:line="240" w:lineRule="auto"/>
        <w:ind w:firstLine="709"/>
        <w:jc w:val="right"/>
        <w:rPr>
          <w:rFonts w:ascii="Times New Roman" w:hAnsi="Times New Roman"/>
          <w:i/>
          <w:sz w:val="24"/>
          <w:szCs w:val="24"/>
        </w:rPr>
      </w:pPr>
      <w:r>
        <w:rPr>
          <w:rFonts w:ascii="Times New Roman" w:hAnsi="Times New Roman"/>
          <w:i/>
          <w:sz w:val="24"/>
          <w:szCs w:val="24"/>
        </w:rPr>
        <w:t>студентка 3</w:t>
      </w:r>
      <w:r w:rsidRPr="00070010">
        <w:rPr>
          <w:rFonts w:ascii="Times New Roman" w:hAnsi="Times New Roman"/>
          <w:i/>
          <w:sz w:val="24"/>
          <w:szCs w:val="24"/>
        </w:rPr>
        <w:t xml:space="preserve"> курса </w:t>
      </w:r>
    </w:p>
    <w:p w:rsidR="000219C7" w:rsidRPr="00070010" w:rsidRDefault="000219C7" w:rsidP="000219C7">
      <w:pPr>
        <w:spacing w:after="0" w:line="240" w:lineRule="auto"/>
        <w:ind w:firstLine="709"/>
        <w:jc w:val="right"/>
        <w:rPr>
          <w:rFonts w:ascii="Times New Roman" w:hAnsi="Times New Roman"/>
          <w:i/>
          <w:sz w:val="24"/>
          <w:szCs w:val="24"/>
        </w:rPr>
      </w:pPr>
      <w:r w:rsidRPr="00070010">
        <w:rPr>
          <w:rFonts w:ascii="Times New Roman" w:hAnsi="Times New Roman"/>
          <w:i/>
          <w:sz w:val="24"/>
          <w:szCs w:val="24"/>
        </w:rPr>
        <w:t>Северо-Кавказского Института (филиала) Всероссийского</w:t>
      </w:r>
    </w:p>
    <w:p w:rsidR="000219C7" w:rsidRDefault="000219C7" w:rsidP="000219C7">
      <w:pPr>
        <w:spacing w:after="0" w:line="240" w:lineRule="auto"/>
        <w:ind w:firstLine="709"/>
        <w:jc w:val="right"/>
        <w:rPr>
          <w:rFonts w:ascii="Times New Roman" w:hAnsi="Times New Roman"/>
          <w:i/>
          <w:sz w:val="24"/>
          <w:szCs w:val="24"/>
        </w:rPr>
      </w:pPr>
      <w:r w:rsidRPr="00070010">
        <w:rPr>
          <w:rFonts w:ascii="Times New Roman" w:hAnsi="Times New Roman"/>
          <w:i/>
          <w:sz w:val="24"/>
          <w:szCs w:val="24"/>
        </w:rPr>
        <w:t xml:space="preserve"> Государственного Университета Юстиции </w:t>
      </w:r>
    </w:p>
    <w:p w:rsidR="000219C7" w:rsidRDefault="000219C7" w:rsidP="000219C7">
      <w:pPr>
        <w:spacing w:after="0" w:line="240" w:lineRule="auto"/>
        <w:ind w:firstLine="709"/>
        <w:jc w:val="right"/>
        <w:rPr>
          <w:rFonts w:ascii="Times New Roman" w:hAnsi="Times New Roman"/>
          <w:i/>
          <w:sz w:val="24"/>
          <w:szCs w:val="24"/>
        </w:rPr>
      </w:pPr>
      <w:r w:rsidRPr="00070010">
        <w:rPr>
          <w:rFonts w:ascii="Times New Roman" w:hAnsi="Times New Roman"/>
          <w:i/>
          <w:sz w:val="24"/>
          <w:szCs w:val="24"/>
        </w:rPr>
        <w:t>(РПА Минюста России)</w:t>
      </w:r>
      <w:r>
        <w:rPr>
          <w:rFonts w:ascii="Times New Roman" w:hAnsi="Times New Roman"/>
          <w:i/>
          <w:sz w:val="24"/>
          <w:szCs w:val="24"/>
        </w:rPr>
        <w:t>, г. Махачкала</w:t>
      </w:r>
    </w:p>
    <w:p w:rsidR="000219C7" w:rsidRPr="00070010" w:rsidRDefault="000219C7" w:rsidP="000219C7">
      <w:pPr>
        <w:spacing w:after="0" w:line="240" w:lineRule="auto"/>
        <w:ind w:firstLine="709"/>
        <w:jc w:val="right"/>
        <w:rPr>
          <w:rFonts w:ascii="Times New Roman" w:hAnsi="Times New Roman"/>
          <w:i/>
          <w:sz w:val="24"/>
          <w:szCs w:val="24"/>
        </w:rPr>
      </w:pPr>
    </w:p>
    <w:p w:rsidR="000219C7" w:rsidRPr="00C75BCB" w:rsidRDefault="000219C7" w:rsidP="000219C7">
      <w:pPr>
        <w:spacing w:after="0" w:line="240" w:lineRule="auto"/>
        <w:ind w:firstLine="709"/>
        <w:jc w:val="right"/>
        <w:rPr>
          <w:rFonts w:ascii="Times New Roman" w:hAnsi="Times New Roman"/>
          <w:i/>
          <w:sz w:val="24"/>
          <w:szCs w:val="24"/>
        </w:rPr>
      </w:pPr>
      <w:r w:rsidRPr="00C75BCB">
        <w:rPr>
          <w:rFonts w:ascii="Times New Roman" w:hAnsi="Times New Roman"/>
          <w:i/>
          <w:sz w:val="24"/>
          <w:szCs w:val="24"/>
        </w:rPr>
        <w:t xml:space="preserve">Научный руководитель </w:t>
      </w:r>
      <w:r w:rsidRPr="00C75BCB">
        <w:rPr>
          <w:rFonts w:ascii="Times New Roman" w:hAnsi="Times New Roman"/>
          <w:b/>
          <w:i/>
          <w:sz w:val="24"/>
          <w:szCs w:val="24"/>
        </w:rPr>
        <w:t>Махмудова П.М</w:t>
      </w:r>
      <w:r w:rsidRPr="00C75BCB">
        <w:rPr>
          <w:rFonts w:ascii="Times New Roman" w:hAnsi="Times New Roman"/>
          <w:i/>
          <w:sz w:val="24"/>
          <w:szCs w:val="24"/>
        </w:rPr>
        <w:t>.,</w:t>
      </w:r>
    </w:p>
    <w:p w:rsidR="000219C7" w:rsidRPr="00C75BCB" w:rsidRDefault="000219C7" w:rsidP="000219C7">
      <w:pPr>
        <w:spacing w:after="0" w:line="240" w:lineRule="auto"/>
        <w:ind w:firstLine="709"/>
        <w:jc w:val="right"/>
        <w:rPr>
          <w:rFonts w:ascii="Times New Roman" w:hAnsi="Times New Roman"/>
          <w:i/>
          <w:sz w:val="24"/>
          <w:szCs w:val="24"/>
        </w:rPr>
      </w:pPr>
      <w:r w:rsidRPr="00C75BCB">
        <w:rPr>
          <w:rFonts w:ascii="Times New Roman" w:hAnsi="Times New Roman"/>
          <w:i/>
          <w:sz w:val="24"/>
          <w:szCs w:val="24"/>
        </w:rPr>
        <w:t>преподаватель кафедры гуманитарных и социально-экономических дисциплин</w:t>
      </w:r>
    </w:p>
    <w:p w:rsidR="000219C7" w:rsidRPr="00C75BCB" w:rsidRDefault="000219C7" w:rsidP="000219C7">
      <w:pPr>
        <w:spacing w:after="0" w:line="240" w:lineRule="auto"/>
        <w:ind w:firstLine="709"/>
        <w:jc w:val="right"/>
        <w:rPr>
          <w:rFonts w:ascii="Times New Roman" w:hAnsi="Times New Roman"/>
          <w:i/>
          <w:sz w:val="24"/>
          <w:szCs w:val="24"/>
        </w:rPr>
      </w:pPr>
      <w:r w:rsidRPr="00C75BCB">
        <w:rPr>
          <w:rFonts w:ascii="Times New Roman" w:hAnsi="Times New Roman"/>
          <w:i/>
          <w:sz w:val="24"/>
          <w:szCs w:val="24"/>
        </w:rPr>
        <w:t>Северо-Кавказского института «Всероссийский государственный университет юстиции (РПА Минюста России)», г. Махачкала.</w:t>
      </w:r>
    </w:p>
    <w:p w:rsidR="000219C7" w:rsidRPr="000C1280" w:rsidRDefault="000219C7" w:rsidP="000219C7">
      <w:pPr>
        <w:spacing w:after="0" w:line="240" w:lineRule="auto"/>
        <w:ind w:firstLine="709"/>
        <w:jc w:val="right"/>
        <w:rPr>
          <w:rFonts w:ascii="Times New Roman" w:hAnsi="Times New Roman"/>
          <w:i/>
          <w:sz w:val="24"/>
          <w:szCs w:val="24"/>
        </w:rPr>
      </w:pPr>
      <w:r w:rsidRPr="00070010">
        <w:rPr>
          <w:rFonts w:ascii="Times New Roman" w:hAnsi="Times New Roman"/>
          <w:b/>
          <w:i/>
          <w:sz w:val="24"/>
          <w:szCs w:val="24"/>
        </w:rPr>
        <w:t xml:space="preserve"> </w:t>
      </w:r>
    </w:p>
    <w:p w:rsidR="000219C7" w:rsidRDefault="000219C7" w:rsidP="000219C7">
      <w:pPr>
        <w:pStyle w:val="afd"/>
        <w:spacing w:before="0" w:beforeAutospacing="0" w:after="0" w:afterAutospacing="0"/>
        <w:ind w:firstLine="709"/>
        <w:jc w:val="center"/>
        <w:rPr>
          <w:b/>
          <w:color w:val="000000"/>
        </w:rPr>
      </w:pPr>
      <w:r w:rsidRPr="00D4166B">
        <w:rPr>
          <w:b/>
          <w:color w:val="000000"/>
        </w:rPr>
        <w:t>Суд присяжных в России: актуальные проблемы и пути их решения</w:t>
      </w:r>
    </w:p>
    <w:p w:rsidR="000219C7" w:rsidRDefault="000219C7" w:rsidP="000219C7">
      <w:pPr>
        <w:pStyle w:val="afd"/>
        <w:spacing w:before="0" w:beforeAutospacing="0" w:after="0" w:afterAutospacing="0"/>
        <w:ind w:firstLine="709"/>
        <w:jc w:val="center"/>
        <w:rPr>
          <w:b/>
          <w:color w:val="000000"/>
        </w:rPr>
      </w:pPr>
    </w:p>
    <w:p w:rsidR="000219C7" w:rsidRDefault="000219C7" w:rsidP="000219C7">
      <w:pPr>
        <w:pStyle w:val="afd"/>
        <w:spacing w:before="0" w:beforeAutospacing="0" w:after="0" w:afterAutospacing="0"/>
        <w:ind w:firstLine="709"/>
        <w:jc w:val="both"/>
        <w:rPr>
          <w:color w:val="000000"/>
        </w:rPr>
      </w:pPr>
      <w:r>
        <w:rPr>
          <w:b/>
          <w:color w:val="000000"/>
        </w:rPr>
        <w:t xml:space="preserve">Аннотация. </w:t>
      </w:r>
      <w:r w:rsidRPr="003F5D9F">
        <w:rPr>
          <w:color w:val="000000"/>
        </w:rPr>
        <w:t>В данной статье рассмотрена проблема отправления правосудия – одной из важнейших сторон общественной жизни, в высоком уровне которой заинтересован каждый из нас. В условиях пост</w:t>
      </w:r>
      <w:r>
        <w:rPr>
          <w:color w:val="000000"/>
        </w:rPr>
        <w:t>роения современного государства</w:t>
      </w:r>
      <w:r w:rsidRPr="003F5D9F">
        <w:rPr>
          <w:color w:val="000000"/>
        </w:rPr>
        <w:t xml:space="preserve"> весьма важно, чтобы все граждане не только знали и уважали закон, но и участвовали в его реализации, осуществляя социальный контроль за надлежащим его исполнением. Одной из форм такого участия граждан является включение в деятельность суда представителей общества.</w:t>
      </w:r>
    </w:p>
    <w:p w:rsidR="000219C7" w:rsidRPr="00070010" w:rsidRDefault="000219C7" w:rsidP="000219C7">
      <w:pPr>
        <w:pStyle w:val="afd"/>
        <w:spacing w:before="0" w:beforeAutospacing="0" w:after="0" w:afterAutospacing="0"/>
        <w:ind w:firstLine="709"/>
        <w:jc w:val="both"/>
        <w:rPr>
          <w:b/>
          <w:color w:val="000000"/>
        </w:rPr>
      </w:pPr>
    </w:p>
    <w:p w:rsidR="000219C7" w:rsidRPr="001559EC" w:rsidRDefault="000219C7" w:rsidP="000219C7">
      <w:pPr>
        <w:spacing w:after="0" w:line="240" w:lineRule="auto"/>
        <w:ind w:firstLine="709"/>
        <w:jc w:val="center"/>
        <w:rPr>
          <w:rFonts w:ascii="Times New Roman" w:hAnsi="Times New Roman"/>
          <w:b/>
          <w:sz w:val="24"/>
          <w:szCs w:val="32"/>
          <w:lang w:val="en-US"/>
        </w:rPr>
      </w:pPr>
      <w:r w:rsidRPr="00D4166B">
        <w:rPr>
          <w:rFonts w:ascii="Times New Roman" w:hAnsi="Times New Roman"/>
          <w:b/>
          <w:sz w:val="24"/>
          <w:szCs w:val="32"/>
          <w:lang w:val="en-US"/>
        </w:rPr>
        <w:t>Jury trial in Russia: actual problems and their solutions</w:t>
      </w:r>
    </w:p>
    <w:p w:rsidR="004C19B2" w:rsidRPr="001559EC" w:rsidRDefault="004C19B2" w:rsidP="000219C7">
      <w:pPr>
        <w:spacing w:after="0" w:line="240" w:lineRule="auto"/>
        <w:ind w:firstLine="709"/>
        <w:jc w:val="center"/>
        <w:rPr>
          <w:rFonts w:ascii="Times New Roman" w:hAnsi="Times New Roman"/>
          <w:b/>
          <w:sz w:val="24"/>
          <w:szCs w:val="28"/>
          <w:lang w:val="en-US"/>
        </w:rPr>
      </w:pPr>
    </w:p>
    <w:p w:rsidR="000219C7" w:rsidRPr="00C75BCB" w:rsidRDefault="000219C7" w:rsidP="000219C7">
      <w:pPr>
        <w:spacing w:after="0" w:line="240" w:lineRule="auto"/>
        <w:ind w:firstLine="709"/>
        <w:jc w:val="right"/>
        <w:rPr>
          <w:rFonts w:ascii="Times New Roman" w:hAnsi="Times New Roman"/>
          <w:b/>
          <w:i/>
          <w:sz w:val="24"/>
          <w:szCs w:val="28"/>
          <w:lang w:val="en-US"/>
        </w:rPr>
      </w:pPr>
      <w:r w:rsidRPr="00C75BCB">
        <w:rPr>
          <w:rFonts w:ascii="Times New Roman" w:hAnsi="Times New Roman"/>
          <w:b/>
          <w:i/>
          <w:sz w:val="24"/>
          <w:szCs w:val="28"/>
          <w:lang w:val="en-US"/>
        </w:rPr>
        <w:t>Yusupova D.A.</w:t>
      </w:r>
    </w:p>
    <w:p w:rsidR="000219C7" w:rsidRDefault="000219C7" w:rsidP="000219C7">
      <w:pPr>
        <w:spacing w:after="0" w:line="240" w:lineRule="auto"/>
        <w:ind w:firstLine="709"/>
        <w:jc w:val="right"/>
        <w:rPr>
          <w:rFonts w:ascii="Times New Roman" w:hAnsi="Times New Roman"/>
          <w:i/>
          <w:sz w:val="24"/>
          <w:szCs w:val="28"/>
          <w:lang w:val="en-US"/>
        </w:rPr>
      </w:pPr>
      <w:r w:rsidRPr="00C75BCB">
        <w:rPr>
          <w:rFonts w:ascii="Times New Roman" w:hAnsi="Times New Roman"/>
          <w:i/>
          <w:sz w:val="24"/>
          <w:szCs w:val="28"/>
          <w:lang w:val="en-US"/>
        </w:rPr>
        <w:t xml:space="preserve">student </w:t>
      </w:r>
      <w:r>
        <w:rPr>
          <w:rFonts w:ascii="Times New Roman" w:hAnsi="Times New Roman"/>
          <w:i/>
          <w:sz w:val="24"/>
          <w:szCs w:val="28"/>
          <w:lang w:val="en-US"/>
        </w:rPr>
        <w:t>of North Caucasus Institute of all-Russian</w:t>
      </w:r>
      <w:r w:rsidRPr="00C75BCB">
        <w:rPr>
          <w:rFonts w:ascii="Times New Roman" w:hAnsi="Times New Roman"/>
          <w:i/>
          <w:sz w:val="24"/>
          <w:szCs w:val="28"/>
          <w:lang w:val="en-US"/>
        </w:rPr>
        <w:t xml:space="preserve"> State University</w:t>
      </w:r>
    </w:p>
    <w:p w:rsidR="000219C7" w:rsidRPr="00C75BCB" w:rsidRDefault="000219C7" w:rsidP="000219C7">
      <w:pPr>
        <w:spacing w:after="0" w:line="240" w:lineRule="auto"/>
        <w:ind w:firstLine="709"/>
        <w:jc w:val="right"/>
        <w:rPr>
          <w:rFonts w:ascii="Times New Roman" w:hAnsi="Times New Roman"/>
          <w:i/>
          <w:sz w:val="24"/>
          <w:szCs w:val="28"/>
          <w:lang w:val="en-US"/>
        </w:rPr>
      </w:pPr>
      <w:r w:rsidRPr="00C75BCB">
        <w:rPr>
          <w:rFonts w:ascii="Times New Roman" w:hAnsi="Times New Roman"/>
          <w:i/>
          <w:sz w:val="24"/>
          <w:szCs w:val="28"/>
          <w:lang w:val="en-US"/>
        </w:rPr>
        <w:t xml:space="preserve"> of Justice (RPA of the Ministry of justice of Russia), Makhachkala</w:t>
      </w:r>
    </w:p>
    <w:p w:rsidR="000219C7" w:rsidRPr="00C75BCB" w:rsidRDefault="000219C7" w:rsidP="000219C7">
      <w:pPr>
        <w:spacing w:after="0" w:line="240" w:lineRule="auto"/>
        <w:ind w:firstLine="709"/>
        <w:jc w:val="right"/>
        <w:rPr>
          <w:rFonts w:ascii="Times New Roman" w:hAnsi="Times New Roman"/>
          <w:b/>
          <w:i/>
          <w:sz w:val="24"/>
          <w:szCs w:val="28"/>
          <w:lang w:val="en-US"/>
        </w:rPr>
      </w:pPr>
      <w:r w:rsidRPr="00C75BCB">
        <w:rPr>
          <w:rFonts w:ascii="Times New Roman" w:hAnsi="Times New Roman"/>
          <w:i/>
          <w:sz w:val="24"/>
          <w:szCs w:val="28"/>
          <w:lang w:val="en-US"/>
        </w:rPr>
        <w:t>Supervisor:</w:t>
      </w:r>
      <w:r w:rsidRPr="00C75BCB">
        <w:rPr>
          <w:i/>
          <w:color w:val="000000"/>
          <w:sz w:val="27"/>
          <w:szCs w:val="27"/>
          <w:lang w:val="en-US"/>
        </w:rPr>
        <w:t xml:space="preserve"> </w:t>
      </w:r>
      <w:r w:rsidRPr="00C75BCB">
        <w:rPr>
          <w:rFonts w:ascii="Times New Roman" w:hAnsi="Times New Roman"/>
          <w:i/>
          <w:sz w:val="24"/>
          <w:szCs w:val="28"/>
          <w:lang w:val="en-US"/>
        </w:rPr>
        <w:t xml:space="preserve">Ph. D., prof. </w:t>
      </w:r>
      <w:r w:rsidRPr="00C75BCB">
        <w:rPr>
          <w:rFonts w:ascii="Times New Roman" w:hAnsi="Times New Roman"/>
          <w:b/>
          <w:i/>
          <w:sz w:val="24"/>
          <w:szCs w:val="28"/>
          <w:lang w:val="en-US"/>
        </w:rPr>
        <w:t>Mahmudova P.M.</w:t>
      </w:r>
    </w:p>
    <w:p w:rsidR="000219C7" w:rsidRPr="008F0ED3" w:rsidRDefault="000219C7" w:rsidP="000219C7">
      <w:pPr>
        <w:spacing w:after="0" w:line="240" w:lineRule="auto"/>
        <w:ind w:firstLine="709"/>
        <w:jc w:val="right"/>
        <w:rPr>
          <w:rFonts w:ascii="Times New Roman" w:hAnsi="Times New Roman"/>
          <w:sz w:val="24"/>
          <w:szCs w:val="28"/>
          <w:lang w:val="en-US"/>
        </w:rPr>
      </w:pPr>
    </w:p>
    <w:p w:rsidR="000219C7" w:rsidRPr="00D4166B" w:rsidRDefault="000219C7" w:rsidP="000219C7">
      <w:pPr>
        <w:spacing w:after="0" w:line="240" w:lineRule="auto"/>
        <w:ind w:firstLine="709"/>
        <w:jc w:val="both"/>
        <w:rPr>
          <w:rFonts w:ascii="Times New Roman" w:hAnsi="Times New Roman"/>
          <w:sz w:val="24"/>
          <w:szCs w:val="28"/>
          <w:lang w:val="en-US"/>
        </w:rPr>
      </w:pPr>
      <w:r w:rsidRPr="00C75BCB">
        <w:rPr>
          <w:rFonts w:ascii="Times New Roman" w:hAnsi="Times New Roman"/>
          <w:b/>
          <w:sz w:val="24"/>
          <w:szCs w:val="28"/>
          <w:lang w:val="en-US"/>
        </w:rPr>
        <w:t>Abstract:</w:t>
      </w:r>
      <w:r w:rsidRPr="00381655">
        <w:rPr>
          <w:rFonts w:ascii="Times New Roman" w:hAnsi="Times New Roman"/>
          <w:b/>
          <w:sz w:val="24"/>
          <w:szCs w:val="28"/>
          <w:lang w:val="en-US"/>
        </w:rPr>
        <w:t xml:space="preserve"> </w:t>
      </w:r>
      <w:r w:rsidRPr="003F5D9F">
        <w:rPr>
          <w:rFonts w:ascii="Times New Roman" w:hAnsi="Times New Roman"/>
          <w:sz w:val="24"/>
          <w:szCs w:val="28"/>
          <w:lang w:val="en-US"/>
        </w:rPr>
        <w:t>This article deals with the problem of administration of justice – one of the most important aspects of public life, the high level of which is interested in each of us. In the condit</w:t>
      </w:r>
      <w:r>
        <w:rPr>
          <w:rFonts w:ascii="Times New Roman" w:hAnsi="Times New Roman"/>
          <w:sz w:val="24"/>
          <w:szCs w:val="28"/>
          <w:lang w:val="en-US"/>
        </w:rPr>
        <w:t>ions of building a modern state</w:t>
      </w:r>
      <w:r w:rsidRPr="003F5D9F">
        <w:rPr>
          <w:rFonts w:ascii="Times New Roman" w:hAnsi="Times New Roman"/>
          <w:sz w:val="24"/>
          <w:szCs w:val="28"/>
          <w:lang w:val="en-US"/>
        </w:rPr>
        <w:t xml:space="preserve"> it is very important that all citizens not only know and respect the law, but also participate in its implementation, exercising social control over its proper implementation. One of the forms of such participation of citizens is the inclusion of representatives of the society in the activities of the court.</w:t>
      </w:r>
    </w:p>
    <w:p w:rsidR="000219C7" w:rsidRPr="00D4166B" w:rsidRDefault="000219C7" w:rsidP="000219C7">
      <w:pPr>
        <w:spacing w:after="0" w:line="240" w:lineRule="auto"/>
        <w:ind w:firstLine="709"/>
        <w:jc w:val="both"/>
        <w:rPr>
          <w:rFonts w:ascii="Times New Roman" w:hAnsi="Times New Roman"/>
          <w:sz w:val="24"/>
          <w:szCs w:val="32"/>
          <w:lang w:val="en-US"/>
        </w:rPr>
      </w:pPr>
    </w:p>
    <w:p w:rsidR="000219C7" w:rsidRPr="00D4166B" w:rsidRDefault="000219C7" w:rsidP="000219C7">
      <w:pPr>
        <w:spacing w:after="0" w:line="240" w:lineRule="auto"/>
        <w:ind w:firstLine="709"/>
        <w:jc w:val="both"/>
        <w:rPr>
          <w:rFonts w:ascii="Times New Roman" w:hAnsi="Times New Roman"/>
          <w:sz w:val="24"/>
          <w:szCs w:val="32"/>
          <w:lang w:val="en-US"/>
        </w:rPr>
      </w:pPr>
      <w:r w:rsidRPr="00D4166B">
        <w:rPr>
          <w:rFonts w:ascii="Times New Roman" w:hAnsi="Times New Roman"/>
          <w:sz w:val="24"/>
          <w:szCs w:val="32"/>
          <w:lang w:val="en-US"/>
        </w:rPr>
        <w:t xml:space="preserve">The jury is the most important constitutional guarantee of human rights, first of all, as access to fair justice, this is a special form of legal proceedings in which justice is administered not only by professional judges, but also by members of the public. Professional judges are suspected of some propensity to protect state interests, but jurors, on the contrary, don’t belong to the state apparatus, so the process is fair. </w:t>
      </w:r>
    </w:p>
    <w:p w:rsidR="000219C7" w:rsidRPr="00D4166B" w:rsidRDefault="000219C7" w:rsidP="000219C7">
      <w:pPr>
        <w:spacing w:after="0" w:line="240" w:lineRule="auto"/>
        <w:ind w:firstLine="709"/>
        <w:jc w:val="both"/>
        <w:rPr>
          <w:rFonts w:ascii="Times New Roman" w:hAnsi="Times New Roman"/>
          <w:sz w:val="24"/>
          <w:szCs w:val="32"/>
          <w:lang w:val="en-US"/>
        </w:rPr>
      </w:pPr>
      <w:r w:rsidRPr="00D4166B">
        <w:rPr>
          <w:rFonts w:ascii="Times New Roman" w:hAnsi="Times New Roman"/>
          <w:sz w:val="24"/>
          <w:szCs w:val="32"/>
          <w:lang w:val="en-US"/>
        </w:rPr>
        <w:t xml:space="preserve">The question of reform of trial by jury is one of the important today, as it’s an important component in the protection of the rights and legitimate interests of human, but now we have </w:t>
      </w:r>
      <w:r w:rsidRPr="00D4166B">
        <w:rPr>
          <w:rFonts w:ascii="Times New Roman" w:hAnsi="Times New Roman"/>
          <w:sz w:val="24"/>
          <w:szCs w:val="32"/>
          <w:lang w:val="en-US"/>
        </w:rPr>
        <w:lastRenderedPageBreak/>
        <w:t>observed the following fact: the rating of the jury fell significantly. This is evidenced by the attitude of Russians to the statement: «The jury isn’t suitable for Russia». In the vote, 32% of the respondents agree with this, 39% disagree and 29% find it difficult to answer.</w:t>
      </w:r>
    </w:p>
    <w:p w:rsidR="000219C7" w:rsidRPr="00D4166B" w:rsidRDefault="000219C7" w:rsidP="000219C7">
      <w:pPr>
        <w:spacing w:after="0" w:line="240" w:lineRule="auto"/>
        <w:ind w:firstLine="709"/>
        <w:jc w:val="both"/>
        <w:rPr>
          <w:rFonts w:ascii="Times New Roman" w:hAnsi="Times New Roman"/>
          <w:sz w:val="24"/>
          <w:szCs w:val="32"/>
          <w:lang w:val="en-US"/>
        </w:rPr>
      </w:pPr>
      <w:r w:rsidRPr="00D4166B">
        <w:rPr>
          <w:rFonts w:ascii="Times New Roman" w:hAnsi="Times New Roman"/>
          <w:sz w:val="24"/>
          <w:szCs w:val="32"/>
          <w:lang w:val="en-US"/>
        </w:rPr>
        <w:t>Today, many people ask the question: «Are we need a jury? ». In our opinion, it is necessary, because jurors are the main feature of democracy and one of the constituent elements of legal state, but, despite this, it needs some improvement.</w:t>
      </w:r>
    </w:p>
    <w:p w:rsidR="000219C7" w:rsidRPr="00D4166B" w:rsidRDefault="000219C7" w:rsidP="000219C7">
      <w:pPr>
        <w:spacing w:after="0" w:line="240" w:lineRule="auto"/>
        <w:ind w:firstLine="709"/>
        <w:jc w:val="both"/>
        <w:rPr>
          <w:rFonts w:ascii="Times New Roman" w:hAnsi="Times New Roman"/>
          <w:sz w:val="24"/>
          <w:szCs w:val="32"/>
          <w:lang w:val="en-US"/>
        </w:rPr>
      </w:pPr>
      <w:r w:rsidRPr="00D4166B">
        <w:rPr>
          <w:rFonts w:ascii="Times New Roman" w:hAnsi="Times New Roman"/>
          <w:sz w:val="24"/>
          <w:szCs w:val="32"/>
          <w:lang w:val="en-US"/>
        </w:rPr>
        <w:t>As you know, the selection to the list of jurors is made by random sampling through the state automated system of the Russian Federation "Elections". Already this rule is erroneous, due to the fact that the system of the SAC of the Russian Federation "Elections" does not contain almost none of the information that should be presented to candidates for jurors. Thus, any person who has reached the age of 25 may be placed on the list of candidates for jurors. This sample is absurd</w:t>
      </w:r>
      <w:r w:rsidRPr="00F8754E">
        <w:rPr>
          <w:rFonts w:ascii="Times New Roman" w:hAnsi="Times New Roman"/>
          <w:sz w:val="24"/>
          <w:szCs w:val="32"/>
          <w:lang w:val="en-US"/>
        </w:rPr>
        <w:t xml:space="preserve"> </w:t>
      </w:r>
      <w:r>
        <w:rPr>
          <w:rFonts w:ascii="Times New Roman" w:hAnsi="Times New Roman"/>
          <w:sz w:val="24"/>
          <w:szCs w:val="32"/>
          <w:lang w:val="en-US"/>
        </w:rPr>
        <w:t>[1]</w:t>
      </w:r>
      <w:r w:rsidRPr="00D4166B">
        <w:rPr>
          <w:rFonts w:ascii="Times New Roman" w:hAnsi="Times New Roman"/>
          <w:sz w:val="24"/>
          <w:szCs w:val="32"/>
          <w:lang w:val="en-US"/>
        </w:rPr>
        <w:t xml:space="preserve">. </w:t>
      </w:r>
    </w:p>
    <w:p w:rsidR="000219C7" w:rsidRPr="00D4166B" w:rsidRDefault="000219C7" w:rsidP="000219C7">
      <w:pPr>
        <w:spacing w:after="0" w:line="240" w:lineRule="auto"/>
        <w:ind w:firstLine="709"/>
        <w:jc w:val="both"/>
        <w:rPr>
          <w:rFonts w:ascii="Times New Roman" w:hAnsi="Times New Roman"/>
          <w:sz w:val="24"/>
          <w:szCs w:val="32"/>
          <w:lang w:val="en-US"/>
        </w:rPr>
      </w:pPr>
      <w:r w:rsidRPr="00D4166B">
        <w:rPr>
          <w:rFonts w:ascii="Times New Roman" w:hAnsi="Times New Roman"/>
          <w:sz w:val="24"/>
          <w:szCs w:val="32"/>
          <w:lang w:val="en-US"/>
        </w:rPr>
        <w:t>Also, the issue of reducing the number of jurors is debatable today. On the one hand, due to the smaller number of jurors, the procedure of selection of candidates will be simplified and financial costs will be reduced, but on the other hand, 6-8 jurors will be easier to influence than 12 jurors</w:t>
      </w:r>
      <w:r w:rsidRPr="003F5D9F">
        <w:rPr>
          <w:rFonts w:ascii="Times New Roman" w:hAnsi="Times New Roman"/>
          <w:sz w:val="24"/>
          <w:szCs w:val="32"/>
          <w:lang w:val="en-US"/>
        </w:rPr>
        <w:t xml:space="preserve"> </w:t>
      </w:r>
      <w:r>
        <w:rPr>
          <w:rFonts w:ascii="Times New Roman" w:hAnsi="Times New Roman"/>
          <w:sz w:val="24"/>
          <w:szCs w:val="32"/>
          <w:lang w:val="en-US"/>
        </w:rPr>
        <w:t>[2]</w:t>
      </w:r>
      <w:r w:rsidRPr="00D4166B">
        <w:rPr>
          <w:rFonts w:ascii="Times New Roman" w:hAnsi="Times New Roman"/>
          <w:sz w:val="24"/>
          <w:szCs w:val="32"/>
          <w:lang w:val="en-US"/>
        </w:rPr>
        <w:t>.</w:t>
      </w:r>
    </w:p>
    <w:p w:rsidR="000219C7" w:rsidRPr="00D4166B" w:rsidRDefault="000219C7" w:rsidP="000219C7">
      <w:pPr>
        <w:spacing w:after="0" w:line="240" w:lineRule="auto"/>
        <w:ind w:firstLine="709"/>
        <w:jc w:val="both"/>
        <w:rPr>
          <w:rFonts w:ascii="Times New Roman" w:hAnsi="Times New Roman"/>
          <w:sz w:val="24"/>
          <w:szCs w:val="32"/>
          <w:lang w:val="en-US"/>
        </w:rPr>
      </w:pPr>
      <w:r w:rsidRPr="00D4166B">
        <w:rPr>
          <w:rFonts w:ascii="Times New Roman" w:hAnsi="Times New Roman"/>
          <w:sz w:val="24"/>
          <w:szCs w:val="32"/>
          <w:lang w:val="en-US"/>
        </w:rPr>
        <w:t>We also believe that it is necessary to Supplement the legislation on the educational qualification by prohibiting the inclusion in the list of jurors of persons who do not have at least secondary education. These people should be tested or interviewed by health professionals to determine their readiness and ability to make informed and fair decisions about the case. The selection mechanism must be impeccable, so that there are no people who are unable to make responsible decisions. Their lack of legal knowledge is an opportunity for the defence to influence jurors. That’s, in many ways, the verdict was made on the basis of who – the defense or the prosecution – made a strong impression on the assessors.</w:t>
      </w:r>
    </w:p>
    <w:p w:rsidR="000219C7" w:rsidRPr="00D4166B" w:rsidRDefault="000219C7" w:rsidP="000219C7">
      <w:pPr>
        <w:spacing w:after="0" w:line="240" w:lineRule="auto"/>
        <w:ind w:firstLine="709"/>
        <w:jc w:val="both"/>
        <w:rPr>
          <w:rFonts w:ascii="Times New Roman" w:hAnsi="Times New Roman"/>
          <w:sz w:val="24"/>
          <w:szCs w:val="32"/>
          <w:lang w:val="en-US"/>
        </w:rPr>
      </w:pPr>
      <w:r w:rsidRPr="00D4166B">
        <w:rPr>
          <w:rFonts w:ascii="Times New Roman" w:hAnsi="Times New Roman"/>
          <w:sz w:val="24"/>
          <w:szCs w:val="32"/>
          <w:lang w:val="en-US"/>
        </w:rPr>
        <w:t>The procedural powers of jurors are insufficient. They do not even have such powers as: providing evidence; obtaining copies of procedural documents; familiarization with the materials of the criminal case</w:t>
      </w:r>
      <w:r>
        <w:rPr>
          <w:rFonts w:ascii="Times New Roman" w:hAnsi="Times New Roman"/>
          <w:sz w:val="24"/>
          <w:szCs w:val="32"/>
          <w:lang w:val="en-US"/>
        </w:rPr>
        <w:t xml:space="preserve"> [3]</w:t>
      </w:r>
      <w:r w:rsidRPr="00D4166B">
        <w:rPr>
          <w:rFonts w:ascii="Times New Roman" w:hAnsi="Times New Roman"/>
          <w:sz w:val="24"/>
          <w:szCs w:val="32"/>
          <w:lang w:val="en-US"/>
        </w:rPr>
        <w:t>.</w:t>
      </w:r>
    </w:p>
    <w:p w:rsidR="000219C7" w:rsidRPr="00D4166B" w:rsidRDefault="000219C7" w:rsidP="000219C7">
      <w:pPr>
        <w:spacing w:after="0" w:line="240" w:lineRule="auto"/>
        <w:ind w:firstLine="709"/>
        <w:jc w:val="both"/>
        <w:rPr>
          <w:rFonts w:ascii="Times New Roman" w:hAnsi="Times New Roman"/>
          <w:sz w:val="24"/>
          <w:szCs w:val="32"/>
          <w:lang w:val="en-US"/>
        </w:rPr>
      </w:pPr>
      <w:r w:rsidRPr="00D4166B">
        <w:rPr>
          <w:rFonts w:ascii="Times New Roman" w:hAnsi="Times New Roman"/>
          <w:sz w:val="24"/>
          <w:szCs w:val="32"/>
          <w:lang w:val="en-US"/>
        </w:rPr>
        <w:t>In the absence of the necessary legal knowledge and experience in trials, it is very difficult for a jury to obtain a correct and objective understanding of a criminal case. We believe that the availability of these documents to jurors would help them to make decisions with greater understanding.</w:t>
      </w:r>
    </w:p>
    <w:p w:rsidR="000219C7" w:rsidRPr="00D4166B" w:rsidRDefault="000219C7" w:rsidP="000219C7">
      <w:pPr>
        <w:spacing w:after="0" w:line="240" w:lineRule="auto"/>
        <w:ind w:firstLine="709"/>
        <w:jc w:val="both"/>
        <w:rPr>
          <w:rFonts w:ascii="Times New Roman" w:hAnsi="Times New Roman"/>
          <w:sz w:val="24"/>
          <w:szCs w:val="32"/>
          <w:lang w:val="en-US"/>
        </w:rPr>
      </w:pPr>
      <w:r w:rsidRPr="00D4166B">
        <w:rPr>
          <w:rFonts w:ascii="Times New Roman" w:hAnsi="Times New Roman"/>
          <w:sz w:val="24"/>
          <w:szCs w:val="32"/>
          <w:lang w:val="en-US"/>
        </w:rPr>
        <w:t>So, the jury today occupies an important place in the judicial legislation, since its main role is seen in ensuring the human right to be found guilty by solving equal to the accused people, and therefore it is necessary to take into account these problems and take certain measures to eliminate them.</w:t>
      </w:r>
    </w:p>
    <w:p w:rsidR="000219C7" w:rsidRDefault="000219C7" w:rsidP="000219C7">
      <w:pPr>
        <w:spacing w:after="0" w:line="240" w:lineRule="auto"/>
        <w:ind w:firstLine="709"/>
        <w:jc w:val="center"/>
        <w:rPr>
          <w:rFonts w:ascii="Times New Roman" w:hAnsi="Times New Roman"/>
          <w:sz w:val="24"/>
          <w:szCs w:val="32"/>
          <w:lang w:val="en-US"/>
        </w:rPr>
      </w:pPr>
    </w:p>
    <w:p w:rsidR="000219C7" w:rsidRPr="004C19B2" w:rsidRDefault="004C19B2" w:rsidP="000219C7">
      <w:pPr>
        <w:spacing w:after="0" w:line="240" w:lineRule="auto"/>
        <w:ind w:firstLine="709"/>
        <w:jc w:val="center"/>
        <w:rPr>
          <w:rFonts w:ascii="Times New Roman" w:hAnsi="Times New Roman"/>
          <w:b/>
          <w:sz w:val="24"/>
          <w:szCs w:val="32"/>
          <w:lang w:val="en-US"/>
        </w:rPr>
      </w:pPr>
      <w:r>
        <w:rPr>
          <w:rFonts w:ascii="Times New Roman" w:hAnsi="Times New Roman"/>
          <w:b/>
          <w:sz w:val="24"/>
          <w:szCs w:val="32"/>
        </w:rPr>
        <w:t>Список</w:t>
      </w:r>
      <w:r w:rsidRPr="004C19B2">
        <w:rPr>
          <w:rFonts w:ascii="Times New Roman" w:hAnsi="Times New Roman"/>
          <w:b/>
          <w:sz w:val="24"/>
          <w:szCs w:val="32"/>
          <w:lang w:val="en-US"/>
        </w:rPr>
        <w:t xml:space="preserve"> </w:t>
      </w:r>
      <w:r>
        <w:rPr>
          <w:rFonts w:ascii="Times New Roman" w:hAnsi="Times New Roman"/>
          <w:b/>
          <w:sz w:val="24"/>
          <w:szCs w:val="32"/>
        </w:rPr>
        <w:t>использованной</w:t>
      </w:r>
      <w:r w:rsidRPr="004C19B2">
        <w:rPr>
          <w:rFonts w:ascii="Times New Roman" w:hAnsi="Times New Roman"/>
          <w:b/>
          <w:sz w:val="24"/>
          <w:szCs w:val="32"/>
          <w:lang w:val="en-US"/>
        </w:rPr>
        <w:t xml:space="preserve"> </w:t>
      </w:r>
      <w:r>
        <w:rPr>
          <w:rFonts w:ascii="Times New Roman" w:hAnsi="Times New Roman"/>
          <w:b/>
          <w:sz w:val="24"/>
          <w:szCs w:val="32"/>
        </w:rPr>
        <w:t>литературы</w:t>
      </w:r>
    </w:p>
    <w:p w:rsidR="000219C7" w:rsidRDefault="004C19B2" w:rsidP="000219C7">
      <w:pPr>
        <w:spacing w:after="0" w:line="240" w:lineRule="auto"/>
        <w:jc w:val="both"/>
        <w:rPr>
          <w:rFonts w:ascii="Times New Roman" w:hAnsi="Times New Roman"/>
          <w:sz w:val="24"/>
          <w:szCs w:val="32"/>
          <w:lang w:val="en-US"/>
        </w:rPr>
      </w:pPr>
      <w:r w:rsidRPr="004C19B2">
        <w:rPr>
          <w:rFonts w:ascii="Times New Roman" w:hAnsi="Times New Roman"/>
          <w:sz w:val="24"/>
          <w:szCs w:val="32"/>
          <w:lang w:val="en-US"/>
        </w:rPr>
        <w:t>1.</w:t>
      </w:r>
      <w:r w:rsidRPr="004C19B2">
        <w:rPr>
          <w:rFonts w:ascii="Times New Roman" w:hAnsi="Times New Roman"/>
          <w:sz w:val="24"/>
          <w:szCs w:val="32"/>
          <w:lang w:val="en-US"/>
        </w:rPr>
        <w:tab/>
      </w:r>
      <w:r w:rsidR="000219C7" w:rsidRPr="00D4166B">
        <w:rPr>
          <w:rFonts w:ascii="Times New Roman" w:hAnsi="Times New Roman"/>
          <w:sz w:val="24"/>
          <w:szCs w:val="32"/>
          <w:lang w:val="en-US"/>
        </w:rPr>
        <w:t>Prudnikov V. I. the Court with participation of jurors. Collection of scripts for practical training. M., 2017.</w:t>
      </w:r>
    </w:p>
    <w:p w:rsidR="000219C7" w:rsidRPr="00D4166B" w:rsidRDefault="004C19B2" w:rsidP="000219C7">
      <w:pPr>
        <w:spacing w:after="0" w:line="240" w:lineRule="auto"/>
        <w:jc w:val="both"/>
        <w:rPr>
          <w:rFonts w:ascii="Times New Roman" w:hAnsi="Times New Roman"/>
          <w:sz w:val="24"/>
          <w:szCs w:val="32"/>
          <w:lang w:val="en-US"/>
        </w:rPr>
      </w:pPr>
      <w:r w:rsidRPr="004C19B2">
        <w:rPr>
          <w:rFonts w:ascii="Times New Roman" w:hAnsi="Times New Roman"/>
          <w:sz w:val="24"/>
          <w:szCs w:val="32"/>
          <w:lang w:val="en-US"/>
        </w:rPr>
        <w:t>2.</w:t>
      </w:r>
      <w:r w:rsidRPr="004C19B2">
        <w:rPr>
          <w:rFonts w:ascii="Times New Roman" w:hAnsi="Times New Roman"/>
          <w:sz w:val="24"/>
          <w:szCs w:val="32"/>
          <w:lang w:val="en-US"/>
        </w:rPr>
        <w:tab/>
      </w:r>
      <w:r w:rsidR="000219C7" w:rsidRPr="00D4166B">
        <w:rPr>
          <w:rFonts w:ascii="Times New Roman" w:hAnsi="Times New Roman"/>
          <w:sz w:val="24"/>
          <w:szCs w:val="32"/>
          <w:lang w:val="en-US"/>
        </w:rPr>
        <w:t>Volkolup O. V., Stus N. In. About problems of regulation of trial with participation of jurors / / the Russian judge. 2011.  No. 10. P. 16.</w:t>
      </w:r>
    </w:p>
    <w:p w:rsidR="000219C7" w:rsidRPr="001559EC" w:rsidRDefault="004C19B2" w:rsidP="000219C7">
      <w:pPr>
        <w:spacing w:after="0" w:line="240" w:lineRule="auto"/>
        <w:jc w:val="both"/>
        <w:rPr>
          <w:rFonts w:ascii="Times New Roman" w:hAnsi="Times New Roman"/>
          <w:sz w:val="24"/>
          <w:szCs w:val="32"/>
        </w:rPr>
      </w:pPr>
      <w:r w:rsidRPr="004C19B2">
        <w:rPr>
          <w:rFonts w:ascii="Times New Roman" w:hAnsi="Times New Roman"/>
          <w:sz w:val="24"/>
          <w:szCs w:val="32"/>
          <w:lang w:val="en-US"/>
        </w:rPr>
        <w:t>3.</w:t>
      </w:r>
      <w:r w:rsidRPr="004C19B2">
        <w:rPr>
          <w:rFonts w:ascii="Times New Roman" w:hAnsi="Times New Roman"/>
          <w:sz w:val="24"/>
          <w:szCs w:val="32"/>
          <w:lang w:val="en-US"/>
        </w:rPr>
        <w:tab/>
      </w:r>
      <w:r w:rsidR="000219C7" w:rsidRPr="00D4166B">
        <w:rPr>
          <w:rFonts w:ascii="Times New Roman" w:hAnsi="Times New Roman"/>
          <w:sz w:val="24"/>
          <w:szCs w:val="32"/>
          <w:lang w:val="en-US"/>
        </w:rPr>
        <w:t>Kamnev: Jurors and the jury as subjects of criminal proceedings, which led to the abolition of the sentence. M</w:t>
      </w:r>
      <w:r w:rsidR="000219C7" w:rsidRPr="001559EC">
        <w:rPr>
          <w:rFonts w:ascii="Times New Roman" w:hAnsi="Times New Roman"/>
          <w:sz w:val="24"/>
          <w:szCs w:val="32"/>
        </w:rPr>
        <w:t>., 2010.</w:t>
      </w:r>
    </w:p>
    <w:p w:rsidR="000219C7" w:rsidRPr="001559EC" w:rsidRDefault="000219C7" w:rsidP="000219C7">
      <w:pPr>
        <w:tabs>
          <w:tab w:val="left" w:pos="1276"/>
          <w:tab w:val="left" w:pos="2432"/>
        </w:tabs>
        <w:spacing w:line="240" w:lineRule="auto"/>
        <w:jc w:val="both"/>
        <w:rPr>
          <w:rFonts w:ascii="Times New Roman" w:hAnsi="Times New Roman"/>
          <w:color w:val="000000"/>
          <w:sz w:val="24"/>
          <w:szCs w:val="24"/>
        </w:rPr>
      </w:pPr>
    </w:p>
    <w:p w:rsidR="000219C7" w:rsidRPr="001559EC" w:rsidRDefault="000219C7" w:rsidP="000219C7">
      <w:pPr>
        <w:spacing w:after="0" w:line="240" w:lineRule="auto"/>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ТЕОРИЯ</w:t>
      </w:r>
      <w:r w:rsidRPr="001559EC">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ГОСУДАРСТВА</w:t>
      </w:r>
      <w:r w:rsidRPr="001559EC">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И</w:t>
      </w:r>
      <w:r w:rsidRPr="001559EC">
        <w:rPr>
          <w:rFonts w:ascii="Times New Roman" w:eastAsia="Calibri" w:hAnsi="Times New Roman" w:cs="Times New Roman"/>
          <w:b/>
          <w:sz w:val="24"/>
          <w:szCs w:val="28"/>
        </w:rPr>
        <w:t xml:space="preserve"> </w:t>
      </w:r>
      <w:r>
        <w:rPr>
          <w:rFonts w:ascii="Times New Roman" w:eastAsia="Calibri" w:hAnsi="Times New Roman" w:cs="Times New Roman"/>
          <w:b/>
          <w:sz w:val="24"/>
          <w:szCs w:val="28"/>
        </w:rPr>
        <w:t>ПРАВА</w:t>
      </w:r>
    </w:p>
    <w:p w:rsidR="004C19B2" w:rsidRDefault="004C19B2" w:rsidP="000219C7">
      <w:pPr>
        <w:spacing w:after="0" w:line="240" w:lineRule="auto"/>
        <w:jc w:val="right"/>
        <w:rPr>
          <w:rFonts w:ascii="Times New Roman" w:eastAsia="Calibri" w:hAnsi="Times New Roman" w:cs="Times New Roman"/>
          <w:b/>
          <w:i/>
          <w:sz w:val="24"/>
          <w:szCs w:val="28"/>
        </w:rPr>
      </w:pPr>
    </w:p>
    <w:p w:rsidR="000219C7" w:rsidRPr="001559EC" w:rsidRDefault="000219C7" w:rsidP="000219C7">
      <w:pPr>
        <w:spacing w:after="0" w:line="240" w:lineRule="auto"/>
        <w:jc w:val="right"/>
        <w:rPr>
          <w:rFonts w:ascii="Times New Roman" w:eastAsia="Calibri" w:hAnsi="Times New Roman" w:cs="Times New Roman"/>
          <w:b/>
          <w:i/>
          <w:sz w:val="24"/>
          <w:szCs w:val="28"/>
        </w:rPr>
      </w:pPr>
      <w:r w:rsidRPr="004B164B">
        <w:rPr>
          <w:rFonts w:ascii="Times New Roman" w:eastAsia="Calibri" w:hAnsi="Times New Roman" w:cs="Times New Roman"/>
          <w:b/>
          <w:i/>
          <w:sz w:val="24"/>
          <w:szCs w:val="28"/>
        </w:rPr>
        <w:t>Абдурашидова</w:t>
      </w:r>
      <w:r w:rsidR="004C19B2">
        <w:rPr>
          <w:rFonts w:ascii="Times New Roman" w:eastAsia="Calibri" w:hAnsi="Times New Roman" w:cs="Times New Roman"/>
          <w:b/>
          <w:i/>
          <w:sz w:val="24"/>
          <w:szCs w:val="28"/>
        </w:rPr>
        <w:t xml:space="preserve"> </w:t>
      </w:r>
      <w:r w:rsidRPr="004B164B">
        <w:rPr>
          <w:rFonts w:ascii="Times New Roman" w:eastAsia="Calibri" w:hAnsi="Times New Roman" w:cs="Times New Roman"/>
          <w:b/>
          <w:i/>
          <w:sz w:val="24"/>
          <w:szCs w:val="28"/>
        </w:rPr>
        <w:t>Камила</w:t>
      </w:r>
      <w:r w:rsidR="004C19B2">
        <w:rPr>
          <w:rFonts w:ascii="Times New Roman" w:eastAsia="Calibri" w:hAnsi="Times New Roman" w:cs="Times New Roman"/>
          <w:b/>
          <w:i/>
          <w:sz w:val="24"/>
          <w:szCs w:val="28"/>
        </w:rPr>
        <w:t xml:space="preserve"> </w:t>
      </w:r>
      <w:r w:rsidRPr="004B164B">
        <w:rPr>
          <w:rFonts w:ascii="Times New Roman" w:eastAsia="Calibri" w:hAnsi="Times New Roman" w:cs="Times New Roman"/>
          <w:b/>
          <w:i/>
          <w:sz w:val="24"/>
          <w:szCs w:val="28"/>
        </w:rPr>
        <w:t>Алиасхабовна</w:t>
      </w:r>
    </w:p>
    <w:p w:rsidR="000219C7" w:rsidRPr="001559EC" w:rsidRDefault="000219C7" w:rsidP="000219C7">
      <w:pPr>
        <w:spacing w:after="0" w:line="240" w:lineRule="auto"/>
        <w:jc w:val="right"/>
        <w:rPr>
          <w:rFonts w:ascii="Times New Roman" w:eastAsia="Calibri" w:hAnsi="Times New Roman" w:cs="Times New Roman"/>
          <w:i/>
          <w:sz w:val="24"/>
          <w:szCs w:val="28"/>
        </w:rPr>
      </w:pPr>
      <w:r w:rsidRPr="004B164B">
        <w:rPr>
          <w:rFonts w:ascii="Times New Roman" w:eastAsia="Calibri" w:hAnsi="Times New Roman" w:cs="Times New Roman"/>
          <w:i/>
          <w:sz w:val="24"/>
          <w:szCs w:val="28"/>
        </w:rPr>
        <w:t>студентка</w:t>
      </w:r>
      <w:r w:rsidRPr="001559EC">
        <w:rPr>
          <w:rFonts w:ascii="Times New Roman" w:eastAsia="Calibri" w:hAnsi="Times New Roman" w:cs="Times New Roman"/>
          <w:i/>
          <w:sz w:val="24"/>
          <w:szCs w:val="28"/>
        </w:rPr>
        <w:t xml:space="preserve"> 2 </w:t>
      </w:r>
      <w:r w:rsidRPr="004B164B">
        <w:rPr>
          <w:rFonts w:ascii="Times New Roman" w:eastAsia="Calibri" w:hAnsi="Times New Roman" w:cs="Times New Roman"/>
          <w:i/>
          <w:sz w:val="24"/>
          <w:szCs w:val="28"/>
        </w:rPr>
        <w:t>курса</w:t>
      </w:r>
    </w:p>
    <w:p w:rsidR="000219C7" w:rsidRPr="001559EC" w:rsidRDefault="000219C7" w:rsidP="000219C7">
      <w:pPr>
        <w:spacing w:after="0" w:line="240" w:lineRule="auto"/>
        <w:jc w:val="right"/>
        <w:rPr>
          <w:rFonts w:ascii="Times New Roman" w:eastAsia="Calibri" w:hAnsi="Times New Roman" w:cs="Times New Roman"/>
          <w:i/>
          <w:sz w:val="24"/>
          <w:szCs w:val="28"/>
        </w:rPr>
      </w:pPr>
      <w:r w:rsidRPr="004B164B">
        <w:rPr>
          <w:rFonts w:ascii="Times New Roman" w:eastAsia="Calibri" w:hAnsi="Times New Roman" w:cs="Times New Roman"/>
          <w:i/>
          <w:sz w:val="24"/>
          <w:szCs w:val="28"/>
        </w:rPr>
        <w:t>Юридического</w:t>
      </w:r>
      <w:r w:rsidRPr="001559EC">
        <w:rPr>
          <w:rFonts w:ascii="Times New Roman" w:eastAsia="Calibri" w:hAnsi="Times New Roman" w:cs="Times New Roman"/>
          <w:i/>
          <w:sz w:val="24"/>
          <w:szCs w:val="28"/>
        </w:rPr>
        <w:t xml:space="preserve"> </w:t>
      </w:r>
      <w:r w:rsidRPr="004B164B">
        <w:rPr>
          <w:rFonts w:ascii="Times New Roman" w:eastAsia="Calibri" w:hAnsi="Times New Roman" w:cs="Times New Roman"/>
          <w:i/>
          <w:sz w:val="24"/>
          <w:szCs w:val="28"/>
        </w:rPr>
        <w:t>колледжа</w:t>
      </w:r>
      <w:r w:rsidRPr="001559EC">
        <w:rPr>
          <w:rFonts w:ascii="Times New Roman" w:eastAsia="Calibri" w:hAnsi="Times New Roman" w:cs="Times New Roman"/>
          <w:i/>
          <w:sz w:val="24"/>
          <w:szCs w:val="28"/>
        </w:rPr>
        <w:t xml:space="preserve"> </w:t>
      </w:r>
    </w:p>
    <w:p w:rsidR="000219C7" w:rsidRPr="004B164B" w:rsidRDefault="000219C7" w:rsidP="000219C7">
      <w:pPr>
        <w:spacing w:after="0" w:line="240" w:lineRule="auto"/>
        <w:jc w:val="right"/>
        <w:rPr>
          <w:rFonts w:ascii="Times New Roman" w:eastAsia="Calibri" w:hAnsi="Times New Roman" w:cs="Times New Roman"/>
          <w:i/>
          <w:sz w:val="24"/>
          <w:szCs w:val="24"/>
        </w:rPr>
      </w:pPr>
      <w:r w:rsidRPr="004B164B">
        <w:rPr>
          <w:rFonts w:ascii="Times New Roman" w:eastAsia="Calibri" w:hAnsi="Times New Roman" w:cs="Times New Roman"/>
          <w:i/>
          <w:sz w:val="24"/>
          <w:szCs w:val="24"/>
        </w:rPr>
        <w:t>ФГБОУ</w:t>
      </w:r>
      <w:r w:rsidRPr="001559EC">
        <w:rPr>
          <w:rFonts w:ascii="Times New Roman" w:eastAsia="Calibri" w:hAnsi="Times New Roman" w:cs="Times New Roman"/>
          <w:i/>
          <w:sz w:val="24"/>
          <w:szCs w:val="24"/>
        </w:rPr>
        <w:t xml:space="preserve"> </w:t>
      </w:r>
      <w:r w:rsidRPr="004B164B">
        <w:rPr>
          <w:rFonts w:ascii="Times New Roman" w:eastAsia="Calibri" w:hAnsi="Times New Roman" w:cs="Times New Roman"/>
          <w:i/>
          <w:sz w:val="24"/>
          <w:szCs w:val="24"/>
        </w:rPr>
        <w:t>ВО</w:t>
      </w:r>
      <w:r w:rsidRPr="001559EC">
        <w:rPr>
          <w:rFonts w:ascii="Times New Roman" w:eastAsia="Calibri" w:hAnsi="Times New Roman" w:cs="Times New Roman"/>
          <w:i/>
          <w:sz w:val="24"/>
          <w:szCs w:val="24"/>
        </w:rPr>
        <w:t xml:space="preserve"> </w:t>
      </w:r>
      <w:r w:rsidRPr="004B164B">
        <w:rPr>
          <w:rFonts w:ascii="Times New Roman" w:eastAsia="Calibri" w:hAnsi="Times New Roman" w:cs="Times New Roman"/>
          <w:i/>
          <w:sz w:val="24"/>
          <w:szCs w:val="24"/>
        </w:rPr>
        <w:t>Северо</w:t>
      </w:r>
      <w:r w:rsidRPr="001559EC">
        <w:rPr>
          <w:rFonts w:ascii="Times New Roman" w:eastAsia="Calibri" w:hAnsi="Times New Roman" w:cs="Times New Roman"/>
          <w:i/>
          <w:sz w:val="24"/>
          <w:szCs w:val="24"/>
        </w:rPr>
        <w:t>-</w:t>
      </w:r>
      <w:r w:rsidRPr="004B164B">
        <w:rPr>
          <w:rFonts w:ascii="Times New Roman" w:eastAsia="Calibri" w:hAnsi="Times New Roman" w:cs="Times New Roman"/>
          <w:i/>
          <w:sz w:val="24"/>
          <w:szCs w:val="24"/>
        </w:rPr>
        <w:t xml:space="preserve">Кавказский институт </w:t>
      </w:r>
    </w:p>
    <w:p w:rsidR="000219C7" w:rsidRPr="004B164B" w:rsidRDefault="000219C7" w:rsidP="000219C7">
      <w:pPr>
        <w:spacing w:after="0" w:line="240" w:lineRule="auto"/>
        <w:jc w:val="right"/>
        <w:rPr>
          <w:rFonts w:ascii="Times New Roman" w:eastAsia="Calibri" w:hAnsi="Times New Roman" w:cs="Times New Roman"/>
          <w:i/>
          <w:sz w:val="24"/>
          <w:szCs w:val="24"/>
        </w:rPr>
      </w:pPr>
      <w:r w:rsidRPr="004B164B">
        <w:rPr>
          <w:rFonts w:ascii="Times New Roman" w:eastAsia="Calibri" w:hAnsi="Times New Roman" w:cs="Times New Roman"/>
          <w:i/>
          <w:sz w:val="24"/>
          <w:szCs w:val="24"/>
        </w:rPr>
        <w:t>Всероссийского государственного университета</w:t>
      </w:r>
    </w:p>
    <w:p w:rsidR="000219C7" w:rsidRPr="004B164B" w:rsidRDefault="000219C7" w:rsidP="000219C7">
      <w:pPr>
        <w:spacing w:after="0" w:line="240" w:lineRule="auto"/>
        <w:jc w:val="right"/>
        <w:rPr>
          <w:rFonts w:ascii="Times New Roman" w:eastAsia="Calibri" w:hAnsi="Times New Roman" w:cs="Times New Roman"/>
          <w:i/>
          <w:sz w:val="24"/>
          <w:szCs w:val="24"/>
        </w:rPr>
      </w:pPr>
      <w:r w:rsidRPr="004B164B">
        <w:rPr>
          <w:rFonts w:ascii="Times New Roman" w:eastAsia="Calibri" w:hAnsi="Times New Roman" w:cs="Times New Roman"/>
          <w:i/>
          <w:sz w:val="24"/>
          <w:szCs w:val="24"/>
        </w:rPr>
        <w:lastRenderedPageBreak/>
        <w:t xml:space="preserve"> юстиции (РПА Минюста России)</w:t>
      </w:r>
    </w:p>
    <w:p w:rsidR="004C19B2" w:rsidRDefault="004C19B2" w:rsidP="000219C7">
      <w:pPr>
        <w:spacing w:after="0" w:line="240" w:lineRule="auto"/>
        <w:jc w:val="right"/>
        <w:rPr>
          <w:rFonts w:ascii="Times New Roman" w:eastAsia="Calibri" w:hAnsi="Times New Roman" w:cs="Times New Roman"/>
          <w:i/>
          <w:sz w:val="24"/>
          <w:szCs w:val="28"/>
        </w:rPr>
      </w:pPr>
    </w:p>
    <w:p w:rsidR="000219C7" w:rsidRPr="004B164B" w:rsidRDefault="000219C7" w:rsidP="000219C7">
      <w:pPr>
        <w:spacing w:after="0" w:line="240" w:lineRule="auto"/>
        <w:jc w:val="right"/>
        <w:rPr>
          <w:rFonts w:ascii="Times New Roman" w:eastAsia="Calibri" w:hAnsi="Times New Roman" w:cs="Times New Roman"/>
          <w:b/>
          <w:i/>
          <w:sz w:val="24"/>
          <w:szCs w:val="28"/>
        </w:rPr>
      </w:pPr>
      <w:r w:rsidRPr="004B164B">
        <w:rPr>
          <w:rFonts w:ascii="Times New Roman" w:eastAsia="Calibri" w:hAnsi="Times New Roman" w:cs="Times New Roman"/>
          <w:i/>
          <w:sz w:val="24"/>
          <w:szCs w:val="28"/>
        </w:rPr>
        <w:t xml:space="preserve">Научный руководитель </w:t>
      </w:r>
      <w:r w:rsidRPr="004B164B">
        <w:rPr>
          <w:rFonts w:ascii="Times New Roman" w:eastAsia="Calibri" w:hAnsi="Times New Roman" w:cs="Times New Roman"/>
          <w:b/>
          <w:i/>
          <w:sz w:val="24"/>
          <w:szCs w:val="28"/>
        </w:rPr>
        <w:t>Ашурбекова А.А.,</w:t>
      </w:r>
    </w:p>
    <w:p w:rsidR="000219C7" w:rsidRPr="004B164B" w:rsidRDefault="000219C7" w:rsidP="000219C7">
      <w:pPr>
        <w:spacing w:after="0" w:line="240" w:lineRule="auto"/>
        <w:jc w:val="right"/>
        <w:rPr>
          <w:rFonts w:ascii="Times New Roman" w:eastAsia="Calibri" w:hAnsi="Times New Roman" w:cs="Times New Roman"/>
          <w:i/>
          <w:sz w:val="24"/>
          <w:szCs w:val="28"/>
        </w:rPr>
      </w:pPr>
      <w:r w:rsidRPr="004B164B">
        <w:rPr>
          <w:rFonts w:ascii="Times New Roman" w:eastAsia="Calibri" w:hAnsi="Times New Roman" w:cs="Times New Roman"/>
          <w:i/>
          <w:sz w:val="24"/>
          <w:szCs w:val="28"/>
        </w:rPr>
        <w:t>преподаватель кафедры Теории государства и права</w:t>
      </w:r>
    </w:p>
    <w:p w:rsidR="000219C7" w:rsidRPr="004B164B" w:rsidRDefault="000219C7" w:rsidP="000219C7">
      <w:pPr>
        <w:spacing w:after="0" w:line="240" w:lineRule="auto"/>
        <w:jc w:val="right"/>
        <w:rPr>
          <w:rFonts w:ascii="Times New Roman" w:eastAsia="Calibri" w:hAnsi="Times New Roman" w:cs="Times New Roman"/>
          <w:i/>
          <w:sz w:val="24"/>
          <w:szCs w:val="24"/>
        </w:rPr>
      </w:pPr>
      <w:r w:rsidRPr="004B164B">
        <w:rPr>
          <w:rFonts w:ascii="Times New Roman" w:eastAsia="Calibri" w:hAnsi="Times New Roman" w:cs="Times New Roman"/>
          <w:i/>
          <w:sz w:val="24"/>
          <w:szCs w:val="24"/>
        </w:rPr>
        <w:t xml:space="preserve">ФГБОУ ВО Северо-Кавказский институт </w:t>
      </w:r>
    </w:p>
    <w:p w:rsidR="000219C7" w:rsidRPr="004B164B" w:rsidRDefault="000219C7" w:rsidP="000219C7">
      <w:pPr>
        <w:spacing w:after="0" w:line="240" w:lineRule="auto"/>
        <w:jc w:val="right"/>
        <w:rPr>
          <w:rFonts w:ascii="Times New Roman" w:eastAsia="Calibri" w:hAnsi="Times New Roman" w:cs="Times New Roman"/>
          <w:i/>
          <w:sz w:val="24"/>
          <w:szCs w:val="24"/>
        </w:rPr>
      </w:pPr>
      <w:r w:rsidRPr="004B164B">
        <w:rPr>
          <w:rFonts w:ascii="Times New Roman" w:eastAsia="Calibri" w:hAnsi="Times New Roman" w:cs="Times New Roman"/>
          <w:i/>
          <w:sz w:val="24"/>
          <w:szCs w:val="24"/>
        </w:rPr>
        <w:t>Всероссийского государственного университета</w:t>
      </w:r>
    </w:p>
    <w:p w:rsidR="000219C7" w:rsidRPr="004B164B" w:rsidRDefault="000219C7" w:rsidP="000219C7">
      <w:pPr>
        <w:spacing w:after="0" w:line="240" w:lineRule="auto"/>
        <w:jc w:val="right"/>
        <w:rPr>
          <w:rFonts w:ascii="Times New Roman" w:eastAsia="Calibri" w:hAnsi="Times New Roman" w:cs="Times New Roman"/>
          <w:i/>
          <w:sz w:val="24"/>
          <w:szCs w:val="24"/>
        </w:rPr>
      </w:pPr>
      <w:r w:rsidRPr="004B164B">
        <w:rPr>
          <w:rFonts w:ascii="Times New Roman" w:eastAsia="Calibri" w:hAnsi="Times New Roman" w:cs="Times New Roman"/>
          <w:i/>
          <w:sz w:val="24"/>
          <w:szCs w:val="24"/>
        </w:rPr>
        <w:t xml:space="preserve"> юстиции (РПА Минюста России)</w:t>
      </w:r>
    </w:p>
    <w:p w:rsidR="000219C7" w:rsidRPr="004B164B" w:rsidRDefault="000219C7" w:rsidP="000219C7">
      <w:pPr>
        <w:spacing w:after="0" w:line="240" w:lineRule="auto"/>
        <w:jc w:val="right"/>
        <w:rPr>
          <w:rFonts w:ascii="Times New Roman" w:eastAsia="Calibri" w:hAnsi="Times New Roman" w:cs="Times New Roman"/>
          <w:i/>
          <w:sz w:val="24"/>
          <w:szCs w:val="28"/>
        </w:rPr>
      </w:pPr>
    </w:p>
    <w:p w:rsidR="000219C7" w:rsidRPr="004B164B" w:rsidRDefault="000219C7" w:rsidP="000219C7">
      <w:pPr>
        <w:spacing w:after="0" w:line="240" w:lineRule="auto"/>
        <w:jc w:val="center"/>
        <w:rPr>
          <w:rFonts w:ascii="Times New Roman" w:eastAsia="Calibri" w:hAnsi="Times New Roman" w:cs="Times New Roman"/>
          <w:b/>
          <w:sz w:val="24"/>
          <w:szCs w:val="24"/>
        </w:rPr>
      </w:pPr>
      <w:r w:rsidRPr="004B164B">
        <w:rPr>
          <w:rFonts w:ascii="Times New Roman" w:eastAsia="Calibri" w:hAnsi="Times New Roman" w:cs="Times New Roman"/>
          <w:b/>
          <w:sz w:val="24"/>
          <w:szCs w:val="24"/>
        </w:rPr>
        <w:t>Особенности формирования стереотипов о современной России в зарубежных СМИ</w:t>
      </w:r>
    </w:p>
    <w:p w:rsidR="000219C7" w:rsidRPr="004B164B" w:rsidRDefault="000219C7" w:rsidP="000219C7">
      <w:pPr>
        <w:spacing w:after="0" w:line="240" w:lineRule="auto"/>
        <w:jc w:val="center"/>
        <w:rPr>
          <w:rFonts w:ascii="Times New Roman" w:eastAsia="Calibri" w:hAnsi="Times New Roman" w:cs="Times New Roman"/>
          <w:b/>
          <w:sz w:val="24"/>
          <w:szCs w:val="24"/>
        </w:rPr>
      </w:pPr>
    </w:p>
    <w:p w:rsidR="000219C7" w:rsidRPr="004B164B" w:rsidRDefault="000219C7" w:rsidP="004C19B2">
      <w:pPr>
        <w:spacing w:after="0" w:line="240" w:lineRule="auto"/>
        <w:ind w:firstLine="708"/>
        <w:jc w:val="both"/>
        <w:rPr>
          <w:rFonts w:ascii="Times New Roman" w:eastAsia="Calibri" w:hAnsi="Times New Roman" w:cs="Times New Roman"/>
          <w:sz w:val="24"/>
          <w:szCs w:val="24"/>
        </w:rPr>
      </w:pPr>
      <w:r w:rsidRPr="004B164B">
        <w:rPr>
          <w:rFonts w:ascii="Times New Roman" w:eastAsia="Calibri" w:hAnsi="Times New Roman" w:cs="Times New Roman"/>
          <w:b/>
          <w:sz w:val="24"/>
          <w:szCs w:val="24"/>
        </w:rPr>
        <w:t>Аннотация</w:t>
      </w:r>
      <w:r w:rsidRPr="004B164B">
        <w:rPr>
          <w:rFonts w:ascii="Times New Roman" w:eastAsia="Calibri" w:hAnsi="Times New Roman" w:cs="Times New Roman"/>
          <w:sz w:val="24"/>
          <w:szCs w:val="24"/>
        </w:rPr>
        <w:t xml:space="preserve">: статья посвящена основным аспектам развития представления о роли России в мировом сообществе на основании которого строится диалог с мировыми государствами. В контексте последних событий произошедших в мире, СМИ получила статус «четвертой ветви власти», тем самым оказывая существенное влияние на отношение к России в глазах всего мира.   </w:t>
      </w:r>
    </w:p>
    <w:p w:rsidR="000219C7" w:rsidRPr="004B164B" w:rsidRDefault="000219C7" w:rsidP="004C19B2">
      <w:pPr>
        <w:spacing w:after="0" w:line="240" w:lineRule="auto"/>
        <w:ind w:firstLine="708"/>
        <w:jc w:val="both"/>
        <w:rPr>
          <w:rFonts w:ascii="Times New Roman" w:eastAsia="Calibri" w:hAnsi="Times New Roman" w:cs="Times New Roman"/>
          <w:sz w:val="24"/>
          <w:szCs w:val="24"/>
        </w:rPr>
      </w:pPr>
      <w:r w:rsidRPr="004B164B">
        <w:rPr>
          <w:rFonts w:ascii="Times New Roman" w:eastAsia="Calibri" w:hAnsi="Times New Roman" w:cs="Times New Roman"/>
          <w:b/>
          <w:sz w:val="24"/>
          <w:szCs w:val="24"/>
        </w:rPr>
        <w:t>Ключевые слова:</w:t>
      </w:r>
      <w:r w:rsidRPr="004B164B">
        <w:rPr>
          <w:rFonts w:ascii="Times New Roman" w:eastAsia="Calibri" w:hAnsi="Times New Roman" w:cs="Times New Roman"/>
          <w:sz w:val="24"/>
          <w:szCs w:val="24"/>
        </w:rPr>
        <w:t xml:space="preserve"> СМИ, информационная война, стереотипы, власть.</w:t>
      </w:r>
    </w:p>
    <w:p w:rsidR="004C19B2" w:rsidRDefault="004C19B2" w:rsidP="000219C7">
      <w:pPr>
        <w:spacing w:after="0" w:line="240" w:lineRule="auto"/>
        <w:jc w:val="right"/>
        <w:rPr>
          <w:rFonts w:ascii="Times New Roman" w:eastAsia="Calibri" w:hAnsi="Times New Roman" w:cs="Times New Roman"/>
          <w:b/>
          <w:i/>
          <w:sz w:val="24"/>
          <w:szCs w:val="24"/>
        </w:rPr>
      </w:pPr>
    </w:p>
    <w:p w:rsidR="000219C7" w:rsidRPr="004B164B" w:rsidRDefault="000219C7" w:rsidP="000219C7">
      <w:pPr>
        <w:spacing w:after="0" w:line="240" w:lineRule="auto"/>
        <w:jc w:val="right"/>
        <w:rPr>
          <w:rFonts w:ascii="Times New Roman" w:eastAsia="Calibri" w:hAnsi="Times New Roman" w:cs="Times New Roman"/>
          <w:b/>
          <w:i/>
          <w:sz w:val="24"/>
          <w:szCs w:val="24"/>
          <w:lang w:val="en-US"/>
        </w:rPr>
      </w:pPr>
      <w:r w:rsidRPr="004B164B">
        <w:rPr>
          <w:rFonts w:ascii="Times New Roman" w:eastAsia="Calibri" w:hAnsi="Times New Roman" w:cs="Times New Roman"/>
          <w:b/>
          <w:i/>
          <w:sz w:val="24"/>
          <w:szCs w:val="24"/>
          <w:lang w:val="en-US"/>
        </w:rPr>
        <w:t>Abdurashidova</w:t>
      </w:r>
      <w:r w:rsidRPr="004B164B">
        <w:rPr>
          <w:rFonts w:ascii="Times New Roman" w:eastAsia="Calibri" w:hAnsi="Times New Roman" w:cs="Times New Roman"/>
          <w:b/>
          <w:i/>
          <w:sz w:val="24"/>
          <w:szCs w:val="24"/>
        </w:rPr>
        <w:t>К</w:t>
      </w:r>
      <w:r w:rsidRPr="004B164B">
        <w:rPr>
          <w:rFonts w:ascii="Times New Roman" w:eastAsia="Calibri" w:hAnsi="Times New Roman" w:cs="Times New Roman"/>
          <w:b/>
          <w:i/>
          <w:sz w:val="24"/>
          <w:szCs w:val="24"/>
          <w:lang w:val="en-US"/>
        </w:rPr>
        <w:t xml:space="preserve">. A. </w:t>
      </w:r>
    </w:p>
    <w:p w:rsidR="000219C7" w:rsidRPr="004B164B" w:rsidRDefault="000219C7" w:rsidP="000219C7">
      <w:pPr>
        <w:spacing w:after="0" w:line="240" w:lineRule="auto"/>
        <w:jc w:val="right"/>
        <w:rPr>
          <w:rFonts w:ascii="Times New Roman" w:eastAsia="Calibri" w:hAnsi="Times New Roman" w:cs="Times New Roman"/>
          <w:i/>
          <w:sz w:val="24"/>
          <w:szCs w:val="24"/>
          <w:lang w:val="en-US"/>
        </w:rPr>
      </w:pPr>
      <w:r w:rsidRPr="004B164B">
        <w:rPr>
          <w:rFonts w:ascii="Times New Roman" w:eastAsia="Calibri" w:hAnsi="Times New Roman" w:cs="Times New Roman"/>
          <w:i/>
          <w:sz w:val="24"/>
          <w:szCs w:val="24"/>
          <w:lang w:val="en-US"/>
        </w:rPr>
        <w:t xml:space="preserve">2nd year student </w:t>
      </w:r>
    </w:p>
    <w:p w:rsidR="000219C7" w:rsidRPr="004B164B" w:rsidRDefault="000219C7" w:rsidP="000219C7">
      <w:pPr>
        <w:spacing w:after="0" w:line="240" w:lineRule="auto"/>
        <w:jc w:val="right"/>
        <w:rPr>
          <w:rFonts w:ascii="Times New Roman" w:eastAsia="Calibri" w:hAnsi="Times New Roman" w:cs="Times New Roman"/>
          <w:i/>
          <w:sz w:val="24"/>
          <w:szCs w:val="24"/>
          <w:lang w:val="en-US"/>
        </w:rPr>
      </w:pPr>
      <w:r w:rsidRPr="004B164B">
        <w:rPr>
          <w:rFonts w:ascii="Times New Roman" w:eastAsia="Calibri" w:hAnsi="Times New Roman" w:cs="Times New Roman"/>
          <w:i/>
          <w:sz w:val="24"/>
          <w:szCs w:val="24"/>
          <w:lang w:val="en-US"/>
        </w:rPr>
        <w:t xml:space="preserve">Law college Of the North-Caucasian Institute </w:t>
      </w:r>
    </w:p>
    <w:p w:rsidR="000219C7" w:rsidRPr="004B164B" w:rsidRDefault="000219C7" w:rsidP="000219C7">
      <w:pPr>
        <w:spacing w:after="0" w:line="240" w:lineRule="auto"/>
        <w:jc w:val="right"/>
        <w:rPr>
          <w:rFonts w:ascii="Times New Roman" w:eastAsia="Calibri" w:hAnsi="Times New Roman" w:cs="Times New Roman"/>
          <w:i/>
          <w:sz w:val="24"/>
          <w:szCs w:val="24"/>
          <w:lang w:val="en-US"/>
        </w:rPr>
      </w:pPr>
      <w:r w:rsidRPr="004B164B">
        <w:rPr>
          <w:rFonts w:ascii="Times New Roman" w:eastAsia="Calibri" w:hAnsi="Times New Roman" w:cs="Times New Roman"/>
          <w:i/>
          <w:sz w:val="24"/>
          <w:szCs w:val="24"/>
          <w:lang w:val="en-US"/>
        </w:rPr>
        <w:t xml:space="preserve">All-Russian state University justice (RPA of the Ministry of justice) </w:t>
      </w:r>
    </w:p>
    <w:p w:rsidR="004C19B2" w:rsidRPr="001559EC" w:rsidRDefault="004C19B2" w:rsidP="000219C7">
      <w:pPr>
        <w:spacing w:after="0" w:line="240" w:lineRule="auto"/>
        <w:jc w:val="right"/>
        <w:rPr>
          <w:rFonts w:ascii="Times New Roman" w:eastAsia="Calibri" w:hAnsi="Times New Roman" w:cs="Times New Roman"/>
          <w:i/>
          <w:sz w:val="24"/>
          <w:szCs w:val="24"/>
          <w:lang w:val="en-US"/>
        </w:rPr>
      </w:pPr>
    </w:p>
    <w:p w:rsidR="000219C7" w:rsidRPr="004B164B" w:rsidRDefault="000219C7" w:rsidP="000219C7">
      <w:pPr>
        <w:spacing w:after="0" w:line="240" w:lineRule="auto"/>
        <w:jc w:val="right"/>
        <w:rPr>
          <w:rFonts w:ascii="Times New Roman" w:eastAsia="Calibri" w:hAnsi="Times New Roman" w:cs="Times New Roman"/>
          <w:i/>
          <w:sz w:val="24"/>
          <w:szCs w:val="24"/>
          <w:lang w:val="en-US"/>
        </w:rPr>
      </w:pPr>
      <w:r w:rsidRPr="004B164B">
        <w:rPr>
          <w:rFonts w:ascii="Times New Roman" w:eastAsia="Calibri" w:hAnsi="Times New Roman" w:cs="Times New Roman"/>
          <w:i/>
          <w:sz w:val="24"/>
          <w:szCs w:val="24"/>
          <w:lang w:val="en-US"/>
        </w:rPr>
        <w:t xml:space="preserve">Supervisor: </w:t>
      </w:r>
      <w:r w:rsidRPr="004B164B">
        <w:rPr>
          <w:rFonts w:ascii="Times New Roman" w:eastAsia="Calibri" w:hAnsi="Times New Roman" w:cs="Times New Roman"/>
          <w:b/>
          <w:i/>
          <w:sz w:val="24"/>
          <w:szCs w:val="24"/>
          <w:lang w:val="en-US"/>
        </w:rPr>
        <w:t>A. A. Ashurbekova</w:t>
      </w:r>
      <w:r w:rsidRPr="004B164B">
        <w:rPr>
          <w:rFonts w:ascii="Times New Roman" w:eastAsia="Calibri" w:hAnsi="Times New Roman" w:cs="Times New Roman"/>
          <w:i/>
          <w:sz w:val="24"/>
          <w:szCs w:val="24"/>
          <w:lang w:val="en-US"/>
        </w:rPr>
        <w:t xml:space="preserve">, </w:t>
      </w:r>
    </w:p>
    <w:p w:rsidR="000219C7" w:rsidRPr="004B164B" w:rsidRDefault="000219C7" w:rsidP="000219C7">
      <w:pPr>
        <w:spacing w:after="0" w:line="240" w:lineRule="auto"/>
        <w:jc w:val="right"/>
        <w:rPr>
          <w:rFonts w:ascii="Times New Roman" w:eastAsia="Calibri" w:hAnsi="Times New Roman" w:cs="Times New Roman"/>
          <w:i/>
          <w:sz w:val="24"/>
          <w:szCs w:val="24"/>
          <w:lang w:val="en-US"/>
        </w:rPr>
      </w:pPr>
      <w:r w:rsidRPr="004B164B">
        <w:rPr>
          <w:rFonts w:ascii="Times New Roman" w:eastAsia="Calibri" w:hAnsi="Times New Roman" w:cs="Times New Roman"/>
          <w:i/>
          <w:sz w:val="24"/>
          <w:szCs w:val="24"/>
          <w:lang w:val="en-US"/>
        </w:rPr>
        <w:t xml:space="preserve">teacher of the Department of </w:t>
      </w:r>
    </w:p>
    <w:p w:rsidR="000219C7" w:rsidRPr="004B164B" w:rsidRDefault="000219C7" w:rsidP="000219C7">
      <w:pPr>
        <w:spacing w:after="0" w:line="240" w:lineRule="auto"/>
        <w:jc w:val="right"/>
        <w:rPr>
          <w:rFonts w:ascii="Times New Roman" w:eastAsia="Calibri" w:hAnsi="Times New Roman" w:cs="Times New Roman"/>
          <w:i/>
          <w:sz w:val="24"/>
          <w:szCs w:val="24"/>
          <w:lang w:val="en-US"/>
        </w:rPr>
      </w:pPr>
      <w:r w:rsidRPr="004B164B">
        <w:rPr>
          <w:rFonts w:ascii="Times New Roman" w:eastAsia="Calibri" w:hAnsi="Times New Roman" w:cs="Times New Roman"/>
          <w:i/>
          <w:sz w:val="24"/>
          <w:szCs w:val="24"/>
          <w:lang w:val="en-US"/>
        </w:rPr>
        <w:t xml:space="preserve">Theory of state and law Of the North-Caucasian Institute </w:t>
      </w:r>
    </w:p>
    <w:p w:rsidR="000219C7" w:rsidRPr="004B164B" w:rsidRDefault="000219C7" w:rsidP="000219C7">
      <w:pPr>
        <w:spacing w:after="0" w:line="240" w:lineRule="auto"/>
        <w:jc w:val="right"/>
        <w:rPr>
          <w:rFonts w:ascii="Times New Roman" w:eastAsia="Calibri" w:hAnsi="Times New Roman" w:cs="Times New Roman"/>
          <w:i/>
          <w:sz w:val="24"/>
          <w:szCs w:val="24"/>
          <w:lang w:val="en-US"/>
        </w:rPr>
      </w:pPr>
      <w:r w:rsidRPr="004B164B">
        <w:rPr>
          <w:rFonts w:ascii="Times New Roman" w:eastAsia="Calibri" w:hAnsi="Times New Roman" w:cs="Times New Roman"/>
          <w:i/>
          <w:sz w:val="24"/>
          <w:szCs w:val="24"/>
          <w:lang w:val="en-US"/>
        </w:rPr>
        <w:t>All-Russian state University justice (RPA of the Ministry of justice)</w:t>
      </w:r>
    </w:p>
    <w:p w:rsidR="000219C7" w:rsidRPr="004B164B" w:rsidRDefault="000219C7" w:rsidP="000219C7">
      <w:pPr>
        <w:spacing w:after="0" w:line="240" w:lineRule="auto"/>
        <w:jc w:val="right"/>
        <w:rPr>
          <w:rFonts w:ascii="Times New Roman" w:eastAsia="Calibri" w:hAnsi="Times New Roman" w:cs="Times New Roman"/>
          <w:b/>
          <w:i/>
          <w:sz w:val="24"/>
          <w:szCs w:val="24"/>
          <w:lang w:val="en-US"/>
        </w:rPr>
      </w:pPr>
    </w:p>
    <w:p w:rsidR="004C19B2" w:rsidRPr="001559EC" w:rsidRDefault="000219C7" w:rsidP="004C19B2">
      <w:pPr>
        <w:spacing w:after="0" w:line="240" w:lineRule="auto"/>
        <w:ind w:firstLine="708"/>
        <w:jc w:val="both"/>
        <w:rPr>
          <w:rFonts w:ascii="Times New Roman" w:eastAsia="Calibri" w:hAnsi="Times New Roman" w:cs="Times New Roman"/>
          <w:sz w:val="24"/>
          <w:szCs w:val="24"/>
          <w:lang w:val="en-US"/>
        </w:rPr>
      </w:pPr>
      <w:r w:rsidRPr="004B164B">
        <w:rPr>
          <w:rFonts w:ascii="Times New Roman" w:eastAsia="Calibri" w:hAnsi="Times New Roman" w:cs="Times New Roman"/>
          <w:b/>
          <w:sz w:val="24"/>
          <w:szCs w:val="24"/>
          <w:lang w:val="en-US"/>
        </w:rPr>
        <w:t>Abstract:</w:t>
      </w:r>
      <w:r w:rsidRPr="004B164B">
        <w:rPr>
          <w:rFonts w:ascii="Times New Roman" w:eastAsia="Calibri" w:hAnsi="Times New Roman" w:cs="Times New Roman"/>
          <w:sz w:val="24"/>
          <w:szCs w:val="24"/>
          <w:lang w:val="en-US"/>
        </w:rPr>
        <w:t xml:space="preserve"> the article is devoted to the main aspects of the development of the idea of the role of Russia in the world community on the basis of which the dialogue with the world States is built. In the context of recent events in the world, the media received the status of the "fourth branch of government", thereby having a significant impact on the attitude to Russia in the eyes of the world. </w:t>
      </w:r>
    </w:p>
    <w:p w:rsidR="000219C7" w:rsidRPr="004C19B2" w:rsidRDefault="000219C7" w:rsidP="004C19B2">
      <w:pPr>
        <w:spacing w:after="0" w:line="240" w:lineRule="auto"/>
        <w:ind w:firstLine="708"/>
        <w:jc w:val="both"/>
        <w:rPr>
          <w:rFonts w:ascii="Times New Roman" w:eastAsia="Calibri" w:hAnsi="Times New Roman" w:cs="Times New Roman"/>
          <w:sz w:val="24"/>
          <w:szCs w:val="24"/>
          <w:lang w:val="en-US"/>
        </w:rPr>
      </w:pPr>
      <w:r w:rsidRPr="004C19B2">
        <w:rPr>
          <w:rFonts w:ascii="Times New Roman" w:eastAsia="Calibri" w:hAnsi="Times New Roman" w:cs="Times New Roman"/>
          <w:b/>
          <w:sz w:val="24"/>
          <w:szCs w:val="24"/>
          <w:lang w:val="en-US"/>
        </w:rPr>
        <w:t>Keywords</w:t>
      </w:r>
      <w:r w:rsidRPr="004C19B2">
        <w:rPr>
          <w:rFonts w:ascii="Times New Roman" w:eastAsia="Calibri" w:hAnsi="Times New Roman" w:cs="Times New Roman"/>
          <w:sz w:val="24"/>
          <w:szCs w:val="24"/>
          <w:lang w:val="en-US"/>
        </w:rPr>
        <w:t>: massmedia, informationwar, stereotypes, power.</w:t>
      </w:r>
    </w:p>
    <w:p w:rsidR="000219C7" w:rsidRPr="004C19B2" w:rsidRDefault="000219C7" w:rsidP="000219C7">
      <w:pPr>
        <w:spacing w:after="0" w:line="240" w:lineRule="auto"/>
        <w:jc w:val="center"/>
        <w:rPr>
          <w:rFonts w:ascii="Times New Roman" w:eastAsia="Calibri" w:hAnsi="Times New Roman" w:cs="Times New Roman"/>
          <w:b/>
          <w:sz w:val="24"/>
          <w:szCs w:val="24"/>
          <w:lang w:val="en-US"/>
        </w:rPr>
      </w:pPr>
    </w:p>
    <w:p w:rsidR="000219C7" w:rsidRPr="004B164B" w:rsidRDefault="000219C7" w:rsidP="000219C7">
      <w:pPr>
        <w:spacing w:after="0" w:line="240" w:lineRule="auto"/>
        <w:ind w:firstLine="709"/>
        <w:jc w:val="both"/>
        <w:rPr>
          <w:rFonts w:ascii="Times New Roman" w:eastAsia="Calibri" w:hAnsi="Times New Roman" w:cs="Times New Roman"/>
          <w:sz w:val="24"/>
          <w:szCs w:val="24"/>
        </w:rPr>
      </w:pPr>
      <w:r w:rsidRPr="004B164B">
        <w:rPr>
          <w:rFonts w:ascii="Times New Roman" w:eastAsia="Calibri" w:hAnsi="Times New Roman" w:cs="Times New Roman"/>
          <w:sz w:val="24"/>
          <w:szCs w:val="24"/>
        </w:rPr>
        <w:t>На сегодняшний день в России нет четкой концепции в отношении правового регулирования положения СМИ и это вызывает ряд вопросов. Итогом всего этого является то, что невозможно разработать идею организации единого информационного пространства.</w:t>
      </w:r>
    </w:p>
    <w:p w:rsidR="000219C7" w:rsidRPr="004B164B" w:rsidRDefault="000219C7" w:rsidP="000219C7">
      <w:pPr>
        <w:spacing w:after="0" w:line="240" w:lineRule="auto"/>
        <w:ind w:firstLine="709"/>
        <w:jc w:val="both"/>
        <w:rPr>
          <w:rFonts w:ascii="Times New Roman" w:eastAsia="Calibri" w:hAnsi="Times New Roman" w:cs="Times New Roman"/>
          <w:color w:val="000000"/>
          <w:sz w:val="24"/>
          <w:szCs w:val="24"/>
          <w:shd w:val="clear" w:color="auto" w:fill="FFFFFF"/>
        </w:rPr>
      </w:pPr>
      <w:r w:rsidRPr="004B164B">
        <w:rPr>
          <w:rFonts w:ascii="Times New Roman" w:eastAsia="Calibri" w:hAnsi="Times New Roman" w:cs="Times New Roman"/>
          <w:color w:val="000000"/>
          <w:sz w:val="24"/>
          <w:szCs w:val="24"/>
          <w:shd w:val="clear" w:color="auto" w:fill="FFFFFF"/>
        </w:rPr>
        <w:t xml:space="preserve">Средства массовой информации являются ключевым инструментом манипулирования общественным мнением и сознанием. С политической, экономической и социальной точки зрения главным способом осуществления манипуляции является информационная война. На сегодняшний день мировая арена стала местом информационной борьбы мировых держав. Зарубежные государства хотят только одного- посредством интернета и социальных сетей управлять разумом людей.  </w:t>
      </w:r>
    </w:p>
    <w:p w:rsidR="000219C7" w:rsidRPr="004B164B" w:rsidRDefault="000219C7" w:rsidP="000219C7">
      <w:pPr>
        <w:spacing w:after="0" w:line="240" w:lineRule="auto"/>
        <w:ind w:firstLine="709"/>
        <w:jc w:val="both"/>
        <w:rPr>
          <w:rFonts w:ascii="Times New Roman" w:eastAsia="Calibri" w:hAnsi="Times New Roman" w:cs="Times New Roman"/>
          <w:sz w:val="24"/>
          <w:szCs w:val="24"/>
        </w:rPr>
      </w:pPr>
      <w:r w:rsidRPr="004B164B">
        <w:rPr>
          <w:rFonts w:ascii="Times New Roman" w:eastAsia="Calibri" w:hAnsi="Times New Roman" w:cs="Times New Roman"/>
          <w:sz w:val="24"/>
          <w:szCs w:val="24"/>
        </w:rPr>
        <w:t xml:space="preserve">Высказывания западными политиками о заинтересованности России в том, чтобы «посеять раздор и нестабильность» необходимо считать «русофобскими стереотипами» - это устойчивое мнение Российской Федерации. Все стереотипы, которые представляют мировому сообществу западные СМИ на сегодняшний день носят характер вымышленных и раздутых. К сожалению на основании этого и формируются у иностранных граждан представление образа зарубежных читателей о нашей стране.  </w:t>
      </w:r>
    </w:p>
    <w:p w:rsidR="000219C7" w:rsidRPr="004B164B" w:rsidRDefault="000219C7" w:rsidP="000219C7">
      <w:pPr>
        <w:spacing w:after="0" w:line="240" w:lineRule="auto"/>
        <w:ind w:firstLine="709"/>
        <w:jc w:val="both"/>
        <w:rPr>
          <w:rFonts w:ascii="Times New Roman" w:eastAsia="Calibri" w:hAnsi="Times New Roman" w:cs="Times New Roman"/>
          <w:sz w:val="24"/>
          <w:szCs w:val="24"/>
        </w:rPr>
      </w:pPr>
      <w:r w:rsidRPr="004B164B">
        <w:rPr>
          <w:rFonts w:ascii="Times New Roman" w:eastAsia="Calibri" w:hAnsi="Times New Roman" w:cs="Times New Roman"/>
          <w:sz w:val="24"/>
          <w:szCs w:val="24"/>
        </w:rPr>
        <w:t xml:space="preserve">Информационная политика играет важную роль в формировании мирового сознания, а также в регулировании общественного мнения. Таким путем оказывается влияние на </w:t>
      </w:r>
      <w:r w:rsidRPr="004B164B">
        <w:rPr>
          <w:rFonts w:ascii="Times New Roman" w:eastAsia="Calibri" w:hAnsi="Times New Roman" w:cs="Times New Roman"/>
          <w:sz w:val="24"/>
          <w:szCs w:val="24"/>
        </w:rPr>
        <w:lastRenderedPageBreak/>
        <w:t>индивидуальное восприятие состояния в мировой политике, включая образование и религию. Указанный информационный ресурс является одним из главных, через который формируется общественное мнение о политических событиях государства и власти.</w:t>
      </w:r>
    </w:p>
    <w:p w:rsidR="000219C7" w:rsidRPr="004B164B" w:rsidRDefault="000219C7" w:rsidP="000219C7">
      <w:pPr>
        <w:spacing w:after="0" w:line="240" w:lineRule="auto"/>
        <w:ind w:firstLine="709"/>
        <w:jc w:val="both"/>
        <w:rPr>
          <w:rFonts w:ascii="Times New Roman" w:eastAsia="Calibri" w:hAnsi="Times New Roman" w:cs="Times New Roman"/>
          <w:sz w:val="24"/>
          <w:szCs w:val="24"/>
        </w:rPr>
      </w:pPr>
      <w:r w:rsidRPr="004B164B">
        <w:rPr>
          <w:rFonts w:ascii="Times New Roman" w:eastAsia="Calibri" w:hAnsi="Times New Roman" w:cs="Times New Roman"/>
          <w:sz w:val="24"/>
          <w:szCs w:val="24"/>
        </w:rPr>
        <w:t>Реализация данной системы выполняет 2 функции: с одной стороны выполняется информационная функция СМИ-доведение информации до адресата; с другой стороны реализуется воздействующая функция, так как от способа подачи информации зависит восприятие и оценка адресатом преподносимых фактов.</w:t>
      </w:r>
    </w:p>
    <w:p w:rsidR="000219C7" w:rsidRPr="004B164B" w:rsidRDefault="000219C7" w:rsidP="000219C7">
      <w:pPr>
        <w:spacing w:after="0" w:line="240" w:lineRule="auto"/>
        <w:ind w:firstLine="709"/>
        <w:jc w:val="both"/>
        <w:rPr>
          <w:rFonts w:ascii="Times New Roman" w:eastAsia="Calibri" w:hAnsi="Times New Roman" w:cs="Times New Roman"/>
          <w:sz w:val="24"/>
          <w:szCs w:val="24"/>
        </w:rPr>
      </w:pPr>
      <w:r w:rsidRPr="004B164B">
        <w:rPr>
          <w:rFonts w:ascii="Times New Roman" w:eastAsia="Calibri" w:hAnsi="Times New Roman" w:cs="Times New Roman"/>
          <w:sz w:val="24"/>
          <w:szCs w:val="24"/>
        </w:rPr>
        <w:t>В иностранном информационном поле все чаще встречаются формулировки «Россия-угроза мировой демократии», «Россия ведет войну с нашей демократией» и т.д. Данная система распространения информации часто используется зарубежными СМИ для формирования негативного мнения о России в сознании граждан иностранных государств.</w:t>
      </w:r>
    </w:p>
    <w:p w:rsidR="000219C7" w:rsidRPr="004B164B" w:rsidRDefault="000219C7" w:rsidP="000219C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lang w:eastAsia="ru-RU"/>
        </w:rPr>
        <w:t>Языковые средства, используемые при создании образа России, зачастую подпитываются стереотипами о нашей стране в сознании иностранцев. Вместе, они способны создать точную и ясную картину государства, которая закрепляется в представлении зарубежных читателей.</w:t>
      </w:r>
    </w:p>
    <w:p w:rsidR="000219C7" w:rsidRPr="004B164B" w:rsidRDefault="000219C7" w:rsidP="000219C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lang w:eastAsia="ru-RU"/>
        </w:rPr>
        <w:t>Рассматривая ситуацию на Украине, иностранные СМИ винят во всех проблемах Россию. Преподносятся такие стереотипы, как уничтожение «украинской демократии» Путиным. Однако Российская сторона неоднократно подчеркивала, что вина за дестабилизацию ситуации на Украине лежит на западных странах, в частности, свержение законно избранного президента Виктора Януковича. Президент Российской Федерации Владимир Путин неоднократно отмечал: «Украинский кризис возник не по российской вине. Он стал следствием попыток США и их западных союзников, которые посчитали себя «победителями» в холодной войне, навязывать повсюду свою волю».</w:t>
      </w:r>
    </w:p>
    <w:p w:rsidR="000219C7" w:rsidRPr="004B164B" w:rsidRDefault="000219C7" w:rsidP="000219C7">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lang w:eastAsia="ru-RU"/>
        </w:rPr>
        <w:t>С подачи зарубежных СМИ образ России на Украине приобрел зловещий характер за рубежом и формируется имидж как опасного и далекого от цивилизации государства, а образ Владимира Путина трактуется как образ диктатора.</w:t>
      </w:r>
    </w:p>
    <w:p w:rsidR="000219C7" w:rsidRPr="004B164B" w:rsidRDefault="000219C7" w:rsidP="000219C7">
      <w:pPr>
        <w:spacing w:after="0" w:line="240" w:lineRule="auto"/>
        <w:ind w:firstLine="709"/>
        <w:jc w:val="both"/>
        <w:rPr>
          <w:rFonts w:ascii="Times New Roman" w:eastAsia="Calibri" w:hAnsi="Times New Roman" w:cs="Times New Roman"/>
          <w:color w:val="000000"/>
          <w:sz w:val="24"/>
          <w:szCs w:val="24"/>
        </w:rPr>
      </w:pPr>
      <w:r w:rsidRPr="004B164B">
        <w:rPr>
          <w:rFonts w:ascii="Times New Roman" w:eastAsia="Calibri" w:hAnsi="Times New Roman" w:cs="Times New Roman"/>
          <w:sz w:val="24"/>
          <w:szCs w:val="24"/>
        </w:rPr>
        <w:t>Что касается ситуации с Крымским полуостровом, вошедшим в состав Российской Федерации по итогам референдума 2014 года, западные СМИ не называют этот эпизод иначе, как «незаконное присоединение». В то же время российские власти неоднократно подчеркивали, что голосование о вхождении Крыма в состав России было проведено в соответствии с международным правом и уставом </w:t>
      </w:r>
      <w:hyperlink r:id="rId85" w:history="1">
        <w:r w:rsidRPr="004B164B">
          <w:rPr>
            <w:rFonts w:ascii="Times New Roman" w:eastAsia="Calibri" w:hAnsi="Times New Roman" w:cs="Times New Roman"/>
            <w:color w:val="000000"/>
            <w:sz w:val="24"/>
            <w:szCs w:val="24"/>
          </w:rPr>
          <w:t>ООН</w:t>
        </w:r>
      </w:hyperlink>
      <w:r w:rsidRPr="004B164B">
        <w:rPr>
          <w:rFonts w:ascii="Times New Roman" w:eastAsia="Calibri" w:hAnsi="Times New Roman" w:cs="Times New Roman"/>
          <w:color w:val="000000"/>
          <w:sz w:val="24"/>
          <w:szCs w:val="24"/>
        </w:rPr>
        <w:t>.</w:t>
      </w:r>
    </w:p>
    <w:p w:rsidR="000219C7" w:rsidRPr="004B164B" w:rsidRDefault="000219C7" w:rsidP="000219C7">
      <w:pPr>
        <w:spacing w:after="0" w:line="240" w:lineRule="auto"/>
        <w:ind w:firstLine="709"/>
        <w:jc w:val="both"/>
        <w:rPr>
          <w:rFonts w:ascii="Times New Roman" w:eastAsia="Calibri" w:hAnsi="Times New Roman" w:cs="Times New Roman"/>
          <w:color w:val="000000"/>
          <w:sz w:val="24"/>
          <w:szCs w:val="24"/>
        </w:rPr>
      </w:pPr>
      <w:r w:rsidRPr="004B164B">
        <w:rPr>
          <w:rFonts w:ascii="Times New Roman" w:eastAsia="Calibri" w:hAnsi="Times New Roman" w:cs="Times New Roman"/>
          <w:color w:val="000000"/>
          <w:sz w:val="24"/>
          <w:szCs w:val="24"/>
        </w:rPr>
        <w:t xml:space="preserve">Тема антироссийских санкций  и их «разрушительное» влияние на Москву, также является излюбленной темой западных СМИ. Очень часто мы можем встретить слова экс-президента США Барака Обамы о «разорванной в клочья» экономике России. Американская газета </w:t>
      </w:r>
      <w:r w:rsidRPr="004B164B">
        <w:rPr>
          <w:rFonts w:ascii="Times New Roman" w:eastAsia="Calibri" w:hAnsi="Times New Roman" w:cs="Times New Roman"/>
          <w:color w:val="000000"/>
          <w:sz w:val="24"/>
          <w:szCs w:val="24"/>
          <w:lang w:val="en-US"/>
        </w:rPr>
        <w:t>TheNewYorkTimes</w:t>
      </w:r>
      <w:r w:rsidRPr="004B164B">
        <w:rPr>
          <w:rFonts w:ascii="Times New Roman" w:eastAsia="Calibri" w:hAnsi="Times New Roman" w:cs="Times New Roman"/>
          <w:color w:val="000000"/>
          <w:sz w:val="24"/>
          <w:szCs w:val="24"/>
        </w:rPr>
        <w:t xml:space="preserve"> писала- «Перспективы российской экономики становятся все более мрачными вследствие усиливающихся санкций. В итоге Россия будет страдать от долгосрочных последствий».</w:t>
      </w:r>
    </w:p>
    <w:p w:rsidR="000219C7" w:rsidRPr="004B164B" w:rsidRDefault="000219C7" w:rsidP="000219C7">
      <w:pPr>
        <w:spacing w:after="0" w:line="240" w:lineRule="auto"/>
        <w:ind w:firstLine="709"/>
        <w:jc w:val="both"/>
        <w:rPr>
          <w:rFonts w:ascii="Times New Roman" w:eastAsia="Calibri" w:hAnsi="Times New Roman" w:cs="Times New Roman"/>
          <w:color w:val="000000"/>
          <w:sz w:val="24"/>
          <w:szCs w:val="24"/>
        </w:rPr>
      </w:pPr>
      <w:r w:rsidRPr="004B164B">
        <w:rPr>
          <w:rFonts w:ascii="Times New Roman" w:eastAsia="Calibri" w:hAnsi="Times New Roman" w:cs="Times New Roman"/>
          <w:color w:val="000000"/>
          <w:sz w:val="24"/>
          <w:szCs w:val="24"/>
        </w:rPr>
        <w:t>На сегодняшний день тема «антироссийских санкций» стала излюбленной для западных СМИ, на что Российская Федерация дала понять мировому сообществу, что этими мерами они навредили не только России, но и самим себе. И только спустя время мировые государства почувствовав как это отразилось на их экономике поняли к чему это привело.</w:t>
      </w:r>
    </w:p>
    <w:p w:rsidR="000219C7" w:rsidRPr="004B164B" w:rsidRDefault="000219C7" w:rsidP="000219C7">
      <w:pPr>
        <w:spacing w:after="0" w:line="240" w:lineRule="auto"/>
        <w:ind w:firstLine="709"/>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lang w:eastAsia="ru-RU"/>
        </w:rPr>
        <w:t>На пресс-конференции, которая состоялась по итогам переговоров с австрийским президентом Александром ван дер Белленом, президент России Владимир Путин заявил, что Москва уже преодолела трудности, с которыми столкнулась после введения санкций. Экономика России находится в положительной динамике.</w:t>
      </w:r>
    </w:p>
    <w:p w:rsidR="000219C7" w:rsidRPr="004B164B" w:rsidRDefault="000219C7" w:rsidP="000219C7">
      <w:pPr>
        <w:spacing w:after="0" w:line="240" w:lineRule="auto"/>
        <w:ind w:firstLine="709"/>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lang w:eastAsia="ru-RU"/>
        </w:rPr>
        <w:t>Подводя итоги, стоит отметить то, что имидж России в зарубежных СМИ закрепился в негативном ключе. В мировой общественности России рассматривается как держава с имперскими замашками, действия которых беспокоят все мировые державы и эта позиция внушается практически всем. Целью такого рода информационной «атаки» является отображение негативных сторон имиджа Российской Федерации на мировой политической арене, формирует точный и ясный образ врага и подрыв достойной репутации России.</w:t>
      </w:r>
    </w:p>
    <w:p w:rsidR="000219C7" w:rsidRPr="004B164B" w:rsidRDefault="000219C7" w:rsidP="000219C7">
      <w:pPr>
        <w:spacing w:after="0" w:line="240" w:lineRule="auto"/>
        <w:ind w:firstLine="709"/>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lang w:eastAsia="ru-RU"/>
        </w:rPr>
        <w:lastRenderedPageBreak/>
        <w:t>Между Россией и Америкой ведется так называемая «информационная война». Нет ясности, к чему приведет такое противостояние и какие еще средства будут использованы в дальнейшем.</w:t>
      </w:r>
    </w:p>
    <w:p w:rsidR="000219C7" w:rsidRPr="004B164B" w:rsidRDefault="000219C7" w:rsidP="000219C7">
      <w:pPr>
        <w:shd w:val="clear" w:color="auto" w:fill="FFFFFF"/>
        <w:spacing w:after="0" w:line="240" w:lineRule="auto"/>
        <w:ind w:firstLine="709"/>
        <w:jc w:val="center"/>
        <w:rPr>
          <w:rFonts w:ascii="Times New Roman" w:eastAsia="Times New Roman" w:hAnsi="Times New Roman" w:cs="Times New Roman"/>
          <w:b/>
          <w:color w:val="000000"/>
          <w:sz w:val="24"/>
          <w:szCs w:val="24"/>
          <w:lang w:eastAsia="ru-RU"/>
        </w:rPr>
      </w:pPr>
      <w:r w:rsidRPr="004B164B">
        <w:rPr>
          <w:rFonts w:ascii="Times New Roman" w:eastAsia="Times New Roman" w:hAnsi="Times New Roman" w:cs="Times New Roman"/>
          <w:b/>
          <w:color w:val="000000"/>
          <w:sz w:val="24"/>
          <w:szCs w:val="24"/>
          <w:lang w:eastAsia="ru-RU"/>
        </w:rPr>
        <w:t>Список использованной литературы</w:t>
      </w:r>
    </w:p>
    <w:p w:rsidR="000219C7" w:rsidRPr="004B164B" w:rsidRDefault="000219C7" w:rsidP="004E600C">
      <w:pPr>
        <w:numPr>
          <w:ilvl w:val="0"/>
          <w:numId w:val="31"/>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lang w:eastAsia="ru-RU"/>
        </w:rPr>
        <w:t>Черепанова Дарина Алексеевна Особенности процесса формирования политического имиджа России в зарубежных СМИ // Среднерусский вестник общественных наук. 2017. №4. URL: https://cyberleninka.ru/article/n/osobennosti-protsessa-formirovaniya-politicheskogo-imidzha-rossii-v-zarubezhnyh-smi (дата обращения: 26.09.2019).</w:t>
      </w:r>
    </w:p>
    <w:p w:rsidR="000219C7" w:rsidRPr="004B164B" w:rsidRDefault="000219C7" w:rsidP="004E600C">
      <w:pPr>
        <w:numPr>
          <w:ilvl w:val="0"/>
          <w:numId w:val="31"/>
        </w:numPr>
        <w:spacing w:after="0" w:line="240" w:lineRule="auto"/>
        <w:ind w:left="0" w:firstLine="0"/>
        <w:contextualSpacing/>
        <w:jc w:val="both"/>
        <w:rPr>
          <w:rFonts w:ascii="Times New Roman" w:eastAsia="Calibri" w:hAnsi="Times New Roman" w:cs="Times New Roman"/>
          <w:sz w:val="24"/>
          <w:szCs w:val="24"/>
        </w:rPr>
      </w:pPr>
      <w:r w:rsidRPr="004B164B">
        <w:rPr>
          <w:rFonts w:ascii="Times New Roman" w:eastAsia="Calibri" w:hAnsi="Times New Roman" w:cs="Times New Roman"/>
          <w:sz w:val="24"/>
          <w:szCs w:val="24"/>
        </w:rPr>
        <w:t>Бердникова А. Ю., Лаенко Е. В., Шакалова В. Н. Средства массовой информации как средство формирования стереотипов в обществе // Молодой ученый. — 2018. — №16. — С. 265-267. — URL https://moluch.ru/archive/202/49668/ (дата обращения: 25.09.2019).</w:t>
      </w:r>
    </w:p>
    <w:p w:rsidR="000219C7" w:rsidRPr="004B164B" w:rsidRDefault="000219C7" w:rsidP="004E600C">
      <w:pPr>
        <w:numPr>
          <w:ilvl w:val="0"/>
          <w:numId w:val="31"/>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sz w:val="24"/>
          <w:szCs w:val="24"/>
          <w:lang w:eastAsia="ru-RU"/>
        </w:rPr>
        <w:t>Тотальная демонизация: что пишут о России западные СМИ</w:t>
      </w:r>
      <w:r w:rsidRPr="004B164B">
        <w:rPr>
          <w:rFonts w:ascii="Times New Roman" w:eastAsia="Times New Roman" w:hAnsi="Times New Roman" w:cs="Times New Roman"/>
          <w:color w:val="000000"/>
          <w:sz w:val="24"/>
          <w:szCs w:val="24"/>
          <w:lang w:eastAsia="ru-RU"/>
        </w:rPr>
        <w:t xml:space="preserve">// </w:t>
      </w:r>
      <w:r w:rsidRPr="004B164B">
        <w:rPr>
          <w:rFonts w:ascii="Times New Roman" w:eastAsia="Times New Roman" w:hAnsi="Times New Roman" w:cs="Times New Roman"/>
          <w:color w:val="000000"/>
          <w:sz w:val="24"/>
          <w:szCs w:val="24"/>
          <w:lang w:val="en-US" w:eastAsia="ru-RU"/>
        </w:rPr>
        <w:t>URL</w:t>
      </w:r>
      <w:hyperlink r:id="rId86" w:history="1">
        <w:r w:rsidRPr="004B164B">
          <w:rPr>
            <w:rFonts w:ascii="Times New Roman" w:eastAsia="Times New Roman" w:hAnsi="Times New Roman" w:cs="Times New Roman"/>
            <w:color w:val="000000"/>
            <w:sz w:val="24"/>
            <w:szCs w:val="24"/>
            <w:lang w:eastAsia="ru-RU"/>
          </w:rPr>
          <w:t>https://www.gazeta.ru</w:t>
        </w:r>
      </w:hyperlink>
      <w:r w:rsidRPr="004B164B">
        <w:rPr>
          <w:rFonts w:ascii="Times New Roman" w:eastAsia="Times New Roman" w:hAnsi="Times New Roman" w:cs="Times New Roman"/>
          <w:color w:val="000000"/>
          <w:sz w:val="24"/>
          <w:szCs w:val="24"/>
          <w:lang w:eastAsia="ru-RU"/>
        </w:rPr>
        <w:t>(дата обращения: 26.09.2019.)</w:t>
      </w:r>
    </w:p>
    <w:p w:rsidR="000219C7" w:rsidRPr="004B164B" w:rsidRDefault="000219C7" w:rsidP="004E600C">
      <w:pPr>
        <w:numPr>
          <w:ilvl w:val="0"/>
          <w:numId w:val="31"/>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shd w:val="clear" w:color="auto" w:fill="FFFFFF"/>
          <w:lang w:eastAsia="ru-RU"/>
        </w:rPr>
        <w:t>Михалева О. Л. Политический дискурс как сфера реализации манипулятивного воздействия // Иркутск, 2004. 18 с.</w:t>
      </w:r>
      <w:r w:rsidRPr="004B164B">
        <w:rPr>
          <w:rFonts w:ascii="Times New Roman" w:eastAsia="Times New Roman" w:hAnsi="Times New Roman" w:cs="Times New Roman"/>
          <w:sz w:val="24"/>
          <w:szCs w:val="24"/>
          <w:lang w:eastAsia="ru-RU"/>
        </w:rPr>
        <w:t xml:space="preserve"> — </w:t>
      </w:r>
      <w:r w:rsidRPr="004B164B">
        <w:rPr>
          <w:rFonts w:ascii="Times New Roman" w:eastAsia="Times New Roman" w:hAnsi="Times New Roman" w:cs="Times New Roman"/>
          <w:sz w:val="24"/>
          <w:szCs w:val="24"/>
          <w:lang w:val="en-US" w:eastAsia="ru-RU"/>
        </w:rPr>
        <w:t>URL</w:t>
      </w:r>
      <w:hyperlink r:id="rId87" w:history="1">
        <w:r w:rsidRPr="004B164B">
          <w:rPr>
            <w:rFonts w:ascii="Times New Roman" w:eastAsia="Times New Roman" w:hAnsi="Times New Roman" w:cs="Times New Roman"/>
            <w:color w:val="000000"/>
            <w:sz w:val="24"/>
            <w:szCs w:val="24"/>
            <w:lang w:val="en-US" w:eastAsia="ru-RU"/>
          </w:rPr>
          <w:t>http</w:t>
        </w:r>
        <w:r w:rsidRPr="004B164B">
          <w:rPr>
            <w:rFonts w:ascii="Times New Roman" w:eastAsia="Times New Roman" w:hAnsi="Times New Roman" w:cs="Times New Roman"/>
            <w:color w:val="000000"/>
            <w:sz w:val="24"/>
            <w:szCs w:val="24"/>
            <w:lang w:eastAsia="ru-RU"/>
          </w:rPr>
          <w:t>://</w:t>
        </w:r>
        <w:r w:rsidRPr="004B164B">
          <w:rPr>
            <w:rFonts w:ascii="Times New Roman" w:eastAsia="Times New Roman" w:hAnsi="Times New Roman" w:cs="Times New Roman"/>
            <w:color w:val="000000"/>
            <w:sz w:val="24"/>
            <w:szCs w:val="24"/>
            <w:lang w:val="en-US" w:eastAsia="ru-RU"/>
          </w:rPr>
          <w:t>cheloveknauka</w:t>
        </w:r>
        <w:r w:rsidRPr="004B164B">
          <w:rPr>
            <w:rFonts w:ascii="Times New Roman" w:eastAsia="Times New Roman" w:hAnsi="Times New Roman" w:cs="Times New Roman"/>
            <w:color w:val="000000"/>
            <w:sz w:val="24"/>
            <w:szCs w:val="24"/>
            <w:lang w:eastAsia="ru-RU"/>
          </w:rPr>
          <w:t>.</w:t>
        </w:r>
        <w:r w:rsidRPr="004B164B">
          <w:rPr>
            <w:rFonts w:ascii="Times New Roman" w:eastAsia="Times New Roman" w:hAnsi="Times New Roman" w:cs="Times New Roman"/>
            <w:color w:val="000000"/>
            <w:sz w:val="24"/>
            <w:szCs w:val="24"/>
            <w:lang w:val="en-US" w:eastAsia="ru-RU"/>
          </w:rPr>
          <w:t>com</w:t>
        </w:r>
        <w:r w:rsidRPr="004B164B">
          <w:rPr>
            <w:rFonts w:ascii="Times New Roman" w:eastAsia="Times New Roman" w:hAnsi="Times New Roman" w:cs="Times New Roman"/>
            <w:color w:val="000000"/>
            <w:sz w:val="24"/>
            <w:szCs w:val="24"/>
            <w:lang w:eastAsia="ru-RU"/>
          </w:rPr>
          <w:t>/</w:t>
        </w:r>
        <w:r w:rsidRPr="004B164B">
          <w:rPr>
            <w:rFonts w:ascii="Times New Roman" w:eastAsia="Times New Roman" w:hAnsi="Times New Roman" w:cs="Times New Roman"/>
            <w:color w:val="000000"/>
            <w:sz w:val="24"/>
            <w:szCs w:val="24"/>
            <w:lang w:val="en-US" w:eastAsia="ru-RU"/>
          </w:rPr>
          <w:t>politicheskiy</w:t>
        </w:r>
        <w:r w:rsidRPr="004B164B">
          <w:rPr>
            <w:rFonts w:ascii="Times New Roman" w:eastAsia="Times New Roman" w:hAnsi="Times New Roman" w:cs="Times New Roman"/>
            <w:color w:val="000000"/>
            <w:sz w:val="24"/>
            <w:szCs w:val="24"/>
            <w:lang w:eastAsia="ru-RU"/>
          </w:rPr>
          <w:t>-</w:t>
        </w:r>
        <w:r w:rsidRPr="004B164B">
          <w:rPr>
            <w:rFonts w:ascii="Times New Roman" w:eastAsia="Times New Roman" w:hAnsi="Times New Roman" w:cs="Times New Roman"/>
            <w:color w:val="000000"/>
            <w:sz w:val="24"/>
            <w:szCs w:val="24"/>
            <w:lang w:val="en-US" w:eastAsia="ru-RU"/>
          </w:rPr>
          <w:t>diskurs</w:t>
        </w:r>
        <w:r w:rsidRPr="004B164B">
          <w:rPr>
            <w:rFonts w:ascii="Times New Roman" w:eastAsia="Times New Roman" w:hAnsi="Times New Roman" w:cs="Times New Roman"/>
            <w:color w:val="000000"/>
            <w:sz w:val="24"/>
            <w:szCs w:val="24"/>
            <w:lang w:eastAsia="ru-RU"/>
          </w:rPr>
          <w:t>-</w:t>
        </w:r>
        <w:r w:rsidRPr="004B164B">
          <w:rPr>
            <w:rFonts w:ascii="Times New Roman" w:eastAsia="Times New Roman" w:hAnsi="Times New Roman" w:cs="Times New Roman"/>
            <w:color w:val="000000"/>
            <w:sz w:val="24"/>
            <w:szCs w:val="24"/>
            <w:lang w:val="en-US" w:eastAsia="ru-RU"/>
          </w:rPr>
          <w:t>kak</w:t>
        </w:r>
        <w:r w:rsidRPr="004B164B">
          <w:rPr>
            <w:rFonts w:ascii="Times New Roman" w:eastAsia="Times New Roman" w:hAnsi="Times New Roman" w:cs="Times New Roman"/>
            <w:color w:val="000000"/>
            <w:sz w:val="24"/>
            <w:szCs w:val="24"/>
            <w:lang w:eastAsia="ru-RU"/>
          </w:rPr>
          <w:t>-</w:t>
        </w:r>
        <w:r w:rsidRPr="004B164B">
          <w:rPr>
            <w:rFonts w:ascii="Times New Roman" w:eastAsia="Times New Roman" w:hAnsi="Times New Roman" w:cs="Times New Roman"/>
            <w:color w:val="000000"/>
            <w:sz w:val="24"/>
            <w:szCs w:val="24"/>
            <w:lang w:val="en-US" w:eastAsia="ru-RU"/>
          </w:rPr>
          <w:t>sfera</w:t>
        </w:r>
        <w:r w:rsidRPr="004B164B">
          <w:rPr>
            <w:rFonts w:ascii="Times New Roman" w:eastAsia="Times New Roman" w:hAnsi="Times New Roman" w:cs="Times New Roman"/>
            <w:color w:val="000000"/>
            <w:sz w:val="24"/>
            <w:szCs w:val="24"/>
            <w:lang w:eastAsia="ru-RU"/>
          </w:rPr>
          <w:t>-</w:t>
        </w:r>
        <w:r w:rsidRPr="004B164B">
          <w:rPr>
            <w:rFonts w:ascii="Times New Roman" w:eastAsia="Times New Roman" w:hAnsi="Times New Roman" w:cs="Times New Roman"/>
            <w:color w:val="000000"/>
            <w:sz w:val="24"/>
            <w:szCs w:val="24"/>
            <w:lang w:val="en-US" w:eastAsia="ru-RU"/>
          </w:rPr>
          <w:t>realizatsii</w:t>
        </w:r>
        <w:r w:rsidRPr="004B164B">
          <w:rPr>
            <w:rFonts w:ascii="Times New Roman" w:eastAsia="Times New Roman" w:hAnsi="Times New Roman" w:cs="Times New Roman"/>
            <w:color w:val="000000"/>
            <w:sz w:val="24"/>
            <w:szCs w:val="24"/>
            <w:lang w:eastAsia="ru-RU"/>
          </w:rPr>
          <w:t>-</w:t>
        </w:r>
        <w:r w:rsidRPr="004B164B">
          <w:rPr>
            <w:rFonts w:ascii="Times New Roman" w:eastAsia="Times New Roman" w:hAnsi="Times New Roman" w:cs="Times New Roman"/>
            <w:color w:val="000000"/>
            <w:sz w:val="24"/>
            <w:szCs w:val="24"/>
            <w:lang w:val="en-US" w:eastAsia="ru-RU"/>
          </w:rPr>
          <w:t>manipulyativnogo</w:t>
        </w:r>
        <w:r w:rsidRPr="004B164B">
          <w:rPr>
            <w:rFonts w:ascii="Times New Roman" w:eastAsia="Times New Roman" w:hAnsi="Times New Roman" w:cs="Times New Roman"/>
            <w:color w:val="000000"/>
            <w:sz w:val="24"/>
            <w:szCs w:val="24"/>
            <w:lang w:eastAsia="ru-RU"/>
          </w:rPr>
          <w:t>-</w:t>
        </w:r>
        <w:r w:rsidRPr="004B164B">
          <w:rPr>
            <w:rFonts w:ascii="Times New Roman" w:eastAsia="Times New Roman" w:hAnsi="Times New Roman" w:cs="Times New Roman"/>
            <w:color w:val="000000"/>
            <w:sz w:val="24"/>
            <w:szCs w:val="24"/>
            <w:lang w:val="en-US" w:eastAsia="ru-RU"/>
          </w:rPr>
          <w:t>vozdeystviya</w:t>
        </w:r>
      </w:hyperlink>
      <w:r w:rsidRPr="004B164B">
        <w:rPr>
          <w:rFonts w:ascii="Times New Roman" w:eastAsia="Times New Roman" w:hAnsi="Times New Roman" w:cs="Times New Roman"/>
          <w:sz w:val="24"/>
          <w:szCs w:val="24"/>
          <w:lang w:eastAsia="ru-RU"/>
        </w:rPr>
        <w:t xml:space="preserve"> (дата обращения: 25.09.2019)</w:t>
      </w:r>
    </w:p>
    <w:p w:rsidR="000219C7" w:rsidRPr="004B164B" w:rsidRDefault="000219C7" w:rsidP="004E600C">
      <w:pPr>
        <w:numPr>
          <w:ilvl w:val="0"/>
          <w:numId w:val="31"/>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lang w:eastAsia="ru-RU"/>
        </w:rPr>
        <w:t>Зеленцов Михаил Владимирович Акторы формирования образа России в зарубежноммедиапространстве // Вопросы теории и практики журналистики. 2015. №2. URL: https://cyberleninka.ru/article/n/aktory-formirovaniya-obraza-rossii-v-zarubezhnom-mediaprostranstve (дата обращения:26.09.2019)</w:t>
      </w:r>
    </w:p>
    <w:p w:rsidR="000219C7" w:rsidRPr="004B164B" w:rsidRDefault="000219C7" w:rsidP="004E600C">
      <w:pPr>
        <w:numPr>
          <w:ilvl w:val="0"/>
          <w:numId w:val="31"/>
        </w:numPr>
        <w:shd w:val="clear" w:color="auto" w:fill="FFFFFF"/>
        <w:spacing w:after="0" w:line="240" w:lineRule="auto"/>
        <w:ind w:left="0" w:firstLine="0"/>
        <w:jc w:val="both"/>
        <w:rPr>
          <w:rFonts w:ascii="Times New Roman" w:eastAsia="Times New Roman" w:hAnsi="Times New Roman" w:cs="Times New Roman"/>
          <w:color w:val="000000"/>
          <w:sz w:val="24"/>
          <w:szCs w:val="24"/>
          <w:lang w:eastAsia="ru-RU"/>
        </w:rPr>
      </w:pPr>
      <w:r w:rsidRPr="004B164B">
        <w:rPr>
          <w:rFonts w:ascii="Times New Roman" w:eastAsia="Times New Roman" w:hAnsi="Times New Roman" w:cs="Times New Roman"/>
          <w:color w:val="000000"/>
          <w:sz w:val="24"/>
          <w:szCs w:val="24"/>
          <w:lang w:eastAsia="ru-RU"/>
        </w:rPr>
        <w:t xml:space="preserve">Образ России в зарубежных СМИ// </w:t>
      </w:r>
      <w:r w:rsidRPr="004B164B">
        <w:rPr>
          <w:rFonts w:ascii="Times New Roman" w:eastAsia="Times New Roman" w:hAnsi="Times New Roman" w:cs="Times New Roman"/>
          <w:color w:val="000000"/>
          <w:sz w:val="24"/>
          <w:szCs w:val="24"/>
          <w:lang w:val="en-US" w:eastAsia="ru-RU"/>
        </w:rPr>
        <w:t>URL</w:t>
      </w:r>
      <w:hyperlink r:id="rId88" w:history="1">
        <w:r w:rsidRPr="004B164B">
          <w:rPr>
            <w:rFonts w:ascii="Times New Roman" w:eastAsia="Times New Roman" w:hAnsi="Times New Roman" w:cs="Times New Roman"/>
            <w:color w:val="000000"/>
            <w:sz w:val="24"/>
            <w:szCs w:val="24"/>
            <w:lang w:eastAsia="ru-RU"/>
          </w:rPr>
          <w:t>https://studbooks.net/920690/marketing/zaklyuchenie</w:t>
        </w:r>
      </w:hyperlink>
      <w:r w:rsidRPr="004B164B">
        <w:rPr>
          <w:rFonts w:ascii="Times New Roman" w:eastAsia="Times New Roman" w:hAnsi="Times New Roman" w:cs="Times New Roman"/>
          <w:color w:val="000000"/>
          <w:sz w:val="24"/>
          <w:szCs w:val="24"/>
          <w:lang w:eastAsia="ru-RU"/>
        </w:rPr>
        <w:t xml:space="preserve"> (дата обращения: 30.09.2019)</w:t>
      </w:r>
    </w:p>
    <w:p w:rsidR="000219C7" w:rsidRDefault="000219C7" w:rsidP="004C19B2">
      <w:pPr>
        <w:spacing w:after="0" w:line="240" w:lineRule="auto"/>
        <w:rPr>
          <w:rFonts w:ascii="Times New Roman" w:hAnsi="Times New Roman" w:cs="Times New Roman"/>
          <w:sz w:val="24"/>
          <w:szCs w:val="24"/>
        </w:rPr>
      </w:pPr>
    </w:p>
    <w:p w:rsidR="000219C7" w:rsidRPr="00C15447" w:rsidRDefault="000219C7" w:rsidP="004C19B2">
      <w:pPr>
        <w:spacing w:after="0" w:line="240" w:lineRule="auto"/>
        <w:jc w:val="right"/>
        <w:rPr>
          <w:rFonts w:ascii="Times New Roman" w:hAnsi="Times New Roman" w:cs="Times New Roman"/>
          <w:b/>
          <w:i/>
          <w:sz w:val="24"/>
          <w:szCs w:val="24"/>
        </w:rPr>
      </w:pPr>
      <w:r w:rsidRPr="00C15447">
        <w:rPr>
          <w:rFonts w:ascii="Times New Roman" w:hAnsi="Times New Roman" w:cs="Times New Roman"/>
          <w:b/>
          <w:i/>
          <w:sz w:val="24"/>
          <w:szCs w:val="24"/>
        </w:rPr>
        <w:t>Айкашев Кирилл Александрович</w:t>
      </w:r>
    </w:p>
    <w:p w:rsidR="000219C7" w:rsidRPr="00C15447" w:rsidRDefault="000219C7" w:rsidP="004C19B2">
      <w:pPr>
        <w:spacing w:after="0" w:line="240" w:lineRule="auto"/>
        <w:jc w:val="right"/>
        <w:rPr>
          <w:rFonts w:ascii="Times New Roman" w:hAnsi="Times New Roman" w:cs="Times New Roman"/>
          <w:i/>
          <w:sz w:val="24"/>
          <w:szCs w:val="24"/>
        </w:rPr>
      </w:pPr>
      <w:r w:rsidRPr="00C15447">
        <w:rPr>
          <w:rFonts w:ascii="Times New Roman" w:hAnsi="Times New Roman" w:cs="Times New Roman"/>
          <w:i/>
          <w:sz w:val="24"/>
          <w:szCs w:val="24"/>
        </w:rPr>
        <w:t xml:space="preserve">студент 1 курса </w:t>
      </w:r>
    </w:p>
    <w:p w:rsidR="000219C7" w:rsidRPr="00C15447" w:rsidRDefault="000219C7" w:rsidP="004C19B2">
      <w:pPr>
        <w:spacing w:after="0" w:line="240" w:lineRule="auto"/>
        <w:jc w:val="right"/>
        <w:rPr>
          <w:rFonts w:ascii="Times New Roman" w:hAnsi="Times New Roman" w:cs="Times New Roman"/>
          <w:i/>
          <w:sz w:val="24"/>
          <w:szCs w:val="24"/>
        </w:rPr>
      </w:pPr>
      <w:r w:rsidRPr="00C15447">
        <w:rPr>
          <w:rFonts w:ascii="Times New Roman" w:hAnsi="Times New Roman" w:cs="Times New Roman"/>
          <w:i/>
          <w:sz w:val="24"/>
          <w:szCs w:val="24"/>
        </w:rPr>
        <w:t>Саратовской государственной юридической академии, г. Саратов</w:t>
      </w:r>
    </w:p>
    <w:p w:rsidR="000219C7" w:rsidRPr="00C15447" w:rsidRDefault="000219C7" w:rsidP="004C19B2">
      <w:pPr>
        <w:spacing w:after="0" w:line="240" w:lineRule="auto"/>
        <w:jc w:val="right"/>
        <w:rPr>
          <w:rFonts w:ascii="Times New Roman" w:hAnsi="Times New Roman" w:cs="Times New Roman"/>
          <w:b/>
          <w:i/>
          <w:sz w:val="24"/>
          <w:szCs w:val="24"/>
        </w:rPr>
      </w:pPr>
      <w:r w:rsidRPr="00C15447">
        <w:rPr>
          <w:rFonts w:ascii="Times New Roman" w:hAnsi="Times New Roman" w:cs="Times New Roman"/>
          <w:b/>
          <w:i/>
          <w:sz w:val="24"/>
          <w:szCs w:val="24"/>
        </w:rPr>
        <w:t>Волков Никита Юрьевич</w:t>
      </w:r>
    </w:p>
    <w:p w:rsidR="000219C7" w:rsidRPr="00C15447" w:rsidRDefault="000219C7" w:rsidP="004C19B2">
      <w:pPr>
        <w:spacing w:after="0" w:line="240" w:lineRule="auto"/>
        <w:jc w:val="right"/>
        <w:rPr>
          <w:rFonts w:ascii="Times New Roman" w:hAnsi="Times New Roman" w:cs="Times New Roman"/>
          <w:i/>
          <w:sz w:val="24"/>
          <w:szCs w:val="24"/>
        </w:rPr>
      </w:pPr>
      <w:r w:rsidRPr="00C15447">
        <w:rPr>
          <w:rFonts w:ascii="Times New Roman" w:hAnsi="Times New Roman" w:cs="Times New Roman"/>
          <w:i/>
          <w:sz w:val="24"/>
          <w:szCs w:val="24"/>
        </w:rPr>
        <w:t xml:space="preserve">студент 1 курса </w:t>
      </w:r>
    </w:p>
    <w:p w:rsidR="000219C7" w:rsidRPr="00C15447" w:rsidRDefault="000219C7" w:rsidP="004C19B2">
      <w:pPr>
        <w:spacing w:after="0" w:line="240" w:lineRule="auto"/>
        <w:jc w:val="right"/>
        <w:rPr>
          <w:rFonts w:ascii="Times New Roman" w:hAnsi="Times New Roman" w:cs="Times New Roman"/>
          <w:i/>
          <w:sz w:val="24"/>
          <w:szCs w:val="24"/>
        </w:rPr>
      </w:pPr>
      <w:r w:rsidRPr="00C15447">
        <w:rPr>
          <w:rFonts w:ascii="Times New Roman" w:hAnsi="Times New Roman" w:cs="Times New Roman"/>
          <w:i/>
          <w:sz w:val="24"/>
          <w:szCs w:val="24"/>
        </w:rPr>
        <w:t>Саратовской государственной юридической академии, г. Саратов</w:t>
      </w:r>
    </w:p>
    <w:p w:rsidR="004C19B2" w:rsidRDefault="004C19B2" w:rsidP="004C19B2">
      <w:pPr>
        <w:spacing w:after="0" w:line="240" w:lineRule="auto"/>
        <w:jc w:val="right"/>
        <w:rPr>
          <w:rFonts w:ascii="Times New Roman" w:hAnsi="Times New Roman" w:cs="Times New Roman"/>
          <w:i/>
          <w:sz w:val="24"/>
          <w:szCs w:val="24"/>
        </w:rPr>
      </w:pPr>
    </w:p>
    <w:p w:rsidR="000219C7" w:rsidRPr="00C15447" w:rsidRDefault="000219C7" w:rsidP="004C19B2">
      <w:pPr>
        <w:spacing w:after="0" w:line="240" w:lineRule="auto"/>
        <w:jc w:val="right"/>
        <w:rPr>
          <w:rFonts w:ascii="Times New Roman" w:hAnsi="Times New Roman" w:cs="Times New Roman"/>
          <w:i/>
          <w:sz w:val="24"/>
          <w:szCs w:val="24"/>
        </w:rPr>
      </w:pPr>
      <w:r w:rsidRPr="00C15447">
        <w:rPr>
          <w:rFonts w:ascii="Times New Roman" w:hAnsi="Times New Roman" w:cs="Times New Roman"/>
          <w:i/>
          <w:sz w:val="24"/>
          <w:szCs w:val="24"/>
        </w:rPr>
        <w:t xml:space="preserve">Научный руководитель </w:t>
      </w:r>
      <w:r w:rsidRPr="00C15447">
        <w:rPr>
          <w:rFonts w:ascii="Times New Roman" w:hAnsi="Times New Roman" w:cs="Times New Roman"/>
          <w:b/>
          <w:i/>
          <w:sz w:val="24"/>
          <w:szCs w:val="24"/>
        </w:rPr>
        <w:t>Осипов Р.А.,</w:t>
      </w:r>
    </w:p>
    <w:p w:rsidR="000219C7" w:rsidRPr="00C15447" w:rsidRDefault="000219C7" w:rsidP="004C19B2">
      <w:pPr>
        <w:spacing w:after="0" w:line="240" w:lineRule="auto"/>
        <w:jc w:val="right"/>
        <w:rPr>
          <w:rFonts w:ascii="Times New Roman" w:hAnsi="Times New Roman" w:cs="Times New Roman"/>
          <w:i/>
          <w:sz w:val="24"/>
          <w:szCs w:val="24"/>
        </w:rPr>
      </w:pPr>
      <w:r w:rsidRPr="00C15447">
        <w:rPr>
          <w:rFonts w:ascii="Times New Roman" w:hAnsi="Times New Roman" w:cs="Times New Roman"/>
          <w:i/>
          <w:sz w:val="24"/>
          <w:szCs w:val="24"/>
        </w:rPr>
        <w:t>Старший преподаватель кафедры теории государства и права</w:t>
      </w:r>
    </w:p>
    <w:p w:rsidR="000219C7" w:rsidRPr="00C15447" w:rsidRDefault="000219C7" w:rsidP="004C19B2">
      <w:pPr>
        <w:spacing w:after="0" w:line="240" w:lineRule="auto"/>
        <w:jc w:val="right"/>
        <w:rPr>
          <w:rFonts w:ascii="Times New Roman" w:hAnsi="Times New Roman" w:cs="Times New Roman"/>
          <w:i/>
          <w:sz w:val="24"/>
          <w:szCs w:val="24"/>
        </w:rPr>
      </w:pPr>
      <w:r w:rsidRPr="00C15447">
        <w:rPr>
          <w:rFonts w:ascii="Times New Roman" w:hAnsi="Times New Roman" w:cs="Times New Roman"/>
          <w:i/>
          <w:sz w:val="24"/>
          <w:szCs w:val="24"/>
        </w:rPr>
        <w:t>Саратовской государственной юридической академии, г. Саратов,</w:t>
      </w:r>
    </w:p>
    <w:p w:rsidR="000219C7" w:rsidRPr="00C15447" w:rsidRDefault="000219C7" w:rsidP="004C19B2">
      <w:pPr>
        <w:spacing w:after="0" w:line="240" w:lineRule="auto"/>
        <w:jc w:val="right"/>
        <w:rPr>
          <w:rFonts w:ascii="Times New Roman" w:hAnsi="Times New Roman" w:cs="Times New Roman"/>
          <w:i/>
          <w:sz w:val="24"/>
          <w:szCs w:val="24"/>
        </w:rPr>
      </w:pPr>
      <w:r w:rsidRPr="00C15447">
        <w:rPr>
          <w:rFonts w:ascii="Times New Roman" w:hAnsi="Times New Roman" w:cs="Times New Roman"/>
          <w:i/>
          <w:sz w:val="24"/>
          <w:szCs w:val="24"/>
        </w:rPr>
        <w:t>кандидат юридических наук</w:t>
      </w:r>
    </w:p>
    <w:p w:rsidR="000219C7" w:rsidRPr="00C15447" w:rsidRDefault="000219C7" w:rsidP="000219C7">
      <w:pPr>
        <w:rPr>
          <w:rFonts w:ascii="Times New Roman" w:hAnsi="Times New Roman" w:cs="Times New Roman"/>
          <w:b/>
          <w:sz w:val="24"/>
          <w:szCs w:val="24"/>
        </w:rPr>
      </w:pPr>
    </w:p>
    <w:p w:rsidR="000219C7" w:rsidRDefault="000219C7" w:rsidP="004C19B2">
      <w:pPr>
        <w:jc w:val="center"/>
        <w:rPr>
          <w:rFonts w:ascii="Times New Roman" w:hAnsi="Times New Roman" w:cs="Times New Roman"/>
          <w:b/>
          <w:sz w:val="24"/>
          <w:szCs w:val="24"/>
        </w:rPr>
      </w:pPr>
      <w:r>
        <w:rPr>
          <w:rFonts w:ascii="Times New Roman" w:hAnsi="Times New Roman" w:cs="Times New Roman"/>
          <w:b/>
          <w:sz w:val="24"/>
          <w:szCs w:val="24"/>
        </w:rPr>
        <w:t>Правовая пропаганда</w:t>
      </w:r>
    </w:p>
    <w:p w:rsidR="000219C7" w:rsidRPr="00DA286D" w:rsidRDefault="000219C7" w:rsidP="004C19B2">
      <w:pPr>
        <w:ind w:firstLine="708"/>
        <w:jc w:val="both"/>
        <w:rPr>
          <w:rFonts w:ascii="Times New Roman" w:hAnsi="Times New Roman" w:cs="Times New Roman"/>
          <w:b/>
          <w:sz w:val="24"/>
          <w:szCs w:val="24"/>
        </w:rPr>
      </w:pPr>
      <w:r w:rsidRPr="00C15447">
        <w:rPr>
          <w:rFonts w:ascii="Times New Roman" w:hAnsi="Times New Roman" w:cs="Times New Roman"/>
          <w:b/>
          <w:sz w:val="24"/>
          <w:szCs w:val="24"/>
        </w:rPr>
        <w:t xml:space="preserve">Аннотация: </w:t>
      </w:r>
      <w:r w:rsidRPr="00C15447">
        <w:rPr>
          <w:rFonts w:ascii="Times New Roman" w:hAnsi="Times New Roman" w:cs="Times New Roman"/>
          <w:sz w:val="24"/>
          <w:szCs w:val="24"/>
        </w:rPr>
        <w:t>В статье рассматривается сущность правовой пропаганды как правовой категории и одной из форм правового воспитания населения. Выделяются сущностные признаки характерные для правовой пропаганды. Изучаются виды правовой пропаганды, а также ее значение на современном этапе развития общества и государства.</w:t>
      </w:r>
    </w:p>
    <w:p w:rsidR="000219C7" w:rsidRPr="000219C7" w:rsidRDefault="000219C7" w:rsidP="004C19B2">
      <w:pPr>
        <w:jc w:val="center"/>
        <w:rPr>
          <w:rFonts w:ascii="Times New Roman" w:hAnsi="Times New Roman" w:cs="Times New Roman"/>
          <w:b/>
          <w:sz w:val="24"/>
          <w:szCs w:val="24"/>
          <w:lang w:val="en-US"/>
        </w:rPr>
      </w:pPr>
      <w:r w:rsidRPr="00C15447">
        <w:rPr>
          <w:rFonts w:ascii="Times New Roman" w:hAnsi="Times New Roman" w:cs="Times New Roman"/>
          <w:b/>
          <w:sz w:val="24"/>
          <w:szCs w:val="24"/>
          <w:lang w:val="en-US"/>
        </w:rPr>
        <w:t>Legal advocacy</w:t>
      </w:r>
    </w:p>
    <w:p w:rsidR="000219C7" w:rsidRPr="00C15447" w:rsidRDefault="000219C7" w:rsidP="004C19B2">
      <w:pPr>
        <w:spacing w:after="0" w:line="240" w:lineRule="auto"/>
        <w:jc w:val="right"/>
        <w:rPr>
          <w:rFonts w:ascii="Times New Roman" w:hAnsi="Times New Roman" w:cs="Times New Roman"/>
          <w:b/>
          <w:i/>
          <w:sz w:val="24"/>
          <w:szCs w:val="24"/>
          <w:lang w:val="en-US"/>
        </w:rPr>
      </w:pPr>
      <w:r w:rsidRPr="00C15447">
        <w:rPr>
          <w:rFonts w:ascii="Times New Roman" w:hAnsi="Times New Roman" w:cs="Times New Roman"/>
          <w:b/>
          <w:i/>
          <w:sz w:val="24"/>
          <w:szCs w:val="24"/>
          <w:lang w:val="en-US"/>
        </w:rPr>
        <w:t>Aykashev K.A.</w:t>
      </w:r>
    </w:p>
    <w:p w:rsidR="000219C7" w:rsidRPr="00C15447" w:rsidRDefault="000219C7" w:rsidP="004C19B2">
      <w:pPr>
        <w:spacing w:after="0" w:line="240" w:lineRule="auto"/>
        <w:jc w:val="right"/>
        <w:rPr>
          <w:rFonts w:ascii="Times New Roman" w:hAnsi="Times New Roman" w:cs="Times New Roman"/>
          <w:i/>
          <w:sz w:val="24"/>
          <w:szCs w:val="24"/>
          <w:lang w:val="en-US"/>
        </w:rPr>
      </w:pPr>
      <w:r w:rsidRPr="00C15447">
        <w:rPr>
          <w:rFonts w:ascii="Times New Roman" w:hAnsi="Times New Roman" w:cs="Times New Roman"/>
          <w:i/>
          <w:sz w:val="24"/>
          <w:szCs w:val="24"/>
          <w:lang w:val="en-US"/>
        </w:rPr>
        <w:t>student of the Saratov State Law Academy (SSLA), Saratov</w:t>
      </w:r>
    </w:p>
    <w:p w:rsidR="000219C7" w:rsidRPr="00C15447" w:rsidRDefault="000219C7" w:rsidP="004C19B2">
      <w:pPr>
        <w:spacing w:after="0" w:line="240" w:lineRule="auto"/>
        <w:jc w:val="right"/>
        <w:rPr>
          <w:rFonts w:ascii="Times New Roman" w:hAnsi="Times New Roman" w:cs="Times New Roman"/>
          <w:b/>
          <w:i/>
          <w:sz w:val="24"/>
          <w:szCs w:val="24"/>
          <w:lang w:val="en-US"/>
        </w:rPr>
      </w:pPr>
      <w:r w:rsidRPr="00C15447">
        <w:rPr>
          <w:rFonts w:ascii="Times New Roman" w:hAnsi="Times New Roman" w:cs="Times New Roman"/>
          <w:b/>
          <w:i/>
          <w:sz w:val="24"/>
          <w:szCs w:val="24"/>
          <w:lang w:val="en-US"/>
        </w:rPr>
        <w:t>Volkov N.Y.</w:t>
      </w:r>
    </w:p>
    <w:p w:rsidR="000219C7" w:rsidRPr="00C15447" w:rsidRDefault="000219C7" w:rsidP="004C19B2">
      <w:pPr>
        <w:spacing w:after="0" w:line="240" w:lineRule="auto"/>
        <w:jc w:val="right"/>
        <w:rPr>
          <w:rFonts w:ascii="Times New Roman" w:hAnsi="Times New Roman" w:cs="Times New Roman"/>
          <w:i/>
          <w:sz w:val="24"/>
          <w:szCs w:val="24"/>
          <w:lang w:val="en-US"/>
        </w:rPr>
      </w:pPr>
      <w:r w:rsidRPr="00C15447">
        <w:rPr>
          <w:rFonts w:ascii="Times New Roman" w:hAnsi="Times New Roman" w:cs="Times New Roman"/>
          <w:i/>
          <w:sz w:val="24"/>
          <w:szCs w:val="24"/>
          <w:lang w:val="en-US"/>
        </w:rPr>
        <w:t>student of the Saratov State Law Academy (SSLA), Saratov</w:t>
      </w:r>
    </w:p>
    <w:p w:rsidR="000219C7" w:rsidRPr="00DA286D" w:rsidRDefault="000219C7" w:rsidP="004C19B2">
      <w:pPr>
        <w:spacing w:after="0" w:line="240" w:lineRule="auto"/>
        <w:jc w:val="right"/>
        <w:rPr>
          <w:rFonts w:ascii="Times New Roman" w:hAnsi="Times New Roman" w:cs="Times New Roman"/>
          <w:i/>
          <w:sz w:val="24"/>
          <w:szCs w:val="24"/>
          <w:lang w:val="en-US"/>
        </w:rPr>
      </w:pPr>
      <w:r w:rsidRPr="00C15447">
        <w:rPr>
          <w:rFonts w:ascii="Times New Roman" w:hAnsi="Times New Roman" w:cs="Times New Roman"/>
          <w:i/>
          <w:sz w:val="24"/>
          <w:szCs w:val="24"/>
          <w:lang w:val="en-US"/>
        </w:rPr>
        <w:t>Supervisor: Ph.D, senior lecturer</w:t>
      </w:r>
      <w:r w:rsidRPr="00C15447">
        <w:rPr>
          <w:rFonts w:ascii="Times New Roman" w:hAnsi="Times New Roman" w:cs="Times New Roman"/>
          <w:b/>
          <w:i/>
          <w:sz w:val="24"/>
          <w:szCs w:val="24"/>
          <w:lang w:val="en-US"/>
        </w:rPr>
        <w:t>Osipov R.A.</w:t>
      </w:r>
    </w:p>
    <w:p w:rsidR="004C19B2" w:rsidRPr="001559EC" w:rsidRDefault="004C19B2" w:rsidP="004C19B2">
      <w:pPr>
        <w:spacing w:after="0" w:line="240" w:lineRule="auto"/>
        <w:jc w:val="both"/>
        <w:rPr>
          <w:rFonts w:ascii="Times New Roman" w:hAnsi="Times New Roman" w:cs="Times New Roman"/>
          <w:b/>
          <w:sz w:val="24"/>
          <w:szCs w:val="24"/>
          <w:lang w:val="en-US"/>
        </w:rPr>
      </w:pPr>
    </w:p>
    <w:p w:rsidR="000219C7" w:rsidRPr="00DA286D" w:rsidRDefault="000219C7" w:rsidP="004C19B2">
      <w:pPr>
        <w:spacing w:after="0" w:line="240" w:lineRule="auto"/>
        <w:ind w:firstLine="708"/>
        <w:jc w:val="both"/>
        <w:rPr>
          <w:rFonts w:ascii="Times New Roman" w:hAnsi="Times New Roman" w:cs="Times New Roman"/>
          <w:sz w:val="24"/>
          <w:szCs w:val="24"/>
          <w:lang w:val="en-US"/>
        </w:rPr>
      </w:pPr>
      <w:r w:rsidRPr="00C15447">
        <w:rPr>
          <w:rFonts w:ascii="Times New Roman" w:hAnsi="Times New Roman" w:cs="Times New Roman"/>
          <w:b/>
          <w:sz w:val="24"/>
          <w:szCs w:val="24"/>
          <w:lang w:val="en-US"/>
        </w:rPr>
        <w:lastRenderedPageBreak/>
        <w:t xml:space="preserve">Abstract: </w:t>
      </w:r>
      <w:r w:rsidRPr="00C15447">
        <w:rPr>
          <w:rFonts w:ascii="Times New Roman" w:hAnsi="Times New Roman" w:cs="Times New Roman"/>
          <w:sz w:val="24"/>
          <w:szCs w:val="24"/>
          <w:lang w:val="en-US"/>
        </w:rPr>
        <w:t>The article considers the essence of legal propaganda as a legal category and one of the forms of legal education of the population. The essential features characteristic of legal propaganda are highlighted. The types of legal propaganda are studied, as well as its significance at the present stage of development of society and the state.</w:t>
      </w:r>
    </w:p>
    <w:p w:rsidR="004C19B2" w:rsidRPr="001559EC" w:rsidRDefault="004C19B2" w:rsidP="004C19B2">
      <w:pPr>
        <w:spacing w:after="0" w:line="240" w:lineRule="auto"/>
        <w:jc w:val="both"/>
        <w:rPr>
          <w:rFonts w:ascii="Times New Roman" w:hAnsi="Times New Roman" w:cs="Times New Roman"/>
          <w:sz w:val="24"/>
          <w:szCs w:val="24"/>
          <w:lang w:val="en-US"/>
        </w:rPr>
      </w:pPr>
    </w:p>
    <w:p w:rsidR="000219C7" w:rsidRPr="00C15447" w:rsidRDefault="000219C7" w:rsidP="004C19B2">
      <w:pPr>
        <w:spacing w:after="0" w:line="240" w:lineRule="auto"/>
        <w:ind w:firstLine="708"/>
        <w:jc w:val="both"/>
        <w:rPr>
          <w:rFonts w:ascii="Times New Roman" w:hAnsi="Times New Roman" w:cs="Times New Roman"/>
          <w:sz w:val="24"/>
          <w:szCs w:val="24"/>
        </w:rPr>
      </w:pPr>
      <w:r w:rsidRPr="00C15447">
        <w:rPr>
          <w:rFonts w:ascii="Times New Roman" w:hAnsi="Times New Roman" w:cs="Times New Roman"/>
          <w:sz w:val="24"/>
          <w:szCs w:val="24"/>
        </w:rPr>
        <w:t>Этимология термина «пропаганда» происходит от латинского слова «propagare» – рассаживать, засаживать, первоначально употреблявшегося лишь в сфере естествознания и использовавшегося применительно к размножению животных и растений.</w:t>
      </w:r>
    </w:p>
    <w:p w:rsidR="000219C7" w:rsidRPr="00C15447" w:rsidRDefault="000219C7" w:rsidP="004C19B2">
      <w:pPr>
        <w:spacing w:after="0" w:line="240" w:lineRule="auto"/>
        <w:ind w:firstLine="708"/>
        <w:jc w:val="both"/>
        <w:rPr>
          <w:rFonts w:ascii="Times New Roman" w:hAnsi="Times New Roman" w:cs="Times New Roman"/>
          <w:sz w:val="24"/>
          <w:szCs w:val="24"/>
        </w:rPr>
      </w:pPr>
      <w:r w:rsidRPr="00C15447">
        <w:rPr>
          <w:rFonts w:ascii="Times New Roman" w:hAnsi="Times New Roman" w:cs="Times New Roman"/>
          <w:sz w:val="24"/>
          <w:szCs w:val="24"/>
        </w:rPr>
        <w:t>В современной юридической литературе не существует унифицированного подхода к определению правовой пропаганды.</w:t>
      </w:r>
    </w:p>
    <w:p w:rsidR="000219C7" w:rsidRPr="00C15447" w:rsidRDefault="000219C7" w:rsidP="004C19B2">
      <w:pPr>
        <w:spacing w:after="0" w:line="240" w:lineRule="auto"/>
        <w:ind w:firstLine="708"/>
        <w:jc w:val="both"/>
        <w:rPr>
          <w:rFonts w:ascii="Times New Roman" w:hAnsi="Times New Roman" w:cs="Times New Roman"/>
          <w:sz w:val="24"/>
          <w:szCs w:val="24"/>
        </w:rPr>
      </w:pPr>
      <w:r w:rsidRPr="00C15447">
        <w:rPr>
          <w:rFonts w:ascii="Times New Roman" w:hAnsi="Times New Roman" w:cs="Times New Roman"/>
          <w:sz w:val="24"/>
          <w:szCs w:val="24"/>
        </w:rPr>
        <w:t>Наиболее рациональное определение даёт Е.Н. Тогузаева, которая под правовой пропагандой понимает проводимую компетентными субъектами (как государственными, так и негосударственными) системную целостную деятельность по распространению информации об общественно полезной деятельности, приравнивая ее к социальной рекламе [1. с. 664].</w:t>
      </w:r>
    </w:p>
    <w:p w:rsidR="000219C7" w:rsidRPr="00C15447" w:rsidRDefault="000219C7" w:rsidP="004C19B2">
      <w:pPr>
        <w:spacing w:after="0" w:line="240" w:lineRule="auto"/>
        <w:jc w:val="both"/>
        <w:rPr>
          <w:rFonts w:ascii="Times New Roman" w:hAnsi="Times New Roman" w:cs="Times New Roman"/>
          <w:sz w:val="24"/>
          <w:szCs w:val="24"/>
        </w:rPr>
      </w:pPr>
      <w:r w:rsidRPr="00C15447">
        <w:rPr>
          <w:rFonts w:ascii="Times New Roman" w:hAnsi="Times New Roman" w:cs="Times New Roman"/>
          <w:sz w:val="24"/>
          <w:szCs w:val="24"/>
        </w:rPr>
        <w:t xml:space="preserve">Признаки правовой пропаганды: </w:t>
      </w:r>
    </w:p>
    <w:p w:rsidR="000219C7" w:rsidRPr="00C15447" w:rsidRDefault="000219C7" w:rsidP="004C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15447">
        <w:rPr>
          <w:rFonts w:ascii="Times New Roman" w:hAnsi="Times New Roman" w:cs="Times New Roman"/>
          <w:sz w:val="24"/>
          <w:szCs w:val="24"/>
        </w:rPr>
        <w:t>целенаправленность (реализация пропаганды нацелена на формирование в  обществе тех установок, которые закладывает субъект осуществления);</w:t>
      </w:r>
    </w:p>
    <w:p w:rsidR="000219C7" w:rsidRPr="00C15447" w:rsidRDefault="000219C7" w:rsidP="004C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15447">
        <w:rPr>
          <w:rFonts w:ascii="Times New Roman" w:hAnsi="Times New Roman" w:cs="Times New Roman"/>
          <w:sz w:val="24"/>
          <w:szCs w:val="24"/>
        </w:rPr>
        <w:t>информационность (содержание пропаганды предполагает наличие той или иной информации, заложенной субъектом распространения);</w:t>
      </w:r>
    </w:p>
    <w:p w:rsidR="000219C7" w:rsidRPr="00C15447" w:rsidRDefault="000219C7" w:rsidP="004C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C15447">
        <w:rPr>
          <w:rFonts w:ascii="Times New Roman" w:hAnsi="Times New Roman" w:cs="Times New Roman"/>
          <w:sz w:val="24"/>
          <w:szCs w:val="24"/>
        </w:rPr>
        <w:t>систематичность проведения (для осуществления правовой пропаганды недостаточно разового воздействия на ту или иную социальную общность);</w:t>
      </w:r>
    </w:p>
    <w:p w:rsidR="000219C7" w:rsidRPr="00C15447" w:rsidRDefault="000219C7" w:rsidP="004C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C15447">
        <w:rPr>
          <w:rFonts w:ascii="Times New Roman" w:hAnsi="Times New Roman" w:cs="Times New Roman"/>
          <w:sz w:val="24"/>
          <w:szCs w:val="24"/>
        </w:rPr>
        <w:t>направленность на широкую аудиторию (правовая пропаганда распространяет заложенные в ней идеи и установки среди большого количества людей);</w:t>
      </w:r>
    </w:p>
    <w:p w:rsidR="000219C7" w:rsidRPr="00C15447" w:rsidRDefault="000219C7" w:rsidP="004C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C15447">
        <w:rPr>
          <w:rFonts w:ascii="Times New Roman" w:hAnsi="Times New Roman" w:cs="Times New Roman"/>
          <w:sz w:val="24"/>
          <w:szCs w:val="24"/>
        </w:rPr>
        <w:t>доступность формулировок (как правило, пропаганда реализуется в простых формах для лучшего восприятия и усвоения идей, лежащих в ее основе, среди как можно большего числа представителей той или иной общности);</w:t>
      </w:r>
    </w:p>
    <w:p w:rsidR="000219C7" w:rsidRPr="00C15447" w:rsidRDefault="000219C7" w:rsidP="004C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C15447">
        <w:rPr>
          <w:rFonts w:ascii="Times New Roman" w:hAnsi="Times New Roman" w:cs="Times New Roman"/>
          <w:sz w:val="24"/>
          <w:szCs w:val="24"/>
        </w:rPr>
        <w:t>связь с правовыми явлениями и категориями (правовая пропаганда тесно связана со сферой правового воздействия в процессе ее реализации, а также со сферой правового восприятия, как конечного результата ее осуществления);</w:t>
      </w:r>
    </w:p>
    <w:p w:rsidR="000219C7" w:rsidRPr="00C15447" w:rsidRDefault="000219C7" w:rsidP="004C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C15447">
        <w:rPr>
          <w:rFonts w:ascii="Times New Roman" w:hAnsi="Times New Roman" w:cs="Times New Roman"/>
          <w:sz w:val="24"/>
          <w:szCs w:val="24"/>
        </w:rPr>
        <w:t>связь с иными видами пропаганды (правовая пропаганда осуществляется не изолированно, а в системе пропаганды в целом).</w:t>
      </w:r>
    </w:p>
    <w:p w:rsidR="000219C7" w:rsidRPr="00C15447" w:rsidRDefault="000219C7" w:rsidP="004C19B2">
      <w:pPr>
        <w:spacing w:after="0" w:line="240" w:lineRule="auto"/>
        <w:jc w:val="both"/>
        <w:rPr>
          <w:rFonts w:ascii="Times New Roman" w:hAnsi="Times New Roman" w:cs="Times New Roman"/>
          <w:sz w:val="24"/>
          <w:szCs w:val="24"/>
        </w:rPr>
      </w:pPr>
      <w:r w:rsidRPr="00C15447">
        <w:rPr>
          <w:rFonts w:ascii="Times New Roman" w:hAnsi="Times New Roman" w:cs="Times New Roman"/>
          <w:sz w:val="24"/>
          <w:szCs w:val="24"/>
        </w:rPr>
        <w:t>Функции правовой пропаганды:</w:t>
      </w:r>
    </w:p>
    <w:p w:rsidR="000219C7" w:rsidRPr="00C15447" w:rsidRDefault="000219C7" w:rsidP="004C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C15447">
        <w:rPr>
          <w:rFonts w:ascii="Times New Roman" w:hAnsi="Times New Roman" w:cs="Times New Roman"/>
          <w:sz w:val="24"/>
          <w:szCs w:val="24"/>
        </w:rPr>
        <w:t>распространения правовых знаний;</w:t>
      </w:r>
    </w:p>
    <w:p w:rsidR="000219C7" w:rsidRPr="00C15447" w:rsidRDefault="000219C7" w:rsidP="004C19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C15447">
        <w:rPr>
          <w:rFonts w:ascii="Times New Roman" w:hAnsi="Times New Roman" w:cs="Times New Roman"/>
          <w:sz w:val="24"/>
          <w:szCs w:val="24"/>
        </w:rPr>
        <w:t xml:space="preserve">повышение уровня правовой грамотности населения. </w:t>
      </w:r>
    </w:p>
    <w:p w:rsidR="000219C7" w:rsidRPr="00C15447" w:rsidRDefault="000219C7" w:rsidP="00AF5818">
      <w:pPr>
        <w:spacing w:after="0" w:line="240" w:lineRule="auto"/>
        <w:ind w:firstLine="708"/>
        <w:jc w:val="both"/>
        <w:rPr>
          <w:rFonts w:ascii="Times New Roman" w:hAnsi="Times New Roman" w:cs="Times New Roman"/>
          <w:sz w:val="24"/>
          <w:szCs w:val="24"/>
        </w:rPr>
      </w:pPr>
      <w:r w:rsidRPr="00C15447">
        <w:rPr>
          <w:rFonts w:ascii="Times New Roman" w:hAnsi="Times New Roman" w:cs="Times New Roman"/>
          <w:sz w:val="24"/>
          <w:szCs w:val="24"/>
        </w:rPr>
        <w:t xml:space="preserve">Правовая пропаганда является важной формой правового воспитания, и для более продуктивного использования её принято разделять на три вида по принципу способов воздействия на людей. Так правовая пропаганда делится на устную, печатную и виртуальную. </w:t>
      </w:r>
    </w:p>
    <w:p w:rsidR="000219C7" w:rsidRPr="00C15447" w:rsidRDefault="000219C7" w:rsidP="00AF5818">
      <w:pPr>
        <w:spacing w:after="0" w:line="240" w:lineRule="auto"/>
        <w:ind w:firstLine="708"/>
        <w:jc w:val="both"/>
        <w:rPr>
          <w:rFonts w:ascii="Times New Roman" w:hAnsi="Times New Roman" w:cs="Times New Roman"/>
          <w:sz w:val="24"/>
          <w:szCs w:val="24"/>
        </w:rPr>
      </w:pPr>
      <w:r w:rsidRPr="00C15447">
        <w:rPr>
          <w:rFonts w:ascii="Times New Roman" w:hAnsi="Times New Roman" w:cs="Times New Roman"/>
          <w:sz w:val="24"/>
          <w:szCs w:val="24"/>
        </w:rPr>
        <w:t xml:space="preserve">Устная в свою же очередь делится по характеру общения на непосредственные (общение в живую) и опосредованные (общение через технические устройства). Устный вид можно также разделить и по количеству воспитуемых на коллективные и индивидуальные. Основным преимуществом устной пропаганды является ее гибкость, пропагандист может отвечать на интересующие людей вопросы и подстраивать свои методы воздействия под конкретную публику или человека. К устной пропаганде можно отнести такие мероприятия как лекции, беседы, консультации. </w:t>
      </w:r>
    </w:p>
    <w:p w:rsidR="000219C7" w:rsidRPr="00C15447" w:rsidRDefault="000219C7" w:rsidP="00AF5818">
      <w:pPr>
        <w:spacing w:after="0" w:line="240" w:lineRule="auto"/>
        <w:ind w:firstLine="708"/>
        <w:jc w:val="both"/>
        <w:rPr>
          <w:rFonts w:ascii="Times New Roman" w:hAnsi="Times New Roman" w:cs="Times New Roman"/>
          <w:sz w:val="24"/>
          <w:szCs w:val="24"/>
        </w:rPr>
      </w:pPr>
      <w:r w:rsidRPr="00C15447">
        <w:rPr>
          <w:rFonts w:ascii="Times New Roman" w:hAnsi="Times New Roman" w:cs="Times New Roman"/>
          <w:sz w:val="24"/>
          <w:szCs w:val="24"/>
        </w:rPr>
        <w:t xml:space="preserve">Печатная пропаганда является печатным носителем информации, которая используется для оказания влияния на читающих. К печатной пропаганде можно отнести разнообразную литературу, газеты, плакаты, журналы. Преимуществами печатной пропаганды является то, что она может обхватить большую аудиторию относительно устной, путем бесплатной раздачи газет, журналов, листовок. Но у печатной пропаганды существует </w:t>
      </w:r>
      <w:r w:rsidRPr="00C15447">
        <w:rPr>
          <w:rFonts w:ascii="Times New Roman" w:hAnsi="Times New Roman" w:cs="Times New Roman"/>
          <w:sz w:val="24"/>
          <w:szCs w:val="24"/>
        </w:rPr>
        <w:lastRenderedPageBreak/>
        <w:t>также и ряд весомых минусов: печатная пропаганда на данный момент не является эффективной из-за общего упадка интереса к чтению у населения, ей также не свойственна гибкость устной пропаганды.</w:t>
      </w:r>
    </w:p>
    <w:p w:rsidR="000219C7" w:rsidRPr="00C15447" w:rsidRDefault="000219C7" w:rsidP="00AF5818">
      <w:pPr>
        <w:spacing w:after="0" w:line="240" w:lineRule="auto"/>
        <w:ind w:firstLine="708"/>
        <w:jc w:val="both"/>
        <w:rPr>
          <w:rFonts w:ascii="Times New Roman" w:hAnsi="Times New Roman" w:cs="Times New Roman"/>
          <w:sz w:val="24"/>
          <w:szCs w:val="24"/>
        </w:rPr>
      </w:pPr>
      <w:r w:rsidRPr="00C15447">
        <w:rPr>
          <w:rFonts w:ascii="Times New Roman" w:hAnsi="Times New Roman" w:cs="Times New Roman"/>
          <w:sz w:val="24"/>
          <w:szCs w:val="24"/>
        </w:rPr>
        <w:t>Развитие технологий с огромной скоростью позволило создать новый вид пропаганды, именуемый виртуальным. Сегодня виртуальная пропаганда приобретает все большее значение, обусловлено это тем, что в наше время проходит массовая компьютеризация, что позволяет виртуальной пропаганде охватывать максимальное количество людей. Появление интернета и последующее его массовое распространение сделало виртуальную пропаганду самой продуктивной, и масштабной. Основными методами виртуальной пропаганды является реклама, специализированные сайты, видео хостинговые платформы и стриминговые сервисы. Виртуальной пропаганде свойственны также и радикальные методы, такие как спам, и распространение вирусов. Виртуальную пропаганду на данный момент можно назвать наиболее успешной и перспективной, так как она содержит в себе многочисленные преимущества как устной так и печатной пропаганды. Данный вид пропаганды приобретает все большее значение сегодня и в будущем, видимо займет ведущее место.</w:t>
      </w:r>
    </w:p>
    <w:p w:rsidR="000219C7" w:rsidRPr="00C15447" w:rsidRDefault="000219C7" w:rsidP="00AF5818">
      <w:pPr>
        <w:spacing w:after="0" w:line="240" w:lineRule="auto"/>
        <w:ind w:firstLine="708"/>
        <w:jc w:val="both"/>
        <w:rPr>
          <w:rFonts w:ascii="Times New Roman" w:hAnsi="Times New Roman" w:cs="Times New Roman"/>
          <w:b/>
          <w:sz w:val="24"/>
          <w:szCs w:val="24"/>
        </w:rPr>
      </w:pPr>
      <w:r w:rsidRPr="00C15447">
        <w:rPr>
          <w:rFonts w:ascii="Times New Roman" w:hAnsi="Times New Roman" w:cs="Times New Roman"/>
          <w:sz w:val="24"/>
          <w:szCs w:val="24"/>
        </w:rPr>
        <w:t>Основной целью правовой пропаганды является разъяснение необходимости соблюдения, исполнения, а главное уважения общепризнанных правил поведения (норм права) в обществе. Можно с уверенностью утверждать, что современное общество нуждается в единой государственной политике по осуществлению пропаганды.</w:t>
      </w:r>
    </w:p>
    <w:p w:rsidR="00AF5818" w:rsidRDefault="00AF5818" w:rsidP="004C19B2">
      <w:pPr>
        <w:spacing w:after="0"/>
        <w:rPr>
          <w:rFonts w:ascii="Times New Roman" w:hAnsi="Times New Roman" w:cs="Times New Roman"/>
          <w:b/>
          <w:sz w:val="24"/>
          <w:szCs w:val="24"/>
        </w:rPr>
      </w:pPr>
    </w:p>
    <w:p w:rsidR="000219C7" w:rsidRPr="00F74069" w:rsidRDefault="000219C7" w:rsidP="00AF5818">
      <w:pPr>
        <w:spacing w:after="0"/>
        <w:jc w:val="center"/>
        <w:rPr>
          <w:rFonts w:ascii="Times New Roman" w:hAnsi="Times New Roman" w:cs="Times New Roman"/>
          <w:b/>
          <w:sz w:val="24"/>
          <w:szCs w:val="24"/>
        </w:rPr>
      </w:pPr>
      <w:r w:rsidRPr="00C15447">
        <w:rPr>
          <w:rFonts w:ascii="Times New Roman" w:hAnsi="Times New Roman" w:cs="Times New Roman"/>
          <w:b/>
          <w:sz w:val="24"/>
          <w:szCs w:val="24"/>
        </w:rPr>
        <w:t>Список использованной литературы</w:t>
      </w:r>
    </w:p>
    <w:p w:rsidR="000219C7" w:rsidRPr="00C15447" w:rsidRDefault="000219C7" w:rsidP="004E600C">
      <w:pPr>
        <w:numPr>
          <w:ilvl w:val="0"/>
          <w:numId w:val="32"/>
        </w:numPr>
        <w:spacing w:line="240" w:lineRule="auto"/>
        <w:ind w:left="0" w:firstLine="0"/>
        <w:jc w:val="both"/>
        <w:rPr>
          <w:rFonts w:ascii="Times New Roman" w:hAnsi="Times New Roman" w:cs="Times New Roman"/>
          <w:sz w:val="24"/>
          <w:szCs w:val="24"/>
        </w:rPr>
      </w:pPr>
      <w:r w:rsidRPr="00C15447">
        <w:rPr>
          <w:rFonts w:ascii="Times New Roman" w:hAnsi="Times New Roman" w:cs="Times New Roman"/>
          <w:sz w:val="24"/>
          <w:szCs w:val="24"/>
        </w:rPr>
        <w:t>Тогузаева Е.Н. Социальная реклама и пропаганда: сложности правового регулирования // Известия Саратовского университета. Новая серия. Сер.: Экономика. Управление. Право. 2014. Т. 14. № 4. С. 662-668.</w:t>
      </w:r>
    </w:p>
    <w:p w:rsidR="000219C7" w:rsidRDefault="000219C7" w:rsidP="00AF5818">
      <w:pPr>
        <w:spacing w:after="0" w:line="240" w:lineRule="auto"/>
        <w:rPr>
          <w:rFonts w:ascii="Times New Roman" w:hAnsi="Times New Roman" w:cs="Times New Roman"/>
          <w:sz w:val="24"/>
          <w:szCs w:val="24"/>
        </w:rPr>
      </w:pPr>
    </w:p>
    <w:p w:rsidR="000219C7" w:rsidRPr="00C42803" w:rsidRDefault="000219C7" w:rsidP="00AF5818">
      <w:pPr>
        <w:tabs>
          <w:tab w:val="right" w:pos="9639"/>
        </w:tabs>
        <w:spacing w:after="0" w:line="240" w:lineRule="auto"/>
        <w:jc w:val="right"/>
        <w:rPr>
          <w:rFonts w:ascii="Times New Roman" w:eastAsia="Times New Roman" w:hAnsi="Times New Roman" w:cs="Times New Roman"/>
          <w:b/>
          <w:i/>
          <w:sz w:val="24"/>
          <w:szCs w:val="24"/>
          <w:lang w:eastAsia="ru-RU"/>
        </w:rPr>
      </w:pPr>
      <w:r w:rsidRPr="00C42803">
        <w:rPr>
          <w:rFonts w:ascii="Times New Roman" w:eastAsia="Times New Roman" w:hAnsi="Times New Roman" w:cs="Times New Roman"/>
          <w:b/>
          <w:i/>
          <w:sz w:val="24"/>
          <w:szCs w:val="24"/>
          <w:lang w:eastAsia="ru-RU"/>
        </w:rPr>
        <w:t>АкмырадоваЭджегульДорткулыевна</w:t>
      </w:r>
      <w:r w:rsidRPr="00C42803">
        <w:rPr>
          <w:rFonts w:ascii="Times New Roman" w:eastAsia="Times New Roman" w:hAnsi="Times New Roman" w:cs="Times New Roman"/>
          <w:b/>
          <w:i/>
          <w:sz w:val="24"/>
          <w:szCs w:val="24"/>
          <w:lang w:eastAsia="ru-RU"/>
        </w:rPr>
        <w:br/>
      </w:r>
      <w:r w:rsidRPr="00C42803">
        <w:rPr>
          <w:rFonts w:ascii="Times New Roman" w:eastAsia="Times New Roman" w:hAnsi="Times New Roman" w:cs="Times New Roman"/>
          <w:i/>
          <w:sz w:val="24"/>
          <w:szCs w:val="24"/>
          <w:lang w:eastAsia="ru-RU"/>
        </w:rPr>
        <w:t>студентка 1 курса</w:t>
      </w:r>
      <w:r w:rsidRPr="00C42803">
        <w:rPr>
          <w:rFonts w:ascii="Times New Roman" w:eastAsia="Times New Roman" w:hAnsi="Times New Roman" w:cs="Times New Roman"/>
          <w:b/>
          <w:i/>
          <w:sz w:val="24"/>
          <w:szCs w:val="24"/>
          <w:lang w:eastAsia="ru-RU"/>
        </w:rPr>
        <w:br/>
      </w:r>
      <w:r w:rsidRPr="00C42803">
        <w:rPr>
          <w:rFonts w:ascii="Times New Roman" w:eastAsia="Times New Roman" w:hAnsi="Times New Roman" w:cs="Times New Roman"/>
          <w:i/>
          <w:sz w:val="24"/>
          <w:szCs w:val="24"/>
          <w:lang w:eastAsia="ru-RU"/>
        </w:rPr>
        <w:t>Саратовской государственной юридической академии,</w:t>
      </w:r>
      <w:r w:rsidRPr="00C42803">
        <w:rPr>
          <w:rFonts w:ascii="Times New Roman" w:eastAsia="Times New Roman" w:hAnsi="Times New Roman" w:cs="Times New Roman"/>
          <w:b/>
          <w:i/>
          <w:sz w:val="24"/>
          <w:szCs w:val="24"/>
          <w:lang w:eastAsia="ru-RU"/>
        </w:rPr>
        <w:br/>
      </w:r>
      <w:r w:rsidRPr="00C42803">
        <w:rPr>
          <w:rFonts w:ascii="Times New Roman" w:eastAsia="Times New Roman" w:hAnsi="Times New Roman" w:cs="Times New Roman"/>
          <w:i/>
          <w:sz w:val="24"/>
          <w:szCs w:val="24"/>
          <w:lang w:eastAsia="ru-RU"/>
        </w:rPr>
        <w:t>г. Саратов</w:t>
      </w:r>
    </w:p>
    <w:p w:rsidR="000219C7" w:rsidRPr="00C42803" w:rsidRDefault="000219C7" w:rsidP="00AF5818">
      <w:pPr>
        <w:tabs>
          <w:tab w:val="right" w:pos="9639"/>
        </w:tabs>
        <w:spacing w:before="120" w:after="120" w:line="240" w:lineRule="auto"/>
        <w:jc w:val="right"/>
        <w:rPr>
          <w:rFonts w:ascii="Times New Roman" w:eastAsia="Times New Roman" w:hAnsi="Times New Roman" w:cs="Times New Roman"/>
          <w:i/>
          <w:sz w:val="24"/>
          <w:szCs w:val="24"/>
          <w:lang w:eastAsia="ru-RU"/>
        </w:rPr>
      </w:pPr>
      <w:r w:rsidRPr="00C42803">
        <w:rPr>
          <w:rFonts w:ascii="Times New Roman" w:eastAsia="Times New Roman" w:hAnsi="Times New Roman" w:cs="Times New Roman"/>
          <w:i/>
          <w:sz w:val="24"/>
          <w:szCs w:val="24"/>
          <w:lang w:eastAsia="ru-RU"/>
        </w:rPr>
        <w:t xml:space="preserve">Научный руководитель </w:t>
      </w:r>
      <w:r w:rsidRPr="00C42803">
        <w:rPr>
          <w:rFonts w:ascii="Times New Roman" w:eastAsia="Times New Roman" w:hAnsi="Times New Roman" w:cs="Times New Roman"/>
          <w:b/>
          <w:i/>
          <w:sz w:val="24"/>
          <w:szCs w:val="24"/>
          <w:lang w:eastAsia="ru-RU"/>
        </w:rPr>
        <w:t>Сухова Н.И.,</w:t>
      </w:r>
      <w:r w:rsidRPr="00C42803">
        <w:rPr>
          <w:rFonts w:ascii="Times New Roman" w:eastAsia="Times New Roman" w:hAnsi="Times New Roman" w:cs="Times New Roman"/>
          <w:b/>
          <w:i/>
          <w:sz w:val="24"/>
          <w:szCs w:val="24"/>
          <w:lang w:eastAsia="ru-RU"/>
        </w:rPr>
        <w:br/>
      </w:r>
      <w:r w:rsidRPr="00C42803">
        <w:rPr>
          <w:rFonts w:ascii="Times New Roman" w:eastAsia="Times New Roman" w:hAnsi="Times New Roman" w:cs="Times New Roman"/>
          <w:i/>
          <w:sz w:val="24"/>
          <w:szCs w:val="24"/>
          <w:lang w:eastAsia="ru-RU"/>
        </w:rPr>
        <w:t>Доцент кафедры теории государства и права</w:t>
      </w:r>
      <w:r w:rsidRPr="00C42803">
        <w:rPr>
          <w:rFonts w:ascii="Times New Roman" w:eastAsia="Times New Roman" w:hAnsi="Times New Roman" w:cs="Times New Roman"/>
          <w:b/>
          <w:i/>
          <w:sz w:val="24"/>
          <w:szCs w:val="24"/>
          <w:lang w:eastAsia="ru-RU"/>
        </w:rPr>
        <w:br/>
      </w:r>
      <w:r w:rsidRPr="00C42803">
        <w:rPr>
          <w:rFonts w:ascii="Times New Roman" w:eastAsia="Times New Roman" w:hAnsi="Times New Roman" w:cs="Times New Roman"/>
          <w:i/>
          <w:sz w:val="24"/>
          <w:szCs w:val="24"/>
          <w:lang w:eastAsia="ru-RU"/>
        </w:rPr>
        <w:t>Саратовской государственной юридической академии,</w:t>
      </w:r>
      <w:r w:rsidRPr="00C42803">
        <w:rPr>
          <w:rFonts w:ascii="Times New Roman" w:eastAsia="Times New Roman" w:hAnsi="Times New Roman" w:cs="Times New Roman"/>
          <w:b/>
          <w:i/>
          <w:sz w:val="24"/>
          <w:szCs w:val="24"/>
          <w:lang w:eastAsia="ru-RU"/>
        </w:rPr>
        <w:br/>
      </w:r>
      <w:r w:rsidRPr="00C42803">
        <w:rPr>
          <w:rFonts w:ascii="Times New Roman" w:eastAsia="Times New Roman" w:hAnsi="Times New Roman" w:cs="Times New Roman"/>
          <w:i/>
          <w:sz w:val="24"/>
          <w:szCs w:val="24"/>
          <w:lang w:eastAsia="ru-RU"/>
        </w:rPr>
        <w:t>г. Саратов,</w:t>
      </w:r>
      <w:r w:rsidRPr="00C42803">
        <w:rPr>
          <w:rFonts w:ascii="Times New Roman" w:eastAsia="Times New Roman" w:hAnsi="Times New Roman" w:cs="Times New Roman"/>
          <w:b/>
          <w:i/>
          <w:sz w:val="24"/>
          <w:szCs w:val="24"/>
          <w:lang w:eastAsia="ru-RU"/>
        </w:rPr>
        <w:br/>
      </w:r>
      <w:r w:rsidRPr="00C42803">
        <w:rPr>
          <w:rFonts w:ascii="Times New Roman" w:eastAsia="Times New Roman" w:hAnsi="Times New Roman" w:cs="Times New Roman"/>
          <w:i/>
          <w:sz w:val="24"/>
          <w:szCs w:val="24"/>
          <w:lang w:eastAsia="ru-RU"/>
        </w:rPr>
        <w:t>кандидат юридических наук, доцент</w:t>
      </w:r>
    </w:p>
    <w:p w:rsidR="000219C7" w:rsidRPr="00C42803" w:rsidRDefault="000219C7" w:rsidP="000219C7">
      <w:pPr>
        <w:tabs>
          <w:tab w:val="right" w:pos="9720"/>
        </w:tabs>
        <w:spacing w:before="360" w:after="360" w:line="240" w:lineRule="auto"/>
        <w:jc w:val="center"/>
        <w:rPr>
          <w:rFonts w:ascii="Times New Roman" w:eastAsia="Times New Roman" w:hAnsi="Times New Roman" w:cs="Times New Roman"/>
          <w:b/>
          <w:sz w:val="24"/>
          <w:szCs w:val="24"/>
          <w:lang w:eastAsia="ru-RU"/>
        </w:rPr>
      </w:pPr>
      <w:r w:rsidRPr="00C42803">
        <w:rPr>
          <w:rFonts w:ascii="Times New Roman" w:eastAsia="Times New Roman" w:hAnsi="Times New Roman" w:cs="Times New Roman"/>
          <w:b/>
          <w:sz w:val="24"/>
          <w:szCs w:val="24"/>
          <w:lang w:eastAsia="ru-RU"/>
        </w:rPr>
        <w:t>Модели регулирования цифровых отношений в России</w:t>
      </w:r>
    </w:p>
    <w:p w:rsidR="000219C7" w:rsidRPr="00C42803" w:rsidRDefault="000219C7" w:rsidP="000219C7">
      <w:pPr>
        <w:tabs>
          <w:tab w:val="right" w:pos="9720"/>
        </w:tabs>
        <w:spacing w:before="120" w:after="120" w:line="240" w:lineRule="auto"/>
        <w:ind w:firstLine="540"/>
        <w:jc w:val="both"/>
        <w:rPr>
          <w:rFonts w:ascii="Times New Roman" w:eastAsia="Times New Roman" w:hAnsi="Times New Roman" w:cs="Times New Roman"/>
          <w:sz w:val="24"/>
          <w:szCs w:val="24"/>
          <w:lang w:eastAsia="ru-RU"/>
        </w:rPr>
      </w:pPr>
      <w:r w:rsidRPr="00C42803">
        <w:rPr>
          <w:rFonts w:ascii="Times New Roman" w:eastAsia="Times New Roman" w:hAnsi="Times New Roman" w:cs="Times New Roman"/>
          <w:b/>
          <w:sz w:val="24"/>
          <w:szCs w:val="24"/>
          <w:lang w:eastAsia="ru-RU"/>
        </w:rPr>
        <w:t xml:space="preserve">Аннотация: </w:t>
      </w:r>
      <w:r w:rsidRPr="00C42803">
        <w:rPr>
          <w:rFonts w:ascii="Times New Roman" w:eastAsia="Times New Roman" w:hAnsi="Times New Roman" w:cs="Times New Roman"/>
          <w:sz w:val="24"/>
          <w:szCs w:val="24"/>
          <w:lang w:eastAsia="ru-RU"/>
        </w:rPr>
        <w:t>В данной работе отмечены проблемы регулирования цифровых отношений в Российской Федерации, проявляющихся в отсутствии внятной концепции стратегической линии в развитии цифрового законодательства, наличии недостатков в подготовке текстов нормативно-правовых актов, касающихся регуляции отношений в цифровой среде. Кроме этого, раскрываются подходы к вопросам взаимодействия права и сети Интернет, а также представлены модели правового регулирования цифровых отношений в различных сферах общественной жизни.</w:t>
      </w:r>
    </w:p>
    <w:p w:rsidR="000219C7" w:rsidRPr="00C42803" w:rsidRDefault="000219C7" w:rsidP="000219C7">
      <w:pPr>
        <w:tabs>
          <w:tab w:val="right" w:pos="9720"/>
        </w:tabs>
        <w:spacing w:before="120" w:after="120" w:line="240" w:lineRule="auto"/>
        <w:ind w:firstLine="539"/>
        <w:jc w:val="center"/>
        <w:rPr>
          <w:rFonts w:ascii="Times New Roman" w:eastAsia="Times New Roman" w:hAnsi="Times New Roman" w:cs="Times New Roman"/>
          <w:b/>
          <w:sz w:val="24"/>
          <w:szCs w:val="24"/>
          <w:lang w:val="en-US" w:eastAsia="ru-RU"/>
        </w:rPr>
      </w:pPr>
      <w:r w:rsidRPr="00C42803">
        <w:rPr>
          <w:rFonts w:ascii="Times New Roman" w:eastAsia="Times New Roman" w:hAnsi="Times New Roman" w:cs="Times New Roman"/>
          <w:b/>
          <w:sz w:val="24"/>
          <w:szCs w:val="24"/>
          <w:lang w:val="en-US" w:eastAsia="ru-RU"/>
        </w:rPr>
        <w:t>Models of regulation of digital relations in Russia</w:t>
      </w:r>
    </w:p>
    <w:p w:rsidR="00AF5818" w:rsidRPr="00C42803" w:rsidRDefault="000219C7" w:rsidP="00AF5818">
      <w:pPr>
        <w:tabs>
          <w:tab w:val="right" w:pos="9639"/>
        </w:tabs>
        <w:spacing w:after="0" w:line="240" w:lineRule="auto"/>
        <w:jc w:val="right"/>
        <w:rPr>
          <w:rFonts w:ascii="Times New Roman" w:eastAsia="Times New Roman" w:hAnsi="Times New Roman" w:cs="Times New Roman"/>
          <w:b/>
          <w:i/>
          <w:sz w:val="24"/>
          <w:szCs w:val="24"/>
          <w:lang w:val="en-US" w:eastAsia="ru-RU"/>
        </w:rPr>
      </w:pPr>
      <w:r w:rsidRPr="00C42803">
        <w:rPr>
          <w:rFonts w:ascii="Times New Roman" w:eastAsia="Times New Roman" w:hAnsi="Times New Roman" w:cs="Times New Roman"/>
          <w:b/>
          <w:i/>
          <w:sz w:val="24"/>
          <w:szCs w:val="24"/>
          <w:lang w:val="en-US" w:eastAsia="ru-RU"/>
        </w:rPr>
        <w:t>Akmyradova E. D.</w:t>
      </w:r>
    </w:p>
    <w:p w:rsidR="00AF5818" w:rsidRPr="00C42803" w:rsidRDefault="000219C7" w:rsidP="00AF5818">
      <w:pPr>
        <w:tabs>
          <w:tab w:val="right" w:pos="9639"/>
        </w:tabs>
        <w:spacing w:after="0" w:line="240" w:lineRule="auto"/>
        <w:jc w:val="right"/>
        <w:rPr>
          <w:rFonts w:ascii="Times New Roman" w:eastAsia="Times New Roman" w:hAnsi="Times New Roman" w:cs="Times New Roman"/>
          <w:i/>
          <w:sz w:val="24"/>
          <w:szCs w:val="24"/>
          <w:lang w:val="en-US" w:eastAsia="ru-RU"/>
        </w:rPr>
      </w:pPr>
      <w:r w:rsidRPr="00C42803">
        <w:rPr>
          <w:rFonts w:ascii="Times New Roman" w:eastAsia="Times New Roman" w:hAnsi="Times New Roman" w:cs="Times New Roman"/>
          <w:i/>
          <w:sz w:val="24"/>
          <w:szCs w:val="24"/>
          <w:lang w:val="en-US" w:eastAsia="ru-RU"/>
        </w:rPr>
        <w:t>student of the Saratov State Law Academy (SSLA),Saratov</w:t>
      </w:r>
    </w:p>
    <w:p w:rsidR="00AF5818" w:rsidRPr="00C42803" w:rsidRDefault="000219C7" w:rsidP="00AF5818">
      <w:pPr>
        <w:tabs>
          <w:tab w:val="right" w:pos="9639"/>
        </w:tabs>
        <w:spacing w:after="0" w:line="240" w:lineRule="auto"/>
        <w:jc w:val="right"/>
        <w:rPr>
          <w:rFonts w:ascii="Times New Roman" w:eastAsia="Times New Roman" w:hAnsi="Times New Roman" w:cs="Times New Roman"/>
          <w:b/>
          <w:i/>
          <w:sz w:val="24"/>
          <w:szCs w:val="24"/>
          <w:lang w:val="en-US" w:eastAsia="ru-RU"/>
        </w:rPr>
      </w:pPr>
      <w:r w:rsidRPr="00C42803">
        <w:rPr>
          <w:rFonts w:ascii="Times New Roman" w:eastAsia="Times New Roman" w:hAnsi="Times New Roman" w:cs="Times New Roman"/>
          <w:i/>
          <w:sz w:val="24"/>
          <w:szCs w:val="24"/>
          <w:lang w:val="en-US" w:eastAsia="ru-RU"/>
        </w:rPr>
        <w:lastRenderedPageBreak/>
        <w:t xml:space="preserve">Supervisor: </w:t>
      </w:r>
      <w:r w:rsidRPr="00C42803">
        <w:rPr>
          <w:rFonts w:ascii="Times New Roman" w:eastAsia="Times New Roman" w:hAnsi="Times New Roman" w:cs="Times New Roman"/>
          <w:b/>
          <w:i/>
          <w:sz w:val="24"/>
          <w:szCs w:val="24"/>
          <w:lang w:val="en-US" w:eastAsia="ru-RU"/>
        </w:rPr>
        <w:t>Suhova N. I.</w:t>
      </w:r>
    </w:p>
    <w:p w:rsidR="00AF5818" w:rsidRPr="00C42803" w:rsidRDefault="000219C7" w:rsidP="00AF5818">
      <w:pPr>
        <w:tabs>
          <w:tab w:val="right" w:pos="9639"/>
        </w:tabs>
        <w:spacing w:after="0" w:line="240" w:lineRule="auto"/>
        <w:jc w:val="right"/>
        <w:rPr>
          <w:rFonts w:ascii="Times New Roman" w:eastAsia="Times New Roman" w:hAnsi="Times New Roman" w:cs="Times New Roman"/>
          <w:i/>
          <w:sz w:val="24"/>
          <w:szCs w:val="24"/>
          <w:lang w:val="en-US" w:eastAsia="ru-RU"/>
        </w:rPr>
      </w:pPr>
      <w:r w:rsidRPr="00C42803">
        <w:rPr>
          <w:rFonts w:ascii="Times New Roman" w:eastAsia="Times New Roman" w:hAnsi="Times New Roman" w:cs="Times New Roman"/>
          <w:i/>
          <w:sz w:val="24"/>
          <w:szCs w:val="24"/>
          <w:lang w:val="en-US" w:eastAsia="ru-RU"/>
        </w:rPr>
        <w:t>associate professor of the Department of theory of state and law,</w:t>
      </w:r>
    </w:p>
    <w:p w:rsidR="00AF5818" w:rsidRPr="00C42803" w:rsidRDefault="000219C7" w:rsidP="00AF5818">
      <w:pPr>
        <w:tabs>
          <w:tab w:val="right" w:pos="9639"/>
        </w:tabs>
        <w:spacing w:after="0" w:line="240" w:lineRule="auto"/>
        <w:jc w:val="right"/>
        <w:rPr>
          <w:rFonts w:ascii="Times New Roman" w:eastAsia="Times New Roman" w:hAnsi="Times New Roman" w:cs="Times New Roman"/>
          <w:i/>
          <w:sz w:val="24"/>
          <w:szCs w:val="24"/>
          <w:lang w:val="en-US" w:eastAsia="ru-RU"/>
        </w:rPr>
      </w:pPr>
      <w:r w:rsidRPr="00C42803">
        <w:rPr>
          <w:rFonts w:ascii="Times New Roman" w:eastAsia="Times New Roman" w:hAnsi="Times New Roman" w:cs="Times New Roman"/>
          <w:i/>
          <w:sz w:val="24"/>
          <w:szCs w:val="24"/>
          <w:lang w:val="en-US" w:eastAsia="ru-RU"/>
        </w:rPr>
        <w:t xml:space="preserve">Saratov state law Academy, </w:t>
      </w:r>
    </w:p>
    <w:p w:rsidR="000219C7" w:rsidRPr="00C42803" w:rsidRDefault="000219C7" w:rsidP="00AF5818">
      <w:pPr>
        <w:tabs>
          <w:tab w:val="right" w:pos="9639"/>
        </w:tabs>
        <w:spacing w:after="0" w:line="240" w:lineRule="auto"/>
        <w:jc w:val="right"/>
        <w:rPr>
          <w:rFonts w:ascii="Times New Roman" w:eastAsia="Times New Roman" w:hAnsi="Times New Roman" w:cs="Times New Roman"/>
          <w:i/>
          <w:sz w:val="24"/>
          <w:szCs w:val="24"/>
          <w:lang w:val="en-US" w:eastAsia="ru-RU"/>
        </w:rPr>
      </w:pPr>
      <w:r w:rsidRPr="00C42803">
        <w:rPr>
          <w:rFonts w:ascii="Times New Roman" w:eastAsia="Times New Roman" w:hAnsi="Times New Roman" w:cs="Times New Roman"/>
          <w:i/>
          <w:sz w:val="24"/>
          <w:szCs w:val="24"/>
          <w:lang w:val="en-US" w:eastAsia="ru-RU"/>
        </w:rPr>
        <w:t>candidate of legal sciences, associate professor</w:t>
      </w:r>
    </w:p>
    <w:p w:rsidR="00AF5818" w:rsidRPr="00C42803" w:rsidRDefault="00AF5818" w:rsidP="00AF5818">
      <w:pPr>
        <w:tabs>
          <w:tab w:val="right" w:pos="9720"/>
        </w:tabs>
        <w:spacing w:after="0" w:line="240" w:lineRule="auto"/>
        <w:ind w:left="708"/>
        <w:jc w:val="right"/>
        <w:rPr>
          <w:rFonts w:ascii="Times New Roman" w:eastAsia="Times New Roman" w:hAnsi="Times New Roman" w:cs="Times New Roman"/>
          <w:i/>
          <w:sz w:val="24"/>
          <w:szCs w:val="24"/>
          <w:lang w:val="en-US" w:eastAsia="ru-RU"/>
        </w:rPr>
      </w:pPr>
    </w:p>
    <w:p w:rsidR="00AF5818" w:rsidRPr="00C42803" w:rsidRDefault="000219C7" w:rsidP="00AF5818">
      <w:pPr>
        <w:tabs>
          <w:tab w:val="right" w:pos="9720"/>
        </w:tabs>
        <w:spacing w:after="0" w:line="240" w:lineRule="auto"/>
        <w:ind w:firstLine="539"/>
        <w:jc w:val="both"/>
        <w:rPr>
          <w:rFonts w:ascii="Times New Roman" w:eastAsia="Times New Roman" w:hAnsi="Times New Roman" w:cs="Times New Roman"/>
          <w:sz w:val="24"/>
          <w:szCs w:val="24"/>
          <w:lang w:val="en-US" w:eastAsia="ru-RU"/>
        </w:rPr>
      </w:pPr>
      <w:r w:rsidRPr="00C42803">
        <w:rPr>
          <w:rFonts w:ascii="Times New Roman" w:eastAsia="Times New Roman" w:hAnsi="Times New Roman" w:cs="Times New Roman"/>
          <w:b/>
          <w:sz w:val="24"/>
          <w:szCs w:val="24"/>
          <w:lang w:val="en-US" w:eastAsia="ru-RU"/>
        </w:rPr>
        <w:t xml:space="preserve">Abstract: </w:t>
      </w:r>
      <w:r w:rsidRPr="00C42803">
        <w:rPr>
          <w:rFonts w:ascii="Times New Roman" w:eastAsia="Times New Roman" w:hAnsi="Times New Roman" w:cs="Times New Roman"/>
          <w:sz w:val="24"/>
          <w:szCs w:val="24"/>
          <w:lang w:val="en-US" w:eastAsia="ru-RU"/>
        </w:rPr>
        <w:t>In this paper, the problems of regulation of cryptographic relations in the Russian Federation are noted, which are manifested in the absence of a coherent conception of the strategic line in the development of digital legislation, and the presence of shortcomings in the submission of texts of legal acts relating to the implementation of relations in the cryptographic environment. Besides, approaches to the issues of interaction between law and the Internet are disclosed and represent models of legal regulation of cipher relations in various spheres of public life are revealed.</w:t>
      </w:r>
    </w:p>
    <w:p w:rsidR="00AF5818" w:rsidRPr="00C42803" w:rsidRDefault="00AF5818" w:rsidP="00AF5818">
      <w:pPr>
        <w:tabs>
          <w:tab w:val="right" w:pos="9720"/>
        </w:tabs>
        <w:spacing w:after="0" w:line="240" w:lineRule="auto"/>
        <w:ind w:firstLine="539"/>
        <w:jc w:val="both"/>
        <w:rPr>
          <w:rFonts w:ascii="Times New Roman" w:eastAsia="Times New Roman" w:hAnsi="Times New Roman" w:cs="Times New Roman"/>
          <w:sz w:val="24"/>
          <w:szCs w:val="24"/>
          <w:lang w:val="en-US" w:eastAsia="ru-RU"/>
        </w:rPr>
      </w:pPr>
    </w:p>
    <w:p w:rsidR="000219C7" w:rsidRPr="00C42803" w:rsidRDefault="000219C7" w:rsidP="00AF5818">
      <w:pPr>
        <w:tabs>
          <w:tab w:val="right" w:pos="9720"/>
        </w:tabs>
        <w:spacing w:after="0" w:line="240" w:lineRule="auto"/>
        <w:ind w:firstLine="539"/>
        <w:jc w:val="both"/>
        <w:rPr>
          <w:rFonts w:ascii="Times New Roman" w:eastAsia="Times New Roman" w:hAnsi="Times New Roman" w:cs="Times New Roman"/>
          <w:sz w:val="24"/>
          <w:szCs w:val="24"/>
          <w:lang w:eastAsia="ru-RU"/>
        </w:rPr>
      </w:pPr>
      <w:r w:rsidRPr="00C42803">
        <w:rPr>
          <w:rFonts w:ascii="Times New Roman" w:eastAsia="Times New Roman" w:hAnsi="Times New Roman" w:cs="Times New Roman"/>
          <w:sz w:val="24"/>
          <w:szCs w:val="24"/>
          <w:lang w:eastAsia="ru-RU"/>
        </w:rPr>
        <w:t>Отсутствие официальной и научной концепции развития законодательства в сфере цифровых отношений затрудняет процесс создания норматив</w:t>
      </w:r>
      <w:r w:rsidR="00AF5818" w:rsidRPr="00C42803">
        <w:rPr>
          <w:rFonts w:ascii="Times New Roman" w:eastAsia="Times New Roman" w:hAnsi="Times New Roman" w:cs="Times New Roman"/>
          <w:sz w:val="24"/>
          <w:szCs w:val="24"/>
          <w:lang w:eastAsia="ru-RU"/>
        </w:rPr>
        <w:t>но-правовых актов, регулирующих </w:t>
      </w:r>
      <w:r w:rsidRPr="00C42803">
        <w:rPr>
          <w:rFonts w:ascii="Times New Roman" w:eastAsia="Times New Roman" w:hAnsi="Times New Roman" w:cs="Times New Roman"/>
          <w:sz w:val="24"/>
          <w:szCs w:val="24"/>
          <w:lang w:eastAsia="ru-RU"/>
        </w:rPr>
        <w:t>данный</w:t>
      </w:r>
      <w:r w:rsidR="00AF5818" w:rsidRPr="00C42803">
        <w:rPr>
          <w:rFonts w:ascii="Times New Roman" w:eastAsia="Times New Roman" w:hAnsi="Times New Roman" w:cs="Times New Roman"/>
          <w:sz w:val="24"/>
          <w:szCs w:val="24"/>
          <w:lang w:eastAsia="ru-RU"/>
        </w:rPr>
        <w:t> </w:t>
      </w:r>
      <w:r w:rsidRPr="00C42803">
        <w:rPr>
          <w:rFonts w:ascii="Times New Roman" w:eastAsia="Times New Roman" w:hAnsi="Times New Roman" w:cs="Times New Roman"/>
          <w:sz w:val="24"/>
          <w:szCs w:val="24"/>
          <w:lang w:eastAsia="ru-RU"/>
        </w:rPr>
        <w:t>вид</w:t>
      </w:r>
      <w:r w:rsidR="00AF5818" w:rsidRPr="00C42803">
        <w:rPr>
          <w:rFonts w:ascii="Times New Roman" w:eastAsia="Times New Roman" w:hAnsi="Times New Roman" w:cs="Times New Roman"/>
          <w:sz w:val="24"/>
          <w:szCs w:val="24"/>
          <w:lang w:eastAsia="ru-RU"/>
        </w:rPr>
        <w:t> </w:t>
      </w:r>
      <w:r w:rsidRPr="00C42803">
        <w:rPr>
          <w:rFonts w:ascii="Times New Roman" w:eastAsia="Times New Roman" w:hAnsi="Times New Roman" w:cs="Times New Roman"/>
          <w:sz w:val="24"/>
          <w:szCs w:val="24"/>
          <w:lang w:eastAsia="ru-RU"/>
        </w:rPr>
        <w:t>отношений.Прежде всего, стоит отметить, что можно выделить два подхода к вопросам взаимодействия права и сети Интернет: естественносетевой и нормативистский. Первый заключается в том, что общество признает сеть Интернет независимой и саморегулирующейся, то есть участники цифровых отношений самостоятельно разрешают частные конфликтные ситуации, путем блокировки неугодных пользователей. А второй – в том, что необходимо издание определенных нормативно-правовых актов, определяющих рамки дозволенного всем участникам цифровых отношений.</w:t>
      </w:r>
    </w:p>
    <w:p w:rsidR="000219C7" w:rsidRPr="00C42803" w:rsidRDefault="000219C7" w:rsidP="00AF5818">
      <w:pPr>
        <w:tabs>
          <w:tab w:val="right" w:pos="9720"/>
        </w:tabs>
        <w:spacing w:after="0" w:line="240" w:lineRule="auto"/>
        <w:ind w:firstLine="851"/>
        <w:jc w:val="both"/>
        <w:rPr>
          <w:rFonts w:ascii="Times New Roman" w:eastAsia="Times New Roman" w:hAnsi="Times New Roman" w:cs="Times New Roman"/>
          <w:sz w:val="24"/>
          <w:szCs w:val="24"/>
          <w:lang w:eastAsia="ru-RU"/>
        </w:rPr>
      </w:pPr>
      <w:r w:rsidRPr="00C42803">
        <w:rPr>
          <w:rFonts w:ascii="Times New Roman" w:eastAsia="Times New Roman" w:hAnsi="Times New Roman" w:cs="Times New Roman"/>
          <w:sz w:val="24"/>
          <w:szCs w:val="24"/>
          <w:lang w:eastAsia="ru-RU"/>
        </w:rPr>
        <w:t xml:space="preserve">Но, несмотря на то, что сеть Интернет – действительно сложная техническая саморазвивающаяся система, стоит сказать о том, что отношения в сети всё же остаются социальными отношениями (хоть и переведенными в виртуальный формат) и требуют регуляции нормативно-правовыми актами, но с учетом особенностей вопроса. </w:t>
      </w:r>
    </w:p>
    <w:p w:rsidR="000219C7" w:rsidRPr="00C42803" w:rsidRDefault="000219C7" w:rsidP="00AF5818">
      <w:pPr>
        <w:tabs>
          <w:tab w:val="right" w:pos="9720"/>
        </w:tabs>
        <w:spacing w:after="0" w:line="240" w:lineRule="auto"/>
        <w:ind w:firstLine="851"/>
        <w:jc w:val="both"/>
        <w:rPr>
          <w:rFonts w:ascii="Times New Roman" w:eastAsia="Times New Roman" w:hAnsi="Times New Roman" w:cs="Times New Roman"/>
          <w:sz w:val="24"/>
          <w:szCs w:val="24"/>
          <w:lang w:eastAsia="ru-RU"/>
        </w:rPr>
      </w:pPr>
      <w:r w:rsidRPr="00C42803">
        <w:rPr>
          <w:rFonts w:ascii="Times New Roman" w:eastAsia="Times New Roman" w:hAnsi="Times New Roman" w:cs="Times New Roman"/>
          <w:sz w:val="24"/>
          <w:szCs w:val="24"/>
          <w:lang w:eastAsia="ru-RU"/>
        </w:rPr>
        <w:t>Одной из этих особенностей является активная позиция общества на предмет нарушения их прав, то есть за любой попыткой ограничить  их действия в информационной сети следует противодействие пользователей. Именно поэтому подготовленный проект нормативно-правового акта необходимо опубликовать в сети Интернет, для одобрения или же осуждения обществом положений данного акта.</w:t>
      </w:r>
    </w:p>
    <w:p w:rsidR="000219C7" w:rsidRPr="00C42803" w:rsidRDefault="000219C7" w:rsidP="00AF5818">
      <w:pPr>
        <w:tabs>
          <w:tab w:val="right" w:pos="9720"/>
        </w:tabs>
        <w:spacing w:after="0" w:line="240" w:lineRule="auto"/>
        <w:ind w:firstLine="851"/>
        <w:jc w:val="both"/>
        <w:rPr>
          <w:rFonts w:ascii="Times New Roman" w:eastAsia="Times New Roman" w:hAnsi="Times New Roman" w:cs="Times New Roman"/>
          <w:sz w:val="24"/>
          <w:szCs w:val="24"/>
          <w:lang w:eastAsia="ru-RU"/>
        </w:rPr>
      </w:pPr>
      <w:r w:rsidRPr="00C42803">
        <w:rPr>
          <w:rFonts w:ascii="Times New Roman" w:eastAsia="Times New Roman" w:hAnsi="Times New Roman" w:cs="Times New Roman"/>
          <w:sz w:val="24"/>
          <w:szCs w:val="24"/>
          <w:lang w:eastAsia="ru-RU"/>
        </w:rPr>
        <w:t>Кроме того, для регулирования цифровых отношений следует создать свод этикетных норм, за нарушением которых в зависимости от тяжести правонарушения следовали бы определенные санкции (блокировка пользователя, осуществляемая администрацией сайта).</w:t>
      </w:r>
    </w:p>
    <w:p w:rsidR="000219C7" w:rsidRPr="00C42803" w:rsidRDefault="000219C7" w:rsidP="00AF5818">
      <w:pPr>
        <w:tabs>
          <w:tab w:val="right" w:pos="9720"/>
        </w:tabs>
        <w:spacing w:after="0" w:line="240" w:lineRule="auto"/>
        <w:ind w:firstLine="851"/>
        <w:jc w:val="both"/>
        <w:rPr>
          <w:rFonts w:ascii="Times New Roman" w:eastAsia="Times New Roman" w:hAnsi="Times New Roman" w:cs="Times New Roman"/>
          <w:sz w:val="24"/>
          <w:szCs w:val="24"/>
          <w:lang w:eastAsia="ru-RU"/>
        </w:rPr>
      </w:pPr>
      <w:r w:rsidRPr="00C42803">
        <w:rPr>
          <w:rFonts w:ascii="Times New Roman" w:eastAsia="Times New Roman" w:hAnsi="Times New Roman" w:cs="Times New Roman"/>
          <w:sz w:val="24"/>
          <w:szCs w:val="24"/>
          <w:lang w:eastAsia="ru-RU"/>
        </w:rPr>
        <w:t>Помимо соблюдения этикетных норм в рамках цифрового общения в сети Интернет стоит отметить и другие аспекты, на которые необходимо обратить внимание при совершенствовании  законодательства в данной сфере. Речь идет о защите персональных данных, частной жизни пользователей, противодействии киберпреступности, а также об электронной коммерции. Частично данные области социальных отношений уже регулируются правовыми нормами, но, если эти проблемы остаются актуальными, то следует модифицировать представленные нормы в целях повышения их эффективности.</w:t>
      </w:r>
    </w:p>
    <w:p w:rsidR="000219C7" w:rsidRPr="00C42803" w:rsidRDefault="000219C7" w:rsidP="00AF5818">
      <w:pPr>
        <w:tabs>
          <w:tab w:val="right" w:pos="9720"/>
        </w:tabs>
        <w:spacing w:after="0" w:line="240" w:lineRule="auto"/>
        <w:ind w:firstLine="851"/>
        <w:jc w:val="both"/>
        <w:rPr>
          <w:rFonts w:ascii="Times New Roman" w:eastAsia="Times New Roman" w:hAnsi="Times New Roman" w:cs="Times New Roman"/>
          <w:sz w:val="24"/>
          <w:szCs w:val="24"/>
          <w:lang w:eastAsia="ru-RU"/>
        </w:rPr>
      </w:pPr>
      <w:r w:rsidRPr="00C42803">
        <w:rPr>
          <w:rFonts w:ascii="Times New Roman" w:eastAsia="Times New Roman" w:hAnsi="Times New Roman" w:cs="Times New Roman"/>
          <w:sz w:val="24"/>
          <w:szCs w:val="24"/>
          <w:lang w:eastAsia="ru-RU"/>
        </w:rPr>
        <w:t>Говоря о киберпреступности, следует отметить тот факт, что в нынешнем законодательстве не хватает конкретизированной трактовки дефиниции «киберпреступности» и всех касающихся её терминов (например, «киберпространство», «кибертерроризм» и т.д.). К тому же, для повышения эффективности борьбы с данным видом преступлений необходимо наличие квалифицированных кадров в системе правоохранительных органов.</w:t>
      </w:r>
    </w:p>
    <w:p w:rsidR="000219C7" w:rsidRPr="00DA286D" w:rsidRDefault="000219C7" w:rsidP="00AF5818">
      <w:pPr>
        <w:tabs>
          <w:tab w:val="right" w:pos="9720"/>
        </w:tabs>
        <w:spacing w:after="0" w:line="240" w:lineRule="auto"/>
        <w:ind w:firstLine="851"/>
        <w:jc w:val="both"/>
        <w:rPr>
          <w:rFonts w:ascii="Times New Roman" w:eastAsia="Times New Roman" w:hAnsi="Times New Roman" w:cs="Times New Roman"/>
          <w:sz w:val="24"/>
          <w:szCs w:val="24"/>
          <w:lang w:eastAsia="ru-RU"/>
        </w:rPr>
      </w:pPr>
      <w:r w:rsidRPr="00C42803">
        <w:rPr>
          <w:rFonts w:ascii="Times New Roman" w:eastAsia="Times New Roman" w:hAnsi="Times New Roman" w:cs="Times New Roman"/>
          <w:sz w:val="24"/>
          <w:szCs w:val="24"/>
          <w:lang w:eastAsia="ru-RU"/>
        </w:rPr>
        <w:t>В дополнение, считаю необходимым упомянуть о том, что регуляция цифровых отношений в России недостижима без международного сотрудничества, так как Интернет – это глобальная сеть, которая не имеет национальных и политических границ.</w:t>
      </w:r>
      <w:r w:rsidRPr="00DA286D">
        <w:rPr>
          <w:rFonts w:ascii="Times New Roman" w:eastAsia="Times New Roman" w:hAnsi="Times New Roman" w:cs="Times New Roman"/>
          <w:sz w:val="24"/>
          <w:szCs w:val="24"/>
          <w:lang w:eastAsia="ru-RU"/>
        </w:rPr>
        <w:t xml:space="preserve"> </w:t>
      </w:r>
    </w:p>
    <w:p w:rsidR="000219C7" w:rsidRDefault="000219C7" w:rsidP="00AF5818">
      <w:pPr>
        <w:spacing w:after="0"/>
        <w:rPr>
          <w:rFonts w:ascii="Times New Roman" w:hAnsi="Times New Roman" w:cs="Times New Roman"/>
          <w:sz w:val="24"/>
          <w:szCs w:val="24"/>
        </w:rPr>
      </w:pPr>
    </w:p>
    <w:p w:rsidR="00C42803" w:rsidRDefault="00C42803" w:rsidP="00C42803">
      <w:pPr>
        <w:pStyle w:val="afa"/>
        <w:spacing w:line="240" w:lineRule="auto"/>
        <w:jc w:val="center"/>
        <w:rPr>
          <w:b/>
          <w:sz w:val="24"/>
          <w:szCs w:val="24"/>
        </w:rPr>
      </w:pPr>
      <w:r>
        <w:rPr>
          <w:b/>
          <w:sz w:val="24"/>
          <w:szCs w:val="24"/>
        </w:rPr>
        <w:lastRenderedPageBreak/>
        <w:t>Список литературы</w:t>
      </w:r>
    </w:p>
    <w:p w:rsidR="00C42803" w:rsidRPr="00C42803" w:rsidRDefault="00C42803" w:rsidP="00C42803">
      <w:pPr>
        <w:pStyle w:val="afa"/>
        <w:numPr>
          <w:ilvl w:val="0"/>
          <w:numId w:val="124"/>
        </w:numPr>
        <w:tabs>
          <w:tab w:val="clear" w:pos="720"/>
          <w:tab w:val="num" w:pos="0"/>
        </w:tabs>
        <w:spacing w:line="240" w:lineRule="auto"/>
        <w:ind w:left="0" w:firstLine="0"/>
        <w:rPr>
          <w:sz w:val="24"/>
          <w:szCs w:val="24"/>
        </w:rPr>
      </w:pPr>
      <w:r w:rsidRPr="00C42803">
        <w:rPr>
          <w:sz w:val="24"/>
          <w:szCs w:val="24"/>
        </w:rPr>
        <w:t xml:space="preserve">Хабриева Т.Я. Право перед вызовами цифровой реальности // Журнал российского права. 2018. № 9. С. 15. </w:t>
      </w:r>
    </w:p>
    <w:p w:rsidR="00C42803" w:rsidRPr="00C42803" w:rsidRDefault="00C42803" w:rsidP="00C42803">
      <w:pPr>
        <w:pStyle w:val="afa"/>
        <w:numPr>
          <w:ilvl w:val="0"/>
          <w:numId w:val="124"/>
        </w:numPr>
        <w:tabs>
          <w:tab w:val="clear" w:pos="720"/>
          <w:tab w:val="num" w:pos="0"/>
        </w:tabs>
        <w:spacing w:line="240" w:lineRule="auto"/>
        <w:ind w:left="0" w:firstLine="0"/>
        <w:rPr>
          <w:sz w:val="24"/>
          <w:szCs w:val="24"/>
        </w:rPr>
      </w:pPr>
      <w:r w:rsidRPr="00C42803">
        <w:rPr>
          <w:sz w:val="24"/>
          <w:szCs w:val="24"/>
        </w:rPr>
        <w:t>Танимов О.В., Кудашкин Я.В. Перспективы правового регулирования отношений в сети Интернет // Информационное право, 2010, №4.</w:t>
      </w:r>
    </w:p>
    <w:p w:rsidR="00C42803" w:rsidRPr="00C42803" w:rsidRDefault="00C42803" w:rsidP="00C42803">
      <w:pPr>
        <w:pStyle w:val="afa"/>
        <w:numPr>
          <w:ilvl w:val="0"/>
          <w:numId w:val="124"/>
        </w:numPr>
        <w:tabs>
          <w:tab w:val="clear" w:pos="720"/>
          <w:tab w:val="num" w:pos="0"/>
        </w:tabs>
        <w:spacing w:line="240" w:lineRule="auto"/>
        <w:ind w:left="0" w:firstLine="0"/>
        <w:rPr>
          <w:sz w:val="24"/>
          <w:szCs w:val="24"/>
        </w:rPr>
      </w:pPr>
      <w:r w:rsidRPr="00C42803">
        <w:rPr>
          <w:sz w:val="24"/>
          <w:szCs w:val="24"/>
        </w:rPr>
        <w:t>Деев М.М.. Правовое регулирования интернет-отношений.</w:t>
      </w:r>
    </w:p>
    <w:p w:rsidR="00C42803" w:rsidRPr="00C42803" w:rsidRDefault="00C42803" w:rsidP="00C42803">
      <w:pPr>
        <w:tabs>
          <w:tab w:val="num" w:pos="0"/>
        </w:tabs>
        <w:spacing w:after="0"/>
        <w:jc w:val="both"/>
        <w:rPr>
          <w:rFonts w:ascii="Times New Roman" w:hAnsi="Times New Roman" w:cs="Times New Roman"/>
          <w:sz w:val="24"/>
          <w:szCs w:val="24"/>
        </w:rPr>
      </w:pPr>
      <w:r w:rsidRPr="00C42803">
        <w:rPr>
          <w:rFonts w:ascii="Times New Roman" w:hAnsi="Times New Roman" w:cs="Times New Roman"/>
          <w:sz w:val="24"/>
          <w:szCs w:val="24"/>
        </w:rPr>
        <w:t>4.</w:t>
      </w:r>
      <w:r w:rsidRPr="00C42803">
        <w:rPr>
          <w:rFonts w:ascii="Times New Roman" w:hAnsi="Times New Roman" w:cs="Times New Roman"/>
          <w:sz w:val="24"/>
          <w:szCs w:val="24"/>
        </w:rPr>
        <w:tab/>
      </w:r>
      <w:r w:rsidRPr="00C42803">
        <w:rPr>
          <w:rFonts w:ascii="Times New Roman" w:eastAsia="Calibri" w:hAnsi="Times New Roman" w:cs="Times New Roman"/>
          <w:sz w:val="24"/>
          <w:szCs w:val="24"/>
        </w:rPr>
        <w:t>Протасевич А.А., Зверянская Л.П.. Борьба с киберпреступностью как актуальная задача современной науки // Криминологический журнал ГУЭП. Проблемы борьбы с отдельными видами преступлений.</w:t>
      </w:r>
    </w:p>
    <w:p w:rsidR="00AF5818" w:rsidRDefault="00AF5818" w:rsidP="00663092">
      <w:pPr>
        <w:widowControl w:val="0"/>
        <w:suppressAutoHyphens/>
        <w:spacing w:after="0" w:line="240" w:lineRule="auto"/>
        <w:jc w:val="right"/>
        <w:rPr>
          <w:rFonts w:ascii="Times New Roman" w:eastAsia="Times New Roman" w:hAnsi="Times New Roman" w:cs="Arial"/>
          <w:b/>
          <w:i/>
          <w:kern w:val="1"/>
          <w:sz w:val="24"/>
          <w:szCs w:val="24"/>
          <w:lang w:eastAsia="ru-RU" w:bidi="hi-IN"/>
        </w:rPr>
      </w:pPr>
    </w:p>
    <w:p w:rsidR="00663092" w:rsidRPr="00DA286D" w:rsidRDefault="00663092" w:rsidP="00663092">
      <w:pPr>
        <w:widowControl w:val="0"/>
        <w:suppressAutoHyphens/>
        <w:spacing w:after="0" w:line="240" w:lineRule="auto"/>
        <w:jc w:val="right"/>
        <w:rPr>
          <w:rFonts w:ascii="Times New Roman" w:eastAsia="Times New Roman" w:hAnsi="Times New Roman" w:cs="Arial"/>
          <w:b/>
          <w:i/>
          <w:kern w:val="1"/>
          <w:sz w:val="24"/>
          <w:szCs w:val="24"/>
          <w:lang w:eastAsia="ru-RU" w:bidi="hi-IN"/>
        </w:rPr>
      </w:pPr>
      <w:r w:rsidRPr="00DA286D">
        <w:rPr>
          <w:rFonts w:ascii="Times New Roman" w:eastAsia="Times New Roman" w:hAnsi="Times New Roman" w:cs="Arial"/>
          <w:b/>
          <w:i/>
          <w:kern w:val="1"/>
          <w:sz w:val="24"/>
          <w:szCs w:val="24"/>
          <w:lang w:eastAsia="ru-RU" w:bidi="hi-IN"/>
        </w:rPr>
        <w:t>Антюшина Татьяна Михайловна</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 xml:space="preserve">студентка 1 курса </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AF5818" w:rsidRDefault="00AF5818" w:rsidP="00663092">
      <w:pPr>
        <w:widowControl w:val="0"/>
        <w:suppressAutoHyphens/>
        <w:spacing w:after="0" w:line="240" w:lineRule="auto"/>
        <w:jc w:val="right"/>
        <w:rPr>
          <w:rFonts w:ascii="Times New Roman" w:eastAsia="Times New Roman" w:hAnsi="Times New Roman" w:cs="Arial"/>
          <w:b/>
          <w:i/>
          <w:kern w:val="1"/>
          <w:sz w:val="24"/>
          <w:szCs w:val="24"/>
          <w:lang w:eastAsia="ru-RU" w:bidi="hi-IN"/>
        </w:rPr>
      </w:pPr>
    </w:p>
    <w:p w:rsidR="00663092" w:rsidRPr="00DA286D" w:rsidRDefault="00663092" w:rsidP="00663092">
      <w:pPr>
        <w:widowControl w:val="0"/>
        <w:suppressAutoHyphens/>
        <w:spacing w:after="0" w:line="240" w:lineRule="auto"/>
        <w:jc w:val="right"/>
        <w:rPr>
          <w:rFonts w:ascii="Times New Roman" w:eastAsia="Times New Roman" w:hAnsi="Times New Roman" w:cs="Arial"/>
          <w:b/>
          <w:i/>
          <w:kern w:val="1"/>
          <w:sz w:val="24"/>
          <w:szCs w:val="24"/>
          <w:lang w:eastAsia="ru-RU" w:bidi="hi-IN"/>
        </w:rPr>
      </w:pPr>
      <w:r w:rsidRPr="00DA286D">
        <w:rPr>
          <w:rFonts w:ascii="Times New Roman" w:eastAsia="Times New Roman" w:hAnsi="Times New Roman" w:cs="Arial"/>
          <w:b/>
          <w:i/>
          <w:kern w:val="1"/>
          <w:sz w:val="24"/>
          <w:szCs w:val="24"/>
          <w:lang w:eastAsia="ru-RU" w:bidi="hi-IN"/>
        </w:rPr>
        <w:t>Власова Ольга Витальевна</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 xml:space="preserve">студентка 1 курса </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AF5818" w:rsidRDefault="00AF5818"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 xml:space="preserve">Научный руководитель </w:t>
      </w:r>
      <w:r w:rsidRPr="00DA286D">
        <w:rPr>
          <w:rFonts w:ascii="Times New Roman" w:eastAsia="Times New Roman" w:hAnsi="Times New Roman" w:cs="Arial"/>
          <w:b/>
          <w:i/>
          <w:kern w:val="1"/>
          <w:sz w:val="24"/>
          <w:szCs w:val="24"/>
          <w:lang w:eastAsia="ru-RU" w:bidi="hi-IN"/>
        </w:rPr>
        <w:t>Осипов Р.А.,</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Старший преподаватель кафедры теории государства и права</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кандидат юридических наук</w:t>
      </w:r>
    </w:p>
    <w:p w:rsidR="00663092" w:rsidRPr="00DA286D" w:rsidRDefault="00663092" w:rsidP="00663092">
      <w:pPr>
        <w:widowControl w:val="0"/>
        <w:suppressAutoHyphens/>
        <w:spacing w:after="0" w:line="240" w:lineRule="auto"/>
        <w:jc w:val="center"/>
        <w:rPr>
          <w:rFonts w:ascii="Times New Roman" w:eastAsia="Times New Roman" w:hAnsi="Times New Roman" w:cs="Arial"/>
          <w:b/>
          <w:kern w:val="1"/>
          <w:sz w:val="24"/>
          <w:szCs w:val="24"/>
          <w:lang w:eastAsia="ru-RU" w:bidi="hi-IN"/>
        </w:rPr>
      </w:pPr>
    </w:p>
    <w:p w:rsidR="00663092" w:rsidRPr="00DA286D"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Arial"/>
          <w:b/>
          <w:kern w:val="1"/>
          <w:sz w:val="24"/>
          <w:szCs w:val="24"/>
          <w:lang w:eastAsia="ru-RU" w:bidi="hi-IN"/>
        </w:rPr>
      </w:pPr>
      <w:r w:rsidRPr="00DA286D">
        <w:rPr>
          <w:rFonts w:ascii="Times New Roman" w:eastAsia="Times New Roman" w:hAnsi="Times New Roman" w:cs="Arial"/>
          <w:b/>
          <w:kern w:val="1"/>
          <w:sz w:val="24"/>
          <w:szCs w:val="24"/>
          <w:lang w:eastAsia="ru-RU" w:bidi="hi-IN"/>
        </w:rPr>
        <w:t>Правовой конформизм</w:t>
      </w:r>
    </w:p>
    <w:p w:rsidR="00663092" w:rsidRPr="00DA286D"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Arial"/>
          <w:b/>
          <w:kern w:val="1"/>
          <w:sz w:val="24"/>
          <w:szCs w:val="24"/>
          <w:lang w:eastAsia="ru-RU" w:bidi="hi-IN"/>
        </w:rPr>
      </w:pPr>
    </w:p>
    <w:p w:rsidR="00663092" w:rsidRPr="00DA286D" w:rsidRDefault="00663092" w:rsidP="00663092">
      <w:pPr>
        <w:widowControl w:val="0"/>
        <w:tabs>
          <w:tab w:val="left" w:pos="142"/>
        </w:tabs>
        <w:suppressAutoHyphens/>
        <w:spacing w:after="0" w:line="240" w:lineRule="auto"/>
        <w:ind w:firstLine="709"/>
        <w:jc w:val="both"/>
        <w:rPr>
          <w:rFonts w:ascii="Times New Roman" w:eastAsia="SimSun" w:hAnsi="Times New Roman" w:cs="Arial"/>
          <w:kern w:val="1"/>
          <w:sz w:val="24"/>
          <w:szCs w:val="24"/>
          <w:lang w:eastAsia="hi-IN" w:bidi="hi-IN"/>
        </w:rPr>
      </w:pPr>
      <w:r w:rsidRPr="00DA286D">
        <w:rPr>
          <w:rFonts w:ascii="Times New Roman" w:eastAsia="Times New Roman" w:hAnsi="Times New Roman" w:cs="Arial"/>
          <w:b/>
          <w:kern w:val="1"/>
          <w:sz w:val="24"/>
          <w:szCs w:val="24"/>
          <w:lang w:eastAsia="ru-RU" w:bidi="hi-IN"/>
        </w:rPr>
        <w:t xml:space="preserve">Аннотация: </w:t>
      </w:r>
      <w:r w:rsidRPr="00DA286D">
        <w:rPr>
          <w:rFonts w:ascii="Times New Roman" w:eastAsia="SimSun" w:hAnsi="Times New Roman" w:cs="Arial"/>
          <w:kern w:val="1"/>
          <w:sz w:val="24"/>
          <w:szCs w:val="24"/>
          <w:lang w:eastAsia="hi-IN" w:bidi="hi-IN"/>
        </w:rPr>
        <w:t>В статье рассматривается сущность правового конформизма и различные подходы к его пониманию как деформации правосознания. Выделяются виды и формы его проявляения. А также факторы, влияющие на уровень развития данной деформации правосознания. Исследованы его специфические признаки как деформации правосознания.</w:t>
      </w:r>
    </w:p>
    <w:p w:rsidR="00663092" w:rsidRPr="00DA286D"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eastAsia="ru-RU" w:bidi="hi-IN"/>
        </w:rPr>
      </w:pPr>
    </w:p>
    <w:p w:rsidR="00663092" w:rsidRPr="00DA286D" w:rsidRDefault="00663092" w:rsidP="00663092">
      <w:pPr>
        <w:widowControl w:val="0"/>
        <w:suppressAutoHyphens/>
        <w:spacing w:after="0" w:line="240" w:lineRule="auto"/>
        <w:jc w:val="center"/>
        <w:rPr>
          <w:rFonts w:ascii="Times New Roman" w:eastAsia="Times New Roman" w:hAnsi="Times New Roman" w:cs="Arial"/>
          <w:b/>
          <w:kern w:val="1"/>
          <w:sz w:val="24"/>
          <w:szCs w:val="24"/>
          <w:lang w:eastAsia="ru-RU" w:bidi="hi-IN"/>
        </w:rPr>
      </w:pPr>
      <w:r w:rsidRPr="00DA286D">
        <w:rPr>
          <w:rFonts w:ascii="Times New Roman" w:eastAsia="Times New Roman" w:hAnsi="Times New Roman" w:cs="Arial"/>
          <w:b/>
          <w:kern w:val="1"/>
          <w:sz w:val="24"/>
          <w:szCs w:val="24"/>
          <w:lang w:val="en-US" w:eastAsia="ru-RU" w:bidi="hi-IN"/>
        </w:rPr>
        <w:t>Legalconformity</w:t>
      </w:r>
    </w:p>
    <w:p w:rsidR="00663092" w:rsidRPr="00DA286D" w:rsidRDefault="00663092" w:rsidP="00663092">
      <w:pPr>
        <w:widowControl w:val="0"/>
        <w:suppressAutoHyphens/>
        <w:spacing w:after="0" w:line="240" w:lineRule="auto"/>
        <w:jc w:val="right"/>
        <w:rPr>
          <w:rFonts w:ascii="Times New Roman" w:eastAsia="Times New Roman" w:hAnsi="Times New Roman" w:cs="Arial"/>
          <w:b/>
          <w:i/>
          <w:kern w:val="1"/>
          <w:sz w:val="24"/>
          <w:szCs w:val="24"/>
          <w:lang w:eastAsia="ru-RU" w:bidi="hi-IN"/>
        </w:rPr>
      </w:pPr>
      <w:r w:rsidRPr="00DA286D">
        <w:rPr>
          <w:rFonts w:ascii="Times New Roman" w:eastAsia="Times New Roman" w:hAnsi="Times New Roman" w:cs="Arial"/>
          <w:b/>
          <w:i/>
          <w:kern w:val="1"/>
          <w:sz w:val="24"/>
          <w:szCs w:val="24"/>
          <w:lang w:val="en-US" w:eastAsia="ru-RU" w:bidi="hi-IN"/>
        </w:rPr>
        <w:t>AntyushinaT</w:t>
      </w:r>
      <w:r w:rsidRPr="00DA286D">
        <w:rPr>
          <w:rFonts w:ascii="Times New Roman" w:eastAsia="Times New Roman" w:hAnsi="Times New Roman" w:cs="Arial"/>
          <w:b/>
          <w:i/>
          <w:kern w:val="1"/>
          <w:sz w:val="24"/>
          <w:szCs w:val="24"/>
          <w:lang w:eastAsia="ru-RU" w:bidi="hi-IN"/>
        </w:rPr>
        <w:t>.</w:t>
      </w:r>
      <w:r w:rsidRPr="00DA286D">
        <w:rPr>
          <w:rFonts w:ascii="Times New Roman" w:eastAsia="Times New Roman" w:hAnsi="Times New Roman" w:cs="Arial"/>
          <w:b/>
          <w:i/>
          <w:kern w:val="1"/>
          <w:sz w:val="24"/>
          <w:szCs w:val="24"/>
          <w:lang w:val="en-US" w:eastAsia="ru-RU" w:bidi="hi-IN"/>
        </w:rPr>
        <w:t>M</w:t>
      </w:r>
      <w:r w:rsidRPr="00DA286D">
        <w:rPr>
          <w:rFonts w:ascii="Times New Roman" w:eastAsia="Times New Roman" w:hAnsi="Times New Roman" w:cs="Arial"/>
          <w:b/>
          <w:i/>
          <w:kern w:val="1"/>
          <w:sz w:val="24"/>
          <w:szCs w:val="24"/>
          <w:lang w:eastAsia="ru-RU" w:bidi="hi-IN"/>
        </w:rPr>
        <w:t>.</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DA286D">
        <w:rPr>
          <w:rFonts w:ascii="Times New Roman" w:eastAsia="Times New Roman" w:hAnsi="Times New Roman" w:cs="Arial"/>
          <w:i/>
          <w:kern w:val="1"/>
          <w:sz w:val="24"/>
          <w:szCs w:val="24"/>
          <w:lang w:val="en-US" w:eastAsia="ru-RU" w:bidi="hi-IN"/>
        </w:rPr>
        <w:t>student of the Saratov State Law Academy (SSLA), Saratov</w:t>
      </w:r>
    </w:p>
    <w:p w:rsidR="00AF5818" w:rsidRPr="001559EC" w:rsidRDefault="00AF5818"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p>
    <w:p w:rsidR="00663092" w:rsidRPr="00DA286D" w:rsidRDefault="00663092"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r w:rsidRPr="00DA286D">
        <w:rPr>
          <w:rFonts w:ascii="Times New Roman" w:eastAsia="Times New Roman" w:hAnsi="Times New Roman" w:cs="Arial"/>
          <w:b/>
          <w:i/>
          <w:kern w:val="1"/>
          <w:sz w:val="24"/>
          <w:szCs w:val="24"/>
          <w:lang w:val="en-US" w:eastAsia="ru-RU" w:bidi="hi-IN"/>
        </w:rPr>
        <w:t>Vlasova O.V.</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DA286D">
        <w:rPr>
          <w:rFonts w:ascii="Times New Roman" w:eastAsia="Times New Roman" w:hAnsi="Times New Roman" w:cs="Arial"/>
          <w:i/>
          <w:kern w:val="1"/>
          <w:sz w:val="24"/>
          <w:szCs w:val="24"/>
          <w:lang w:val="en-US" w:eastAsia="ru-RU" w:bidi="hi-IN"/>
        </w:rPr>
        <w:t>student of the Saratov State Law Academy (SSLA), Saratov</w:t>
      </w:r>
    </w:p>
    <w:p w:rsidR="00AF5818" w:rsidRPr="001559EC" w:rsidRDefault="00AF5818"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DA286D">
        <w:rPr>
          <w:rFonts w:ascii="Times New Roman" w:eastAsia="Times New Roman" w:hAnsi="Times New Roman" w:cs="Arial"/>
          <w:i/>
          <w:kern w:val="1"/>
          <w:sz w:val="24"/>
          <w:szCs w:val="24"/>
          <w:lang w:val="en-US" w:eastAsia="ru-RU" w:bidi="hi-IN"/>
        </w:rPr>
        <w:t>Supervisor: Ph.D, senior lecturer</w:t>
      </w:r>
      <w:r w:rsidRPr="00DA286D">
        <w:rPr>
          <w:rFonts w:ascii="Times New Roman" w:eastAsia="Times New Roman" w:hAnsi="Times New Roman" w:cs="Arial"/>
          <w:b/>
          <w:i/>
          <w:kern w:val="1"/>
          <w:sz w:val="24"/>
          <w:szCs w:val="24"/>
          <w:lang w:val="en-US" w:eastAsia="ru-RU" w:bidi="hi-IN"/>
        </w:rPr>
        <w:t>Osipov R.A.</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p>
    <w:p w:rsidR="00663092" w:rsidRPr="00DA286D"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val="en-US" w:eastAsia="hi-IN" w:bidi="hi-IN"/>
        </w:rPr>
      </w:pPr>
      <w:r w:rsidRPr="00DA286D">
        <w:rPr>
          <w:rFonts w:ascii="Times New Roman" w:eastAsia="Times New Roman" w:hAnsi="Times New Roman" w:cs="Arial"/>
          <w:b/>
          <w:kern w:val="1"/>
          <w:sz w:val="24"/>
          <w:szCs w:val="24"/>
          <w:lang w:val="en-US" w:eastAsia="ru-RU" w:bidi="hi-IN"/>
        </w:rPr>
        <w:t xml:space="preserve">Abstract: </w:t>
      </w:r>
      <w:r w:rsidRPr="00DA286D">
        <w:rPr>
          <w:rFonts w:ascii="Times New Roman" w:eastAsia="SimSun" w:hAnsi="Times New Roman" w:cs="Times New Roman"/>
          <w:color w:val="000000"/>
          <w:kern w:val="1"/>
          <w:sz w:val="24"/>
          <w:szCs w:val="24"/>
          <w:shd w:val="clear" w:color="auto" w:fill="FFFFFF"/>
          <w:lang w:val="en-US" w:eastAsia="hi-IN" w:bidi="hi-IN"/>
        </w:rPr>
        <w:t>The article examines the essence of legal conformism and various approaches to its understanding as a deformation of legal consciousness. The types and forms of its manifestation are distinguished. As well as factors affecting the level of development of this deformation of justice. Its specific features as deformations of legal consciousness are investigated.</w:t>
      </w:r>
    </w:p>
    <w:p w:rsidR="00663092" w:rsidRPr="00DA286D"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val="en-US" w:eastAsia="hi-IN" w:bidi="hi-IN"/>
        </w:rPr>
      </w:pPr>
    </w:p>
    <w:p w:rsidR="00663092"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DA286D">
        <w:rPr>
          <w:rFonts w:ascii="Times New Roman" w:eastAsia="SimSun" w:hAnsi="Times New Roman" w:cs="Times New Roman"/>
          <w:kern w:val="1"/>
          <w:sz w:val="24"/>
          <w:szCs w:val="24"/>
          <w:lang w:eastAsia="hi-IN" w:bidi="hi-IN"/>
        </w:rPr>
        <w:t xml:space="preserve">В научной литературе под конформизмом принято понимать приспособленчество, пассивное принятие существующих порядков, готовность соглашаться с общепринятыми мнениями и взглядами, несмотря на внутреннее неприятие </w:t>
      </w:r>
      <w:r w:rsidRPr="00DA286D">
        <w:rPr>
          <w:rFonts w:ascii="Times New Roman" w:eastAsia="SimSun" w:hAnsi="Times New Roman" w:cs="Times New Roman"/>
          <w:color w:val="000000"/>
          <w:kern w:val="1"/>
          <w:sz w:val="24"/>
          <w:szCs w:val="24"/>
          <w:lang w:eastAsia="hi-IN" w:bidi="hi-IN"/>
        </w:rPr>
        <w:t>[1, с. 13 ].</w:t>
      </w:r>
    </w:p>
    <w:p w:rsidR="00663092"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 xml:space="preserve">Особой разновидностью конформизма является правовой конформизм. Выделяют различные классификации правового конформизма. Правовой конформизм подразделяется на правомерный и противоправный. Под правомерным конформизмом следует понимать </w:t>
      </w:r>
      <w:r w:rsidRPr="00DA286D">
        <w:rPr>
          <w:rFonts w:ascii="Times New Roman" w:eastAsia="SimSun" w:hAnsi="Times New Roman" w:cs="Times New Roman"/>
          <w:kern w:val="1"/>
          <w:sz w:val="24"/>
          <w:szCs w:val="24"/>
          <w:lang w:eastAsia="hi-IN" w:bidi="hi-IN"/>
        </w:rPr>
        <w:lastRenderedPageBreak/>
        <w:t>поведение, соответствующее требования юридических норм, осуществляемое в форме действия или бездействия, при котором субъект некритически относится к правовым нормам и юридически значимым последствиям своего поведения, не желая при этом отстаивать свои собственные принципы и индивидуальные установки. Конформистское правомерное поведение подчинено общему мнению. Его характеризуют такие признаки, как приспособленчество и пассивное принятие существующего порядка вещей.</w:t>
      </w:r>
    </w:p>
    <w:p w:rsidR="00663092"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 xml:space="preserve">Под противоправным конформизмом понимают поведение, не соответствующее требованиям юридических норм, осуществляемое в форме действия или бездействия, когда субъект некритически относится к требованиям правовых норм и юридически значимым последствиям своего поведения, не обладает собственными принципами и индивидуальными установками, но имеет устойчивую интеллектуальную и психологическую зависимость от мнений и образцов поведения, принятых в криминальной среде. </w:t>
      </w:r>
    </w:p>
    <w:p w:rsidR="00663092" w:rsidRPr="00DA286D"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Правовой конформизм индивида может относиться как к группе, так и к обществу в целом.</w:t>
      </w:r>
    </w:p>
    <w:p w:rsidR="00663092"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При групповом конформизме друг с другом взаимодействуют все социальные группы. Групповой конформизм опирается на чувство коллективизма как результат «сознательной солидарности личности с оценками и задачами коллектива»</w:t>
      </w:r>
      <w:r w:rsidRPr="00DA286D">
        <w:rPr>
          <w:rFonts w:ascii="Times New Roman" w:eastAsia="SimSun" w:hAnsi="Times New Roman" w:cs="Times New Roman"/>
          <w:color w:val="000000"/>
          <w:kern w:val="1"/>
          <w:sz w:val="24"/>
          <w:szCs w:val="24"/>
          <w:lang w:eastAsia="hi-IN" w:bidi="hi-IN"/>
        </w:rPr>
        <w:t xml:space="preserve"> [2, с. 96]</w:t>
      </w:r>
      <w:r w:rsidRPr="00DA286D">
        <w:rPr>
          <w:rFonts w:ascii="Times New Roman" w:eastAsia="SimSun" w:hAnsi="Times New Roman" w:cs="Times New Roman"/>
          <w:kern w:val="1"/>
          <w:sz w:val="24"/>
          <w:szCs w:val="24"/>
          <w:lang w:eastAsia="hi-IN" w:bidi="hi-IN"/>
        </w:rPr>
        <w:t>. Состав группы неоднороден, в ней есть всегда лица, осуществляющие контроль за поведением членов группы, в том числе и их высказываниями. Группы могут быть как малые, так и большие. Примером малой группы является семья, большой – политическая партия.</w:t>
      </w:r>
    </w:p>
    <w:p w:rsidR="00663092"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 xml:space="preserve">Также видами правового конформизма выступают рациональный и мотивационный правовой конформизм. При рациональном правом конформизме мнение человека изменяется потому, что он был переубежден. Здесь и происходит изменение когнитивной структуры личности. При мотивационном конформизме человек лишь демонстрирует изменения, побуждаемые иными мотивами. </w:t>
      </w:r>
    </w:p>
    <w:p w:rsidR="00663092"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 xml:space="preserve">Правовой конформизм разделяется на: добровольный правовой конформизм и правовой конформизм «по приказу». На формирование добровольного правового конформизма влияют такие причины, как боязнь быть отвергнутым группой, потерять ее одобрение. </w:t>
      </w:r>
    </w:p>
    <w:p w:rsidR="00663092" w:rsidRPr="00DA286D"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 xml:space="preserve">Конформное правовое поведение «по приказу» представляет собой автоматическое подчинение субъекта команде лица, обладающего властным авторитетом. </w:t>
      </w:r>
    </w:p>
    <w:p w:rsidR="00663092" w:rsidRPr="00DA286D"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 xml:space="preserve">На уровень правового конформизма влияет та обстановка, в которой оказался человек: в условиях внешней опасности в группе наблюдается усиление конформизма, при благоприятных внешних условиях уровень конформности у большинства членов группы снижается. </w:t>
      </w:r>
    </w:p>
    <w:p w:rsidR="00663092" w:rsidRPr="00DA286D"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 xml:space="preserve">Уровень правового конформизма меняется и в зависимости от возраста. Это объясняется тем, что у подростков конформные реакции выше, чем у взрослых. С возрастом эта реакция уменьшается и становится постоянной с 15-16 лет. Правовой конформизм женщин выше, чем у мужчин. </w:t>
      </w:r>
    </w:p>
    <w:p w:rsidR="00663092" w:rsidRPr="00DA286D"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 xml:space="preserve">К признакам правового конформизма можно отнести: разновидность юридически значимого поведения, выраженное в форме действия или бездействия; отсутствие личной инициативы, сложившихся индивидуальных принципов, установок, существующая устойчивая интеллектуальная и психологическая зависимость от сложившихся идеалов, принципов, мнений, образцов поведения. </w:t>
      </w:r>
    </w:p>
    <w:p w:rsidR="00663092" w:rsidRPr="00DA286D"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Правовой конформизм – юридически значимое поведение, осуществляемое в форме действия или бездействия, отражающее социально значимые отношения между людьми, оцениваемые с позиции права, при котором отсутствует личная инициатива, принципы, индивидуальные установки, но имеются устойчивые интеллектуальная и психологическая зависимость от общепринятых идеалов, мнений, образцов поведений.</w:t>
      </w:r>
    </w:p>
    <w:p w:rsidR="00663092" w:rsidRPr="00DA286D"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r w:rsidRPr="00DA286D">
        <w:rPr>
          <w:rFonts w:ascii="Times New Roman" w:eastAsia="SimSun" w:hAnsi="Times New Roman" w:cs="Times New Roman"/>
          <w:kern w:val="1"/>
          <w:sz w:val="24"/>
          <w:szCs w:val="24"/>
          <w:lang w:eastAsia="hi-IN" w:bidi="hi-IN"/>
        </w:rPr>
        <w:t xml:space="preserve">На возникновение разных видов и степень правового конформизма влияют такие факторы как: самоидентификация человека с конкретной социальной группой; </w:t>
      </w:r>
      <w:r w:rsidRPr="00DA286D">
        <w:rPr>
          <w:rFonts w:ascii="Times New Roman" w:eastAsia="SimSun" w:hAnsi="Times New Roman" w:cs="Times New Roman"/>
          <w:kern w:val="1"/>
          <w:sz w:val="24"/>
          <w:szCs w:val="24"/>
          <w:lang w:eastAsia="hi-IN" w:bidi="hi-IN"/>
        </w:rPr>
        <w:lastRenderedPageBreak/>
        <w:t>индивидуальное восприятие идей и мнений группы; когнитивно-эмоциональное восприятие идей и мнений, господствующих в группе; ситуация, в которой оказался человек, его возраст и т.д.</w:t>
      </w:r>
    </w:p>
    <w:p w:rsidR="00663092" w:rsidRPr="00DA286D" w:rsidRDefault="00663092" w:rsidP="00AF5818">
      <w:pPr>
        <w:widowControl w:val="0"/>
        <w:tabs>
          <w:tab w:val="left" w:pos="9638"/>
        </w:tabs>
        <w:suppressAutoHyphens/>
        <w:spacing w:after="0" w:line="240" w:lineRule="auto"/>
        <w:ind w:right="-1" w:firstLine="709"/>
        <w:jc w:val="both"/>
        <w:rPr>
          <w:rFonts w:ascii="Times New Roman" w:eastAsia="SimSun" w:hAnsi="Times New Roman" w:cs="Times New Roman"/>
          <w:kern w:val="1"/>
          <w:sz w:val="24"/>
          <w:szCs w:val="24"/>
          <w:lang w:eastAsia="hi-IN" w:bidi="hi-IN"/>
        </w:rPr>
      </w:pPr>
    </w:p>
    <w:p w:rsidR="00663092" w:rsidRPr="00DA286D" w:rsidRDefault="00663092" w:rsidP="00AF5818">
      <w:pPr>
        <w:widowControl w:val="0"/>
        <w:suppressAutoHyphens/>
        <w:spacing w:after="0" w:line="240" w:lineRule="auto"/>
        <w:jc w:val="center"/>
        <w:rPr>
          <w:rFonts w:ascii="Times New Roman" w:eastAsia="Times New Roman" w:hAnsi="Times New Roman" w:cs="Arial"/>
          <w:b/>
          <w:kern w:val="1"/>
          <w:sz w:val="24"/>
          <w:szCs w:val="24"/>
          <w:lang w:eastAsia="ru-RU" w:bidi="hi-IN"/>
        </w:rPr>
      </w:pPr>
      <w:r w:rsidRPr="00DA286D">
        <w:rPr>
          <w:rFonts w:ascii="Times New Roman" w:eastAsia="Times New Roman" w:hAnsi="Times New Roman" w:cs="Arial"/>
          <w:b/>
          <w:kern w:val="1"/>
          <w:sz w:val="24"/>
          <w:szCs w:val="24"/>
          <w:lang w:eastAsia="ru-RU" w:bidi="hi-IN"/>
        </w:rPr>
        <w:t>Список использованной литературы</w:t>
      </w:r>
    </w:p>
    <w:p w:rsidR="00663092" w:rsidRPr="00DA286D" w:rsidRDefault="00AF5818" w:rsidP="00AF5818">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1.</w:t>
      </w:r>
      <w:r>
        <w:rPr>
          <w:rFonts w:ascii="Times New Roman" w:eastAsia="SimSun" w:hAnsi="Times New Roman" w:cs="Times New Roman"/>
          <w:kern w:val="1"/>
          <w:sz w:val="24"/>
          <w:szCs w:val="24"/>
          <w:lang w:eastAsia="hi-IN" w:bidi="hi-IN"/>
        </w:rPr>
        <w:tab/>
      </w:r>
      <w:r w:rsidR="00663092" w:rsidRPr="00DA286D">
        <w:rPr>
          <w:rFonts w:ascii="Times New Roman" w:eastAsia="SimSun" w:hAnsi="Times New Roman" w:cs="Times New Roman"/>
          <w:kern w:val="1"/>
          <w:sz w:val="24"/>
          <w:szCs w:val="24"/>
          <w:lang w:eastAsia="hi-IN" w:bidi="hi-IN"/>
        </w:rPr>
        <w:t>Меняйло Д.В. Правовой менталитет: автореф. дис. … канд. юрид. наук / Д.В. Меняйло. Ростов н/Д., 2003. С. 23.</w:t>
      </w:r>
    </w:p>
    <w:p w:rsidR="00663092" w:rsidRPr="001F4149" w:rsidRDefault="00AF5818" w:rsidP="00AF5818">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Arial"/>
          <w:kern w:val="1"/>
          <w:sz w:val="24"/>
          <w:szCs w:val="24"/>
          <w:lang w:eastAsia="hi-IN" w:bidi="hi-IN"/>
        </w:rPr>
        <w:t>2.</w:t>
      </w:r>
      <w:r>
        <w:rPr>
          <w:rFonts w:ascii="Times New Roman" w:eastAsia="SimSun" w:hAnsi="Times New Roman" w:cs="Arial"/>
          <w:kern w:val="1"/>
          <w:sz w:val="24"/>
          <w:szCs w:val="24"/>
          <w:lang w:eastAsia="hi-IN" w:bidi="hi-IN"/>
        </w:rPr>
        <w:tab/>
      </w:r>
      <w:r w:rsidR="00663092" w:rsidRPr="00DA286D">
        <w:rPr>
          <w:rFonts w:ascii="Times New Roman" w:eastAsia="SimSun" w:hAnsi="Times New Roman" w:cs="Arial"/>
          <w:kern w:val="1"/>
          <w:sz w:val="24"/>
          <w:szCs w:val="24"/>
          <w:lang w:eastAsia="hi-IN" w:bidi="hi-IN"/>
        </w:rPr>
        <w:t xml:space="preserve">Овчиев Р.М. Правовая культура и российский правовой менталитет: дис. ... канд. юрид. наук. </w:t>
      </w:r>
      <w:r w:rsidR="00663092" w:rsidRPr="00DA286D">
        <w:rPr>
          <w:rFonts w:ascii="Times New Roman" w:eastAsia="SimSun" w:hAnsi="Times New Roman" w:cs="Times New Roman"/>
          <w:kern w:val="1"/>
          <w:sz w:val="24"/>
          <w:szCs w:val="24"/>
          <w:lang w:eastAsia="hi-IN" w:bidi="hi-IN"/>
        </w:rPr>
        <w:t xml:space="preserve">/ Р.М. Овчиев.Ростов н/Д., </w:t>
      </w:r>
      <w:r w:rsidR="00663092" w:rsidRPr="00DA286D">
        <w:rPr>
          <w:rFonts w:ascii="Times New Roman" w:eastAsia="SimSun" w:hAnsi="Times New Roman" w:cs="Arial"/>
          <w:kern w:val="1"/>
          <w:sz w:val="24"/>
          <w:szCs w:val="24"/>
          <w:lang w:eastAsia="hi-IN" w:bidi="hi-IN"/>
        </w:rPr>
        <w:t>2006. С. 176.</w:t>
      </w:r>
    </w:p>
    <w:p w:rsidR="00663092" w:rsidRDefault="00663092" w:rsidP="00663092">
      <w:pPr>
        <w:pStyle w:val="afa"/>
        <w:ind w:left="360"/>
        <w:rPr>
          <w:sz w:val="24"/>
          <w:szCs w:val="24"/>
        </w:rPr>
      </w:pPr>
    </w:p>
    <w:p w:rsidR="00663092" w:rsidRPr="00DA286D" w:rsidRDefault="00663092" w:rsidP="00663092">
      <w:pPr>
        <w:widowControl w:val="0"/>
        <w:suppressAutoHyphens/>
        <w:spacing w:after="0" w:line="240" w:lineRule="auto"/>
        <w:jc w:val="right"/>
        <w:rPr>
          <w:rFonts w:ascii="Times New Roman" w:eastAsia="Times New Roman" w:hAnsi="Times New Roman" w:cs="Arial"/>
          <w:b/>
          <w:i/>
          <w:kern w:val="1"/>
          <w:sz w:val="24"/>
          <w:szCs w:val="24"/>
          <w:lang w:eastAsia="ru-RU" w:bidi="hi-IN"/>
        </w:rPr>
      </w:pPr>
      <w:r w:rsidRPr="00DA286D">
        <w:rPr>
          <w:rFonts w:ascii="Times New Roman" w:eastAsia="Times New Roman" w:hAnsi="Times New Roman" w:cs="Arial"/>
          <w:b/>
          <w:i/>
          <w:kern w:val="1"/>
          <w:sz w:val="24"/>
          <w:szCs w:val="24"/>
          <w:lang w:eastAsia="ru-RU" w:bidi="hi-IN"/>
        </w:rPr>
        <w:t>Бакулова Дарья Александровна</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 xml:space="preserve">студентка 1 курса </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663092" w:rsidRPr="00DA286D" w:rsidRDefault="00663092" w:rsidP="00663092">
      <w:pPr>
        <w:widowControl w:val="0"/>
        <w:suppressAutoHyphens/>
        <w:spacing w:after="0" w:line="240" w:lineRule="auto"/>
        <w:jc w:val="right"/>
        <w:rPr>
          <w:rFonts w:ascii="Times New Roman" w:eastAsia="Times New Roman" w:hAnsi="Times New Roman" w:cs="Arial"/>
          <w:b/>
          <w:i/>
          <w:kern w:val="1"/>
          <w:sz w:val="24"/>
          <w:szCs w:val="24"/>
          <w:lang w:eastAsia="ru-RU" w:bidi="hi-IN"/>
        </w:rPr>
      </w:pPr>
      <w:r w:rsidRPr="00DA286D">
        <w:rPr>
          <w:rFonts w:ascii="Times New Roman" w:eastAsia="Times New Roman" w:hAnsi="Times New Roman" w:cs="Arial"/>
          <w:b/>
          <w:i/>
          <w:kern w:val="1"/>
          <w:sz w:val="24"/>
          <w:szCs w:val="24"/>
          <w:lang w:eastAsia="ru-RU" w:bidi="hi-IN"/>
        </w:rPr>
        <w:t>Богатова Екатерина Вячеславовна</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 xml:space="preserve">студентка 1 курса </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 xml:space="preserve">Научный руководитель </w:t>
      </w:r>
      <w:r w:rsidRPr="00DA286D">
        <w:rPr>
          <w:rFonts w:ascii="Times New Roman" w:eastAsia="Times New Roman" w:hAnsi="Times New Roman" w:cs="Arial"/>
          <w:b/>
          <w:i/>
          <w:kern w:val="1"/>
          <w:sz w:val="24"/>
          <w:szCs w:val="24"/>
          <w:lang w:eastAsia="ru-RU" w:bidi="hi-IN"/>
        </w:rPr>
        <w:t>Осипов Р.А.,</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Старший преподаватель кафедры теории государства и права</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DA286D">
        <w:rPr>
          <w:rFonts w:ascii="Times New Roman" w:eastAsia="Times New Roman" w:hAnsi="Times New Roman" w:cs="Arial"/>
          <w:i/>
          <w:kern w:val="1"/>
          <w:sz w:val="24"/>
          <w:szCs w:val="24"/>
          <w:lang w:eastAsia="ru-RU" w:bidi="hi-IN"/>
        </w:rPr>
        <w:t>кандидат юридических наук</w:t>
      </w:r>
    </w:p>
    <w:p w:rsidR="00663092" w:rsidRPr="00DA286D" w:rsidRDefault="00663092" w:rsidP="00663092">
      <w:pPr>
        <w:widowControl w:val="0"/>
        <w:suppressAutoHyphens/>
        <w:spacing w:after="0" w:line="240" w:lineRule="auto"/>
        <w:jc w:val="right"/>
        <w:rPr>
          <w:rFonts w:ascii="Times New Roman" w:eastAsia="Times New Roman" w:hAnsi="Times New Roman" w:cs="Arial"/>
          <w:b/>
          <w:kern w:val="1"/>
          <w:sz w:val="24"/>
          <w:szCs w:val="24"/>
          <w:lang w:eastAsia="ru-RU" w:bidi="hi-IN"/>
        </w:rPr>
      </w:pPr>
    </w:p>
    <w:p w:rsidR="00663092" w:rsidRPr="00DA286D"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Arial"/>
          <w:b/>
          <w:kern w:val="1"/>
          <w:sz w:val="24"/>
          <w:szCs w:val="24"/>
          <w:lang w:eastAsia="ru-RU" w:bidi="hi-IN"/>
        </w:rPr>
      </w:pPr>
      <w:r w:rsidRPr="00DA286D">
        <w:rPr>
          <w:rFonts w:ascii="Times New Roman" w:eastAsia="Times New Roman" w:hAnsi="Times New Roman" w:cs="Arial"/>
          <w:b/>
          <w:kern w:val="1"/>
          <w:sz w:val="24"/>
          <w:szCs w:val="24"/>
          <w:lang w:eastAsia="ru-RU" w:bidi="hi-IN"/>
        </w:rPr>
        <w:t>Правовой эгоцентризм</w:t>
      </w:r>
    </w:p>
    <w:p w:rsidR="00663092" w:rsidRPr="00DA286D"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Arial"/>
          <w:b/>
          <w:kern w:val="1"/>
          <w:sz w:val="24"/>
          <w:szCs w:val="24"/>
          <w:lang w:eastAsia="ru-RU" w:bidi="hi-IN"/>
        </w:rPr>
      </w:pPr>
    </w:p>
    <w:p w:rsidR="00663092" w:rsidRPr="00DA286D"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eastAsia="ru-RU" w:bidi="hi-IN"/>
        </w:rPr>
      </w:pPr>
      <w:r w:rsidRPr="00DA286D">
        <w:rPr>
          <w:rFonts w:ascii="Times New Roman" w:eastAsia="Times New Roman" w:hAnsi="Times New Roman" w:cs="Arial"/>
          <w:b/>
          <w:kern w:val="1"/>
          <w:sz w:val="24"/>
          <w:szCs w:val="24"/>
          <w:lang w:eastAsia="ru-RU" w:bidi="hi-IN"/>
        </w:rPr>
        <w:t xml:space="preserve">Аннотация: </w:t>
      </w:r>
      <w:r w:rsidRPr="00DA286D">
        <w:rPr>
          <w:rFonts w:ascii="Times New Roman" w:eastAsia="SimSun" w:hAnsi="Times New Roman" w:cs="Arial"/>
          <w:kern w:val="1"/>
          <w:sz w:val="24"/>
          <w:szCs w:val="24"/>
          <w:lang w:eastAsia="hi-IN" w:bidi="hi-IN"/>
        </w:rPr>
        <w:t>В статье анализируется проблематика правового эгоцентризма как деформации правосознания, описываются основные причины и факторы, порождающие это явление. Указываются пути снижения уровня распространения данной деформации правосознания на современном этапе развития общества.</w:t>
      </w:r>
    </w:p>
    <w:p w:rsidR="00663092" w:rsidRPr="00DA286D"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eastAsia="ru-RU" w:bidi="hi-IN"/>
        </w:rPr>
      </w:pPr>
    </w:p>
    <w:p w:rsidR="00663092" w:rsidRPr="00663092" w:rsidRDefault="00663092" w:rsidP="00663092">
      <w:pPr>
        <w:widowControl w:val="0"/>
        <w:suppressAutoHyphens/>
        <w:spacing w:after="0" w:line="240" w:lineRule="auto"/>
        <w:jc w:val="center"/>
        <w:rPr>
          <w:rFonts w:ascii="Times New Roman" w:eastAsia="Times New Roman" w:hAnsi="Times New Roman" w:cs="Arial"/>
          <w:b/>
          <w:kern w:val="1"/>
          <w:sz w:val="24"/>
          <w:szCs w:val="24"/>
          <w:lang w:val="en-US" w:eastAsia="ru-RU" w:bidi="hi-IN"/>
        </w:rPr>
      </w:pPr>
      <w:r w:rsidRPr="00DA286D">
        <w:rPr>
          <w:rFonts w:ascii="Times New Roman" w:eastAsia="Times New Roman" w:hAnsi="Times New Roman" w:cs="Arial"/>
          <w:b/>
          <w:kern w:val="1"/>
          <w:sz w:val="24"/>
          <w:szCs w:val="24"/>
          <w:lang w:val="en-US" w:eastAsia="ru-RU" w:bidi="hi-IN"/>
        </w:rPr>
        <w:t>Legal egocentrism</w:t>
      </w:r>
    </w:p>
    <w:p w:rsidR="00663092" w:rsidRPr="00DA286D" w:rsidRDefault="00663092"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r w:rsidRPr="00DA286D">
        <w:rPr>
          <w:rFonts w:ascii="Times New Roman" w:eastAsia="Times New Roman" w:hAnsi="Times New Roman" w:cs="Arial"/>
          <w:b/>
          <w:i/>
          <w:kern w:val="1"/>
          <w:sz w:val="24"/>
          <w:szCs w:val="24"/>
          <w:lang w:val="en-US" w:eastAsia="ru-RU" w:bidi="hi-IN"/>
        </w:rPr>
        <w:t>Bakulova D.A.</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DA286D">
        <w:rPr>
          <w:rFonts w:ascii="Times New Roman" w:eastAsia="Times New Roman" w:hAnsi="Times New Roman" w:cs="Arial"/>
          <w:i/>
          <w:kern w:val="1"/>
          <w:sz w:val="24"/>
          <w:szCs w:val="24"/>
          <w:lang w:val="en-US" w:eastAsia="ru-RU" w:bidi="hi-IN"/>
        </w:rPr>
        <w:t>student of the Saratov State Law Academy (SSLA), Saratov</w:t>
      </w:r>
    </w:p>
    <w:p w:rsidR="00663092" w:rsidRPr="00DA286D" w:rsidRDefault="00663092"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r w:rsidRPr="00DA286D">
        <w:rPr>
          <w:rFonts w:ascii="Times New Roman" w:eastAsia="Times New Roman" w:hAnsi="Times New Roman" w:cs="Arial"/>
          <w:b/>
          <w:i/>
          <w:kern w:val="1"/>
          <w:sz w:val="24"/>
          <w:szCs w:val="24"/>
          <w:lang w:val="en-US" w:eastAsia="ru-RU" w:bidi="hi-IN"/>
        </w:rPr>
        <w:t>Bogatova E.V.</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DA286D">
        <w:rPr>
          <w:rFonts w:ascii="Times New Roman" w:eastAsia="Times New Roman" w:hAnsi="Times New Roman" w:cs="Arial"/>
          <w:i/>
          <w:kern w:val="1"/>
          <w:sz w:val="24"/>
          <w:szCs w:val="24"/>
          <w:lang w:val="en-US" w:eastAsia="ru-RU" w:bidi="hi-IN"/>
        </w:rPr>
        <w:t>student of the Saratov State Law Academy (SSLA), Saratov</w:t>
      </w:r>
    </w:p>
    <w:p w:rsidR="00663092" w:rsidRPr="00DA286D"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DA286D">
        <w:rPr>
          <w:rFonts w:ascii="Times New Roman" w:eastAsia="Times New Roman" w:hAnsi="Times New Roman" w:cs="Arial"/>
          <w:i/>
          <w:kern w:val="1"/>
          <w:sz w:val="24"/>
          <w:szCs w:val="24"/>
          <w:lang w:val="en-US" w:eastAsia="ru-RU" w:bidi="hi-IN"/>
        </w:rPr>
        <w:t>Supervisor: Ph.D, senior lecturer</w:t>
      </w:r>
      <w:r w:rsidRPr="00DA286D">
        <w:rPr>
          <w:rFonts w:ascii="Times New Roman" w:eastAsia="Times New Roman" w:hAnsi="Times New Roman" w:cs="Arial"/>
          <w:b/>
          <w:i/>
          <w:kern w:val="1"/>
          <w:sz w:val="24"/>
          <w:szCs w:val="24"/>
          <w:lang w:val="en-US" w:eastAsia="ru-RU" w:bidi="hi-IN"/>
        </w:rPr>
        <w:t>Osipov R.A.</w:t>
      </w:r>
    </w:p>
    <w:p w:rsidR="00663092" w:rsidRPr="00DA286D"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val="en-US" w:eastAsia="ru-RU" w:bidi="hi-IN"/>
        </w:rPr>
      </w:pPr>
    </w:p>
    <w:p w:rsidR="00663092" w:rsidRPr="001559EC" w:rsidRDefault="00663092" w:rsidP="00663092">
      <w:pPr>
        <w:tabs>
          <w:tab w:val="left" w:pos="9638"/>
        </w:tabs>
        <w:suppressAutoHyphens/>
        <w:spacing w:after="0" w:line="240" w:lineRule="auto"/>
        <w:ind w:firstLine="709"/>
        <w:jc w:val="both"/>
        <w:rPr>
          <w:rFonts w:ascii="Times New Roman" w:eastAsia="Times New Roman" w:hAnsi="Times New Roman" w:cs="Arial"/>
          <w:kern w:val="1"/>
          <w:sz w:val="24"/>
          <w:szCs w:val="24"/>
          <w:lang w:val="en-US" w:eastAsia="ru-RU" w:bidi="hi-IN"/>
        </w:rPr>
      </w:pPr>
      <w:r w:rsidRPr="00DA286D">
        <w:rPr>
          <w:rFonts w:ascii="Times New Roman" w:eastAsia="Times New Roman" w:hAnsi="Times New Roman" w:cs="Arial"/>
          <w:b/>
          <w:kern w:val="1"/>
          <w:sz w:val="24"/>
          <w:szCs w:val="24"/>
          <w:lang w:val="en-US" w:eastAsia="ru-RU" w:bidi="hi-IN"/>
        </w:rPr>
        <w:t xml:space="preserve">Abstract: </w:t>
      </w:r>
      <w:r w:rsidRPr="00DA286D">
        <w:rPr>
          <w:rFonts w:ascii="Times New Roman" w:eastAsia="Times New Roman" w:hAnsi="Times New Roman" w:cs="Arial"/>
          <w:kern w:val="1"/>
          <w:sz w:val="24"/>
          <w:szCs w:val="24"/>
          <w:lang w:val="en-US" w:eastAsia="ru-RU" w:bidi="hi-IN"/>
        </w:rPr>
        <w:t>The article analyzes the problems of legal egocentrism as a deformation of legal consciousness, describes the main causes and factors that generate this phenomenon. The ways of reducing the level of spread of this deformation of legal consciousness at the present stage of development of society are indicated.</w:t>
      </w:r>
    </w:p>
    <w:p w:rsidR="00AF5818" w:rsidRPr="001559EC" w:rsidRDefault="00AF5818" w:rsidP="00663092">
      <w:pPr>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val="en-US" w:eastAsia="hi-IN" w:bidi="hi-IN"/>
        </w:rPr>
      </w:pP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kern w:val="1"/>
          <w:sz w:val="24"/>
          <w:szCs w:val="24"/>
          <w:lang w:eastAsia="hi-IN" w:bidi="hi-IN"/>
        </w:rPr>
        <w:t>В статье 1 Конституции Российской Федерации Россия определяется как демократическое и правовое государство. Согласно точке зрения Д.В. Абражеевой, закрепление правового государства свидетельствует о том, что в РФ главное место занимает законодательство и законность, которые формируют права и свободы граждан, а также что их защита является главной задачей законодательства [1, с. 2].</w:t>
      </w: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kern w:val="1"/>
          <w:sz w:val="24"/>
          <w:szCs w:val="24"/>
          <w:lang w:eastAsia="hi-IN" w:bidi="hi-IN"/>
        </w:rPr>
        <w:t xml:space="preserve">Правовое сознание представляет собой сферу сознания, отражающую правовую действительность в форме правовых знаний и оценочного отношения к праву и практике его реализации, социально-правовых установок и ценностных ориентаций, которые регулируют поведение людей в социуме в юридически значимых ситуациях. </w:t>
      </w: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color w:val="000000"/>
          <w:kern w:val="1"/>
          <w:sz w:val="24"/>
          <w:szCs w:val="24"/>
          <w:lang w:eastAsia="hi-IN" w:bidi="hi-IN"/>
        </w:rPr>
        <w:t>Гуменюк Е.В. и Адельсеитова А.Б.</w:t>
      </w:r>
      <w:r w:rsidRPr="00DA286D">
        <w:rPr>
          <w:rFonts w:ascii="Times New Roman" w:eastAsia="SimSun" w:hAnsi="Times New Roman" w:cs="Arial"/>
          <w:kern w:val="1"/>
          <w:sz w:val="24"/>
          <w:szCs w:val="24"/>
          <w:lang w:eastAsia="hi-IN" w:bidi="hi-IN"/>
        </w:rPr>
        <w:t xml:space="preserve"> под деформациями правосознания понимают </w:t>
      </w:r>
      <w:r w:rsidRPr="00DA286D">
        <w:rPr>
          <w:rFonts w:ascii="Times New Roman" w:eastAsia="SimSun" w:hAnsi="Times New Roman" w:cs="Arial"/>
          <w:kern w:val="1"/>
          <w:sz w:val="24"/>
          <w:szCs w:val="24"/>
          <w:lang w:eastAsia="hi-IN" w:bidi="hi-IN"/>
        </w:rPr>
        <w:lastRenderedPageBreak/>
        <w:t>социально-правовое явление, которое характеризуется некоторыми отклонениями от нормы, то есть изменением его обычного состояния [4, с. 53]. Традиционно в научной литературе выделяют различные формы деформации правосознания: правовой инфантилизм, правовой негативизм, правовой нигилизм и правовой идеализм [5, с. 173].</w:t>
      </w: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kern w:val="1"/>
          <w:sz w:val="24"/>
          <w:szCs w:val="24"/>
          <w:lang w:eastAsia="hi-IN" w:bidi="hi-IN"/>
        </w:rPr>
        <w:tab/>
        <w:t xml:space="preserve">В.В. Грамматиков полагает, что правовой эгоцентризм может быть выражен в использовании правовых норм, которые могут причинить вред другим или же в злоупотреблении субъективными правами [3, с. 113]. </w:t>
      </w: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kern w:val="1"/>
          <w:sz w:val="24"/>
          <w:szCs w:val="24"/>
          <w:lang w:eastAsia="hi-IN" w:bidi="hi-IN"/>
        </w:rPr>
        <w:t>А.А. Малиновский называет одной из причин правового эгоцентризма – отрицательные черты характера личности [5, с. 178]. В свою очередь другие авторы к основным причинам и условиям деформации правового сознания относят такие факторы как отсутствие надлежащего уровня правового воспитания, низкий уровень правовой информированности, несформированность правовой культуры, несогласованные действия органов государственной власти, несовершенство правовой системы и законодательства (например, это может проявляться в наличии правовых коллизий и пробелов), негативный практический жизненный опыт по защите прав, свобод и законных интересов. Все перечисленные причины приводят к росту социальной отчужденности в обществе, его деморализованности и циничному отношению к правовым нормам в целом [4, с. 54].</w:t>
      </w: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kern w:val="1"/>
          <w:sz w:val="24"/>
          <w:szCs w:val="24"/>
          <w:lang w:eastAsia="hi-IN" w:bidi="hi-IN"/>
        </w:rPr>
        <w:t xml:space="preserve">При правовом эгоцентризме индивид не восприимчив к общественному мнению и воздействию на него. Он не боится нравственных или религиозных санкций, морального осуждения, которые могут быть применены к нему за поведение. Он убежден в правильности своего поведения, поскольку оно основано на принципе «что правомерно, то и морально». То есть свое право он воспринимает как незыблемый абсолют, не считаясь с правами окружающих [5, с. 181]. </w:t>
      </w: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kern w:val="1"/>
          <w:sz w:val="24"/>
          <w:szCs w:val="24"/>
          <w:lang w:eastAsia="hi-IN" w:bidi="hi-IN"/>
        </w:rPr>
        <w:t>Явление амбивалентности дает возможность понять характер правового эгоцентризма. Индивид на интеллектуальном, эмоциональном или волевом уровне активно принимает только одну часть права, которая «удобна» ему, при этом отрицая другую часть, которая «мешает жить» [5, с. 178]. То есть отношение лица с правовым эгоцентризмом двуедино: он и признает его, и отрицает.</w:t>
      </w: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kern w:val="1"/>
          <w:sz w:val="24"/>
          <w:szCs w:val="24"/>
          <w:lang w:eastAsia="hi-IN" w:bidi="hi-IN"/>
        </w:rPr>
        <w:t>Стоит согласиться с мнением А.А. Малиновского, что эгоцентризму характерны следующие признаки: прагматично-утилитарное отношение к праву; амбивалентность индивидуального правового сознания; нравственная аномичность правового сознания [5, с. 181].</w:t>
      </w: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kern w:val="1"/>
          <w:sz w:val="24"/>
          <w:szCs w:val="24"/>
          <w:lang w:eastAsia="hi-IN" w:bidi="hi-IN"/>
        </w:rPr>
        <w:t xml:space="preserve">При наличии данных признаков мы имеем все основания предполагать психологическую склонность индивида к злоупотреблению своими субъективными правами. </w:t>
      </w:r>
    </w:p>
    <w:p w:rsidR="00663092" w:rsidRPr="00DA286D" w:rsidRDefault="00663092" w:rsidP="00663092">
      <w:pPr>
        <w:widowControl w:val="0"/>
        <w:suppressAutoHyphens/>
        <w:spacing w:after="0" w:line="240" w:lineRule="auto"/>
        <w:ind w:firstLine="567"/>
        <w:jc w:val="both"/>
        <w:rPr>
          <w:rFonts w:ascii="Times New Roman" w:eastAsia="SimSun" w:hAnsi="Times New Roman" w:cs="Arial"/>
          <w:kern w:val="1"/>
          <w:sz w:val="24"/>
          <w:szCs w:val="24"/>
          <w:lang w:eastAsia="hi-IN" w:bidi="hi-IN"/>
        </w:rPr>
      </w:pPr>
      <w:r w:rsidRPr="00DA286D">
        <w:rPr>
          <w:rFonts w:ascii="Times New Roman" w:eastAsia="SimSun" w:hAnsi="Times New Roman" w:cs="Arial"/>
          <w:kern w:val="1"/>
          <w:sz w:val="24"/>
          <w:szCs w:val="24"/>
          <w:lang w:eastAsia="hi-IN" w:bidi="hi-IN"/>
        </w:rPr>
        <w:t xml:space="preserve">Различные формы деформации правового сознания являются острой проблемой на современном этапе развития общества. Если раньше основной проблемной формой являлся правовой нигилизм, то в настоящее время распространенным видом такой деформации стал правовой эгоцентризм, масштабы которого разрастаются с каждым днем. В качестве наиболее действенного способа его преодоления можно назвать повышение уровня правовой культуры и образования в российском обществе. Основы правового воспитания следует закладывать еще в школьном возрасте. Государству следует наладить наилучшее информирование населения об актуальных правовых вопросах, законности и защиты прав своих граждан. </w:t>
      </w:r>
    </w:p>
    <w:p w:rsidR="00663092" w:rsidRPr="00DA286D"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kern w:val="1"/>
          <w:sz w:val="24"/>
          <w:szCs w:val="24"/>
          <w:lang w:eastAsia="hi-IN" w:bidi="hi-IN"/>
        </w:rPr>
      </w:pPr>
    </w:p>
    <w:p w:rsidR="00663092" w:rsidRDefault="00663092" w:rsidP="00663092">
      <w:pPr>
        <w:widowControl w:val="0"/>
        <w:suppressAutoHyphens/>
        <w:spacing w:after="0" w:line="240" w:lineRule="auto"/>
        <w:jc w:val="center"/>
        <w:rPr>
          <w:rFonts w:ascii="Times New Roman" w:eastAsia="Times New Roman" w:hAnsi="Times New Roman" w:cs="Arial"/>
          <w:b/>
          <w:kern w:val="1"/>
          <w:sz w:val="24"/>
          <w:szCs w:val="24"/>
          <w:lang w:eastAsia="ru-RU" w:bidi="hi-IN"/>
        </w:rPr>
      </w:pPr>
      <w:r w:rsidRPr="00DA286D">
        <w:rPr>
          <w:rFonts w:ascii="Times New Roman" w:eastAsia="Times New Roman" w:hAnsi="Times New Roman" w:cs="Arial"/>
          <w:b/>
          <w:kern w:val="1"/>
          <w:sz w:val="24"/>
          <w:szCs w:val="24"/>
          <w:lang w:eastAsia="ru-RU" w:bidi="hi-IN"/>
        </w:rPr>
        <w:t>Список использованной литературы</w:t>
      </w:r>
    </w:p>
    <w:p w:rsidR="00663092" w:rsidRPr="00DA286D" w:rsidRDefault="00663092" w:rsidP="00663092">
      <w:pPr>
        <w:widowControl w:val="0"/>
        <w:tabs>
          <w:tab w:val="left" w:pos="0"/>
        </w:tabs>
        <w:suppressAutoHyphens/>
        <w:spacing w:after="0" w:line="240" w:lineRule="auto"/>
        <w:jc w:val="both"/>
        <w:rPr>
          <w:rFonts w:ascii="Times New Roman" w:eastAsia="Calibri" w:hAnsi="Times New Roman" w:cs="Times New Roman"/>
          <w:sz w:val="24"/>
          <w:szCs w:val="24"/>
        </w:rPr>
      </w:pPr>
      <w:r>
        <w:rPr>
          <w:rFonts w:ascii="Times New Roman" w:eastAsia="SimSun" w:hAnsi="Times New Roman" w:cs="Times New Roman"/>
          <w:kern w:val="1"/>
          <w:sz w:val="24"/>
          <w:szCs w:val="24"/>
          <w:lang w:eastAsia="hi-IN" w:bidi="hi-IN"/>
        </w:rPr>
        <w:t>1.</w:t>
      </w:r>
      <w:r w:rsidR="00AF5818">
        <w:rPr>
          <w:rFonts w:ascii="Times New Roman" w:eastAsia="SimSun" w:hAnsi="Times New Roman" w:cs="Times New Roman"/>
          <w:kern w:val="1"/>
          <w:sz w:val="24"/>
          <w:szCs w:val="24"/>
          <w:lang w:eastAsia="hi-IN" w:bidi="hi-IN"/>
        </w:rPr>
        <w:tab/>
      </w:r>
      <w:r w:rsidRPr="00DA286D">
        <w:rPr>
          <w:rFonts w:ascii="Times New Roman" w:eastAsia="Calibri" w:hAnsi="Times New Roman" w:cs="Times New Roman"/>
          <w:sz w:val="24"/>
          <w:szCs w:val="24"/>
        </w:rPr>
        <w:t>Абражеева Д.В. Правовой нигилизм как социальная проблема современного российского общества / Д.В. Абражеева // Актуальные вопросы юридических наук: мат. III Междунар. науч. конф. (г. Чита, апрель 2017 г.). Чита: Изд-во Молодой ученый. 2017. С. 1-3.</w:t>
      </w:r>
    </w:p>
    <w:p w:rsidR="00663092" w:rsidRPr="00DA286D" w:rsidRDefault="00663092" w:rsidP="00663092">
      <w:pPr>
        <w:widowControl w:val="0"/>
        <w:tabs>
          <w:tab w:val="left" w:pos="0"/>
        </w:tabs>
        <w:suppressAutoHyphen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AF5818">
        <w:rPr>
          <w:rFonts w:ascii="Times New Roman" w:eastAsia="Calibri" w:hAnsi="Times New Roman" w:cs="Times New Roman"/>
          <w:sz w:val="24"/>
          <w:szCs w:val="24"/>
        </w:rPr>
        <w:tab/>
      </w:r>
      <w:r w:rsidRPr="00DA286D">
        <w:rPr>
          <w:rFonts w:ascii="Times New Roman" w:eastAsia="Calibri" w:hAnsi="Times New Roman" w:cs="Times New Roman"/>
          <w:sz w:val="24"/>
          <w:szCs w:val="24"/>
        </w:rPr>
        <w:t>Балакин А.В. Правовой нигилизм в современной России / А.В. Балакин // Молодой ученый. 2018. № 6. С. 122-123.</w:t>
      </w:r>
    </w:p>
    <w:p w:rsidR="00663092" w:rsidRPr="00DA286D" w:rsidRDefault="00663092" w:rsidP="00663092">
      <w:pPr>
        <w:widowControl w:val="0"/>
        <w:tabs>
          <w:tab w:val="left" w:pos="0"/>
        </w:tabs>
        <w:suppressAutoHyphen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AF5818">
        <w:rPr>
          <w:rFonts w:ascii="Times New Roman" w:eastAsia="Calibri" w:hAnsi="Times New Roman" w:cs="Times New Roman"/>
          <w:sz w:val="24"/>
          <w:szCs w:val="24"/>
        </w:rPr>
        <w:tab/>
      </w:r>
      <w:r w:rsidRPr="00DA286D">
        <w:rPr>
          <w:rFonts w:ascii="Times New Roman" w:eastAsia="Calibri" w:hAnsi="Times New Roman" w:cs="Times New Roman"/>
          <w:sz w:val="24"/>
          <w:szCs w:val="24"/>
        </w:rPr>
        <w:t xml:space="preserve">Грамматиков В.В. Профессиональное правосознание адвоката / В.В. Грамматиков // </w:t>
      </w:r>
      <w:r w:rsidRPr="00DA286D">
        <w:rPr>
          <w:rFonts w:ascii="Times New Roman" w:eastAsia="Calibri" w:hAnsi="Times New Roman" w:cs="Times New Roman"/>
          <w:sz w:val="24"/>
          <w:szCs w:val="24"/>
        </w:rPr>
        <w:lastRenderedPageBreak/>
        <w:t>Вестник Волгоградского государственного университета. Серия. 5. Юриспруденция. 2015. № 3 (28). С. 113-114.</w:t>
      </w:r>
    </w:p>
    <w:p w:rsidR="00663092" w:rsidRPr="00DA286D" w:rsidRDefault="00663092" w:rsidP="00663092">
      <w:pPr>
        <w:widowControl w:val="0"/>
        <w:tabs>
          <w:tab w:val="left" w:pos="0"/>
        </w:tabs>
        <w:suppressAutoHyphens/>
        <w:spacing w:after="0" w:line="240" w:lineRule="auto"/>
        <w:jc w:val="both"/>
        <w:textAlignment w:val="top"/>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4.</w:t>
      </w:r>
      <w:r w:rsidR="00AF5818">
        <w:rPr>
          <w:rFonts w:ascii="Times New Roman" w:eastAsia="Times New Roman" w:hAnsi="Times New Roman" w:cs="Times New Roman"/>
          <w:color w:val="000000"/>
          <w:sz w:val="24"/>
          <w:szCs w:val="24"/>
          <w:lang w:eastAsia="ru-RU"/>
        </w:rPr>
        <w:tab/>
      </w:r>
      <w:r w:rsidRPr="00DA286D">
        <w:rPr>
          <w:rFonts w:ascii="Times New Roman" w:eastAsia="Times New Roman" w:hAnsi="Times New Roman" w:cs="Times New Roman"/>
          <w:color w:val="000000"/>
          <w:sz w:val="24"/>
          <w:szCs w:val="24"/>
          <w:lang w:eastAsia="ru-RU"/>
        </w:rPr>
        <w:t>Гуменюк Е.В., Адельсеитова А.Б. Проблема деформации правосознания на современном этапе развития общества</w:t>
      </w:r>
      <w:r w:rsidRPr="00DA286D">
        <w:rPr>
          <w:rFonts w:ascii="Times New Roman" w:eastAsia="Calibri" w:hAnsi="Times New Roman" w:cs="Times New Roman"/>
          <w:color w:val="000000"/>
          <w:sz w:val="24"/>
          <w:szCs w:val="24"/>
        </w:rPr>
        <w:t xml:space="preserve"> / Е.В. Гуменюк, А.Б. Адельсеитова // </w:t>
      </w:r>
      <w:hyperlink r:id="rId89" w:history="1">
        <w:r w:rsidRPr="00DA286D">
          <w:rPr>
            <w:rFonts w:ascii="Times New Roman" w:eastAsia="Times New Roman" w:hAnsi="Times New Roman" w:cs="Times New Roman"/>
            <w:color w:val="000000"/>
            <w:sz w:val="24"/>
            <w:szCs w:val="24"/>
            <w:bdr w:val="none" w:sz="0" w:space="0" w:color="auto" w:frame="1"/>
            <w:lang w:eastAsia="ru-RU"/>
          </w:rPr>
          <w:t>Проблемы современной науки и образования</w:t>
        </w:r>
      </w:hyperlink>
      <w:r w:rsidRPr="00DA286D">
        <w:rPr>
          <w:rFonts w:ascii="Times New Roman" w:eastAsia="Times New Roman" w:hAnsi="Times New Roman" w:cs="Times New Roman"/>
          <w:sz w:val="24"/>
          <w:szCs w:val="24"/>
          <w:lang w:eastAsia="ru-RU"/>
        </w:rPr>
        <w:t>. «</w:t>
      </w:r>
      <w:r w:rsidRPr="00DA286D">
        <w:rPr>
          <w:rFonts w:ascii="Times New Roman" w:eastAsia="Times New Roman" w:hAnsi="Times New Roman" w:cs="Times New Roman"/>
          <w:iCs/>
          <w:sz w:val="24"/>
          <w:szCs w:val="24"/>
          <w:bdr w:val="none" w:sz="0" w:space="0" w:color="auto" w:frame="1"/>
          <w:lang w:eastAsia="ru-RU"/>
        </w:rPr>
        <w:t>Государство и право. Юридические науки</w:t>
      </w:r>
      <w:r w:rsidRPr="00DA286D">
        <w:rPr>
          <w:rFonts w:ascii="Times New Roman" w:eastAsia="Times New Roman" w:hAnsi="Times New Roman" w:cs="Times New Roman"/>
          <w:sz w:val="24"/>
          <w:szCs w:val="24"/>
          <w:lang w:eastAsia="ru-RU"/>
        </w:rPr>
        <w:t>». 2017. № 37. С. 53-55</w:t>
      </w:r>
    </w:p>
    <w:p w:rsidR="00663092" w:rsidRDefault="00663092" w:rsidP="00663092">
      <w:pPr>
        <w:pStyle w:val="afa"/>
        <w:rPr>
          <w:sz w:val="24"/>
          <w:szCs w:val="24"/>
        </w:rPr>
      </w:pPr>
    </w:p>
    <w:p w:rsidR="00663092" w:rsidRPr="00876E8F" w:rsidRDefault="00663092" w:rsidP="00663092">
      <w:pPr>
        <w:widowControl w:val="0"/>
        <w:suppressAutoHyphens/>
        <w:spacing w:after="0" w:line="240" w:lineRule="auto"/>
        <w:jc w:val="right"/>
        <w:rPr>
          <w:rFonts w:ascii="Times New Roman" w:eastAsia="Times New Roman" w:hAnsi="Times New Roman" w:cs="Times New Roman"/>
          <w:b/>
          <w:i/>
          <w:kern w:val="1"/>
          <w:sz w:val="24"/>
          <w:szCs w:val="24"/>
          <w:lang w:eastAsia="ru-RU" w:bidi="hi-IN"/>
        </w:rPr>
      </w:pPr>
      <w:r w:rsidRPr="00876E8F">
        <w:rPr>
          <w:rFonts w:ascii="Times New Roman" w:eastAsia="Times New Roman" w:hAnsi="Times New Roman" w:cs="Times New Roman"/>
          <w:b/>
          <w:i/>
          <w:kern w:val="1"/>
          <w:sz w:val="24"/>
          <w:szCs w:val="24"/>
          <w:lang w:eastAsia="ru-RU" w:bidi="hi-IN"/>
        </w:rPr>
        <w:t>Бартенева Екатерина Олеговна</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eastAsia="ru-RU" w:bidi="hi-IN"/>
        </w:rPr>
      </w:pPr>
      <w:r w:rsidRPr="00876E8F">
        <w:rPr>
          <w:rFonts w:ascii="Times New Roman" w:eastAsia="Times New Roman" w:hAnsi="Times New Roman" w:cs="Times New Roman"/>
          <w:i/>
          <w:kern w:val="1"/>
          <w:sz w:val="24"/>
          <w:szCs w:val="24"/>
          <w:lang w:eastAsia="ru-RU" w:bidi="hi-IN"/>
        </w:rPr>
        <w:t xml:space="preserve">студентка 1 курса </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eastAsia="ru-RU" w:bidi="hi-IN"/>
        </w:rPr>
      </w:pPr>
      <w:r w:rsidRPr="00876E8F">
        <w:rPr>
          <w:rFonts w:ascii="Times New Roman" w:eastAsia="Times New Roman" w:hAnsi="Times New Roman" w:cs="Times New Roman"/>
          <w:i/>
          <w:kern w:val="1"/>
          <w:sz w:val="24"/>
          <w:szCs w:val="24"/>
          <w:lang w:eastAsia="ru-RU" w:bidi="hi-IN"/>
        </w:rPr>
        <w:t>Саратовской государственной юридической академии, г. Саратов</w:t>
      </w:r>
    </w:p>
    <w:p w:rsidR="00AF5818" w:rsidRDefault="00AF5818" w:rsidP="00663092">
      <w:pPr>
        <w:widowControl w:val="0"/>
        <w:suppressAutoHyphens/>
        <w:spacing w:after="0" w:line="240" w:lineRule="auto"/>
        <w:jc w:val="right"/>
        <w:rPr>
          <w:rFonts w:ascii="Times New Roman" w:eastAsia="Times New Roman" w:hAnsi="Times New Roman" w:cs="Times New Roman"/>
          <w:b/>
          <w:i/>
          <w:kern w:val="1"/>
          <w:sz w:val="24"/>
          <w:szCs w:val="24"/>
          <w:lang w:eastAsia="ru-RU" w:bidi="hi-IN"/>
        </w:rPr>
      </w:pPr>
    </w:p>
    <w:p w:rsidR="00663092" w:rsidRPr="00876E8F" w:rsidRDefault="00663092" w:rsidP="00663092">
      <w:pPr>
        <w:widowControl w:val="0"/>
        <w:suppressAutoHyphens/>
        <w:spacing w:after="0" w:line="240" w:lineRule="auto"/>
        <w:jc w:val="right"/>
        <w:rPr>
          <w:rFonts w:ascii="Times New Roman" w:eastAsia="Times New Roman" w:hAnsi="Times New Roman" w:cs="Times New Roman"/>
          <w:b/>
          <w:i/>
          <w:kern w:val="1"/>
          <w:sz w:val="24"/>
          <w:szCs w:val="24"/>
          <w:lang w:eastAsia="ru-RU" w:bidi="hi-IN"/>
        </w:rPr>
      </w:pPr>
      <w:r w:rsidRPr="00876E8F">
        <w:rPr>
          <w:rFonts w:ascii="Times New Roman" w:eastAsia="Times New Roman" w:hAnsi="Times New Roman" w:cs="Times New Roman"/>
          <w:b/>
          <w:i/>
          <w:kern w:val="1"/>
          <w:sz w:val="24"/>
          <w:szCs w:val="24"/>
          <w:lang w:eastAsia="ru-RU" w:bidi="hi-IN"/>
        </w:rPr>
        <w:t>Козлова Виктория Михайловна</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eastAsia="ru-RU" w:bidi="hi-IN"/>
        </w:rPr>
      </w:pPr>
      <w:r w:rsidRPr="00876E8F">
        <w:rPr>
          <w:rFonts w:ascii="Times New Roman" w:eastAsia="Times New Roman" w:hAnsi="Times New Roman" w:cs="Times New Roman"/>
          <w:i/>
          <w:kern w:val="1"/>
          <w:sz w:val="24"/>
          <w:szCs w:val="24"/>
          <w:lang w:eastAsia="ru-RU" w:bidi="hi-IN"/>
        </w:rPr>
        <w:t xml:space="preserve">студентка 1 курса </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eastAsia="ru-RU" w:bidi="hi-IN"/>
        </w:rPr>
      </w:pPr>
      <w:r w:rsidRPr="00876E8F">
        <w:rPr>
          <w:rFonts w:ascii="Times New Roman" w:eastAsia="Times New Roman" w:hAnsi="Times New Roman" w:cs="Times New Roman"/>
          <w:i/>
          <w:kern w:val="1"/>
          <w:sz w:val="24"/>
          <w:szCs w:val="24"/>
          <w:lang w:eastAsia="ru-RU" w:bidi="hi-IN"/>
        </w:rPr>
        <w:t>Саратовской государственной юридической академии, г. Саратов</w:t>
      </w:r>
    </w:p>
    <w:p w:rsidR="00AF5818" w:rsidRDefault="00AF5818" w:rsidP="00663092">
      <w:pPr>
        <w:widowControl w:val="0"/>
        <w:suppressAutoHyphens/>
        <w:spacing w:after="0" w:line="240" w:lineRule="auto"/>
        <w:jc w:val="right"/>
        <w:rPr>
          <w:rFonts w:ascii="Times New Roman" w:eastAsia="Times New Roman" w:hAnsi="Times New Roman" w:cs="Times New Roman"/>
          <w:i/>
          <w:kern w:val="1"/>
          <w:sz w:val="24"/>
          <w:szCs w:val="24"/>
          <w:lang w:eastAsia="ru-RU" w:bidi="hi-IN"/>
        </w:rPr>
      </w:pP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eastAsia="ru-RU" w:bidi="hi-IN"/>
        </w:rPr>
      </w:pPr>
      <w:r w:rsidRPr="00876E8F">
        <w:rPr>
          <w:rFonts w:ascii="Times New Roman" w:eastAsia="Times New Roman" w:hAnsi="Times New Roman" w:cs="Times New Roman"/>
          <w:i/>
          <w:kern w:val="1"/>
          <w:sz w:val="24"/>
          <w:szCs w:val="24"/>
          <w:lang w:eastAsia="ru-RU" w:bidi="hi-IN"/>
        </w:rPr>
        <w:t xml:space="preserve">Научный руководитель </w:t>
      </w:r>
      <w:r w:rsidRPr="00876E8F">
        <w:rPr>
          <w:rFonts w:ascii="Times New Roman" w:eastAsia="Times New Roman" w:hAnsi="Times New Roman" w:cs="Times New Roman"/>
          <w:b/>
          <w:i/>
          <w:kern w:val="1"/>
          <w:sz w:val="24"/>
          <w:szCs w:val="24"/>
          <w:lang w:eastAsia="ru-RU" w:bidi="hi-IN"/>
        </w:rPr>
        <w:t>Осипов Р.А.,</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eastAsia="ru-RU" w:bidi="hi-IN"/>
        </w:rPr>
      </w:pPr>
      <w:r w:rsidRPr="00876E8F">
        <w:rPr>
          <w:rFonts w:ascii="Times New Roman" w:eastAsia="Times New Roman" w:hAnsi="Times New Roman" w:cs="Times New Roman"/>
          <w:i/>
          <w:kern w:val="1"/>
          <w:sz w:val="24"/>
          <w:szCs w:val="24"/>
          <w:lang w:eastAsia="ru-RU" w:bidi="hi-IN"/>
        </w:rPr>
        <w:t>Старший преподаватель кафедры теории государства и права</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eastAsia="ru-RU" w:bidi="hi-IN"/>
        </w:rPr>
      </w:pPr>
      <w:r w:rsidRPr="00876E8F">
        <w:rPr>
          <w:rFonts w:ascii="Times New Roman" w:eastAsia="Times New Roman" w:hAnsi="Times New Roman" w:cs="Times New Roman"/>
          <w:i/>
          <w:kern w:val="1"/>
          <w:sz w:val="24"/>
          <w:szCs w:val="24"/>
          <w:lang w:eastAsia="ru-RU" w:bidi="hi-IN"/>
        </w:rPr>
        <w:t>Саратовской государственной юридической академии, г. Саратов,</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eastAsia="ru-RU" w:bidi="hi-IN"/>
        </w:rPr>
      </w:pPr>
      <w:r w:rsidRPr="00876E8F">
        <w:rPr>
          <w:rFonts w:ascii="Times New Roman" w:eastAsia="Times New Roman" w:hAnsi="Times New Roman" w:cs="Times New Roman"/>
          <w:i/>
          <w:kern w:val="1"/>
          <w:sz w:val="24"/>
          <w:szCs w:val="24"/>
          <w:lang w:eastAsia="ru-RU" w:bidi="hi-IN"/>
        </w:rPr>
        <w:t>кандидат юридических наук</w:t>
      </w:r>
    </w:p>
    <w:p w:rsidR="00663092" w:rsidRPr="00876E8F" w:rsidRDefault="00663092" w:rsidP="00663092">
      <w:pPr>
        <w:widowControl w:val="0"/>
        <w:suppressAutoHyphens/>
        <w:spacing w:after="0" w:line="240" w:lineRule="auto"/>
        <w:jc w:val="center"/>
        <w:rPr>
          <w:rFonts w:ascii="Times New Roman" w:eastAsia="Times New Roman" w:hAnsi="Times New Roman" w:cs="Times New Roman"/>
          <w:b/>
          <w:kern w:val="1"/>
          <w:sz w:val="24"/>
          <w:szCs w:val="24"/>
          <w:lang w:eastAsia="ru-RU" w:bidi="hi-IN"/>
        </w:rPr>
      </w:pPr>
    </w:p>
    <w:p w:rsidR="00663092" w:rsidRPr="00876E8F"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Times New Roman"/>
          <w:b/>
          <w:kern w:val="1"/>
          <w:sz w:val="24"/>
          <w:szCs w:val="24"/>
          <w:lang w:eastAsia="ru-RU" w:bidi="hi-IN"/>
        </w:rPr>
      </w:pPr>
      <w:r w:rsidRPr="00876E8F">
        <w:rPr>
          <w:rFonts w:ascii="Times New Roman" w:eastAsia="Times New Roman" w:hAnsi="Times New Roman" w:cs="Times New Roman"/>
          <w:b/>
          <w:kern w:val="1"/>
          <w:sz w:val="24"/>
          <w:szCs w:val="24"/>
          <w:lang w:eastAsia="ru-RU" w:bidi="hi-IN"/>
        </w:rPr>
        <w:t>Охранительная функция государства</w:t>
      </w:r>
    </w:p>
    <w:p w:rsidR="00663092" w:rsidRPr="00876E8F"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Times New Roman"/>
          <w:b/>
          <w:kern w:val="1"/>
          <w:sz w:val="24"/>
          <w:szCs w:val="24"/>
          <w:lang w:eastAsia="ru-RU" w:bidi="hi-IN"/>
        </w:rPr>
      </w:pPr>
    </w:p>
    <w:p w:rsidR="00663092" w:rsidRPr="00876E8F" w:rsidRDefault="00663092" w:rsidP="00663092">
      <w:pPr>
        <w:widowControl w:val="0"/>
        <w:tabs>
          <w:tab w:val="left" w:pos="142"/>
        </w:tabs>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876E8F">
        <w:rPr>
          <w:rFonts w:ascii="Times New Roman" w:eastAsia="Times New Roman" w:hAnsi="Times New Roman" w:cs="Times New Roman"/>
          <w:b/>
          <w:kern w:val="1"/>
          <w:sz w:val="24"/>
          <w:szCs w:val="24"/>
          <w:lang w:eastAsia="ru-RU" w:bidi="hi-IN"/>
        </w:rPr>
        <w:t xml:space="preserve">Аннотация: </w:t>
      </w:r>
      <w:r w:rsidRPr="00876E8F">
        <w:rPr>
          <w:rFonts w:ascii="Times New Roman" w:eastAsia="SimSun" w:hAnsi="Times New Roman" w:cs="Arial"/>
          <w:kern w:val="1"/>
          <w:sz w:val="24"/>
          <w:szCs w:val="24"/>
          <w:lang w:eastAsia="hi-IN" w:bidi="hi-IN"/>
        </w:rPr>
        <w:t>Данная статья содержит основные положения о содержании охранительной функции государства. В результате анализа была выделена и обоснована необходимость отнесения охранительной функции к одной из наиболее важных функций государства. Целью охранительной функции является призвание осуществлять и  поддерживать общественный порядок.</w:t>
      </w:r>
    </w:p>
    <w:p w:rsidR="00663092" w:rsidRPr="00876E8F" w:rsidRDefault="00663092" w:rsidP="00663092">
      <w:pPr>
        <w:widowControl w:val="0"/>
        <w:tabs>
          <w:tab w:val="left" w:pos="142"/>
        </w:tabs>
        <w:suppressAutoHyphens/>
        <w:spacing w:after="0" w:line="240" w:lineRule="auto"/>
        <w:ind w:firstLine="709"/>
        <w:jc w:val="both"/>
        <w:rPr>
          <w:rFonts w:ascii="Times New Roman" w:eastAsia="Times New Roman" w:hAnsi="Times New Roman" w:cs="Times New Roman"/>
          <w:kern w:val="1"/>
          <w:sz w:val="24"/>
          <w:szCs w:val="24"/>
          <w:lang w:eastAsia="ru-RU" w:bidi="hi-IN"/>
        </w:rPr>
      </w:pPr>
    </w:p>
    <w:p w:rsidR="00663092" w:rsidRPr="00663092" w:rsidRDefault="00663092" w:rsidP="00663092">
      <w:pPr>
        <w:widowControl w:val="0"/>
        <w:suppressAutoHyphens/>
        <w:spacing w:after="0" w:line="240" w:lineRule="auto"/>
        <w:jc w:val="center"/>
        <w:rPr>
          <w:rFonts w:ascii="Times New Roman" w:eastAsia="Times New Roman" w:hAnsi="Times New Roman" w:cs="Times New Roman"/>
          <w:b/>
          <w:kern w:val="1"/>
          <w:sz w:val="24"/>
          <w:szCs w:val="24"/>
          <w:lang w:val="en-US" w:eastAsia="ru-RU" w:bidi="hi-IN"/>
        </w:rPr>
      </w:pPr>
      <w:r w:rsidRPr="00876E8F">
        <w:rPr>
          <w:rFonts w:ascii="Times New Roman" w:eastAsia="Times New Roman" w:hAnsi="Times New Roman" w:cs="Times New Roman"/>
          <w:b/>
          <w:kern w:val="1"/>
          <w:sz w:val="24"/>
          <w:szCs w:val="24"/>
          <w:lang w:val="en-US" w:eastAsia="ru-RU" w:bidi="hi-IN"/>
        </w:rPr>
        <w:t>State protective function</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b/>
          <w:i/>
          <w:kern w:val="1"/>
          <w:sz w:val="24"/>
          <w:szCs w:val="24"/>
          <w:lang w:val="en-US" w:eastAsia="ru-RU" w:bidi="hi-IN"/>
        </w:rPr>
      </w:pPr>
      <w:r w:rsidRPr="00876E8F">
        <w:rPr>
          <w:rFonts w:ascii="Times New Roman" w:eastAsia="Times New Roman" w:hAnsi="Times New Roman" w:cs="Times New Roman"/>
          <w:b/>
          <w:i/>
          <w:kern w:val="1"/>
          <w:sz w:val="24"/>
          <w:szCs w:val="24"/>
          <w:lang w:val="en-US" w:eastAsia="ru-RU" w:bidi="hi-IN"/>
        </w:rPr>
        <w:t>Barteneva E.O.</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val="en-US" w:eastAsia="ru-RU" w:bidi="hi-IN"/>
        </w:rPr>
      </w:pPr>
      <w:r w:rsidRPr="00876E8F">
        <w:rPr>
          <w:rFonts w:ascii="Times New Roman" w:eastAsia="Times New Roman" w:hAnsi="Times New Roman" w:cs="Times New Roman"/>
          <w:i/>
          <w:kern w:val="1"/>
          <w:sz w:val="24"/>
          <w:szCs w:val="24"/>
          <w:lang w:val="en-US" w:eastAsia="ru-RU" w:bidi="hi-IN"/>
        </w:rPr>
        <w:t>student of the Saratov State Law Academy (SSLA), Saratov</w:t>
      </w:r>
    </w:p>
    <w:p w:rsidR="00AF5818" w:rsidRPr="001559EC" w:rsidRDefault="00AF5818" w:rsidP="00663092">
      <w:pPr>
        <w:widowControl w:val="0"/>
        <w:suppressAutoHyphens/>
        <w:spacing w:after="0" w:line="240" w:lineRule="auto"/>
        <w:jc w:val="right"/>
        <w:rPr>
          <w:rFonts w:ascii="Times New Roman" w:eastAsia="Times New Roman" w:hAnsi="Times New Roman" w:cs="Times New Roman"/>
          <w:b/>
          <w:i/>
          <w:kern w:val="1"/>
          <w:sz w:val="24"/>
          <w:szCs w:val="24"/>
          <w:lang w:val="en-US" w:eastAsia="ru-RU" w:bidi="hi-IN"/>
        </w:rPr>
      </w:pPr>
    </w:p>
    <w:p w:rsidR="00663092" w:rsidRPr="00876E8F" w:rsidRDefault="00663092" w:rsidP="00663092">
      <w:pPr>
        <w:widowControl w:val="0"/>
        <w:suppressAutoHyphens/>
        <w:spacing w:after="0" w:line="240" w:lineRule="auto"/>
        <w:jc w:val="right"/>
        <w:rPr>
          <w:rFonts w:ascii="Times New Roman" w:eastAsia="Times New Roman" w:hAnsi="Times New Roman" w:cs="Times New Roman"/>
          <w:b/>
          <w:i/>
          <w:kern w:val="1"/>
          <w:sz w:val="24"/>
          <w:szCs w:val="24"/>
          <w:lang w:val="en-US" w:eastAsia="ru-RU" w:bidi="hi-IN"/>
        </w:rPr>
      </w:pPr>
      <w:r w:rsidRPr="00876E8F">
        <w:rPr>
          <w:rFonts w:ascii="Times New Roman" w:eastAsia="Times New Roman" w:hAnsi="Times New Roman" w:cs="Times New Roman"/>
          <w:b/>
          <w:i/>
          <w:kern w:val="1"/>
          <w:sz w:val="24"/>
          <w:szCs w:val="24"/>
          <w:lang w:val="en-US" w:eastAsia="ru-RU" w:bidi="hi-IN"/>
        </w:rPr>
        <w:t>Kozlova V.M.</w:t>
      </w: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val="en-US" w:eastAsia="ru-RU" w:bidi="hi-IN"/>
        </w:rPr>
      </w:pPr>
      <w:r w:rsidRPr="00876E8F">
        <w:rPr>
          <w:rFonts w:ascii="Times New Roman" w:eastAsia="Times New Roman" w:hAnsi="Times New Roman" w:cs="Times New Roman"/>
          <w:i/>
          <w:kern w:val="1"/>
          <w:sz w:val="24"/>
          <w:szCs w:val="24"/>
          <w:lang w:val="en-US" w:eastAsia="ru-RU" w:bidi="hi-IN"/>
        </w:rPr>
        <w:t>student of the Saratov State Law Academy (SSLA), Saratov</w:t>
      </w:r>
    </w:p>
    <w:p w:rsidR="00AF5818" w:rsidRPr="001559EC" w:rsidRDefault="00AF5818" w:rsidP="00663092">
      <w:pPr>
        <w:widowControl w:val="0"/>
        <w:suppressAutoHyphens/>
        <w:spacing w:after="0" w:line="240" w:lineRule="auto"/>
        <w:jc w:val="right"/>
        <w:rPr>
          <w:rFonts w:ascii="Times New Roman" w:eastAsia="Times New Roman" w:hAnsi="Times New Roman" w:cs="Times New Roman"/>
          <w:i/>
          <w:kern w:val="1"/>
          <w:sz w:val="24"/>
          <w:szCs w:val="24"/>
          <w:lang w:val="en-US" w:eastAsia="ru-RU" w:bidi="hi-IN"/>
        </w:rPr>
      </w:pPr>
    </w:p>
    <w:p w:rsidR="00663092" w:rsidRPr="00876E8F" w:rsidRDefault="00663092" w:rsidP="00663092">
      <w:pPr>
        <w:widowControl w:val="0"/>
        <w:suppressAutoHyphens/>
        <w:spacing w:after="0" w:line="240" w:lineRule="auto"/>
        <w:jc w:val="right"/>
        <w:rPr>
          <w:rFonts w:ascii="Times New Roman" w:eastAsia="Times New Roman" w:hAnsi="Times New Roman" w:cs="Times New Roman"/>
          <w:i/>
          <w:kern w:val="1"/>
          <w:sz w:val="24"/>
          <w:szCs w:val="24"/>
          <w:lang w:val="en-US" w:eastAsia="ru-RU" w:bidi="hi-IN"/>
        </w:rPr>
      </w:pPr>
      <w:r w:rsidRPr="00876E8F">
        <w:rPr>
          <w:rFonts w:ascii="Times New Roman" w:eastAsia="Times New Roman" w:hAnsi="Times New Roman" w:cs="Times New Roman"/>
          <w:i/>
          <w:kern w:val="1"/>
          <w:sz w:val="24"/>
          <w:szCs w:val="24"/>
          <w:lang w:val="en-US" w:eastAsia="ru-RU" w:bidi="hi-IN"/>
        </w:rPr>
        <w:t>Supervisor: Ph.D, senior lecturer</w:t>
      </w:r>
      <w:r w:rsidRPr="00876E8F">
        <w:rPr>
          <w:rFonts w:ascii="Times New Roman" w:eastAsia="Times New Roman" w:hAnsi="Times New Roman" w:cs="Times New Roman"/>
          <w:b/>
          <w:i/>
          <w:kern w:val="1"/>
          <w:sz w:val="24"/>
          <w:szCs w:val="24"/>
          <w:lang w:val="en-US" w:eastAsia="ru-RU" w:bidi="hi-IN"/>
        </w:rPr>
        <w:t>Osipov R.A.</w:t>
      </w:r>
    </w:p>
    <w:p w:rsidR="00663092" w:rsidRPr="00876E8F" w:rsidRDefault="00663092" w:rsidP="00663092">
      <w:pPr>
        <w:widowControl w:val="0"/>
        <w:tabs>
          <w:tab w:val="left" w:pos="142"/>
        </w:tabs>
        <w:suppressAutoHyphens/>
        <w:spacing w:after="0" w:line="240" w:lineRule="auto"/>
        <w:ind w:firstLine="709"/>
        <w:jc w:val="both"/>
        <w:rPr>
          <w:rFonts w:ascii="Times New Roman" w:eastAsia="Times New Roman" w:hAnsi="Times New Roman" w:cs="Times New Roman"/>
          <w:kern w:val="1"/>
          <w:sz w:val="24"/>
          <w:szCs w:val="24"/>
          <w:lang w:val="en-US" w:eastAsia="ru-RU" w:bidi="hi-IN"/>
        </w:rPr>
      </w:pPr>
    </w:p>
    <w:p w:rsidR="00663092" w:rsidRPr="00876E8F" w:rsidRDefault="00663092" w:rsidP="00663092">
      <w:pPr>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val="en-US" w:eastAsia="hi-IN" w:bidi="hi-IN"/>
        </w:rPr>
      </w:pPr>
      <w:r w:rsidRPr="00876E8F">
        <w:rPr>
          <w:rFonts w:ascii="Times New Roman" w:eastAsia="Times New Roman" w:hAnsi="Times New Roman" w:cs="Times New Roman"/>
          <w:b/>
          <w:kern w:val="1"/>
          <w:sz w:val="24"/>
          <w:szCs w:val="24"/>
          <w:lang w:val="en-US" w:eastAsia="ru-RU" w:bidi="hi-IN"/>
        </w:rPr>
        <w:t xml:space="preserve">Abstract: </w:t>
      </w:r>
      <w:r w:rsidRPr="00876E8F">
        <w:rPr>
          <w:rFonts w:ascii="Times New Roman" w:eastAsia="Times New Roman" w:hAnsi="Times New Roman" w:cs="Times New Roman"/>
          <w:kern w:val="1"/>
          <w:sz w:val="24"/>
          <w:szCs w:val="24"/>
          <w:lang w:val="en-US" w:eastAsia="ru-RU" w:bidi="hi-IN"/>
        </w:rPr>
        <w:t>This article contains the main provisions on the content of the protective function of the state. As a result of the analysis, the need to classify the protective function as one of the most important functions of the state was identified and substantiated. The purpose of the protective function is the calling to implement and maintain public order.</w:t>
      </w:r>
    </w:p>
    <w:p w:rsidR="00663092" w:rsidRPr="00876E8F" w:rsidRDefault="00663092" w:rsidP="00663092">
      <w:pPr>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val="en-US" w:eastAsia="hi-IN" w:bidi="hi-IN"/>
        </w:rPr>
      </w:pP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А.Г. Андреев рассматривает охранительную функцию государства как охрану самого права, как защиту прав человека и гражданина, возникающую после совершения правонарушений, а также обеспечение целостности и безопасности самого государства  [1, с. 13].</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Структурными компонентами охранительной функции государства являются: деятельность по защите прав и свобод человека, а также наличие взаимных переходов из одного качественного состояния в другое.</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 xml:space="preserve">К субъектам охранительной функции относится государство в лице его органов, статус </w:t>
      </w:r>
      <w:r w:rsidRPr="00876E8F">
        <w:rPr>
          <w:rFonts w:ascii="Times New Roman" w:eastAsia="SimSun" w:hAnsi="Times New Roman" w:cs="Times New Roman"/>
          <w:color w:val="000000"/>
          <w:kern w:val="1"/>
          <w:sz w:val="24"/>
          <w:szCs w:val="24"/>
          <w:lang w:eastAsia="hi-IN" w:bidi="hi-IN"/>
        </w:rPr>
        <w:lastRenderedPageBreak/>
        <w:t>которых определяется Конституцией РФ. Охранительная функция реализуется через деятельность специально уполномоченных органов исполнительной власти, к ним относятся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Федеральная служба войск национальной гвардии и др. Например, функции Федеральной службы охраны определяются Указом Президента РФ.</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Объектами охранительной функции выступают все объекты гражданских прав, закрепленные в ст. 128 ГК РФ (вещи, работы, услуги, нематериальные блага и др.).</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Предметом охранительной функции являются, те общественные отношения, которые охватываются в процессе реализации соответствующих направлений деятельности.</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Сущность охранительной функции государства выражается в ее реализации двух видов: правовые и неправовые.</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Правовыми формами реализации являются учреждение соответствующих органов, таких как, Федеральная служба безопасности, Министерства внутренних дел и др. Договор на выполнение охранных работ или оказание охранных услуг является основой правовой формой реализации охранительной функции государства.</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Неправовые формы реализации функций носят организационный, управленческий, технический и иной характер. Охранительная функция  государства реализуется при помощи военной, правоохранительной и государственной гражданской  службы, оперативно-розыскной деятельности и  др. Реализация исследуемой функции осуществляется при помощи правотворческой̆ и правоприменительной̆ деятельности.</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Охранительная функция государства имеет свои подфункции:</w:t>
      </w:r>
    </w:p>
    <w:p w:rsidR="00663092" w:rsidRPr="00876E8F" w:rsidRDefault="00663092" w:rsidP="00663092">
      <w:pPr>
        <w:widowControl w:val="0"/>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Pr>
          <w:rFonts w:ascii="Times New Roman" w:eastAsia="SimSun" w:hAnsi="Times New Roman" w:cs="Times New Roman"/>
          <w:color w:val="000000"/>
          <w:kern w:val="1"/>
          <w:sz w:val="24"/>
          <w:szCs w:val="24"/>
          <w:lang w:eastAsia="hi-IN" w:bidi="hi-IN"/>
        </w:rPr>
        <w:t>1.</w:t>
      </w:r>
      <w:r w:rsidRPr="00876E8F">
        <w:rPr>
          <w:rFonts w:ascii="Times New Roman" w:eastAsia="SimSun" w:hAnsi="Times New Roman" w:cs="Times New Roman"/>
          <w:color w:val="000000"/>
          <w:kern w:val="1"/>
          <w:sz w:val="24"/>
          <w:szCs w:val="24"/>
          <w:lang w:eastAsia="hi-IN" w:bidi="hi-IN"/>
        </w:rPr>
        <w:t>охрана суверенитета, так как суверенитет является одним из главных условий существования государства, гарантом его развития, неотъемлемой константой в условиях глобализации;</w:t>
      </w:r>
    </w:p>
    <w:p w:rsidR="00663092" w:rsidRPr="00876E8F" w:rsidRDefault="00663092" w:rsidP="00663092">
      <w:pPr>
        <w:widowControl w:val="0"/>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Pr>
          <w:rFonts w:ascii="Times New Roman" w:eastAsia="SimSun" w:hAnsi="Times New Roman" w:cs="Times New Roman"/>
          <w:color w:val="000000"/>
          <w:kern w:val="1"/>
          <w:sz w:val="24"/>
          <w:szCs w:val="24"/>
          <w:lang w:eastAsia="hi-IN" w:bidi="hi-IN"/>
        </w:rPr>
        <w:t>2.</w:t>
      </w:r>
      <w:r w:rsidRPr="00876E8F">
        <w:rPr>
          <w:rFonts w:ascii="Times New Roman" w:eastAsia="SimSun" w:hAnsi="Times New Roman" w:cs="Times New Roman"/>
          <w:color w:val="000000"/>
          <w:kern w:val="1"/>
          <w:sz w:val="24"/>
          <w:szCs w:val="24"/>
          <w:lang w:eastAsia="hi-IN" w:bidi="hi-IN"/>
        </w:rPr>
        <w:t>деятельность государства по охране прав и свобод человека. Охрана прав и свобод человека на современном этапе выступает центральным элементом в содержании функции. Данная подфункция приобрела характер приоритетного направления после провозглашения человека высшей ценностью (ст. 2 Конституции РФ);</w:t>
      </w:r>
    </w:p>
    <w:p w:rsidR="00663092" w:rsidRPr="00876E8F" w:rsidRDefault="00663092" w:rsidP="00663092">
      <w:pPr>
        <w:widowControl w:val="0"/>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Pr>
          <w:rFonts w:ascii="Times New Roman" w:eastAsia="SimSun" w:hAnsi="Times New Roman" w:cs="Times New Roman"/>
          <w:color w:val="000000"/>
          <w:kern w:val="1"/>
          <w:sz w:val="24"/>
          <w:szCs w:val="24"/>
          <w:lang w:eastAsia="hi-IN" w:bidi="hi-IN"/>
        </w:rPr>
        <w:t>3.</w:t>
      </w:r>
      <w:r w:rsidRPr="00876E8F">
        <w:rPr>
          <w:rFonts w:ascii="Times New Roman" w:eastAsia="SimSun" w:hAnsi="Times New Roman" w:cs="Times New Roman"/>
          <w:color w:val="000000"/>
          <w:kern w:val="1"/>
          <w:sz w:val="24"/>
          <w:szCs w:val="24"/>
          <w:lang w:eastAsia="hi-IN" w:bidi="hi-IN"/>
        </w:rPr>
        <w:t>сохранение культурного наследия. Роль государства в духовно-культурной сфере имеет большое значение, так «Стратегия национальной безопасности РФ до 2020 года», утвержденная Указом Президента РФ от 12 мая 2009 г.</w:t>
      </w:r>
    </w:p>
    <w:p w:rsidR="00663092" w:rsidRPr="00876E8F" w:rsidRDefault="00663092" w:rsidP="00663092">
      <w:pPr>
        <w:widowControl w:val="0"/>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Pr>
          <w:rFonts w:ascii="Times New Roman" w:eastAsia="SimSun" w:hAnsi="Times New Roman" w:cs="Times New Roman"/>
          <w:color w:val="000000"/>
          <w:kern w:val="1"/>
          <w:sz w:val="24"/>
          <w:szCs w:val="24"/>
          <w:lang w:eastAsia="hi-IN" w:bidi="hi-IN"/>
        </w:rPr>
        <w:t>4.</w:t>
      </w:r>
      <w:r w:rsidRPr="00876E8F">
        <w:rPr>
          <w:rFonts w:ascii="Times New Roman" w:eastAsia="SimSun" w:hAnsi="Times New Roman" w:cs="Times New Roman"/>
          <w:color w:val="000000"/>
          <w:kern w:val="1"/>
          <w:sz w:val="24"/>
          <w:szCs w:val="24"/>
          <w:lang w:eastAsia="hi-IN" w:bidi="hi-IN"/>
        </w:rPr>
        <w:t>охрана окружающей среды;</w:t>
      </w:r>
    </w:p>
    <w:p w:rsidR="00663092" w:rsidRPr="00876E8F" w:rsidRDefault="00663092" w:rsidP="00663092">
      <w:pPr>
        <w:widowControl w:val="0"/>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Pr>
          <w:rFonts w:ascii="Times New Roman" w:eastAsia="SimSun" w:hAnsi="Times New Roman" w:cs="Times New Roman"/>
          <w:color w:val="000000"/>
          <w:kern w:val="1"/>
          <w:sz w:val="24"/>
          <w:szCs w:val="24"/>
          <w:lang w:eastAsia="hi-IN" w:bidi="hi-IN"/>
        </w:rPr>
        <w:t>5.</w:t>
      </w:r>
      <w:r w:rsidRPr="00876E8F">
        <w:rPr>
          <w:rFonts w:ascii="Times New Roman" w:eastAsia="SimSun" w:hAnsi="Times New Roman" w:cs="Times New Roman"/>
          <w:color w:val="000000"/>
          <w:kern w:val="1"/>
          <w:sz w:val="24"/>
          <w:szCs w:val="24"/>
          <w:lang w:eastAsia="hi-IN" w:bidi="hi-IN"/>
        </w:rPr>
        <w:t>деятельность, направленная на сохранение социального опыта, предотвращая угрозу социального развития.</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Охранительная функция государства – это комплексная и сложноорганизованная деятельность по охране общественных отношений и сохранению существующего уровня социального развития.</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Сферами и объектами рассматриваемой функции являются общественные отношения, находящиеся под воздействием угроз антропогенного или природного характера, устранение которых объективно необходимо.</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 xml:space="preserve">Главной особенностью структуры охранительной̆ функции государства является наличие субординационных (иерархичных, вертикальных), координационных (горизонтальных) и </w:t>
      </w:r>
      <w:r>
        <w:rPr>
          <w:rFonts w:ascii="Times New Roman" w:eastAsia="SimSun" w:hAnsi="Times New Roman" w:cs="Times New Roman"/>
          <w:color w:val="000000"/>
          <w:kern w:val="1"/>
          <w:sz w:val="24"/>
          <w:szCs w:val="24"/>
          <w:lang w:eastAsia="hi-IN" w:bidi="hi-IN"/>
        </w:rPr>
        <w:t xml:space="preserve"> обратных</w:t>
      </w:r>
      <w:r w:rsidRPr="00876E8F">
        <w:rPr>
          <w:rFonts w:ascii="Times New Roman" w:eastAsia="SimSun" w:hAnsi="Times New Roman" w:cs="Times New Roman"/>
          <w:color w:val="000000"/>
          <w:kern w:val="1"/>
          <w:sz w:val="24"/>
          <w:szCs w:val="24"/>
          <w:lang w:eastAsia="hi-IN" w:bidi="hi-IN"/>
        </w:rPr>
        <w:t xml:space="preserve"> связей̆ между составляющими ее компонентами.</w:t>
      </w:r>
    </w:p>
    <w:p w:rsidR="00663092" w:rsidRPr="00876E8F" w:rsidRDefault="00663092" w:rsidP="00663092">
      <w:pPr>
        <w:widowControl w:val="0"/>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876E8F">
        <w:rPr>
          <w:rFonts w:ascii="Times New Roman" w:eastAsia="SimSun" w:hAnsi="Times New Roman" w:cs="Times New Roman"/>
          <w:color w:val="000000"/>
          <w:kern w:val="1"/>
          <w:sz w:val="24"/>
          <w:szCs w:val="24"/>
          <w:lang w:eastAsia="hi-IN" w:bidi="hi-IN"/>
        </w:rPr>
        <w:t xml:space="preserve">Системность охранительной функции проявляется в механизме ее реализации – совокупности взаимосвязанных между собой элементов, которые обеспечивают легитимность и результативность охранительной деятельности государства. Данный механизм образуют организационная основа (система государственных органов, выполняющих охранительные задачи), правовая основа (совокупность нормативно-правовых актов, которые составляют основу осуществления функции), принципы (основополагающие предписания охранительной деятельности) и методы (способы решения охранительных задач </w:t>
      </w:r>
      <w:r w:rsidRPr="00876E8F">
        <w:rPr>
          <w:rFonts w:ascii="Times New Roman" w:eastAsia="SimSun" w:hAnsi="Times New Roman" w:cs="Times New Roman"/>
          <w:color w:val="000000"/>
          <w:kern w:val="1"/>
          <w:sz w:val="24"/>
          <w:szCs w:val="24"/>
          <w:lang w:eastAsia="hi-IN" w:bidi="hi-IN"/>
        </w:rPr>
        <w:lastRenderedPageBreak/>
        <w:t>государства).</w:t>
      </w:r>
    </w:p>
    <w:p w:rsidR="00663092" w:rsidRPr="00876E8F" w:rsidRDefault="00663092" w:rsidP="00663092">
      <w:pPr>
        <w:widowControl w:val="0"/>
        <w:suppressAutoHyphens/>
        <w:spacing w:after="0" w:line="240" w:lineRule="auto"/>
        <w:jc w:val="center"/>
        <w:rPr>
          <w:rFonts w:ascii="Times New Roman" w:eastAsia="SimSun" w:hAnsi="Times New Roman" w:cs="Times New Roman"/>
          <w:color w:val="000000"/>
          <w:kern w:val="1"/>
          <w:sz w:val="24"/>
          <w:szCs w:val="24"/>
          <w:lang w:eastAsia="hi-IN" w:bidi="hi-IN"/>
        </w:rPr>
      </w:pPr>
    </w:p>
    <w:p w:rsidR="00663092" w:rsidRDefault="00663092" w:rsidP="00663092">
      <w:pPr>
        <w:widowControl w:val="0"/>
        <w:suppressAutoHyphens/>
        <w:spacing w:after="0" w:line="240" w:lineRule="auto"/>
        <w:jc w:val="center"/>
        <w:rPr>
          <w:rFonts w:ascii="Times New Roman" w:eastAsia="Times New Roman" w:hAnsi="Times New Roman" w:cs="Times New Roman"/>
          <w:b/>
          <w:kern w:val="1"/>
          <w:sz w:val="24"/>
          <w:szCs w:val="24"/>
          <w:lang w:eastAsia="ru-RU" w:bidi="hi-IN"/>
        </w:rPr>
      </w:pPr>
      <w:r w:rsidRPr="00876E8F">
        <w:rPr>
          <w:rFonts w:ascii="Times New Roman" w:eastAsia="Times New Roman" w:hAnsi="Times New Roman" w:cs="Times New Roman"/>
          <w:b/>
          <w:kern w:val="1"/>
          <w:sz w:val="24"/>
          <w:szCs w:val="24"/>
          <w:lang w:eastAsia="ru-RU" w:bidi="hi-IN"/>
        </w:rPr>
        <w:t>Список использованной литературы</w:t>
      </w:r>
    </w:p>
    <w:p w:rsidR="00663092" w:rsidRPr="00AF5818" w:rsidRDefault="00663092" w:rsidP="004E600C">
      <w:pPr>
        <w:pStyle w:val="a8"/>
        <w:widowControl w:val="0"/>
        <w:numPr>
          <w:ilvl w:val="0"/>
          <w:numId w:val="122"/>
        </w:numPr>
        <w:suppressAutoHyphens/>
        <w:spacing w:after="0" w:line="240" w:lineRule="auto"/>
        <w:ind w:left="0" w:firstLine="0"/>
        <w:jc w:val="both"/>
        <w:rPr>
          <w:rFonts w:ascii="Times New Roman" w:eastAsia="SimSun" w:hAnsi="Times New Roman" w:cs="Times New Roman"/>
          <w:kern w:val="1"/>
          <w:sz w:val="24"/>
          <w:szCs w:val="24"/>
          <w:lang w:eastAsia="hi-IN" w:bidi="hi-IN"/>
        </w:rPr>
      </w:pPr>
      <w:r w:rsidRPr="00AF5818">
        <w:rPr>
          <w:rFonts w:ascii="Times New Roman" w:eastAsia="SimSun" w:hAnsi="Times New Roman" w:cs="Times New Roman"/>
          <w:kern w:val="1"/>
          <w:sz w:val="24"/>
          <w:szCs w:val="24"/>
          <w:lang w:eastAsia="hi-IN" w:bidi="hi-IN"/>
        </w:rPr>
        <w:t>Андреев, А.Г. Охранительная функция государства в современных условиях: автореф. дис. ... канд. юрид. наук / А.Г. Андреев. М., 2002. 23 с</w:t>
      </w:r>
    </w:p>
    <w:p w:rsidR="00663092" w:rsidRDefault="00663092" w:rsidP="00663092">
      <w:pPr>
        <w:pStyle w:val="afa"/>
        <w:rPr>
          <w:sz w:val="24"/>
          <w:szCs w:val="24"/>
        </w:rPr>
      </w:pP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b/>
          <w:bCs/>
          <w:i/>
          <w:iCs/>
          <w:sz w:val="24"/>
          <w:szCs w:val="24"/>
          <w:lang w:eastAsia="ru-RU"/>
        </w:rPr>
        <w:t>ГасымовНариманНариманович</w:t>
      </w: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i/>
          <w:iCs/>
          <w:sz w:val="24"/>
          <w:szCs w:val="24"/>
          <w:lang w:eastAsia="ru-RU"/>
        </w:rPr>
        <w:t xml:space="preserve">студентка 1 курса </w:t>
      </w: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i/>
          <w:iCs/>
          <w:sz w:val="24"/>
          <w:szCs w:val="24"/>
          <w:lang w:eastAsia="ru-RU"/>
        </w:rPr>
        <w:t xml:space="preserve">Саратовской государственной юридической академии, г. Саратов </w:t>
      </w:r>
    </w:p>
    <w:p w:rsidR="00AF5818" w:rsidRDefault="00AF5818" w:rsidP="00663092">
      <w:pPr>
        <w:autoSpaceDE w:val="0"/>
        <w:autoSpaceDN w:val="0"/>
        <w:adjustRightInd w:val="0"/>
        <w:spacing w:after="0" w:line="240" w:lineRule="auto"/>
        <w:jc w:val="right"/>
        <w:rPr>
          <w:rFonts w:ascii="Times New Roman" w:eastAsia="Times New Roman" w:hAnsi="Times New Roman" w:cs="Times New Roman"/>
          <w:b/>
          <w:bCs/>
          <w:i/>
          <w:iCs/>
          <w:sz w:val="24"/>
          <w:szCs w:val="24"/>
          <w:lang w:eastAsia="ru-RU"/>
        </w:rPr>
      </w:pP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b/>
          <w:bCs/>
          <w:i/>
          <w:iCs/>
          <w:sz w:val="24"/>
          <w:szCs w:val="24"/>
          <w:lang w:eastAsia="ru-RU"/>
        </w:rPr>
        <w:t xml:space="preserve">Краснов Константин Константинович </w:t>
      </w: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i/>
          <w:iCs/>
          <w:sz w:val="24"/>
          <w:szCs w:val="24"/>
          <w:lang w:eastAsia="ru-RU"/>
        </w:rPr>
        <w:t xml:space="preserve">студентка 1 курса </w:t>
      </w: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i/>
          <w:iCs/>
          <w:sz w:val="24"/>
          <w:szCs w:val="24"/>
          <w:lang w:eastAsia="ru-RU"/>
        </w:rPr>
        <w:t xml:space="preserve">Саратовской государственной юридической академии, г. Саратов </w:t>
      </w:r>
    </w:p>
    <w:p w:rsidR="00AF5818" w:rsidRDefault="00AF5818" w:rsidP="00663092">
      <w:pPr>
        <w:autoSpaceDE w:val="0"/>
        <w:autoSpaceDN w:val="0"/>
        <w:adjustRightInd w:val="0"/>
        <w:spacing w:after="0" w:line="240" w:lineRule="auto"/>
        <w:jc w:val="right"/>
        <w:rPr>
          <w:rFonts w:ascii="Times New Roman" w:eastAsia="Times New Roman" w:hAnsi="Times New Roman" w:cs="Times New Roman"/>
          <w:i/>
          <w:iCs/>
          <w:sz w:val="24"/>
          <w:szCs w:val="24"/>
          <w:lang w:eastAsia="ru-RU"/>
        </w:rPr>
      </w:pP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i/>
          <w:iCs/>
          <w:sz w:val="24"/>
          <w:szCs w:val="24"/>
          <w:lang w:eastAsia="ru-RU"/>
        </w:rPr>
        <w:t xml:space="preserve">Научный руководитель </w:t>
      </w:r>
      <w:r w:rsidRPr="00876E8F">
        <w:rPr>
          <w:rFonts w:ascii="Times New Roman" w:eastAsia="Times New Roman" w:hAnsi="Times New Roman" w:cs="Times New Roman"/>
          <w:b/>
          <w:bCs/>
          <w:i/>
          <w:iCs/>
          <w:sz w:val="24"/>
          <w:szCs w:val="24"/>
          <w:lang w:eastAsia="ru-RU"/>
        </w:rPr>
        <w:t xml:space="preserve">Осипов Р.А., </w:t>
      </w: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i/>
          <w:iCs/>
          <w:sz w:val="24"/>
          <w:szCs w:val="24"/>
          <w:lang w:eastAsia="ru-RU"/>
        </w:rPr>
        <w:t xml:space="preserve">Старший преподаватель кафедры теории государства и права </w:t>
      </w: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i/>
          <w:iCs/>
          <w:sz w:val="24"/>
          <w:szCs w:val="24"/>
          <w:lang w:eastAsia="ru-RU"/>
        </w:rPr>
        <w:t xml:space="preserve">Саратовской государственной юридической академии, г. Саратов, </w:t>
      </w: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76E8F">
        <w:rPr>
          <w:rFonts w:ascii="Times New Roman" w:eastAsia="Times New Roman" w:hAnsi="Times New Roman" w:cs="Times New Roman"/>
          <w:i/>
          <w:iCs/>
          <w:sz w:val="24"/>
          <w:szCs w:val="24"/>
          <w:lang w:eastAsia="ru-RU"/>
        </w:rPr>
        <w:t xml:space="preserve">кандидат юридических наук </w:t>
      </w:r>
    </w:p>
    <w:p w:rsidR="00663092" w:rsidRPr="00C66184" w:rsidRDefault="00663092" w:rsidP="0066309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876E8F">
        <w:rPr>
          <w:rFonts w:ascii="Times New Roman" w:eastAsia="Times New Roman" w:hAnsi="Times New Roman" w:cs="Times New Roman"/>
          <w:b/>
          <w:bCs/>
          <w:sz w:val="24"/>
          <w:szCs w:val="24"/>
          <w:lang w:eastAsia="ru-RU"/>
        </w:rPr>
        <w:t xml:space="preserve">Принцип разделения властей: вопросы и теории и практики </w:t>
      </w:r>
    </w:p>
    <w:p w:rsidR="00663092" w:rsidRPr="00876E8F" w:rsidRDefault="00663092" w:rsidP="00AF5818">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876E8F">
        <w:rPr>
          <w:rFonts w:ascii="Times New Roman" w:eastAsia="Times New Roman" w:hAnsi="Times New Roman" w:cs="Times New Roman"/>
          <w:b/>
          <w:bCs/>
          <w:sz w:val="24"/>
          <w:szCs w:val="24"/>
          <w:lang w:eastAsia="ru-RU"/>
        </w:rPr>
        <w:t xml:space="preserve">Аннотация: </w:t>
      </w:r>
      <w:r w:rsidRPr="00876E8F">
        <w:rPr>
          <w:rFonts w:ascii="Times New Roman" w:eastAsia="Times New Roman" w:hAnsi="Times New Roman" w:cs="Times New Roman"/>
          <w:sz w:val="24"/>
          <w:szCs w:val="24"/>
          <w:lang w:eastAsia="ru-RU"/>
        </w:rPr>
        <w:t xml:space="preserve">В данной статье исследуется зарождение и развитие концепции разделения властей. Рассматриваются различные подходы к концепции разделения властей, в частотности концепции Ш-Л. Монтескье, Дж. Локка и Б. Констана. Анализируется реализация теории разделения властей в правовой системе Российской Федерации. </w:t>
      </w:r>
    </w:p>
    <w:p w:rsidR="00663092" w:rsidRDefault="00663092" w:rsidP="00663092">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663092" w:rsidRPr="001559EC" w:rsidRDefault="00663092" w:rsidP="00AF5818">
      <w:pPr>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r w:rsidRPr="00876E8F">
        <w:rPr>
          <w:rFonts w:ascii="Times New Roman" w:eastAsia="Times New Roman" w:hAnsi="Times New Roman" w:cs="Times New Roman"/>
          <w:b/>
          <w:bCs/>
          <w:sz w:val="24"/>
          <w:szCs w:val="24"/>
          <w:lang w:val="en-US" w:eastAsia="ru-RU"/>
        </w:rPr>
        <w:t>The principle of separation of powers: is</w:t>
      </w:r>
      <w:r w:rsidRPr="00C66184">
        <w:rPr>
          <w:rFonts w:ascii="Times New Roman" w:eastAsia="Times New Roman" w:hAnsi="Times New Roman" w:cs="Times New Roman"/>
          <w:b/>
          <w:bCs/>
          <w:sz w:val="24"/>
          <w:szCs w:val="24"/>
          <w:lang w:val="en-US" w:eastAsia="ru-RU"/>
        </w:rPr>
        <w:t>sues and theories and practices</w:t>
      </w:r>
    </w:p>
    <w:p w:rsidR="00AF5818" w:rsidRPr="001559EC" w:rsidRDefault="00AF5818" w:rsidP="00AF5818">
      <w:pPr>
        <w:autoSpaceDE w:val="0"/>
        <w:autoSpaceDN w:val="0"/>
        <w:adjustRightInd w:val="0"/>
        <w:spacing w:after="0" w:line="240" w:lineRule="auto"/>
        <w:jc w:val="center"/>
        <w:rPr>
          <w:rFonts w:ascii="Times New Roman" w:eastAsia="Times New Roman" w:hAnsi="Times New Roman" w:cs="Times New Roman"/>
          <w:b/>
          <w:bCs/>
          <w:sz w:val="24"/>
          <w:szCs w:val="24"/>
          <w:lang w:val="en-US" w:eastAsia="ru-RU"/>
        </w:rPr>
      </w:pP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val="en-US" w:eastAsia="ru-RU"/>
        </w:rPr>
      </w:pPr>
      <w:r w:rsidRPr="00876E8F">
        <w:rPr>
          <w:rFonts w:ascii="Times New Roman" w:eastAsia="Times New Roman" w:hAnsi="Times New Roman" w:cs="Times New Roman"/>
          <w:b/>
          <w:bCs/>
          <w:i/>
          <w:iCs/>
          <w:sz w:val="24"/>
          <w:szCs w:val="24"/>
          <w:lang w:val="en-US" w:eastAsia="ru-RU"/>
        </w:rPr>
        <w:t xml:space="preserve">Gasymov N.N. </w:t>
      </w: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val="en-US" w:eastAsia="ru-RU"/>
        </w:rPr>
      </w:pPr>
      <w:r w:rsidRPr="00876E8F">
        <w:rPr>
          <w:rFonts w:ascii="Times New Roman" w:eastAsia="Times New Roman" w:hAnsi="Times New Roman" w:cs="Times New Roman"/>
          <w:i/>
          <w:iCs/>
          <w:sz w:val="24"/>
          <w:szCs w:val="24"/>
          <w:lang w:val="en-US" w:eastAsia="ru-RU"/>
        </w:rPr>
        <w:t xml:space="preserve">student of the Saratov State Law Academy (SSLA), Saratov </w:t>
      </w:r>
    </w:p>
    <w:p w:rsidR="00AF5818" w:rsidRPr="001559EC" w:rsidRDefault="00AF5818" w:rsidP="00663092">
      <w:pPr>
        <w:autoSpaceDE w:val="0"/>
        <w:autoSpaceDN w:val="0"/>
        <w:adjustRightInd w:val="0"/>
        <w:spacing w:after="0" w:line="240" w:lineRule="auto"/>
        <w:jc w:val="right"/>
        <w:rPr>
          <w:rFonts w:ascii="Times New Roman" w:eastAsia="Times New Roman" w:hAnsi="Times New Roman" w:cs="Times New Roman"/>
          <w:b/>
          <w:bCs/>
          <w:i/>
          <w:iCs/>
          <w:sz w:val="24"/>
          <w:szCs w:val="24"/>
          <w:lang w:val="en-US" w:eastAsia="ru-RU"/>
        </w:rPr>
      </w:pP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val="en-US" w:eastAsia="ru-RU"/>
        </w:rPr>
      </w:pPr>
      <w:r w:rsidRPr="00876E8F">
        <w:rPr>
          <w:rFonts w:ascii="Times New Roman" w:eastAsia="Times New Roman" w:hAnsi="Times New Roman" w:cs="Times New Roman"/>
          <w:b/>
          <w:bCs/>
          <w:i/>
          <w:iCs/>
          <w:sz w:val="24"/>
          <w:szCs w:val="24"/>
          <w:lang w:val="en-US" w:eastAsia="ru-RU"/>
        </w:rPr>
        <w:t xml:space="preserve">Krasnov K.K. </w:t>
      </w:r>
    </w:p>
    <w:p w:rsidR="00663092" w:rsidRPr="00876E8F"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val="en-US" w:eastAsia="ru-RU"/>
        </w:rPr>
      </w:pPr>
      <w:r w:rsidRPr="00876E8F">
        <w:rPr>
          <w:rFonts w:ascii="Times New Roman" w:eastAsia="Times New Roman" w:hAnsi="Times New Roman" w:cs="Times New Roman"/>
          <w:i/>
          <w:iCs/>
          <w:sz w:val="24"/>
          <w:szCs w:val="24"/>
          <w:lang w:val="en-US" w:eastAsia="ru-RU"/>
        </w:rPr>
        <w:t xml:space="preserve">student of the Saratov State Law Academy (SSLA), Saratov </w:t>
      </w:r>
    </w:p>
    <w:p w:rsidR="00AF5818" w:rsidRPr="001559EC" w:rsidRDefault="00AF5818" w:rsidP="00663092">
      <w:pPr>
        <w:autoSpaceDE w:val="0"/>
        <w:autoSpaceDN w:val="0"/>
        <w:adjustRightInd w:val="0"/>
        <w:spacing w:after="0" w:line="240" w:lineRule="auto"/>
        <w:jc w:val="right"/>
        <w:rPr>
          <w:rFonts w:ascii="Times New Roman" w:eastAsia="Times New Roman" w:hAnsi="Times New Roman" w:cs="Times New Roman"/>
          <w:i/>
          <w:iCs/>
          <w:sz w:val="24"/>
          <w:szCs w:val="24"/>
          <w:lang w:val="en-US" w:eastAsia="ru-RU"/>
        </w:rPr>
      </w:pPr>
    </w:p>
    <w:p w:rsidR="00663092" w:rsidRPr="00663092" w:rsidRDefault="00663092" w:rsidP="00663092">
      <w:pPr>
        <w:autoSpaceDE w:val="0"/>
        <w:autoSpaceDN w:val="0"/>
        <w:adjustRightInd w:val="0"/>
        <w:spacing w:after="0" w:line="240" w:lineRule="auto"/>
        <w:jc w:val="right"/>
        <w:rPr>
          <w:rFonts w:ascii="Times New Roman" w:eastAsia="Times New Roman" w:hAnsi="Times New Roman" w:cs="Times New Roman"/>
          <w:b/>
          <w:bCs/>
          <w:i/>
          <w:iCs/>
          <w:sz w:val="24"/>
          <w:szCs w:val="24"/>
          <w:lang w:val="en-US" w:eastAsia="ru-RU"/>
        </w:rPr>
      </w:pPr>
      <w:r w:rsidRPr="00876E8F">
        <w:rPr>
          <w:rFonts w:ascii="Times New Roman" w:eastAsia="Times New Roman" w:hAnsi="Times New Roman" w:cs="Times New Roman"/>
          <w:i/>
          <w:iCs/>
          <w:sz w:val="24"/>
          <w:szCs w:val="24"/>
          <w:lang w:val="en-US" w:eastAsia="ru-RU"/>
        </w:rPr>
        <w:t xml:space="preserve">Supervisor: Ph.D, senior lecturer </w:t>
      </w:r>
      <w:r w:rsidRPr="00876E8F">
        <w:rPr>
          <w:rFonts w:ascii="Times New Roman" w:eastAsia="Times New Roman" w:hAnsi="Times New Roman" w:cs="Times New Roman"/>
          <w:b/>
          <w:bCs/>
          <w:i/>
          <w:iCs/>
          <w:sz w:val="24"/>
          <w:szCs w:val="24"/>
          <w:lang w:val="en-US" w:eastAsia="ru-RU"/>
        </w:rPr>
        <w:t xml:space="preserve">Osipov R.A. </w:t>
      </w:r>
    </w:p>
    <w:p w:rsidR="00663092" w:rsidRPr="00663092" w:rsidRDefault="00663092" w:rsidP="00663092">
      <w:pPr>
        <w:autoSpaceDE w:val="0"/>
        <w:autoSpaceDN w:val="0"/>
        <w:adjustRightInd w:val="0"/>
        <w:spacing w:after="0" w:line="240" w:lineRule="auto"/>
        <w:jc w:val="right"/>
        <w:rPr>
          <w:rFonts w:ascii="Times New Roman" w:eastAsia="Times New Roman" w:hAnsi="Times New Roman" w:cs="Times New Roman"/>
          <w:sz w:val="24"/>
          <w:szCs w:val="24"/>
          <w:lang w:val="en-US" w:eastAsia="ru-RU"/>
        </w:rPr>
      </w:pPr>
    </w:p>
    <w:p w:rsidR="00663092" w:rsidRPr="001559EC" w:rsidRDefault="00663092" w:rsidP="00AF5818">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u-RU"/>
        </w:rPr>
      </w:pPr>
      <w:r w:rsidRPr="00876E8F">
        <w:rPr>
          <w:rFonts w:ascii="Times New Roman" w:eastAsia="Times New Roman" w:hAnsi="Times New Roman" w:cs="Times New Roman"/>
          <w:b/>
          <w:bCs/>
          <w:sz w:val="24"/>
          <w:szCs w:val="24"/>
          <w:lang w:val="en-US" w:eastAsia="ru-RU"/>
        </w:rPr>
        <w:t xml:space="preserve">Abstract: </w:t>
      </w:r>
      <w:r w:rsidRPr="00876E8F">
        <w:rPr>
          <w:rFonts w:ascii="Times New Roman" w:eastAsia="Times New Roman" w:hAnsi="Times New Roman" w:cs="Times New Roman"/>
          <w:sz w:val="24"/>
          <w:szCs w:val="24"/>
          <w:lang w:val="en-US" w:eastAsia="ru-RU"/>
        </w:rPr>
        <w:t xml:space="preserve">This article explores the origin and development of the concept of separation of powers. Various approaches to the concept of separation of powers are examined, in the frequency of the Sh-L concept. Montesquieu, J. Locke and B. Constant. The implementation of the theory of separation of powers in the legal system of the Russian Federation is analyzed. </w:t>
      </w:r>
    </w:p>
    <w:p w:rsidR="00AF5818" w:rsidRPr="001559EC" w:rsidRDefault="00AF5818" w:rsidP="00AF5818">
      <w:pPr>
        <w:autoSpaceDE w:val="0"/>
        <w:autoSpaceDN w:val="0"/>
        <w:adjustRightInd w:val="0"/>
        <w:spacing w:after="0" w:line="240" w:lineRule="auto"/>
        <w:ind w:firstLine="708"/>
        <w:jc w:val="both"/>
        <w:rPr>
          <w:rFonts w:ascii="Times New Roman" w:eastAsia="Times New Roman" w:hAnsi="Times New Roman" w:cs="Times New Roman"/>
          <w:sz w:val="24"/>
          <w:szCs w:val="24"/>
          <w:lang w:val="en-US" w:eastAsia="ru-RU"/>
        </w:rPr>
      </w:pPr>
    </w:p>
    <w:p w:rsidR="00663092" w:rsidRPr="00876E8F" w:rsidRDefault="00663092" w:rsidP="00AF58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6E8F">
        <w:rPr>
          <w:rFonts w:ascii="Times New Roman" w:eastAsia="Times New Roman" w:hAnsi="Times New Roman" w:cs="Times New Roman"/>
          <w:sz w:val="24"/>
          <w:szCs w:val="24"/>
          <w:lang w:eastAsia="ru-RU"/>
        </w:rPr>
        <w:t xml:space="preserve">Принцип разделения властей является одним из фундаментальных принципов современного правового государства. Он формировался на протяжении всей истории человечества и имел определённые особенности в конкретный период времени. В современном понимании разделение властей – это разделение государственной власти между независимыми друг от друга политическими институтами, которые делятся на законодательную, исполнительную и судебную ветви власти. Такие меры необходимы для того, чтобы власть не узурпировалась и не находилась только в одних руках, что реально способствует защите прав и интересов народа. При этом если одна из ветвей пытается выйти за пределы своих полномочий, другие имеют право решительно действовать в интересах обеспечения равновесия в политических структурах. Такие действия обычно называют </w:t>
      </w:r>
      <w:r w:rsidRPr="00876E8F">
        <w:rPr>
          <w:rFonts w:ascii="Times New Roman" w:eastAsia="Times New Roman" w:hAnsi="Times New Roman" w:cs="Times New Roman"/>
          <w:sz w:val="24"/>
          <w:szCs w:val="24"/>
          <w:lang w:eastAsia="ru-RU"/>
        </w:rPr>
        <w:lastRenderedPageBreak/>
        <w:t xml:space="preserve">системой «сдержек и противовесов». Всё это позволяет обеспечить демократичность в политической системе. </w:t>
      </w:r>
    </w:p>
    <w:p w:rsidR="00AF5818" w:rsidRDefault="00663092" w:rsidP="00AF58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6E8F">
        <w:rPr>
          <w:rFonts w:ascii="Times New Roman" w:eastAsia="Times New Roman" w:hAnsi="Times New Roman" w:cs="Times New Roman"/>
          <w:sz w:val="24"/>
          <w:szCs w:val="24"/>
          <w:lang w:eastAsia="ru-RU"/>
        </w:rPr>
        <w:t>Учёным, который выделил данную структуру разделения властей, был Ш.-Л. Монтескьё (1689-1755). По его мнению, обладающие властью могут ею злоупотреблять и поэтому для нормального функционирования правового государства необходимо её распределять. Он предлагал создать такую систему мер, которая не позволит узурпировать всю полноту власти каждой из ветвей. Власть должна быть разделена между независимыми друг от друга законодательной, исполнительной и судебной ветвями власти, которые будут сдерживать и пресекать преобладание одной из них. По мн</w:t>
      </w:r>
      <w:r w:rsidRPr="00C66184">
        <w:rPr>
          <w:rFonts w:ascii="Times New Roman" w:eastAsia="Times New Roman" w:hAnsi="Times New Roman" w:cs="Times New Roman"/>
          <w:sz w:val="24"/>
          <w:szCs w:val="24"/>
          <w:lang w:eastAsia="ru-RU"/>
        </w:rPr>
        <w:t>ению Монтескьё, законодательная власть должна быть олицетворением единого мнения,исполнительная- воплощать его в жизнь,а судебная –защищать права граждан.</w:t>
      </w:r>
    </w:p>
    <w:p w:rsidR="00663092" w:rsidRPr="00876E8F" w:rsidRDefault="00663092" w:rsidP="00AF58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6E8F">
        <w:rPr>
          <w:rFonts w:ascii="Times New Roman" w:eastAsia="Times New Roman" w:hAnsi="Times New Roman" w:cs="Times New Roman"/>
          <w:sz w:val="24"/>
          <w:szCs w:val="24"/>
          <w:lang w:eastAsia="ru-RU"/>
        </w:rPr>
        <w:t xml:space="preserve">Он предлагал передать полномочия судебной власти представителям народа и при этом деятельность этого органа должна была ограничиваться требованиями насущной необходимости [2, с. 138-159]. </w:t>
      </w:r>
    </w:p>
    <w:p w:rsidR="00663092" w:rsidRPr="00876E8F" w:rsidRDefault="00663092" w:rsidP="00AF58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6E8F">
        <w:rPr>
          <w:rFonts w:ascii="Times New Roman" w:eastAsia="Times New Roman" w:hAnsi="Times New Roman" w:cs="Times New Roman"/>
          <w:sz w:val="24"/>
          <w:szCs w:val="24"/>
          <w:lang w:eastAsia="ru-RU"/>
        </w:rPr>
        <w:t xml:space="preserve">Другим учёным, затрагивающим данную тему, является Дж. Локк (1632-1704). В отличии от Ш.-Л. Монтескьё, он выделял законодательную, исполнительную и федеративную ветви власти, не заостряя внимание на самостоятельности судебной ветви власти. По мнению Дж. Локка, законодательная власть должна принадлежать коллективному органу (парламенту), исполнительная власть – монарху или правительству, федеративная - специальным органам. К области ведения федеративной власти относятся международные отношения (право войны и мира, участие в коалициях и союзах, ведение дел с лицами и сообществами иностранного государства). Он считал, что наличие в одних руках законодательной и исполнительной власти недопустимо, так как это ведёт к узурпации власти. </w:t>
      </w:r>
    </w:p>
    <w:p w:rsidR="00663092" w:rsidRPr="00876E8F" w:rsidRDefault="00663092" w:rsidP="00AF58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6E8F">
        <w:rPr>
          <w:rFonts w:ascii="Times New Roman" w:eastAsia="Times New Roman" w:hAnsi="Times New Roman" w:cs="Times New Roman"/>
          <w:sz w:val="24"/>
          <w:szCs w:val="24"/>
          <w:lang w:eastAsia="ru-RU"/>
        </w:rPr>
        <w:t xml:space="preserve">О положительном влиянии разделения властей говорил и Б. Констан (1767-1830), однако в отличии от Ш.-Л. Монтескьё и Дж. Локка он выделял не три, а четыре ветви власти: законодательную, исполнительную, судебную и «нейтральную» [1, с. 128]. Эта новая ветвь власти, по мнению политического деятеля, должна была принадлежать главе государства (в то время монарху). Он должен был стараться не допускать возникновения конфликтов и решать уже имеющиеся по отношению ко всем трём ветвям власти, а также обеспечивать их согласованную работу. К его полномочиям можно отнести: право вето, роспуска выборной палаты, помилования, назначения членов наследственной палаты пэров. По мнению Б. Констана, правитель не имел никаких личных интересов, а его деятельность была направлена на обеспечение правопорядка в государстве. Исполнительная же власть должна была находиться в руках не монарха, а министров, подчинённых парламенту. </w:t>
      </w:r>
    </w:p>
    <w:p w:rsidR="00663092" w:rsidRPr="00876E8F" w:rsidRDefault="00663092" w:rsidP="00AF58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6E8F">
        <w:rPr>
          <w:rFonts w:ascii="Times New Roman" w:eastAsia="Times New Roman" w:hAnsi="Times New Roman" w:cs="Times New Roman"/>
          <w:sz w:val="24"/>
          <w:szCs w:val="24"/>
          <w:lang w:eastAsia="ru-RU"/>
        </w:rPr>
        <w:t xml:space="preserve">Принцип разделения властей реализуется и в современной России. Согласно Конституции РФ, государственная власть в Российской Федерации осуществляется на основе разделения на законодательную, исполнительную и судебную. Органы законодательной, исполнительной и судебной власти, самостоятельны (ст. 10). К высшим органам законодательной власти можно отнести Федеральное Собрание, которое делится на Совет Федерации и Государственную Думу. Высшим исполнительным органом является Правительство, а к судебным органам можно отнести суды разных уровней. Действует в законодательстве Российской Федерации и система «сдержек и противовесов». Например, Федеральное Собрание может выдвинуть обвинение против Президента РФ для отрешения его от должности, либо выразить недоверие Правительству. Президент РФ обладает правом вето на принятие законодательной ветвью власти новых законов, а также имеет право распустить Государственную Думу в определённом законом порядке и принимает решение об отставке Правительства. Конституционный суд может рассматривать дела о соответствии нормативных актов основному закону, имеющему высшую юридическую силу. Таким образом, ветви государственной власти как бы сдерживают друг друга и не позволяют преобладать одной из её частей. </w:t>
      </w:r>
    </w:p>
    <w:p w:rsidR="00663092" w:rsidRPr="00C66184" w:rsidRDefault="00663092" w:rsidP="00AF5818">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76E8F">
        <w:rPr>
          <w:rFonts w:ascii="Times New Roman" w:eastAsia="Times New Roman" w:hAnsi="Times New Roman" w:cs="Times New Roman"/>
          <w:sz w:val="24"/>
          <w:szCs w:val="24"/>
          <w:lang w:eastAsia="ru-RU"/>
        </w:rPr>
        <w:lastRenderedPageBreak/>
        <w:t xml:space="preserve"> Следует заметить, что принцип разделение властей не потерял своей актуальности и до сих пор. Такая сбалансированная система государственных органов подтверждает наличие основ демократии и утверждает становление правового государства, так как в нём будут учитываться интересы всех слоёв общества. </w:t>
      </w:r>
    </w:p>
    <w:p w:rsidR="00663092" w:rsidRPr="00876E8F" w:rsidRDefault="00663092" w:rsidP="00663092">
      <w:pPr>
        <w:autoSpaceDE w:val="0"/>
        <w:autoSpaceDN w:val="0"/>
        <w:adjustRightInd w:val="0"/>
        <w:spacing w:after="0" w:line="240" w:lineRule="auto"/>
        <w:ind w:firstLine="709"/>
        <w:rPr>
          <w:rFonts w:ascii="Times New Roman" w:eastAsia="Times New Roman" w:hAnsi="Times New Roman" w:cs="Times New Roman"/>
          <w:sz w:val="24"/>
          <w:szCs w:val="24"/>
          <w:lang w:eastAsia="ru-RU"/>
        </w:rPr>
      </w:pPr>
    </w:p>
    <w:p w:rsidR="00663092" w:rsidRPr="00876E8F" w:rsidRDefault="00663092" w:rsidP="00AF5818">
      <w:pPr>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r w:rsidRPr="00876E8F">
        <w:rPr>
          <w:rFonts w:ascii="Times New Roman" w:eastAsia="Times New Roman" w:hAnsi="Times New Roman" w:cs="Times New Roman"/>
          <w:b/>
          <w:bCs/>
          <w:sz w:val="24"/>
          <w:szCs w:val="24"/>
          <w:lang w:eastAsia="ru-RU"/>
        </w:rPr>
        <w:t>Список использованной литературы</w:t>
      </w:r>
    </w:p>
    <w:p w:rsidR="00663092" w:rsidRPr="00876E8F" w:rsidRDefault="00AF5818" w:rsidP="00663092">
      <w:pPr>
        <w:autoSpaceDE w:val="0"/>
        <w:autoSpaceDN w:val="0"/>
        <w:adjustRightInd w:val="0"/>
        <w:spacing w:after="27"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r>
      <w:r w:rsidR="00663092" w:rsidRPr="00876E8F">
        <w:rPr>
          <w:rFonts w:ascii="Times New Roman" w:eastAsia="Times New Roman" w:hAnsi="Times New Roman" w:cs="Times New Roman"/>
          <w:sz w:val="24"/>
          <w:szCs w:val="24"/>
          <w:lang w:eastAsia="ru-RU"/>
        </w:rPr>
        <w:t xml:space="preserve">Гришаева О.Н. Основные концепции разделения властей: от античности до наших дней / О.Н. Гришаева // Нить Ариадны. 2019. № 1 (13). С. 122-134. </w:t>
      </w:r>
    </w:p>
    <w:p w:rsidR="00663092" w:rsidRPr="00876E8F" w:rsidRDefault="00AF5818" w:rsidP="00663092">
      <w:pPr>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663092" w:rsidRPr="00876E8F">
        <w:rPr>
          <w:rFonts w:ascii="Times New Roman" w:eastAsia="Times New Roman" w:hAnsi="Times New Roman" w:cs="Times New Roman"/>
          <w:sz w:val="24"/>
          <w:szCs w:val="24"/>
          <w:lang w:eastAsia="ru-RU"/>
        </w:rPr>
        <w:t xml:space="preserve">Монтескье, Ш.Л. О духе законов / Ш.Л. Монтескье; сост., пер. с фр. А.В. Матешука. М.: Мысль, 1999. 672 с. </w:t>
      </w:r>
    </w:p>
    <w:p w:rsidR="00663092" w:rsidRPr="00876E8F" w:rsidRDefault="00663092" w:rsidP="00663092">
      <w:pPr>
        <w:rPr>
          <w:rFonts w:ascii="Times New Roman" w:eastAsia="Times New Roman" w:hAnsi="Times New Roman" w:cs="Times New Roman"/>
          <w:sz w:val="24"/>
          <w:szCs w:val="24"/>
          <w:lang w:eastAsia="ru-RU"/>
        </w:rPr>
      </w:pPr>
    </w:p>
    <w:p w:rsidR="00663092" w:rsidRPr="00C66184" w:rsidRDefault="00663092" w:rsidP="00663092">
      <w:pPr>
        <w:spacing w:after="0" w:line="240" w:lineRule="auto"/>
        <w:jc w:val="right"/>
        <w:rPr>
          <w:rFonts w:ascii="Times New Roman" w:eastAsia="Times New Roman" w:hAnsi="Times New Roman" w:cs="Times New Roman"/>
          <w:b/>
          <w:i/>
          <w:sz w:val="24"/>
          <w:szCs w:val="24"/>
          <w:lang w:eastAsia="ru-RU"/>
        </w:rPr>
      </w:pPr>
      <w:r w:rsidRPr="00C66184">
        <w:rPr>
          <w:rFonts w:ascii="Times New Roman" w:eastAsia="Times New Roman" w:hAnsi="Times New Roman" w:cs="Times New Roman"/>
          <w:b/>
          <w:i/>
          <w:sz w:val="24"/>
          <w:szCs w:val="24"/>
          <w:lang w:eastAsia="ru-RU"/>
        </w:rPr>
        <w:t>Гогуев Рустам Магомедович</w:t>
      </w:r>
    </w:p>
    <w:p w:rsidR="00663092" w:rsidRPr="00C66184" w:rsidRDefault="00663092" w:rsidP="00663092">
      <w:pPr>
        <w:spacing w:after="0" w:line="240" w:lineRule="auto"/>
        <w:jc w:val="right"/>
        <w:rPr>
          <w:rFonts w:ascii="Times New Roman" w:eastAsia="Times New Roman" w:hAnsi="Times New Roman" w:cs="Times New Roman"/>
          <w:i/>
          <w:sz w:val="24"/>
          <w:szCs w:val="24"/>
          <w:lang w:eastAsia="ru-RU"/>
        </w:rPr>
      </w:pPr>
      <w:r w:rsidRPr="00C66184">
        <w:rPr>
          <w:rFonts w:ascii="Times New Roman" w:eastAsia="Times New Roman" w:hAnsi="Times New Roman" w:cs="Times New Roman"/>
          <w:i/>
          <w:sz w:val="24"/>
          <w:szCs w:val="24"/>
          <w:lang w:eastAsia="ru-RU"/>
        </w:rPr>
        <w:t xml:space="preserve">студент 1 курса </w:t>
      </w:r>
    </w:p>
    <w:p w:rsidR="00663092" w:rsidRPr="00C66184" w:rsidRDefault="00663092" w:rsidP="00663092">
      <w:pPr>
        <w:spacing w:after="0" w:line="240" w:lineRule="auto"/>
        <w:jc w:val="right"/>
        <w:rPr>
          <w:rFonts w:ascii="Times New Roman" w:eastAsia="Times New Roman" w:hAnsi="Times New Roman" w:cs="Times New Roman"/>
          <w:i/>
          <w:sz w:val="24"/>
          <w:szCs w:val="24"/>
          <w:lang w:eastAsia="ru-RU"/>
        </w:rPr>
      </w:pPr>
      <w:r w:rsidRPr="00C66184">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AF5818" w:rsidRDefault="00AF5818" w:rsidP="00663092">
      <w:pPr>
        <w:spacing w:after="0" w:line="240" w:lineRule="auto"/>
        <w:jc w:val="right"/>
        <w:rPr>
          <w:rFonts w:ascii="Times New Roman" w:eastAsia="Times New Roman" w:hAnsi="Times New Roman" w:cs="Times New Roman"/>
          <w:i/>
          <w:sz w:val="24"/>
          <w:szCs w:val="24"/>
          <w:lang w:eastAsia="ru-RU"/>
        </w:rPr>
      </w:pPr>
    </w:p>
    <w:p w:rsidR="00663092" w:rsidRPr="00C66184" w:rsidRDefault="00663092" w:rsidP="00663092">
      <w:pPr>
        <w:spacing w:after="0" w:line="240" w:lineRule="auto"/>
        <w:jc w:val="right"/>
        <w:rPr>
          <w:rFonts w:ascii="Times New Roman" w:eastAsia="Times New Roman" w:hAnsi="Times New Roman" w:cs="Times New Roman"/>
          <w:i/>
          <w:sz w:val="24"/>
          <w:szCs w:val="24"/>
          <w:lang w:eastAsia="ru-RU"/>
        </w:rPr>
      </w:pPr>
      <w:r w:rsidRPr="00C66184">
        <w:rPr>
          <w:rFonts w:ascii="Times New Roman" w:eastAsia="Times New Roman" w:hAnsi="Times New Roman" w:cs="Times New Roman"/>
          <w:i/>
          <w:sz w:val="24"/>
          <w:szCs w:val="24"/>
          <w:lang w:eastAsia="ru-RU"/>
        </w:rPr>
        <w:t xml:space="preserve">Научный руководитель </w:t>
      </w:r>
      <w:r w:rsidRPr="00C66184">
        <w:rPr>
          <w:rFonts w:ascii="Times New Roman" w:eastAsia="Times New Roman" w:hAnsi="Times New Roman" w:cs="Times New Roman"/>
          <w:b/>
          <w:i/>
          <w:sz w:val="24"/>
          <w:szCs w:val="24"/>
          <w:lang w:eastAsia="ru-RU"/>
        </w:rPr>
        <w:t>Осипов Р.А.,</w:t>
      </w:r>
    </w:p>
    <w:p w:rsidR="00663092" w:rsidRPr="00C66184" w:rsidRDefault="00663092" w:rsidP="00663092">
      <w:pPr>
        <w:spacing w:after="0" w:line="240" w:lineRule="auto"/>
        <w:jc w:val="right"/>
        <w:rPr>
          <w:rFonts w:ascii="Times New Roman" w:eastAsia="Times New Roman" w:hAnsi="Times New Roman" w:cs="Times New Roman"/>
          <w:i/>
          <w:sz w:val="24"/>
          <w:szCs w:val="24"/>
          <w:lang w:eastAsia="ru-RU"/>
        </w:rPr>
      </w:pPr>
      <w:r w:rsidRPr="00C66184">
        <w:rPr>
          <w:rFonts w:ascii="Times New Roman" w:eastAsia="Times New Roman" w:hAnsi="Times New Roman" w:cs="Times New Roman"/>
          <w:i/>
          <w:sz w:val="24"/>
          <w:szCs w:val="24"/>
          <w:lang w:eastAsia="ru-RU"/>
        </w:rPr>
        <w:t>Старший преподаватель кафедры теории государства и права</w:t>
      </w:r>
    </w:p>
    <w:p w:rsidR="00663092" w:rsidRPr="00C66184" w:rsidRDefault="00663092" w:rsidP="00663092">
      <w:pPr>
        <w:spacing w:after="0" w:line="240" w:lineRule="auto"/>
        <w:jc w:val="right"/>
        <w:rPr>
          <w:rFonts w:ascii="Times New Roman" w:eastAsia="Times New Roman" w:hAnsi="Times New Roman" w:cs="Times New Roman"/>
          <w:i/>
          <w:sz w:val="24"/>
          <w:szCs w:val="24"/>
          <w:lang w:eastAsia="ru-RU"/>
        </w:rPr>
      </w:pPr>
      <w:r w:rsidRPr="00C66184">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663092" w:rsidRPr="00C66184" w:rsidRDefault="00663092" w:rsidP="00663092">
      <w:pPr>
        <w:spacing w:after="0" w:line="240" w:lineRule="auto"/>
        <w:jc w:val="right"/>
        <w:rPr>
          <w:rFonts w:ascii="Times New Roman" w:eastAsia="Times New Roman" w:hAnsi="Times New Roman" w:cs="Times New Roman"/>
          <w:i/>
          <w:sz w:val="24"/>
          <w:szCs w:val="24"/>
          <w:lang w:eastAsia="ru-RU"/>
        </w:rPr>
      </w:pPr>
      <w:r w:rsidRPr="00C66184">
        <w:rPr>
          <w:rFonts w:ascii="Times New Roman" w:eastAsia="Times New Roman" w:hAnsi="Times New Roman" w:cs="Times New Roman"/>
          <w:i/>
          <w:sz w:val="24"/>
          <w:szCs w:val="24"/>
          <w:lang w:eastAsia="ru-RU"/>
        </w:rPr>
        <w:t>кандидат юридических наук</w:t>
      </w:r>
    </w:p>
    <w:p w:rsidR="00663092" w:rsidRPr="00C66184" w:rsidRDefault="00663092" w:rsidP="00663092">
      <w:pPr>
        <w:spacing w:after="0" w:line="240" w:lineRule="auto"/>
        <w:jc w:val="right"/>
        <w:rPr>
          <w:rFonts w:ascii="Times New Roman" w:eastAsia="Times New Roman" w:hAnsi="Times New Roman" w:cs="Times New Roman"/>
          <w:b/>
          <w:sz w:val="24"/>
          <w:szCs w:val="24"/>
          <w:lang w:eastAsia="ru-RU"/>
        </w:rPr>
      </w:pPr>
    </w:p>
    <w:p w:rsidR="00663092" w:rsidRPr="00C66184" w:rsidRDefault="00663092" w:rsidP="0066309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66184">
        <w:rPr>
          <w:rFonts w:ascii="Times New Roman" w:eastAsia="Times New Roman" w:hAnsi="Times New Roman" w:cs="Times New Roman"/>
          <w:b/>
          <w:sz w:val="24"/>
          <w:szCs w:val="24"/>
          <w:lang w:eastAsia="ru-RU"/>
        </w:rPr>
        <w:t>Функции государства: проблемы классификации</w:t>
      </w:r>
    </w:p>
    <w:p w:rsidR="00663092" w:rsidRPr="00C66184" w:rsidRDefault="00663092" w:rsidP="0066309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63092" w:rsidRPr="00C66184" w:rsidRDefault="00663092" w:rsidP="00663092">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C66184">
        <w:rPr>
          <w:rFonts w:ascii="Times New Roman" w:eastAsia="Times New Roman" w:hAnsi="Times New Roman" w:cs="Times New Roman"/>
          <w:b/>
          <w:sz w:val="24"/>
          <w:szCs w:val="24"/>
          <w:lang w:eastAsia="ru-RU"/>
        </w:rPr>
        <w:t xml:space="preserve">Аннотация: </w:t>
      </w:r>
      <w:r w:rsidRPr="00C66184">
        <w:rPr>
          <w:rFonts w:ascii="Times New Roman" w:eastAsia="Times New Roman" w:hAnsi="Times New Roman" w:cs="Times New Roman"/>
          <w:sz w:val="24"/>
          <w:szCs w:val="24"/>
          <w:lang w:eastAsia="ru-RU"/>
        </w:rPr>
        <w:t>В статье рассматриваются различные подходы к классификации функций государства, предлагаемые отечественной юридической наукой в советский и современный период ее развития. Приводятся различные градации функций государства ученых-теоретиков. Исследуется сущность функций государства как общетеоретической категории.</w:t>
      </w:r>
    </w:p>
    <w:p w:rsidR="00663092" w:rsidRPr="00C66184" w:rsidRDefault="00663092" w:rsidP="00663092">
      <w:pPr>
        <w:tabs>
          <w:tab w:val="left" w:pos="142"/>
        </w:tabs>
        <w:spacing w:after="0" w:line="240" w:lineRule="auto"/>
        <w:ind w:firstLine="709"/>
        <w:jc w:val="both"/>
        <w:rPr>
          <w:rFonts w:ascii="Times New Roman" w:eastAsia="Times New Roman" w:hAnsi="Times New Roman" w:cs="Times New Roman"/>
          <w:sz w:val="24"/>
          <w:szCs w:val="24"/>
          <w:lang w:eastAsia="ru-RU"/>
        </w:rPr>
      </w:pPr>
    </w:p>
    <w:p w:rsidR="00663092" w:rsidRPr="00663092" w:rsidRDefault="00663092" w:rsidP="00663092">
      <w:pPr>
        <w:spacing w:after="0" w:line="240" w:lineRule="auto"/>
        <w:jc w:val="center"/>
        <w:rPr>
          <w:rFonts w:ascii="Times New Roman" w:eastAsia="Times New Roman" w:hAnsi="Times New Roman" w:cs="Times New Roman"/>
          <w:b/>
          <w:sz w:val="24"/>
          <w:szCs w:val="24"/>
          <w:lang w:val="en-US" w:eastAsia="ru-RU"/>
        </w:rPr>
      </w:pPr>
      <w:r w:rsidRPr="00C66184">
        <w:rPr>
          <w:rFonts w:ascii="Times New Roman" w:eastAsia="Times New Roman" w:hAnsi="Times New Roman" w:cs="Times New Roman"/>
          <w:b/>
          <w:sz w:val="24"/>
          <w:szCs w:val="24"/>
          <w:lang w:val="en-US" w:eastAsia="ru-RU"/>
        </w:rPr>
        <w:t>State functions: classification problems</w:t>
      </w:r>
    </w:p>
    <w:p w:rsidR="00663092" w:rsidRPr="00C66184" w:rsidRDefault="00663092" w:rsidP="00663092">
      <w:pPr>
        <w:spacing w:after="0" w:line="240" w:lineRule="auto"/>
        <w:jc w:val="right"/>
        <w:rPr>
          <w:rFonts w:ascii="Times New Roman" w:eastAsia="Times New Roman" w:hAnsi="Times New Roman" w:cs="Times New Roman"/>
          <w:b/>
          <w:i/>
          <w:sz w:val="24"/>
          <w:szCs w:val="24"/>
          <w:lang w:val="en-US" w:eastAsia="ru-RU"/>
        </w:rPr>
      </w:pPr>
      <w:r w:rsidRPr="00C66184">
        <w:rPr>
          <w:rFonts w:ascii="Times New Roman" w:eastAsia="Times New Roman" w:hAnsi="Times New Roman" w:cs="Times New Roman"/>
          <w:b/>
          <w:i/>
          <w:sz w:val="24"/>
          <w:szCs w:val="24"/>
          <w:lang w:val="en-US" w:eastAsia="ru-RU"/>
        </w:rPr>
        <w:t>Goguev R.V.</w:t>
      </w:r>
    </w:p>
    <w:p w:rsidR="00663092" w:rsidRPr="00C66184" w:rsidRDefault="00663092" w:rsidP="00663092">
      <w:pPr>
        <w:spacing w:after="0" w:line="240" w:lineRule="auto"/>
        <w:jc w:val="right"/>
        <w:rPr>
          <w:rFonts w:ascii="Times New Roman" w:eastAsia="Times New Roman" w:hAnsi="Times New Roman" w:cs="Times New Roman"/>
          <w:i/>
          <w:sz w:val="24"/>
          <w:szCs w:val="24"/>
          <w:lang w:val="en-US" w:eastAsia="ru-RU"/>
        </w:rPr>
      </w:pPr>
      <w:r w:rsidRPr="00C66184">
        <w:rPr>
          <w:rFonts w:ascii="Times New Roman" w:eastAsia="Times New Roman" w:hAnsi="Times New Roman" w:cs="Times New Roman"/>
          <w:i/>
          <w:sz w:val="24"/>
          <w:szCs w:val="24"/>
          <w:lang w:val="en-US" w:eastAsia="ru-RU"/>
        </w:rPr>
        <w:t>student of the Saratov State Law Academy (SSLA), Saratov</w:t>
      </w:r>
    </w:p>
    <w:p w:rsidR="00663092" w:rsidRPr="00C66184" w:rsidRDefault="00663092" w:rsidP="00663092">
      <w:pPr>
        <w:spacing w:after="0" w:line="240" w:lineRule="auto"/>
        <w:jc w:val="right"/>
        <w:rPr>
          <w:rFonts w:ascii="Times New Roman" w:eastAsia="Times New Roman" w:hAnsi="Times New Roman" w:cs="Times New Roman"/>
          <w:i/>
          <w:sz w:val="24"/>
          <w:szCs w:val="24"/>
          <w:lang w:val="en-US" w:eastAsia="ru-RU"/>
        </w:rPr>
      </w:pPr>
      <w:r w:rsidRPr="00C66184">
        <w:rPr>
          <w:rFonts w:ascii="Times New Roman" w:eastAsia="Times New Roman" w:hAnsi="Times New Roman" w:cs="Times New Roman"/>
          <w:i/>
          <w:sz w:val="24"/>
          <w:szCs w:val="24"/>
          <w:lang w:val="en-US" w:eastAsia="ru-RU"/>
        </w:rPr>
        <w:t>Supervisor: Ph.D, senior lecturer</w:t>
      </w:r>
      <w:r w:rsidRPr="00C66184">
        <w:rPr>
          <w:rFonts w:ascii="Times New Roman" w:eastAsia="Times New Roman" w:hAnsi="Times New Roman" w:cs="Times New Roman"/>
          <w:b/>
          <w:i/>
          <w:sz w:val="24"/>
          <w:szCs w:val="24"/>
          <w:lang w:val="en-US" w:eastAsia="ru-RU"/>
        </w:rPr>
        <w:t>Osipov R.A.</w:t>
      </w:r>
    </w:p>
    <w:p w:rsidR="00663092" w:rsidRPr="00C66184" w:rsidRDefault="00663092" w:rsidP="00663092">
      <w:pPr>
        <w:tabs>
          <w:tab w:val="left" w:pos="142"/>
        </w:tabs>
        <w:spacing w:after="0" w:line="240" w:lineRule="auto"/>
        <w:ind w:firstLine="709"/>
        <w:jc w:val="both"/>
        <w:rPr>
          <w:rFonts w:ascii="Times New Roman" w:eastAsia="Times New Roman" w:hAnsi="Times New Roman" w:cs="Times New Roman"/>
          <w:sz w:val="24"/>
          <w:szCs w:val="24"/>
          <w:lang w:val="en-US" w:eastAsia="ru-RU"/>
        </w:rPr>
      </w:pPr>
    </w:p>
    <w:p w:rsidR="00663092" w:rsidRPr="00663092" w:rsidRDefault="00663092" w:rsidP="00663092">
      <w:pPr>
        <w:tabs>
          <w:tab w:val="left" w:pos="9638"/>
        </w:tabs>
        <w:suppressAutoHyphens/>
        <w:spacing w:after="0" w:line="240" w:lineRule="auto"/>
        <w:ind w:firstLine="709"/>
        <w:jc w:val="both"/>
        <w:rPr>
          <w:rFonts w:ascii="Times New Roman" w:eastAsia="Times New Roman" w:hAnsi="Times New Roman" w:cs="Times New Roman"/>
          <w:kern w:val="1"/>
          <w:sz w:val="24"/>
          <w:szCs w:val="24"/>
          <w:lang w:val="en-US" w:eastAsia="ru-RU" w:bidi="hi-IN"/>
        </w:rPr>
      </w:pPr>
      <w:r w:rsidRPr="00C66184">
        <w:rPr>
          <w:rFonts w:ascii="Times New Roman" w:eastAsia="Times New Roman" w:hAnsi="Times New Roman" w:cs="Times New Roman"/>
          <w:b/>
          <w:kern w:val="1"/>
          <w:sz w:val="24"/>
          <w:szCs w:val="24"/>
          <w:lang w:val="en-US" w:eastAsia="ru-RU" w:bidi="hi-IN"/>
        </w:rPr>
        <w:t xml:space="preserve">Abstract: </w:t>
      </w:r>
      <w:r w:rsidRPr="00C66184">
        <w:rPr>
          <w:rFonts w:ascii="Times New Roman" w:eastAsia="Times New Roman" w:hAnsi="Times New Roman" w:cs="Times New Roman"/>
          <w:kern w:val="1"/>
          <w:sz w:val="24"/>
          <w:szCs w:val="24"/>
          <w:lang w:val="en-US" w:eastAsia="ru-RU" w:bidi="hi-IN"/>
        </w:rPr>
        <w:t>The article discusses various approaches to the classification of state functions offered by domestic legal science in the Soviet and modern periods of its development. Various gradations of the state functions of theoretical scientists are given. The essence of the functions of the state as a general theoretical category is investigated.</w:t>
      </w:r>
    </w:p>
    <w:p w:rsidR="00663092" w:rsidRPr="00663092" w:rsidRDefault="00663092" w:rsidP="00663092">
      <w:pPr>
        <w:tabs>
          <w:tab w:val="left" w:pos="9638"/>
        </w:tabs>
        <w:suppressAutoHyphens/>
        <w:spacing w:after="0" w:line="240" w:lineRule="auto"/>
        <w:ind w:firstLine="709"/>
        <w:jc w:val="both"/>
        <w:rPr>
          <w:rFonts w:ascii="Times New Roman" w:eastAsia="Times New Roman" w:hAnsi="Times New Roman" w:cs="Times New Roman"/>
          <w:kern w:val="1"/>
          <w:sz w:val="24"/>
          <w:szCs w:val="24"/>
          <w:lang w:val="en-US" w:eastAsia="ru-RU" w:bidi="hi-IN"/>
        </w:rPr>
      </w:pPr>
    </w:p>
    <w:p w:rsidR="00663092"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 xml:space="preserve">Функции государства - это деятельность государства по решению различных задач. </w:t>
      </w:r>
    </w:p>
    <w:p w:rsidR="00663092"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 xml:space="preserve">Функции государства определяют его социальное значение. Цели и задачи государства определяют его функции. Функции государства можно классифицировать по различным критериям: </w:t>
      </w:r>
    </w:p>
    <w:p w:rsidR="00663092" w:rsidRPr="00C66184" w:rsidRDefault="00663092" w:rsidP="00663092">
      <w:pPr>
        <w:widowControl w:val="0"/>
        <w:tabs>
          <w:tab w:val="left" w:pos="0"/>
        </w:tabs>
        <w:suppressAutoHyphen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C66184">
        <w:rPr>
          <w:rFonts w:ascii="Times New Roman" w:eastAsia="Times New Roman" w:hAnsi="Times New Roman" w:cs="Times New Roman"/>
          <w:color w:val="000000"/>
          <w:sz w:val="24"/>
          <w:szCs w:val="24"/>
          <w:lang w:eastAsia="ru-RU"/>
        </w:rPr>
        <w:t>по сроку осуществления функции, различают постоянные (осуществляются на всех этапах деятельности государства) и временные (прекращают свое действие с решением определенных задач);</w:t>
      </w:r>
    </w:p>
    <w:p w:rsidR="00663092" w:rsidRPr="00C66184" w:rsidRDefault="00663092" w:rsidP="00663092">
      <w:pPr>
        <w:widowControl w:val="0"/>
        <w:tabs>
          <w:tab w:val="left" w:pos="0"/>
        </w:tabs>
        <w:suppressAutoHyphen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C66184">
        <w:rPr>
          <w:rFonts w:ascii="Times New Roman" w:eastAsia="Times New Roman" w:hAnsi="Times New Roman" w:cs="Times New Roman"/>
          <w:color w:val="000000"/>
          <w:sz w:val="24"/>
          <w:szCs w:val="24"/>
          <w:lang w:eastAsia="ru-RU"/>
        </w:rPr>
        <w:t xml:space="preserve">по значимости различают основные (важные по значимости задачи, например функция обороны в условиях войны) и вспомогательные (не связанна напрямую с самим существованием общества); </w:t>
      </w:r>
    </w:p>
    <w:p w:rsidR="00663092" w:rsidRDefault="00663092" w:rsidP="00663092">
      <w:pPr>
        <w:widowControl w:val="0"/>
        <w:tabs>
          <w:tab w:val="left" w:pos="0"/>
        </w:tabs>
        <w:suppressAutoHyphens/>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66184">
        <w:rPr>
          <w:rFonts w:ascii="Times New Roman" w:eastAsia="Times New Roman" w:hAnsi="Times New Roman" w:cs="Times New Roman"/>
          <w:color w:val="000000"/>
          <w:sz w:val="24"/>
          <w:szCs w:val="24"/>
          <w:lang w:eastAsia="ru-RU"/>
        </w:rPr>
        <w:t xml:space="preserve">в зависимости от сферы государственной деятельности внутренние (экономическая социальная политическая и др.) и внешние (оборонная дипломатическая миротворческая). </w:t>
      </w:r>
    </w:p>
    <w:p w:rsidR="00663092"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lastRenderedPageBreak/>
        <w:t>Проблематика классификации функций государства в отечественной юридической  науке имеет определенную историю. Основополагающим в советской юридической науке было представление о том, что функции государства выражают его классовую сущность. Советские ученные полагали, что функции социалистического государства – направление его деятельности, в которых выражается и конкретизируется его классовая сущность, служебная роль, задачи и цели, закономерности развития по пути к социализму и коммунизму.  Функции социалистического государства считались в корне отличными от функций капиталистического государства. Для капиталистического государства было характерно функция идеологической обработки трудящихся масс, функция борьбы против социалистических государств и другие. Функции социалистического и капиталистического государства не просто рассматривались отдельно, но и противопоставлялись.</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 xml:space="preserve">Функции государства на каждом из сравниваемых этапов можно классифицировать исходя из различных критериев. Ученые выделяют общесоциальные и классовые функции государства. Для классовых функций  характерно поддержание господства одного класса над другим. Это показывает его эксплуататорскую природу. Для общесоциальных характерна диктатура пролетариата, обеспечение экономической и политической властью класс трудящихся.   </w:t>
      </w:r>
    </w:p>
    <w:p w:rsidR="00663092" w:rsidRPr="00C66184" w:rsidRDefault="00663092" w:rsidP="00663092">
      <w:pPr>
        <w:tabs>
          <w:tab w:val="left" w:pos="9638"/>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Также стоит отметить, что функции государства подразделяются на:</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1)</w:t>
      </w:r>
      <w:r w:rsidRPr="00C66184">
        <w:rPr>
          <w:rFonts w:ascii="Times New Roman" w:eastAsia="Times New Roman" w:hAnsi="Times New Roman" w:cs="Times New Roman"/>
          <w:color w:val="000000"/>
          <w:sz w:val="24"/>
          <w:szCs w:val="24"/>
          <w:lang w:eastAsia="ru-RU"/>
        </w:rPr>
        <w:tab/>
        <w:t xml:space="preserve">экономические (эта функция направлена на обеспечение нормального функционирования и развития экономики страны); </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2)</w:t>
      </w:r>
      <w:r w:rsidRPr="00C66184">
        <w:rPr>
          <w:rFonts w:ascii="Times New Roman" w:eastAsia="Times New Roman" w:hAnsi="Times New Roman" w:cs="Times New Roman"/>
          <w:color w:val="000000"/>
          <w:sz w:val="24"/>
          <w:szCs w:val="24"/>
          <w:lang w:eastAsia="ru-RU"/>
        </w:rPr>
        <w:tab/>
        <w:t xml:space="preserve">политические (эта функция связана с обеспечением государственной и общественной безопасности); </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3)</w:t>
      </w:r>
      <w:r w:rsidRPr="00C66184">
        <w:rPr>
          <w:rFonts w:ascii="Times New Roman" w:eastAsia="Times New Roman" w:hAnsi="Times New Roman" w:cs="Times New Roman"/>
          <w:color w:val="000000"/>
          <w:sz w:val="24"/>
          <w:szCs w:val="24"/>
          <w:lang w:eastAsia="ru-RU"/>
        </w:rPr>
        <w:tab/>
        <w:t xml:space="preserve">социальные (заключается в охране государство прав и свобод граждан);  </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4)</w:t>
      </w:r>
      <w:r w:rsidRPr="00C66184">
        <w:rPr>
          <w:rFonts w:ascii="Times New Roman" w:eastAsia="Times New Roman" w:hAnsi="Times New Roman" w:cs="Times New Roman"/>
          <w:color w:val="000000"/>
          <w:sz w:val="24"/>
          <w:szCs w:val="24"/>
          <w:lang w:eastAsia="ru-RU"/>
        </w:rPr>
        <w:tab/>
        <w:t>идеологические (поддержка определенной идеологии, организация образования, поддержание науки и культуры) .</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 xml:space="preserve">Особое место занимает информационная функция государства. Именно она способны менять сознание людей. Благодаря этой функции становится проще манипулировать людьми. Также она служит для информирования населения. </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 xml:space="preserve">В юридической науке нет единства мнений относительно категорий «функции государства». В советской юридической науке существовало несколько точек зрения по вопросу понятия, определения, содержания функций социалистического государства. Под функцией социалистического государства следовало понимать основные направления его деятельности, выражающие его классовую сущность к этому определению в ряде случаев добавлялись дополнительные характеристики </w:t>
      </w:r>
      <w:r w:rsidRPr="00C66184">
        <w:rPr>
          <w:rFonts w:ascii="Times New Roman" w:eastAsia="Times New Roman" w:hAnsi="Times New Roman" w:cs="Times New Roman"/>
          <w:sz w:val="24"/>
          <w:szCs w:val="24"/>
          <w:lang w:eastAsia="ru-RU"/>
        </w:rPr>
        <w:t>[1, с. 14]</w:t>
      </w:r>
      <w:r w:rsidRPr="00C66184">
        <w:rPr>
          <w:rFonts w:ascii="Times New Roman" w:eastAsia="Times New Roman" w:hAnsi="Times New Roman" w:cs="Times New Roman"/>
          <w:color w:val="000000"/>
          <w:sz w:val="24"/>
          <w:szCs w:val="24"/>
          <w:lang w:eastAsia="ru-RU"/>
        </w:rPr>
        <w:t xml:space="preserve">. </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 xml:space="preserve">Так Н.В. Черноголовкин под функциями советского государства понимал не только основные направления, но и стороны деятельности государства по решению исторических задач стоящих перед государством на главных этапах его развития. </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 xml:space="preserve">В.Е. Чиркин различал такие функции государства как: функции общего характера, социально нейтральные, вытекающие из общих дел, функции не зависящие от того или иного государства также функция обороны [1, </w:t>
      </w:r>
      <w:r w:rsidRPr="00C66184">
        <w:rPr>
          <w:rFonts w:ascii="Times New Roman" w:eastAsia="Times New Roman" w:hAnsi="Times New Roman" w:cs="Times New Roman"/>
          <w:color w:val="000000"/>
          <w:sz w:val="24"/>
          <w:szCs w:val="24"/>
          <w:lang w:val="en-US" w:eastAsia="ru-RU"/>
        </w:rPr>
        <w:t>c</w:t>
      </w:r>
      <w:r w:rsidRPr="00C66184">
        <w:rPr>
          <w:rFonts w:ascii="Times New Roman" w:eastAsia="Times New Roman" w:hAnsi="Times New Roman" w:cs="Times New Roman"/>
          <w:color w:val="000000"/>
          <w:sz w:val="24"/>
          <w:szCs w:val="24"/>
          <w:lang w:eastAsia="ru-RU"/>
        </w:rPr>
        <w:t xml:space="preserve"> 15].</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 xml:space="preserve"> Н.В. Разуваев считает, что любому государству присуще универсальные функции, связанные с решением общих дел и специальные функции, выступающие как типологические характеристики государств [1, </w:t>
      </w:r>
      <w:r w:rsidRPr="00C66184">
        <w:rPr>
          <w:rFonts w:ascii="Times New Roman" w:eastAsia="Times New Roman" w:hAnsi="Times New Roman" w:cs="Times New Roman"/>
          <w:color w:val="000000"/>
          <w:sz w:val="24"/>
          <w:szCs w:val="24"/>
          <w:lang w:val="en-US" w:eastAsia="ru-RU"/>
        </w:rPr>
        <w:t>c</w:t>
      </w:r>
      <w:r w:rsidRPr="00C66184">
        <w:rPr>
          <w:rFonts w:ascii="Times New Roman" w:eastAsia="Times New Roman" w:hAnsi="Times New Roman" w:cs="Times New Roman"/>
          <w:color w:val="000000"/>
          <w:sz w:val="24"/>
          <w:szCs w:val="24"/>
          <w:lang w:eastAsia="ru-RU"/>
        </w:rPr>
        <w:t xml:space="preserve"> 15-16].</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 xml:space="preserve">Д.В. Пожарский выделяет два типа функций в зависимости от особенностей проявления сущности и социального значения государства в его деятельности [1, </w:t>
      </w:r>
      <w:r w:rsidRPr="00C66184">
        <w:rPr>
          <w:rFonts w:ascii="Times New Roman" w:eastAsia="Times New Roman" w:hAnsi="Times New Roman" w:cs="Times New Roman"/>
          <w:color w:val="000000"/>
          <w:sz w:val="24"/>
          <w:szCs w:val="24"/>
          <w:lang w:val="en-US" w:eastAsia="ru-RU"/>
        </w:rPr>
        <w:t>c</w:t>
      </w:r>
      <w:r w:rsidRPr="00C66184">
        <w:rPr>
          <w:rFonts w:ascii="Times New Roman" w:eastAsia="Times New Roman" w:hAnsi="Times New Roman" w:cs="Times New Roman"/>
          <w:color w:val="000000"/>
          <w:sz w:val="24"/>
          <w:szCs w:val="24"/>
          <w:lang w:eastAsia="ru-RU"/>
        </w:rPr>
        <w:t>. 17].</w:t>
      </w:r>
    </w:p>
    <w:p w:rsidR="00663092" w:rsidRPr="00C66184" w:rsidRDefault="00663092" w:rsidP="00663092">
      <w:pPr>
        <w:tabs>
          <w:tab w:val="left" w:pos="0"/>
        </w:tabs>
        <w:spacing w:after="0" w:line="240" w:lineRule="auto"/>
        <w:ind w:firstLine="709"/>
        <w:jc w:val="both"/>
        <w:rPr>
          <w:rFonts w:ascii="Times New Roman" w:eastAsia="Times New Roman" w:hAnsi="Times New Roman" w:cs="Times New Roman"/>
          <w:color w:val="000000"/>
          <w:sz w:val="24"/>
          <w:szCs w:val="24"/>
          <w:lang w:eastAsia="ru-RU"/>
        </w:rPr>
      </w:pPr>
      <w:r w:rsidRPr="00C66184">
        <w:rPr>
          <w:rFonts w:ascii="Times New Roman" w:eastAsia="Times New Roman" w:hAnsi="Times New Roman" w:cs="Times New Roman"/>
          <w:color w:val="000000"/>
          <w:sz w:val="24"/>
          <w:szCs w:val="24"/>
          <w:lang w:eastAsia="ru-RU"/>
        </w:rPr>
        <w:t>Подводя, итоги можно сделать вывод о том, что вопрос о классификации функций государства динамично развивается в современной юридической науке. С одной стороны существует тенденция к переосмыслению выработанной советским правоведением классификации функций. С другой стороны существую новые подходы к подразделению функций государства.</w:t>
      </w:r>
    </w:p>
    <w:p w:rsidR="00663092" w:rsidRPr="00C66184" w:rsidRDefault="00663092" w:rsidP="00663092">
      <w:pPr>
        <w:spacing w:after="0" w:line="240" w:lineRule="auto"/>
        <w:jc w:val="center"/>
        <w:rPr>
          <w:rFonts w:ascii="Times New Roman" w:eastAsia="Times New Roman" w:hAnsi="Times New Roman" w:cs="Times New Roman"/>
          <w:b/>
          <w:sz w:val="24"/>
          <w:szCs w:val="24"/>
          <w:lang w:eastAsia="ru-RU"/>
        </w:rPr>
      </w:pPr>
    </w:p>
    <w:p w:rsidR="00663092" w:rsidRPr="00C66184" w:rsidRDefault="00663092" w:rsidP="00663092">
      <w:pPr>
        <w:spacing w:after="0" w:line="240" w:lineRule="auto"/>
        <w:jc w:val="center"/>
        <w:rPr>
          <w:rFonts w:ascii="Times New Roman" w:eastAsia="Times New Roman" w:hAnsi="Times New Roman" w:cs="Times New Roman"/>
          <w:b/>
          <w:sz w:val="24"/>
          <w:szCs w:val="24"/>
          <w:lang w:eastAsia="ru-RU"/>
        </w:rPr>
      </w:pPr>
      <w:r w:rsidRPr="00C66184">
        <w:rPr>
          <w:rFonts w:ascii="Times New Roman" w:eastAsia="Times New Roman" w:hAnsi="Times New Roman" w:cs="Times New Roman"/>
          <w:b/>
          <w:sz w:val="24"/>
          <w:szCs w:val="24"/>
          <w:lang w:eastAsia="ru-RU"/>
        </w:rPr>
        <w:lastRenderedPageBreak/>
        <w:t>Список использованной литературы</w:t>
      </w:r>
    </w:p>
    <w:p w:rsidR="00663092" w:rsidRDefault="00663092" w:rsidP="004E600C">
      <w:pPr>
        <w:pStyle w:val="a8"/>
        <w:widowControl w:val="0"/>
        <w:numPr>
          <w:ilvl w:val="0"/>
          <w:numId w:val="123"/>
        </w:numPr>
        <w:suppressAutoHyphens/>
        <w:spacing w:after="0" w:line="240" w:lineRule="auto"/>
        <w:ind w:left="0" w:firstLine="0"/>
        <w:jc w:val="both"/>
        <w:rPr>
          <w:rFonts w:ascii="Times New Roman" w:eastAsia="Times New Roman" w:hAnsi="Times New Roman" w:cs="Times New Roman"/>
          <w:sz w:val="24"/>
          <w:szCs w:val="24"/>
          <w:lang w:eastAsia="ru-RU"/>
        </w:rPr>
      </w:pPr>
      <w:r w:rsidRPr="00AF5818">
        <w:rPr>
          <w:rFonts w:ascii="Times New Roman" w:eastAsia="Times New Roman" w:hAnsi="Times New Roman" w:cs="Times New Roman"/>
          <w:sz w:val="24"/>
          <w:szCs w:val="24"/>
          <w:lang w:eastAsia="ru-RU"/>
        </w:rPr>
        <w:t>Авилова О.Е. Классификация функций государства в советской и современной юридической науке / О.Е. Авилова // Известия Алтайского государственного университета. 2018. № 6 (104). С. 13-18.</w:t>
      </w:r>
    </w:p>
    <w:p w:rsidR="001F0BD8" w:rsidRDefault="001F0BD8" w:rsidP="001F0BD8">
      <w:pPr>
        <w:pStyle w:val="a8"/>
        <w:widowControl w:val="0"/>
        <w:suppressAutoHyphens/>
        <w:spacing w:after="0" w:line="240" w:lineRule="auto"/>
        <w:ind w:left="0"/>
        <w:jc w:val="both"/>
        <w:rPr>
          <w:rFonts w:ascii="Times New Roman" w:eastAsia="Times New Roman" w:hAnsi="Times New Roman" w:cs="Times New Roman"/>
          <w:sz w:val="24"/>
          <w:szCs w:val="24"/>
          <w:lang w:eastAsia="ru-RU"/>
        </w:rPr>
      </w:pPr>
    </w:p>
    <w:p w:rsidR="001F0BD8" w:rsidRPr="00DB20D9" w:rsidRDefault="001F0BD8" w:rsidP="001F0BD8">
      <w:pPr>
        <w:spacing w:after="0" w:line="240" w:lineRule="auto"/>
        <w:jc w:val="right"/>
        <w:rPr>
          <w:rFonts w:ascii="Times New Roman" w:hAnsi="Times New Roman"/>
          <w:b/>
          <w:bCs/>
          <w:i/>
          <w:sz w:val="24"/>
          <w:szCs w:val="24"/>
        </w:rPr>
      </w:pPr>
      <w:r w:rsidRPr="00DB20D9">
        <w:rPr>
          <w:rFonts w:ascii="Times New Roman" w:hAnsi="Times New Roman"/>
          <w:b/>
          <w:bCs/>
          <w:i/>
          <w:sz w:val="24"/>
          <w:szCs w:val="24"/>
        </w:rPr>
        <w:t>Грачева Дарья Дмитриевна</w:t>
      </w:r>
    </w:p>
    <w:p w:rsidR="001F0BD8" w:rsidRPr="00DB20D9" w:rsidRDefault="001F0BD8" w:rsidP="001F0BD8">
      <w:pPr>
        <w:spacing w:after="0" w:line="240" w:lineRule="auto"/>
        <w:jc w:val="right"/>
        <w:rPr>
          <w:rFonts w:ascii="Times New Roman" w:hAnsi="Times New Roman"/>
          <w:i/>
          <w:iCs/>
          <w:sz w:val="24"/>
          <w:szCs w:val="24"/>
        </w:rPr>
      </w:pPr>
      <w:r w:rsidRPr="00DB20D9">
        <w:rPr>
          <w:rFonts w:ascii="Times New Roman" w:hAnsi="Times New Roman"/>
          <w:i/>
          <w:iCs/>
          <w:sz w:val="24"/>
          <w:szCs w:val="24"/>
        </w:rPr>
        <w:t>студентка 1 курса</w:t>
      </w:r>
    </w:p>
    <w:p w:rsidR="001F0BD8" w:rsidRPr="00DB20D9" w:rsidRDefault="001F0BD8" w:rsidP="001F0BD8">
      <w:pPr>
        <w:spacing w:after="0" w:line="240" w:lineRule="auto"/>
        <w:jc w:val="right"/>
        <w:rPr>
          <w:rFonts w:ascii="Times New Roman" w:hAnsi="Times New Roman"/>
          <w:i/>
          <w:iCs/>
          <w:sz w:val="24"/>
          <w:szCs w:val="24"/>
        </w:rPr>
      </w:pPr>
      <w:r w:rsidRPr="00DB20D9">
        <w:rPr>
          <w:rFonts w:ascii="Times New Roman" w:hAnsi="Times New Roman"/>
          <w:i/>
          <w:iCs/>
          <w:sz w:val="24"/>
          <w:szCs w:val="24"/>
        </w:rPr>
        <w:t>Саратовской государственной юридической академии, г. Саратов</w:t>
      </w:r>
    </w:p>
    <w:p w:rsidR="001F0BD8" w:rsidRPr="00DB20D9" w:rsidRDefault="001F0BD8" w:rsidP="001F0BD8">
      <w:pPr>
        <w:spacing w:after="0" w:line="240" w:lineRule="auto"/>
        <w:jc w:val="right"/>
        <w:rPr>
          <w:rFonts w:ascii="Times New Roman" w:hAnsi="Times New Roman"/>
          <w:i/>
          <w:iCs/>
          <w:sz w:val="24"/>
          <w:szCs w:val="24"/>
        </w:rPr>
      </w:pPr>
    </w:p>
    <w:p w:rsidR="001F0BD8" w:rsidRPr="00DB20D9" w:rsidRDefault="001F0BD8" w:rsidP="001F0BD8">
      <w:pPr>
        <w:spacing w:after="0" w:line="240" w:lineRule="auto"/>
        <w:jc w:val="right"/>
        <w:rPr>
          <w:rFonts w:ascii="Times New Roman" w:hAnsi="Times New Roman"/>
          <w:b/>
          <w:bCs/>
          <w:i/>
          <w:sz w:val="24"/>
          <w:szCs w:val="24"/>
        </w:rPr>
      </w:pPr>
      <w:r w:rsidRPr="00DB20D9">
        <w:rPr>
          <w:rFonts w:ascii="Times New Roman" w:hAnsi="Times New Roman"/>
          <w:b/>
          <w:bCs/>
          <w:i/>
          <w:sz w:val="24"/>
          <w:szCs w:val="24"/>
        </w:rPr>
        <w:t>Кочанова Екатерина Юрьевна</w:t>
      </w:r>
    </w:p>
    <w:p w:rsidR="001F0BD8" w:rsidRPr="00DB20D9" w:rsidRDefault="001F0BD8" w:rsidP="001F0BD8">
      <w:pPr>
        <w:spacing w:after="0" w:line="240" w:lineRule="auto"/>
        <w:jc w:val="right"/>
        <w:rPr>
          <w:rFonts w:ascii="Times New Roman" w:hAnsi="Times New Roman"/>
          <w:i/>
          <w:iCs/>
          <w:sz w:val="24"/>
          <w:szCs w:val="24"/>
        </w:rPr>
      </w:pPr>
      <w:r w:rsidRPr="00DB20D9">
        <w:rPr>
          <w:rFonts w:ascii="Times New Roman" w:hAnsi="Times New Roman"/>
          <w:i/>
          <w:iCs/>
          <w:sz w:val="24"/>
          <w:szCs w:val="24"/>
        </w:rPr>
        <w:t>студентка 1 курса</w:t>
      </w:r>
    </w:p>
    <w:p w:rsidR="001F0BD8" w:rsidRPr="00DB20D9" w:rsidRDefault="001F0BD8" w:rsidP="001F0BD8">
      <w:pPr>
        <w:spacing w:after="0" w:line="240" w:lineRule="auto"/>
        <w:jc w:val="right"/>
        <w:rPr>
          <w:rFonts w:ascii="Times New Roman" w:hAnsi="Times New Roman"/>
          <w:i/>
          <w:iCs/>
          <w:sz w:val="24"/>
          <w:szCs w:val="24"/>
        </w:rPr>
      </w:pPr>
      <w:r w:rsidRPr="00DB20D9">
        <w:rPr>
          <w:rFonts w:ascii="Times New Roman" w:hAnsi="Times New Roman"/>
          <w:i/>
          <w:iCs/>
          <w:sz w:val="24"/>
          <w:szCs w:val="24"/>
        </w:rPr>
        <w:t>Саратовской государственной юридической академии, г. Саратов</w:t>
      </w:r>
    </w:p>
    <w:p w:rsidR="001F0BD8" w:rsidRPr="00DB20D9" w:rsidRDefault="001F0BD8" w:rsidP="001F0BD8">
      <w:pPr>
        <w:spacing w:after="0" w:line="240" w:lineRule="auto"/>
        <w:jc w:val="right"/>
        <w:rPr>
          <w:rFonts w:ascii="Times New Roman" w:hAnsi="Times New Roman"/>
          <w:i/>
          <w:iCs/>
          <w:sz w:val="24"/>
          <w:szCs w:val="24"/>
        </w:rPr>
      </w:pPr>
    </w:p>
    <w:p w:rsidR="001F0BD8" w:rsidRPr="00DB20D9" w:rsidRDefault="001F0BD8" w:rsidP="001F0BD8">
      <w:pPr>
        <w:spacing w:after="0" w:line="240" w:lineRule="auto"/>
        <w:jc w:val="right"/>
        <w:rPr>
          <w:rFonts w:ascii="Times New Roman" w:hAnsi="Times New Roman"/>
          <w:i/>
          <w:sz w:val="24"/>
          <w:szCs w:val="24"/>
        </w:rPr>
      </w:pPr>
      <w:r w:rsidRPr="00DB20D9">
        <w:rPr>
          <w:rFonts w:ascii="Times New Roman" w:hAnsi="Times New Roman"/>
          <w:i/>
          <w:iCs/>
          <w:sz w:val="24"/>
          <w:szCs w:val="24"/>
        </w:rPr>
        <w:t>Научный руководитель</w:t>
      </w:r>
      <w:r w:rsidRPr="00DB20D9">
        <w:rPr>
          <w:rFonts w:ascii="Times New Roman" w:hAnsi="Times New Roman"/>
          <w:i/>
          <w:sz w:val="24"/>
          <w:szCs w:val="24"/>
        </w:rPr>
        <w:t xml:space="preserve"> </w:t>
      </w:r>
      <w:r w:rsidRPr="00DB20D9">
        <w:rPr>
          <w:rFonts w:ascii="Times New Roman" w:hAnsi="Times New Roman"/>
          <w:b/>
          <w:bCs/>
          <w:i/>
          <w:sz w:val="24"/>
          <w:szCs w:val="24"/>
        </w:rPr>
        <w:t>Осипов Р.А.</w:t>
      </w:r>
      <w:r w:rsidRPr="00DB20D9">
        <w:rPr>
          <w:rFonts w:ascii="Times New Roman" w:hAnsi="Times New Roman"/>
          <w:i/>
          <w:sz w:val="24"/>
          <w:szCs w:val="24"/>
        </w:rPr>
        <w:t>,</w:t>
      </w:r>
    </w:p>
    <w:p w:rsidR="001F0BD8" w:rsidRPr="00DB20D9" w:rsidRDefault="001F0BD8" w:rsidP="001F0BD8">
      <w:pPr>
        <w:spacing w:after="0" w:line="240" w:lineRule="auto"/>
        <w:jc w:val="right"/>
        <w:rPr>
          <w:rFonts w:ascii="Times New Roman" w:hAnsi="Times New Roman"/>
          <w:i/>
          <w:iCs/>
          <w:sz w:val="24"/>
          <w:szCs w:val="24"/>
        </w:rPr>
      </w:pPr>
      <w:r w:rsidRPr="00DB20D9">
        <w:rPr>
          <w:rFonts w:ascii="Times New Roman" w:hAnsi="Times New Roman"/>
          <w:i/>
          <w:iCs/>
          <w:sz w:val="24"/>
          <w:szCs w:val="24"/>
        </w:rPr>
        <w:t>Старший преподаватель кафедры теории государства и права</w:t>
      </w:r>
    </w:p>
    <w:p w:rsidR="001F0BD8" w:rsidRPr="00DB20D9" w:rsidRDefault="001F0BD8" w:rsidP="001F0BD8">
      <w:pPr>
        <w:spacing w:after="0" w:line="240" w:lineRule="auto"/>
        <w:jc w:val="right"/>
        <w:rPr>
          <w:rFonts w:ascii="Times New Roman" w:hAnsi="Times New Roman"/>
          <w:i/>
          <w:iCs/>
          <w:sz w:val="24"/>
          <w:szCs w:val="24"/>
        </w:rPr>
      </w:pPr>
      <w:r w:rsidRPr="00DB20D9">
        <w:rPr>
          <w:rFonts w:ascii="Times New Roman" w:hAnsi="Times New Roman"/>
          <w:i/>
          <w:iCs/>
          <w:sz w:val="24"/>
          <w:szCs w:val="24"/>
        </w:rPr>
        <w:t>Саратовской государственной юридической академии, г. Саратов,</w:t>
      </w:r>
    </w:p>
    <w:p w:rsidR="001F0BD8" w:rsidRPr="00DB20D9" w:rsidRDefault="001F0BD8" w:rsidP="001F0BD8">
      <w:pPr>
        <w:spacing w:after="0" w:line="240" w:lineRule="auto"/>
        <w:jc w:val="right"/>
        <w:rPr>
          <w:rFonts w:ascii="Times New Roman" w:hAnsi="Times New Roman"/>
          <w:i/>
          <w:sz w:val="24"/>
          <w:szCs w:val="24"/>
        </w:rPr>
      </w:pPr>
      <w:r w:rsidRPr="00DB20D9">
        <w:rPr>
          <w:rFonts w:ascii="Times New Roman" w:hAnsi="Times New Roman"/>
          <w:i/>
          <w:iCs/>
          <w:sz w:val="24"/>
          <w:szCs w:val="24"/>
        </w:rPr>
        <w:t>кандидат юридических наук</w:t>
      </w:r>
    </w:p>
    <w:p w:rsidR="001F0BD8" w:rsidRDefault="001F0BD8" w:rsidP="001F0BD8">
      <w:pPr>
        <w:spacing w:after="0" w:line="240" w:lineRule="auto"/>
        <w:jc w:val="center"/>
        <w:rPr>
          <w:rFonts w:ascii="Times New Roman" w:hAnsi="Times New Roman"/>
          <w:b/>
          <w:bCs/>
          <w:sz w:val="24"/>
          <w:szCs w:val="24"/>
        </w:rPr>
      </w:pPr>
    </w:p>
    <w:p w:rsidR="001F0BD8" w:rsidRDefault="001F0BD8" w:rsidP="001F0BD8">
      <w:pPr>
        <w:spacing w:after="0" w:line="240" w:lineRule="auto"/>
        <w:jc w:val="center"/>
        <w:rPr>
          <w:rFonts w:ascii="Times New Roman" w:hAnsi="Times New Roman"/>
          <w:b/>
          <w:bCs/>
          <w:sz w:val="24"/>
          <w:szCs w:val="24"/>
        </w:rPr>
      </w:pPr>
      <w:r>
        <w:rPr>
          <w:rFonts w:ascii="Times New Roman" w:hAnsi="Times New Roman"/>
          <w:b/>
          <w:bCs/>
          <w:sz w:val="24"/>
          <w:szCs w:val="24"/>
        </w:rPr>
        <w:t>Социальное государство</w:t>
      </w:r>
    </w:p>
    <w:p w:rsidR="001F0BD8" w:rsidRPr="0041703C" w:rsidRDefault="001F0BD8" w:rsidP="001F0BD8">
      <w:pPr>
        <w:spacing w:after="0" w:line="240" w:lineRule="auto"/>
        <w:jc w:val="center"/>
        <w:rPr>
          <w:rFonts w:ascii="Times New Roman" w:hAnsi="Times New Roman"/>
          <w:b/>
          <w:bCs/>
          <w:sz w:val="24"/>
          <w:szCs w:val="24"/>
        </w:rPr>
      </w:pPr>
    </w:p>
    <w:p w:rsidR="001F0BD8" w:rsidRPr="00F521AF" w:rsidRDefault="001F0BD8" w:rsidP="001F0BD8">
      <w:pPr>
        <w:spacing w:after="0" w:line="240" w:lineRule="auto"/>
        <w:ind w:firstLine="709"/>
        <w:jc w:val="both"/>
        <w:rPr>
          <w:rFonts w:ascii="Times New Roman" w:hAnsi="Times New Roman"/>
          <w:sz w:val="24"/>
          <w:szCs w:val="24"/>
        </w:rPr>
      </w:pPr>
      <w:r w:rsidRPr="0041703C">
        <w:rPr>
          <w:rFonts w:ascii="Times New Roman" w:hAnsi="Times New Roman"/>
          <w:b/>
          <w:bCs/>
          <w:sz w:val="24"/>
          <w:szCs w:val="24"/>
        </w:rPr>
        <w:t>Аннотация:</w:t>
      </w:r>
      <w:r>
        <w:rPr>
          <w:rFonts w:ascii="Times New Roman" w:hAnsi="Times New Roman"/>
          <w:b/>
          <w:bCs/>
          <w:sz w:val="24"/>
          <w:szCs w:val="24"/>
        </w:rPr>
        <w:t xml:space="preserve"> </w:t>
      </w:r>
      <w:r w:rsidRPr="003B145B">
        <w:rPr>
          <w:rFonts w:ascii="Times New Roman" w:hAnsi="Times New Roman"/>
          <w:sz w:val="24"/>
          <w:szCs w:val="24"/>
        </w:rPr>
        <w:t xml:space="preserve">В статье рассматриваются различные подходы к концепции социального государства. Выделяются признаки, характерные </w:t>
      </w:r>
      <w:r>
        <w:rPr>
          <w:rFonts w:ascii="Times New Roman" w:hAnsi="Times New Roman"/>
          <w:sz w:val="24"/>
          <w:szCs w:val="24"/>
        </w:rPr>
        <w:t xml:space="preserve">для </w:t>
      </w:r>
      <w:r w:rsidRPr="003B145B">
        <w:rPr>
          <w:rFonts w:ascii="Times New Roman" w:hAnsi="Times New Roman"/>
          <w:sz w:val="24"/>
          <w:szCs w:val="24"/>
        </w:rPr>
        <w:t>социального государства. Исследован отечественный опыт становления социального государства в России</w:t>
      </w:r>
      <w:r>
        <w:rPr>
          <w:rFonts w:ascii="Times New Roman" w:hAnsi="Times New Roman"/>
          <w:sz w:val="24"/>
          <w:szCs w:val="24"/>
        </w:rPr>
        <w:t xml:space="preserve"> и за рубежом</w:t>
      </w:r>
      <w:r w:rsidRPr="003B145B">
        <w:rPr>
          <w:rFonts w:ascii="Times New Roman" w:hAnsi="Times New Roman"/>
          <w:sz w:val="24"/>
          <w:szCs w:val="24"/>
        </w:rPr>
        <w:t>. Предлагается авторская дефиниция понятия социального государства.</w:t>
      </w:r>
    </w:p>
    <w:p w:rsidR="001F0BD8" w:rsidRDefault="001F0BD8" w:rsidP="001F0BD8">
      <w:pPr>
        <w:spacing w:after="0" w:line="240" w:lineRule="auto"/>
        <w:jc w:val="center"/>
        <w:rPr>
          <w:rFonts w:ascii="Times New Roman" w:hAnsi="Times New Roman"/>
          <w:b/>
          <w:bCs/>
          <w:sz w:val="24"/>
          <w:szCs w:val="24"/>
        </w:rPr>
      </w:pPr>
    </w:p>
    <w:p w:rsidR="001F0BD8" w:rsidRPr="001F0BD8" w:rsidRDefault="001F0BD8" w:rsidP="001F0BD8">
      <w:pPr>
        <w:spacing w:after="0" w:line="240" w:lineRule="auto"/>
        <w:jc w:val="center"/>
        <w:rPr>
          <w:rFonts w:ascii="Times New Roman" w:hAnsi="Times New Roman"/>
          <w:b/>
          <w:bCs/>
          <w:sz w:val="24"/>
          <w:szCs w:val="24"/>
        </w:rPr>
      </w:pPr>
      <w:r w:rsidRPr="002E7D82">
        <w:rPr>
          <w:rFonts w:ascii="Times New Roman" w:hAnsi="Times New Roman"/>
          <w:b/>
          <w:bCs/>
          <w:sz w:val="24"/>
          <w:szCs w:val="24"/>
          <w:lang w:val="en-US"/>
        </w:rPr>
        <w:t>Social</w:t>
      </w:r>
      <w:r w:rsidRPr="001F0BD8">
        <w:rPr>
          <w:rFonts w:ascii="Times New Roman" w:hAnsi="Times New Roman"/>
          <w:b/>
          <w:bCs/>
          <w:sz w:val="24"/>
          <w:szCs w:val="24"/>
        </w:rPr>
        <w:t xml:space="preserve"> </w:t>
      </w:r>
      <w:r w:rsidRPr="002E7D82">
        <w:rPr>
          <w:rFonts w:ascii="Times New Roman" w:hAnsi="Times New Roman"/>
          <w:b/>
          <w:bCs/>
          <w:sz w:val="24"/>
          <w:szCs w:val="24"/>
          <w:lang w:val="en-US"/>
        </w:rPr>
        <w:t>state</w:t>
      </w:r>
    </w:p>
    <w:p w:rsidR="001F0BD8" w:rsidRPr="001F0BD8" w:rsidRDefault="001F0BD8" w:rsidP="001F0BD8">
      <w:pPr>
        <w:spacing w:after="0" w:line="240" w:lineRule="auto"/>
        <w:jc w:val="right"/>
        <w:rPr>
          <w:rFonts w:ascii="Times New Roman" w:hAnsi="Times New Roman"/>
          <w:b/>
          <w:bCs/>
          <w:sz w:val="24"/>
          <w:szCs w:val="24"/>
        </w:rPr>
      </w:pPr>
    </w:p>
    <w:p w:rsidR="001F0BD8" w:rsidRPr="001F0BD8" w:rsidRDefault="001F0BD8" w:rsidP="001F0BD8">
      <w:pPr>
        <w:spacing w:after="0" w:line="240" w:lineRule="auto"/>
        <w:jc w:val="right"/>
        <w:rPr>
          <w:rFonts w:ascii="Times New Roman" w:hAnsi="Times New Roman"/>
          <w:b/>
          <w:bCs/>
          <w:i/>
          <w:sz w:val="24"/>
          <w:szCs w:val="24"/>
        </w:rPr>
      </w:pPr>
      <w:r w:rsidRPr="00DB20D9">
        <w:rPr>
          <w:rFonts w:ascii="Times New Roman" w:hAnsi="Times New Roman"/>
          <w:b/>
          <w:bCs/>
          <w:i/>
          <w:sz w:val="24"/>
          <w:szCs w:val="24"/>
          <w:lang w:val="en-US"/>
        </w:rPr>
        <w:t>Gracheva</w:t>
      </w:r>
      <w:r w:rsidRPr="001F0BD8">
        <w:rPr>
          <w:rFonts w:ascii="Times New Roman" w:hAnsi="Times New Roman"/>
          <w:b/>
          <w:bCs/>
          <w:i/>
          <w:sz w:val="24"/>
          <w:szCs w:val="24"/>
        </w:rPr>
        <w:t xml:space="preserve"> </w:t>
      </w:r>
      <w:r w:rsidRPr="00DB20D9">
        <w:rPr>
          <w:rFonts w:ascii="Times New Roman" w:hAnsi="Times New Roman"/>
          <w:b/>
          <w:bCs/>
          <w:i/>
          <w:sz w:val="24"/>
          <w:szCs w:val="24"/>
          <w:lang w:val="en-US"/>
        </w:rPr>
        <w:t>D</w:t>
      </w:r>
      <w:r w:rsidRPr="001F0BD8">
        <w:rPr>
          <w:rFonts w:ascii="Times New Roman" w:hAnsi="Times New Roman"/>
          <w:b/>
          <w:bCs/>
          <w:i/>
          <w:sz w:val="24"/>
          <w:szCs w:val="24"/>
        </w:rPr>
        <w:t>.</w:t>
      </w:r>
      <w:r w:rsidRPr="00DB20D9">
        <w:rPr>
          <w:rFonts w:ascii="Times New Roman" w:hAnsi="Times New Roman"/>
          <w:b/>
          <w:bCs/>
          <w:i/>
          <w:sz w:val="24"/>
          <w:szCs w:val="24"/>
          <w:lang w:val="en-US"/>
        </w:rPr>
        <w:t>D</w:t>
      </w:r>
      <w:r w:rsidRPr="001F0BD8">
        <w:rPr>
          <w:rFonts w:ascii="Times New Roman" w:hAnsi="Times New Roman"/>
          <w:b/>
          <w:bCs/>
          <w:i/>
          <w:sz w:val="24"/>
          <w:szCs w:val="24"/>
        </w:rPr>
        <w:t>.</w:t>
      </w:r>
    </w:p>
    <w:p w:rsidR="001F0BD8" w:rsidRPr="00DB20D9" w:rsidRDefault="001F0BD8" w:rsidP="001F0BD8">
      <w:pPr>
        <w:spacing w:after="0" w:line="240" w:lineRule="auto"/>
        <w:jc w:val="right"/>
        <w:rPr>
          <w:rFonts w:ascii="Times New Roman" w:hAnsi="Times New Roman"/>
          <w:i/>
          <w:iCs/>
          <w:sz w:val="24"/>
          <w:szCs w:val="24"/>
          <w:lang w:val="en-US"/>
        </w:rPr>
      </w:pPr>
      <w:r w:rsidRPr="00DB20D9">
        <w:rPr>
          <w:rFonts w:ascii="Times New Roman" w:hAnsi="Times New Roman"/>
          <w:i/>
          <w:iCs/>
          <w:sz w:val="24"/>
          <w:szCs w:val="24"/>
          <w:lang w:val="en-US"/>
        </w:rPr>
        <w:t>Student of the Saratov State Law Academy (SSLA), Saratov</w:t>
      </w:r>
    </w:p>
    <w:p w:rsidR="001F0BD8" w:rsidRPr="00DB20D9" w:rsidRDefault="001F0BD8" w:rsidP="001F0BD8">
      <w:pPr>
        <w:spacing w:after="0" w:line="240" w:lineRule="auto"/>
        <w:jc w:val="right"/>
        <w:rPr>
          <w:rFonts w:ascii="Times New Roman" w:hAnsi="Times New Roman"/>
          <w:b/>
          <w:bCs/>
          <w:i/>
          <w:sz w:val="24"/>
          <w:szCs w:val="24"/>
          <w:lang w:val="en-US"/>
        </w:rPr>
      </w:pPr>
      <w:r w:rsidRPr="00DB20D9">
        <w:rPr>
          <w:rFonts w:ascii="Times New Roman" w:hAnsi="Times New Roman"/>
          <w:b/>
          <w:bCs/>
          <w:i/>
          <w:sz w:val="24"/>
          <w:szCs w:val="24"/>
          <w:lang w:val="en-US"/>
        </w:rPr>
        <w:t>Kochanova E.Y.</w:t>
      </w:r>
    </w:p>
    <w:p w:rsidR="001F0BD8" w:rsidRPr="00DB20D9" w:rsidRDefault="001F0BD8" w:rsidP="001F0BD8">
      <w:pPr>
        <w:spacing w:after="0" w:line="240" w:lineRule="auto"/>
        <w:jc w:val="right"/>
        <w:rPr>
          <w:rFonts w:ascii="Times New Roman" w:hAnsi="Times New Roman"/>
          <w:i/>
          <w:iCs/>
          <w:sz w:val="24"/>
          <w:szCs w:val="24"/>
          <w:lang w:val="en-US"/>
        </w:rPr>
      </w:pPr>
      <w:r w:rsidRPr="00DB20D9">
        <w:rPr>
          <w:rFonts w:ascii="Times New Roman" w:hAnsi="Times New Roman"/>
          <w:i/>
          <w:iCs/>
          <w:sz w:val="24"/>
          <w:szCs w:val="24"/>
          <w:lang w:val="en-US"/>
        </w:rPr>
        <w:t>Student of the Saratov State Law Academy (SSLA), Saratov</w:t>
      </w:r>
    </w:p>
    <w:p w:rsidR="001F0BD8" w:rsidRPr="001F0BD8" w:rsidRDefault="001F0BD8" w:rsidP="001F0BD8">
      <w:pPr>
        <w:spacing w:after="0" w:line="240" w:lineRule="auto"/>
        <w:jc w:val="right"/>
        <w:rPr>
          <w:rFonts w:ascii="Times New Roman" w:hAnsi="Times New Roman"/>
          <w:i/>
          <w:iCs/>
          <w:sz w:val="24"/>
          <w:szCs w:val="24"/>
          <w:lang w:val="en-US"/>
        </w:rPr>
      </w:pPr>
    </w:p>
    <w:p w:rsidR="001F0BD8" w:rsidRPr="00DB20D9" w:rsidRDefault="001F0BD8" w:rsidP="001F0BD8">
      <w:pPr>
        <w:spacing w:after="0" w:line="240" w:lineRule="auto"/>
        <w:jc w:val="right"/>
        <w:rPr>
          <w:rFonts w:ascii="Times New Roman" w:hAnsi="Times New Roman"/>
          <w:b/>
          <w:bCs/>
          <w:i/>
          <w:sz w:val="24"/>
          <w:szCs w:val="24"/>
          <w:lang w:val="en-US"/>
        </w:rPr>
      </w:pPr>
      <w:r w:rsidRPr="00DB20D9">
        <w:rPr>
          <w:rFonts w:ascii="Times New Roman" w:hAnsi="Times New Roman"/>
          <w:i/>
          <w:iCs/>
          <w:sz w:val="24"/>
          <w:szCs w:val="24"/>
          <w:lang w:val="en-US"/>
        </w:rPr>
        <w:t>Supervisor: Ph. D, senior lecturer</w:t>
      </w:r>
      <w:r w:rsidRPr="00DB20D9">
        <w:rPr>
          <w:rFonts w:ascii="Times New Roman" w:hAnsi="Times New Roman"/>
          <w:i/>
          <w:sz w:val="24"/>
          <w:szCs w:val="24"/>
          <w:lang w:val="en-US"/>
        </w:rPr>
        <w:t xml:space="preserve"> </w:t>
      </w:r>
      <w:r w:rsidRPr="00DB20D9">
        <w:rPr>
          <w:rFonts w:ascii="Times New Roman" w:hAnsi="Times New Roman"/>
          <w:b/>
          <w:bCs/>
          <w:i/>
          <w:sz w:val="24"/>
          <w:szCs w:val="24"/>
          <w:lang w:val="en-US"/>
        </w:rPr>
        <w:t>Osipov R.A.</w:t>
      </w:r>
    </w:p>
    <w:p w:rsidR="001F0BD8" w:rsidRPr="00DB20D9" w:rsidRDefault="001F0BD8" w:rsidP="001F0BD8">
      <w:pPr>
        <w:spacing w:after="0" w:line="240" w:lineRule="auto"/>
        <w:jc w:val="right"/>
        <w:rPr>
          <w:rFonts w:ascii="Times New Roman" w:hAnsi="Times New Roman"/>
          <w:i/>
          <w:sz w:val="24"/>
          <w:szCs w:val="24"/>
          <w:lang w:val="en-US"/>
        </w:rPr>
      </w:pPr>
    </w:p>
    <w:p w:rsidR="001F0BD8" w:rsidRPr="00F521AF" w:rsidRDefault="001F0BD8" w:rsidP="001F0BD8">
      <w:pPr>
        <w:spacing w:after="0" w:line="240" w:lineRule="auto"/>
        <w:ind w:firstLine="851"/>
        <w:jc w:val="both"/>
        <w:rPr>
          <w:rFonts w:ascii="Times New Roman" w:hAnsi="Times New Roman"/>
          <w:b/>
          <w:bCs/>
          <w:sz w:val="24"/>
          <w:szCs w:val="24"/>
          <w:lang w:val="en-US"/>
        </w:rPr>
      </w:pPr>
      <w:r w:rsidRPr="0041703C">
        <w:rPr>
          <w:rFonts w:ascii="Times New Roman" w:hAnsi="Times New Roman"/>
          <w:b/>
          <w:bCs/>
          <w:sz w:val="24"/>
          <w:szCs w:val="24"/>
          <w:lang w:val="en-US"/>
        </w:rPr>
        <w:t>Abstract</w:t>
      </w:r>
      <w:r w:rsidRPr="00F521AF">
        <w:rPr>
          <w:rFonts w:ascii="Times New Roman" w:hAnsi="Times New Roman"/>
          <w:b/>
          <w:bCs/>
          <w:sz w:val="24"/>
          <w:szCs w:val="24"/>
          <w:lang w:val="en-US"/>
        </w:rPr>
        <w:t xml:space="preserve">: </w:t>
      </w:r>
      <w:r w:rsidRPr="00255C28">
        <w:rPr>
          <w:rFonts w:ascii="Times New Roman" w:hAnsi="Times New Roman"/>
          <w:sz w:val="24"/>
          <w:szCs w:val="24"/>
          <w:lang w:val="en-US"/>
        </w:rPr>
        <w:t>The article discusses various approaches to the concept of a social state. The signs characteristic of the social state are highlighted. The domestic experience of the formation of a social state in Russia and abroad is investigated. An author's definition of the concept of a social state is proposed.</w:t>
      </w:r>
    </w:p>
    <w:p w:rsidR="001F0BD8" w:rsidRPr="00504BF3" w:rsidRDefault="001F0BD8" w:rsidP="001F0BD8">
      <w:pPr>
        <w:spacing w:after="0" w:line="240" w:lineRule="auto"/>
        <w:ind w:firstLine="851"/>
        <w:jc w:val="both"/>
        <w:rPr>
          <w:rFonts w:ascii="Times New Roman" w:hAnsi="Times New Roman"/>
          <w:sz w:val="24"/>
          <w:szCs w:val="24"/>
          <w:lang w:val="en-US"/>
        </w:rPr>
      </w:pPr>
    </w:p>
    <w:p w:rsidR="001F0BD8" w:rsidRPr="00504BF3" w:rsidRDefault="001F0BD8" w:rsidP="001F0BD8">
      <w:pPr>
        <w:spacing w:after="0" w:line="240" w:lineRule="auto"/>
        <w:rPr>
          <w:rFonts w:ascii="Times New Roman" w:hAnsi="Times New Roman"/>
          <w:b/>
          <w:bCs/>
          <w:sz w:val="24"/>
          <w:szCs w:val="24"/>
          <w:lang w:val="en-US"/>
        </w:rPr>
      </w:pPr>
    </w:p>
    <w:p w:rsidR="001F0BD8" w:rsidRDefault="001F0BD8" w:rsidP="001F0BD8">
      <w:pPr>
        <w:spacing w:after="0" w:line="240" w:lineRule="auto"/>
        <w:ind w:firstLine="708"/>
        <w:jc w:val="both"/>
        <w:rPr>
          <w:rFonts w:ascii="Times New Roman" w:hAnsi="Times New Roman"/>
          <w:sz w:val="24"/>
          <w:szCs w:val="24"/>
        </w:rPr>
      </w:pPr>
      <w:r w:rsidRPr="005E258C">
        <w:rPr>
          <w:rFonts w:ascii="Times New Roman" w:hAnsi="Times New Roman"/>
          <w:sz w:val="24"/>
          <w:szCs w:val="24"/>
        </w:rPr>
        <w:t>Социальное государство – это государство, политика которого направлена на создание условий, обеспечивающих достойную жизнедеятельность людей.</w:t>
      </w:r>
    </w:p>
    <w:p w:rsidR="001F0BD8" w:rsidRPr="005E258C" w:rsidRDefault="001F0BD8" w:rsidP="001F0BD8">
      <w:pPr>
        <w:spacing w:after="0" w:line="240" w:lineRule="auto"/>
        <w:ind w:firstLine="708"/>
        <w:jc w:val="both"/>
        <w:rPr>
          <w:rFonts w:ascii="Times New Roman" w:hAnsi="Times New Roman"/>
          <w:sz w:val="24"/>
          <w:szCs w:val="24"/>
        </w:rPr>
      </w:pPr>
      <w:r w:rsidRPr="005E258C">
        <w:rPr>
          <w:rFonts w:ascii="Times New Roman" w:hAnsi="Times New Roman"/>
          <w:sz w:val="24"/>
          <w:szCs w:val="24"/>
        </w:rPr>
        <w:t>Сама конструкция социального государства прежде, чем представить современное сложное учение появилась фрагментами и эпизодами и затем каждый из этих эпизодов как в калейдоскопе складывались и образовывали вместе современную концепцию. По хронологии событий первая идея социального государства возникла ещё в древности. В своих трудах её затрагивали мыслители и философы Древней Греции, Рима, Древнего Китая, в т.ч. модель идеального государства Платона. Схо</w:t>
      </w:r>
      <w:r>
        <w:rPr>
          <w:rFonts w:ascii="Times New Roman" w:hAnsi="Times New Roman"/>
          <w:sz w:val="24"/>
          <w:szCs w:val="24"/>
        </w:rPr>
        <w:t>жи</w:t>
      </w:r>
      <w:r w:rsidRPr="005E258C">
        <w:rPr>
          <w:rFonts w:ascii="Times New Roman" w:hAnsi="Times New Roman"/>
          <w:sz w:val="24"/>
          <w:szCs w:val="24"/>
        </w:rPr>
        <w:t>е идеи выдвигались в работах Р. фон Моля, Г.В.Ф. Гегеля, И. Канта, Т. Кампанеллы, а также К. Маркса.</w:t>
      </w:r>
    </w:p>
    <w:p w:rsidR="001F0BD8" w:rsidRPr="005E258C" w:rsidRDefault="001F0BD8" w:rsidP="001F0BD8">
      <w:pPr>
        <w:spacing w:after="0" w:line="240" w:lineRule="auto"/>
        <w:ind w:firstLine="708"/>
        <w:jc w:val="both"/>
        <w:rPr>
          <w:rFonts w:ascii="Times New Roman" w:hAnsi="Times New Roman"/>
          <w:sz w:val="24"/>
          <w:szCs w:val="24"/>
        </w:rPr>
      </w:pPr>
      <w:r w:rsidRPr="005E258C">
        <w:rPr>
          <w:rFonts w:ascii="Times New Roman" w:hAnsi="Times New Roman"/>
          <w:sz w:val="24"/>
          <w:szCs w:val="24"/>
        </w:rPr>
        <w:t xml:space="preserve">Впервые концепция социального государства оформилась в трудах немецких ученых XIX в. Ю. Оффнера, А. Вагнера, Л. фон Штейна, Ф. Науманна. Она была продуктом </w:t>
      </w:r>
      <w:r w:rsidRPr="005E258C">
        <w:rPr>
          <w:rFonts w:ascii="Times New Roman" w:hAnsi="Times New Roman"/>
          <w:sz w:val="24"/>
          <w:szCs w:val="24"/>
        </w:rPr>
        <w:lastRenderedPageBreak/>
        <w:t xml:space="preserve">немецкой консервативной мысли и включала в понятие «социальное государство» в качестве центральных идей равенства и свободы. </w:t>
      </w:r>
    </w:p>
    <w:p w:rsidR="001F0BD8" w:rsidRDefault="001F0BD8" w:rsidP="001F0BD8">
      <w:pPr>
        <w:spacing w:after="0" w:line="240" w:lineRule="auto"/>
        <w:ind w:firstLine="708"/>
        <w:jc w:val="both"/>
        <w:rPr>
          <w:rFonts w:ascii="Times New Roman" w:hAnsi="Times New Roman"/>
          <w:sz w:val="24"/>
          <w:szCs w:val="24"/>
        </w:rPr>
      </w:pPr>
      <w:r w:rsidRPr="005E258C">
        <w:rPr>
          <w:rFonts w:ascii="Times New Roman" w:hAnsi="Times New Roman"/>
          <w:sz w:val="24"/>
          <w:szCs w:val="24"/>
        </w:rPr>
        <w:t>Л. фон Штейн считал, что социальное государство должно за счет реализации властных функций защищать и обеспечивать абсолютное равенство прав всех классов, а также социальный и экономический прогресс всех граждан. Его идеи в более радикальной форме получили свое развитие в работах А. Вагнера в виде концепции «государство всеобщего благосостояния». Вагнером предлагались мирные преобразования посредством национализации инфраструктурных отраслей экономики (финансовых организаций, добывающих предприятий, железных дорог) и объединении рабочего класса</w:t>
      </w:r>
      <w:r>
        <w:rPr>
          <w:rFonts w:ascii="Times New Roman" w:hAnsi="Times New Roman"/>
          <w:sz w:val="24"/>
          <w:szCs w:val="24"/>
        </w:rPr>
        <w:t xml:space="preserve"> </w:t>
      </w:r>
      <w:r w:rsidRPr="00D05BC1">
        <w:rPr>
          <w:rFonts w:ascii="Times New Roman" w:hAnsi="Times New Roman"/>
          <w:sz w:val="24"/>
          <w:szCs w:val="24"/>
        </w:rPr>
        <w:t xml:space="preserve">[1, с. </w:t>
      </w:r>
      <w:r>
        <w:rPr>
          <w:rFonts w:ascii="Times New Roman" w:hAnsi="Times New Roman"/>
          <w:sz w:val="24"/>
          <w:szCs w:val="24"/>
        </w:rPr>
        <w:t>11</w:t>
      </w:r>
      <w:r w:rsidRPr="00D05BC1">
        <w:rPr>
          <w:rFonts w:ascii="Times New Roman" w:hAnsi="Times New Roman"/>
          <w:sz w:val="24"/>
          <w:szCs w:val="24"/>
        </w:rPr>
        <w:t>]</w:t>
      </w:r>
      <w:r w:rsidRPr="005E258C">
        <w:rPr>
          <w:rFonts w:ascii="Times New Roman" w:hAnsi="Times New Roman"/>
          <w:sz w:val="24"/>
          <w:szCs w:val="24"/>
        </w:rPr>
        <w:t>. Различные аспекты социального государства рассматривались в той или иной мере и в работах таких исследователей конца XIX - начала ХХ века, как А. Абендрот, Х. Байер, Б. Венер, Г. Геллер, П. Козловски, К. Ленк.</w:t>
      </w:r>
    </w:p>
    <w:p w:rsidR="001F0BD8" w:rsidRPr="005E258C" w:rsidRDefault="001F0BD8" w:rsidP="001F0BD8">
      <w:pPr>
        <w:spacing w:after="0" w:line="240" w:lineRule="auto"/>
        <w:ind w:firstLine="708"/>
        <w:jc w:val="both"/>
        <w:rPr>
          <w:rFonts w:ascii="Times New Roman" w:hAnsi="Times New Roman"/>
          <w:sz w:val="24"/>
          <w:szCs w:val="24"/>
        </w:rPr>
      </w:pPr>
      <w:r>
        <w:rPr>
          <w:rFonts w:ascii="Times New Roman" w:hAnsi="Times New Roman"/>
          <w:sz w:val="24"/>
          <w:szCs w:val="24"/>
        </w:rPr>
        <w:t xml:space="preserve">Начало второй половины </w:t>
      </w:r>
      <w:r>
        <w:rPr>
          <w:rFonts w:ascii="Times New Roman" w:hAnsi="Times New Roman"/>
          <w:sz w:val="24"/>
          <w:szCs w:val="24"/>
          <w:lang w:val="en-US"/>
        </w:rPr>
        <w:t>XX</w:t>
      </w:r>
      <w:r w:rsidRPr="000B693C">
        <w:rPr>
          <w:rFonts w:ascii="Times New Roman" w:hAnsi="Times New Roman"/>
          <w:sz w:val="24"/>
          <w:szCs w:val="24"/>
        </w:rPr>
        <w:t xml:space="preserve"> </w:t>
      </w:r>
      <w:r>
        <w:rPr>
          <w:rFonts w:ascii="Times New Roman" w:hAnsi="Times New Roman"/>
          <w:sz w:val="24"/>
          <w:szCs w:val="24"/>
        </w:rPr>
        <w:t>века ознаменовалось поялением целого ряда новых подходов к изучению идеи социального государства</w:t>
      </w:r>
      <w:r w:rsidRPr="005E258C">
        <w:rPr>
          <w:rFonts w:ascii="Times New Roman" w:hAnsi="Times New Roman"/>
          <w:sz w:val="24"/>
          <w:szCs w:val="24"/>
        </w:rPr>
        <w:t xml:space="preserve">. </w:t>
      </w:r>
      <w:r>
        <w:rPr>
          <w:rFonts w:ascii="Times New Roman" w:hAnsi="Times New Roman"/>
          <w:sz w:val="24"/>
          <w:szCs w:val="24"/>
        </w:rPr>
        <w:t>Так</w:t>
      </w:r>
      <w:r w:rsidRPr="005E258C">
        <w:rPr>
          <w:rFonts w:ascii="Times New Roman" w:hAnsi="Times New Roman"/>
          <w:sz w:val="24"/>
          <w:szCs w:val="24"/>
        </w:rPr>
        <w:t>:</w:t>
      </w:r>
    </w:p>
    <w:p w:rsidR="001F0BD8" w:rsidRPr="005E258C" w:rsidRDefault="001F0BD8" w:rsidP="001F0BD8">
      <w:pPr>
        <w:numPr>
          <w:ilvl w:val="0"/>
          <w:numId w:val="126"/>
        </w:numPr>
        <w:spacing w:after="0" w:line="240" w:lineRule="auto"/>
        <w:ind w:left="0" w:firstLine="709"/>
        <w:jc w:val="both"/>
        <w:rPr>
          <w:rFonts w:ascii="Times New Roman" w:hAnsi="Times New Roman"/>
          <w:sz w:val="24"/>
          <w:szCs w:val="24"/>
        </w:rPr>
      </w:pPr>
      <w:r w:rsidRPr="005E258C">
        <w:rPr>
          <w:rFonts w:ascii="Times New Roman" w:hAnsi="Times New Roman"/>
          <w:sz w:val="24"/>
          <w:szCs w:val="24"/>
        </w:rPr>
        <w:t>Г. Виленский и Ч. Лебо по критерию масштабов государственного вмешательства в социально-экон</w:t>
      </w:r>
      <w:r>
        <w:rPr>
          <w:rFonts w:ascii="Times New Roman" w:hAnsi="Times New Roman"/>
          <w:sz w:val="24"/>
          <w:szCs w:val="24"/>
        </w:rPr>
        <w:t>омическую сферу выделяли</w:t>
      </w:r>
      <w:r w:rsidRPr="005E258C">
        <w:rPr>
          <w:rFonts w:ascii="Times New Roman" w:hAnsi="Times New Roman"/>
          <w:sz w:val="24"/>
          <w:szCs w:val="24"/>
        </w:rPr>
        <w:t xml:space="preserve"> следующие модели</w:t>
      </w:r>
      <w:r>
        <w:rPr>
          <w:rFonts w:ascii="Times New Roman" w:hAnsi="Times New Roman"/>
          <w:sz w:val="24"/>
          <w:szCs w:val="24"/>
        </w:rPr>
        <w:t xml:space="preserve"> сцоиального государства</w:t>
      </w:r>
      <w:r w:rsidRPr="005E258C">
        <w:rPr>
          <w:rFonts w:ascii="Times New Roman" w:hAnsi="Times New Roman"/>
          <w:sz w:val="24"/>
          <w:szCs w:val="24"/>
        </w:rPr>
        <w:t xml:space="preserve">: </w:t>
      </w:r>
      <w:r>
        <w:rPr>
          <w:rFonts w:ascii="Times New Roman" w:hAnsi="Times New Roman"/>
          <w:sz w:val="24"/>
          <w:szCs w:val="24"/>
        </w:rPr>
        <w:t>«</w:t>
      </w:r>
      <w:r w:rsidRPr="005E258C">
        <w:rPr>
          <w:rFonts w:ascii="Times New Roman" w:hAnsi="Times New Roman"/>
          <w:sz w:val="24"/>
          <w:szCs w:val="24"/>
        </w:rPr>
        <w:t>институциональную</w:t>
      </w:r>
      <w:r>
        <w:rPr>
          <w:rFonts w:ascii="Times New Roman" w:hAnsi="Times New Roman"/>
          <w:sz w:val="24"/>
          <w:szCs w:val="24"/>
        </w:rPr>
        <w:t>»</w:t>
      </w:r>
      <w:r w:rsidRPr="005E258C">
        <w:rPr>
          <w:rFonts w:ascii="Times New Roman" w:hAnsi="Times New Roman"/>
          <w:sz w:val="24"/>
          <w:szCs w:val="24"/>
        </w:rPr>
        <w:t xml:space="preserve">, рассчитанную на широкий круг людей и </w:t>
      </w:r>
      <w:r>
        <w:rPr>
          <w:rFonts w:ascii="Times New Roman" w:hAnsi="Times New Roman"/>
          <w:sz w:val="24"/>
          <w:szCs w:val="24"/>
        </w:rPr>
        <w:t>«</w:t>
      </w:r>
      <w:r w:rsidRPr="005E258C">
        <w:rPr>
          <w:rFonts w:ascii="Times New Roman" w:hAnsi="Times New Roman"/>
          <w:sz w:val="24"/>
          <w:szCs w:val="24"/>
        </w:rPr>
        <w:t>остаточную</w:t>
      </w:r>
      <w:r>
        <w:rPr>
          <w:rFonts w:ascii="Times New Roman" w:hAnsi="Times New Roman"/>
          <w:sz w:val="24"/>
          <w:szCs w:val="24"/>
        </w:rPr>
        <w:t>»</w:t>
      </w:r>
      <w:r w:rsidRPr="005E258C">
        <w:rPr>
          <w:rFonts w:ascii="Times New Roman" w:hAnsi="Times New Roman"/>
          <w:sz w:val="24"/>
          <w:szCs w:val="24"/>
        </w:rPr>
        <w:t>, затрагивающую беднейшие слои населения;</w:t>
      </w:r>
    </w:p>
    <w:p w:rsidR="001F0BD8" w:rsidRDefault="001F0BD8" w:rsidP="001F0BD8">
      <w:pPr>
        <w:numPr>
          <w:ilvl w:val="0"/>
          <w:numId w:val="126"/>
        </w:numPr>
        <w:spacing w:after="0" w:line="240" w:lineRule="auto"/>
        <w:ind w:left="0" w:firstLine="709"/>
        <w:jc w:val="both"/>
        <w:rPr>
          <w:rFonts w:ascii="Times New Roman" w:hAnsi="Times New Roman"/>
          <w:sz w:val="24"/>
          <w:szCs w:val="24"/>
        </w:rPr>
      </w:pPr>
      <w:r w:rsidRPr="005E258C">
        <w:rPr>
          <w:rFonts w:ascii="Times New Roman" w:hAnsi="Times New Roman"/>
          <w:sz w:val="24"/>
          <w:szCs w:val="24"/>
        </w:rPr>
        <w:t xml:space="preserve">Т. Тилтон и Н. Фернис выделили три модели социального государства: </w:t>
      </w:r>
      <w:r w:rsidRPr="00504BF3">
        <w:rPr>
          <w:rFonts w:ascii="Times New Roman" w:hAnsi="Times New Roman"/>
          <w:sz w:val="24"/>
          <w:szCs w:val="24"/>
        </w:rPr>
        <w:t>«позитивное государство социальной защиты, государство социальной безопасности, социальное государство всеобщего благосостояния»</w:t>
      </w:r>
      <w:r>
        <w:rPr>
          <w:rFonts w:ascii="Times New Roman" w:hAnsi="Times New Roman"/>
          <w:sz w:val="24"/>
          <w:szCs w:val="24"/>
        </w:rPr>
        <w:t>.</w:t>
      </w:r>
    </w:p>
    <w:p w:rsidR="001F0BD8" w:rsidRDefault="001F0BD8" w:rsidP="001F0BD8">
      <w:pPr>
        <w:spacing w:after="0" w:line="240" w:lineRule="auto"/>
        <w:ind w:firstLine="709"/>
        <w:jc w:val="both"/>
        <w:rPr>
          <w:rFonts w:ascii="Times New Roman" w:hAnsi="Times New Roman"/>
          <w:sz w:val="24"/>
          <w:szCs w:val="24"/>
        </w:rPr>
      </w:pPr>
      <w:r w:rsidRPr="00B37F0D">
        <w:rPr>
          <w:rFonts w:ascii="Times New Roman" w:hAnsi="Times New Roman"/>
          <w:sz w:val="24"/>
          <w:szCs w:val="24"/>
        </w:rPr>
        <w:t>Концепция «социального государства» неразрывно связана идеей гражданского общества - идеальной моделью общественного устройства, в которой гарантируется и реализуется вся совокупность прав, свобод и законных интересов человека и гражданина.</w:t>
      </w:r>
    </w:p>
    <w:p w:rsidR="001F0BD8" w:rsidRDefault="001F0BD8" w:rsidP="001F0BD8">
      <w:pPr>
        <w:spacing w:after="0" w:line="240" w:lineRule="auto"/>
        <w:ind w:firstLine="709"/>
        <w:jc w:val="both"/>
        <w:rPr>
          <w:rFonts w:ascii="Times New Roman" w:hAnsi="Times New Roman"/>
          <w:sz w:val="24"/>
          <w:szCs w:val="24"/>
        </w:rPr>
      </w:pPr>
      <w:r w:rsidRPr="007D00EE">
        <w:rPr>
          <w:rFonts w:ascii="Times New Roman" w:hAnsi="Times New Roman"/>
          <w:sz w:val="24"/>
          <w:szCs w:val="24"/>
        </w:rPr>
        <w:t xml:space="preserve">Как известно многим, Россия, в течение последнего столетия, - это страна с постоянно осуществляемыми реформами, революциями. Все это делалось для укрепления государства и улучшения жизни людей. </w:t>
      </w:r>
      <w:r>
        <w:rPr>
          <w:rFonts w:ascii="Times New Roman" w:hAnsi="Times New Roman"/>
          <w:sz w:val="24"/>
          <w:szCs w:val="24"/>
        </w:rPr>
        <w:t xml:space="preserve"> </w:t>
      </w:r>
    </w:p>
    <w:p w:rsidR="001F0BD8" w:rsidRDefault="001F0BD8" w:rsidP="001F0BD8">
      <w:pPr>
        <w:spacing w:after="0" w:line="240" w:lineRule="auto"/>
        <w:ind w:firstLine="709"/>
        <w:jc w:val="both"/>
        <w:rPr>
          <w:rFonts w:ascii="Times New Roman" w:hAnsi="Times New Roman"/>
          <w:sz w:val="24"/>
          <w:szCs w:val="24"/>
        </w:rPr>
      </w:pPr>
      <w:r w:rsidRPr="005E258C">
        <w:rPr>
          <w:rFonts w:ascii="Times New Roman" w:hAnsi="Times New Roman"/>
          <w:sz w:val="24"/>
          <w:szCs w:val="24"/>
        </w:rPr>
        <w:t>После распада СССР, Россия объявила себя правовым, социальным, демократическим государством. С принятием такой концепции в России начали исследовать основу социального государства – рыночную экономику, различные правовые аспекты. Благодаря этим исследованиям сделали вывод, что в России построить социальное государство – сложный процесс, но возможный. В начале 2000-х годов</w:t>
      </w:r>
      <w:r>
        <w:rPr>
          <w:rFonts w:ascii="Times New Roman" w:hAnsi="Times New Roman"/>
          <w:sz w:val="24"/>
          <w:szCs w:val="24"/>
        </w:rPr>
        <w:t xml:space="preserve"> была проведена смена политики.</w:t>
      </w:r>
    </w:p>
    <w:p w:rsidR="001F0BD8" w:rsidRDefault="001F0BD8" w:rsidP="001F0BD8">
      <w:pPr>
        <w:spacing w:after="0" w:line="240" w:lineRule="auto"/>
        <w:ind w:firstLine="709"/>
        <w:jc w:val="both"/>
        <w:rPr>
          <w:rFonts w:ascii="Times New Roman" w:hAnsi="Times New Roman"/>
          <w:sz w:val="24"/>
          <w:szCs w:val="24"/>
        </w:rPr>
      </w:pPr>
      <w:r w:rsidRPr="005E258C">
        <w:rPr>
          <w:rFonts w:ascii="Times New Roman" w:hAnsi="Times New Roman"/>
          <w:sz w:val="24"/>
          <w:szCs w:val="24"/>
        </w:rPr>
        <w:t>Длительное время разрабатывали концепцию социального государства, определяли задачи и меры по принятию политики. На реализацию этих проектов были выделены огромные средства. В результате большой труд дал положитель</w:t>
      </w:r>
      <w:r>
        <w:rPr>
          <w:rFonts w:ascii="Times New Roman" w:hAnsi="Times New Roman"/>
          <w:sz w:val="24"/>
          <w:szCs w:val="24"/>
        </w:rPr>
        <w:t>ные результаты.</w:t>
      </w:r>
    </w:p>
    <w:p w:rsidR="001F0BD8" w:rsidRDefault="001F0BD8" w:rsidP="001F0BD8">
      <w:pPr>
        <w:spacing w:after="0" w:line="240" w:lineRule="auto"/>
        <w:ind w:firstLine="709"/>
        <w:jc w:val="both"/>
        <w:rPr>
          <w:rFonts w:ascii="Times New Roman" w:hAnsi="Times New Roman"/>
          <w:sz w:val="24"/>
          <w:szCs w:val="24"/>
        </w:rPr>
      </w:pPr>
      <w:r w:rsidRPr="005E258C">
        <w:rPr>
          <w:rFonts w:ascii="Times New Roman" w:hAnsi="Times New Roman"/>
          <w:sz w:val="24"/>
          <w:szCs w:val="24"/>
        </w:rPr>
        <w:t>Современное развитие России и е</w:t>
      </w:r>
      <w:r>
        <w:rPr>
          <w:rFonts w:ascii="Times New Roman" w:hAnsi="Times New Roman"/>
          <w:sz w:val="24"/>
          <w:szCs w:val="24"/>
        </w:rPr>
        <w:t>е</w:t>
      </w:r>
      <w:r w:rsidRPr="005E258C">
        <w:rPr>
          <w:rFonts w:ascii="Times New Roman" w:hAnsi="Times New Roman"/>
          <w:sz w:val="24"/>
          <w:szCs w:val="24"/>
        </w:rPr>
        <w:t xml:space="preserve"> социальной политики не может рассматриваться обособленно от идеи становления и развития концепции социального государства, поскольку статус Российской Федерации как социального государства законодательно закреплен. </w:t>
      </w:r>
    </w:p>
    <w:p w:rsidR="001F0BD8" w:rsidRDefault="001F0BD8" w:rsidP="001F0BD8">
      <w:pPr>
        <w:spacing w:after="0" w:line="240" w:lineRule="auto"/>
        <w:ind w:firstLine="709"/>
        <w:jc w:val="both"/>
        <w:rPr>
          <w:rFonts w:ascii="Times New Roman" w:hAnsi="Times New Roman"/>
          <w:sz w:val="24"/>
          <w:szCs w:val="24"/>
        </w:rPr>
      </w:pPr>
      <w:r w:rsidRPr="005E258C">
        <w:rPr>
          <w:rFonts w:ascii="Times New Roman" w:hAnsi="Times New Roman"/>
          <w:sz w:val="24"/>
          <w:szCs w:val="24"/>
        </w:rPr>
        <w:t xml:space="preserve">В статье 7 Конституции РФ сказано, что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w:t>
      </w:r>
      <w:r>
        <w:rPr>
          <w:rFonts w:ascii="Times New Roman" w:hAnsi="Times New Roman"/>
          <w:sz w:val="24"/>
          <w:szCs w:val="24"/>
        </w:rPr>
        <w:t>Именно на создание таких условий должна быть направлена вся социальная политика государства, так как идея социального государства это не просто концепция, а фундамент для развития человеческого потенциала страны и важнейший принцип демократического государства и гражданского общества.</w:t>
      </w:r>
      <w:r w:rsidRPr="005E258C">
        <w:rPr>
          <w:rFonts w:ascii="Times New Roman" w:hAnsi="Times New Roman"/>
          <w:sz w:val="24"/>
          <w:szCs w:val="24"/>
        </w:rPr>
        <w:t xml:space="preserve"> </w:t>
      </w:r>
    </w:p>
    <w:p w:rsidR="001F0BD8" w:rsidRDefault="001F0BD8" w:rsidP="001F0BD8">
      <w:pPr>
        <w:spacing w:after="0" w:line="240" w:lineRule="auto"/>
        <w:ind w:firstLine="709"/>
        <w:jc w:val="both"/>
        <w:rPr>
          <w:rFonts w:ascii="Times New Roman" w:hAnsi="Times New Roman"/>
          <w:b/>
          <w:bCs/>
          <w:sz w:val="24"/>
          <w:szCs w:val="24"/>
        </w:rPr>
      </w:pPr>
      <w:r>
        <w:rPr>
          <w:rFonts w:ascii="Times New Roman" w:hAnsi="Times New Roman"/>
          <w:sz w:val="24"/>
          <w:szCs w:val="24"/>
        </w:rPr>
        <w:t>Анализирую все вышеизложенное можно констатировать, что</w:t>
      </w:r>
      <w:r w:rsidRPr="005E258C">
        <w:rPr>
          <w:rFonts w:ascii="Times New Roman" w:hAnsi="Times New Roman"/>
          <w:sz w:val="24"/>
          <w:szCs w:val="24"/>
        </w:rPr>
        <w:t xml:space="preserve"> социальное государство</w:t>
      </w:r>
      <w:r>
        <w:rPr>
          <w:rFonts w:ascii="Times New Roman" w:hAnsi="Times New Roman"/>
          <w:sz w:val="24"/>
          <w:szCs w:val="24"/>
        </w:rPr>
        <w:t xml:space="preserve"> – это </w:t>
      </w:r>
      <w:r w:rsidRPr="005E258C">
        <w:rPr>
          <w:rFonts w:ascii="Times New Roman" w:hAnsi="Times New Roman"/>
          <w:sz w:val="24"/>
          <w:szCs w:val="24"/>
        </w:rPr>
        <w:t>организаци</w:t>
      </w:r>
      <w:r>
        <w:rPr>
          <w:rFonts w:ascii="Times New Roman" w:hAnsi="Times New Roman"/>
          <w:sz w:val="24"/>
          <w:szCs w:val="24"/>
        </w:rPr>
        <w:t>я</w:t>
      </w:r>
      <w:r w:rsidRPr="005E258C">
        <w:rPr>
          <w:rFonts w:ascii="Times New Roman" w:hAnsi="Times New Roman"/>
          <w:sz w:val="24"/>
          <w:szCs w:val="24"/>
        </w:rPr>
        <w:t xml:space="preserve"> политической власти, </w:t>
      </w:r>
      <w:r>
        <w:rPr>
          <w:rFonts w:ascii="Times New Roman" w:hAnsi="Times New Roman"/>
          <w:sz w:val="24"/>
          <w:szCs w:val="24"/>
        </w:rPr>
        <w:t>в которой на конституционному уровне</w:t>
      </w:r>
      <w:r w:rsidRPr="005E258C">
        <w:rPr>
          <w:rFonts w:ascii="Times New Roman" w:hAnsi="Times New Roman"/>
          <w:sz w:val="24"/>
          <w:szCs w:val="24"/>
        </w:rPr>
        <w:t xml:space="preserve"> </w:t>
      </w:r>
      <w:r>
        <w:rPr>
          <w:rFonts w:ascii="Times New Roman" w:hAnsi="Times New Roman"/>
          <w:sz w:val="24"/>
          <w:szCs w:val="24"/>
        </w:rPr>
        <w:t>закреплены</w:t>
      </w:r>
      <w:r w:rsidRPr="005E258C">
        <w:rPr>
          <w:rFonts w:ascii="Times New Roman" w:hAnsi="Times New Roman"/>
          <w:sz w:val="24"/>
          <w:szCs w:val="24"/>
        </w:rPr>
        <w:t xml:space="preserve"> социальны</w:t>
      </w:r>
      <w:r>
        <w:rPr>
          <w:rFonts w:ascii="Times New Roman" w:hAnsi="Times New Roman"/>
          <w:sz w:val="24"/>
          <w:szCs w:val="24"/>
        </w:rPr>
        <w:t>е</w:t>
      </w:r>
      <w:r w:rsidRPr="005E258C">
        <w:rPr>
          <w:rFonts w:ascii="Times New Roman" w:hAnsi="Times New Roman"/>
          <w:sz w:val="24"/>
          <w:szCs w:val="24"/>
        </w:rPr>
        <w:t xml:space="preserve"> и экономически</w:t>
      </w:r>
      <w:r>
        <w:rPr>
          <w:rFonts w:ascii="Times New Roman" w:hAnsi="Times New Roman"/>
          <w:sz w:val="24"/>
          <w:szCs w:val="24"/>
        </w:rPr>
        <w:t>е</w:t>
      </w:r>
      <w:r w:rsidRPr="005E258C">
        <w:rPr>
          <w:rFonts w:ascii="Times New Roman" w:hAnsi="Times New Roman"/>
          <w:sz w:val="24"/>
          <w:szCs w:val="24"/>
        </w:rPr>
        <w:t xml:space="preserve"> прав и свобод</w:t>
      </w:r>
      <w:r>
        <w:rPr>
          <w:rFonts w:ascii="Times New Roman" w:hAnsi="Times New Roman"/>
          <w:sz w:val="24"/>
          <w:szCs w:val="24"/>
        </w:rPr>
        <w:t>ы</w:t>
      </w:r>
      <w:r w:rsidRPr="005E258C">
        <w:rPr>
          <w:rFonts w:ascii="Times New Roman" w:hAnsi="Times New Roman"/>
          <w:sz w:val="24"/>
          <w:szCs w:val="24"/>
        </w:rPr>
        <w:t xml:space="preserve"> человека</w:t>
      </w:r>
      <w:r>
        <w:rPr>
          <w:rFonts w:ascii="Times New Roman" w:hAnsi="Times New Roman"/>
          <w:sz w:val="24"/>
          <w:szCs w:val="24"/>
        </w:rPr>
        <w:t xml:space="preserve"> и гражданина</w:t>
      </w:r>
      <w:r w:rsidRPr="005E258C">
        <w:rPr>
          <w:rFonts w:ascii="Times New Roman" w:hAnsi="Times New Roman"/>
          <w:sz w:val="24"/>
          <w:szCs w:val="24"/>
        </w:rPr>
        <w:t xml:space="preserve">, а их надлежащая реализация является важнейшей обязанностью </w:t>
      </w:r>
      <w:r>
        <w:rPr>
          <w:rFonts w:ascii="Times New Roman" w:hAnsi="Times New Roman"/>
          <w:sz w:val="24"/>
          <w:szCs w:val="24"/>
        </w:rPr>
        <w:t>государственной власти.</w:t>
      </w:r>
    </w:p>
    <w:p w:rsidR="001F0BD8" w:rsidRDefault="001F0BD8" w:rsidP="001F0BD8">
      <w:pPr>
        <w:spacing w:after="0" w:line="240" w:lineRule="auto"/>
        <w:jc w:val="center"/>
        <w:rPr>
          <w:rFonts w:ascii="Times New Roman" w:hAnsi="Times New Roman"/>
          <w:b/>
          <w:bCs/>
          <w:sz w:val="24"/>
          <w:szCs w:val="24"/>
        </w:rPr>
      </w:pPr>
      <w:r w:rsidRPr="006D78CD">
        <w:rPr>
          <w:rFonts w:ascii="Times New Roman" w:hAnsi="Times New Roman"/>
          <w:b/>
          <w:bCs/>
          <w:sz w:val="24"/>
          <w:szCs w:val="24"/>
        </w:rPr>
        <w:t>С</w:t>
      </w:r>
      <w:r>
        <w:rPr>
          <w:rFonts w:ascii="Times New Roman" w:hAnsi="Times New Roman"/>
          <w:b/>
          <w:bCs/>
          <w:sz w:val="24"/>
          <w:szCs w:val="24"/>
        </w:rPr>
        <w:t>писок использованной литературы</w:t>
      </w:r>
    </w:p>
    <w:p w:rsidR="001F0BD8" w:rsidRDefault="001F0BD8" w:rsidP="001F0BD8">
      <w:pPr>
        <w:spacing w:after="0" w:line="240" w:lineRule="auto"/>
        <w:jc w:val="center"/>
        <w:rPr>
          <w:rFonts w:ascii="Times New Roman" w:hAnsi="Times New Roman"/>
          <w:b/>
          <w:bCs/>
          <w:sz w:val="24"/>
          <w:szCs w:val="24"/>
        </w:rPr>
      </w:pPr>
    </w:p>
    <w:p w:rsidR="001F0BD8" w:rsidRPr="00D05BC1" w:rsidRDefault="001F0BD8" w:rsidP="001F0BD8">
      <w:pPr>
        <w:numPr>
          <w:ilvl w:val="0"/>
          <w:numId w:val="127"/>
        </w:numPr>
        <w:spacing w:after="0" w:line="240" w:lineRule="auto"/>
        <w:ind w:left="0" w:firstLine="0"/>
        <w:jc w:val="both"/>
        <w:rPr>
          <w:rFonts w:ascii="Times New Roman" w:hAnsi="Times New Roman"/>
          <w:bCs/>
          <w:sz w:val="24"/>
          <w:szCs w:val="24"/>
        </w:rPr>
      </w:pPr>
      <w:r w:rsidRPr="00D05BC1">
        <w:rPr>
          <w:rFonts w:ascii="Times New Roman" w:hAnsi="Times New Roman"/>
          <w:bCs/>
          <w:sz w:val="24"/>
          <w:szCs w:val="24"/>
        </w:rPr>
        <w:lastRenderedPageBreak/>
        <w:t>Михалев И.В. Концепция социального государства: теория и методология / И.В. Михалев // Сервис plus. 2009. № 3. С. 11-16.</w:t>
      </w:r>
    </w:p>
    <w:p w:rsidR="001F0BD8" w:rsidRPr="00AF5818" w:rsidRDefault="001F0BD8" w:rsidP="001F0BD8">
      <w:pPr>
        <w:pStyle w:val="a8"/>
        <w:widowControl w:val="0"/>
        <w:suppressAutoHyphens/>
        <w:spacing w:after="0" w:line="240" w:lineRule="auto"/>
        <w:ind w:left="0"/>
        <w:jc w:val="both"/>
        <w:rPr>
          <w:rFonts w:ascii="Times New Roman" w:eastAsia="Times New Roman" w:hAnsi="Times New Roman" w:cs="Times New Roman"/>
          <w:sz w:val="24"/>
          <w:szCs w:val="24"/>
          <w:lang w:eastAsia="ru-RU"/>
        </w:rPr>
      </w:pPr>
    </w:p>
    <w:p w:rsidR="00663092" w:rsidRDefault="00663092" w:rsidP="00663092">
      <w:pPr>
        <w:spacing w:after="0" w:line="240" w:lineRule="auto"/>
        <w:jc w:val="both"/>
        <w:rPr>
          <w:rFonts w:ascii="Times New Roman" w:eastAsia="Times New Roman" w:hAnsi="Times New Roman" w:cs="Times New Roman"/>
          <w:lang w:eastAsia="ru-RU"/>
        </w:rPr>
      </w:pPr>
    </w:p>
    <w:p w:rsidR="001F0BD8" w:rsidRPr="00C66184" w:rsidRDefault="001F0BD8" w:rsidP="001F0BD8">
      <w:pPr>
        <w:widowControl w:val="0"/>
        <w:suppressAutoHyphens/>
        <w:spacing w:after="0" w:line="240" w:lineRule="auto"/>
        <w:jc w:val="right"/>
        <w:rPr>
          <w:rFonts w:ascii="Times New Roman" w:eastAsia="Times New Roman" w:hAnsi="Times New Roman" w:cs="Arial"/>
          <w:b/>
          <w:i/>
          <w:kern w:val="1"/>
          <w:sz w:val="24"/>
          <w:szCs w:val="24"/>
          <w:lang w:eastAsia="ru-RU" w:bidi="hi-IN"/>
        </w:rPr>
      </w:pPr>
      <w:r w:rsidRPr="00C66184">
        <w:rPr>
          <w:rFonts w:ascii="Times New Roman" w:eastAsia="Times New Roman" w:hAnsi="Times New Roman" w:cs="Arial"/>
          <w:b/>
          <w:i/>
          <w:kern w:val="1"/>
          <w:sz w:val="24"/>
          <w:szCs w:val="24"/>
          <w:lang w:eastAsia="ru-RU" w:bidi="hi-IN"/>
        </w:rPr>
        <w:t>Гребнева Ольга Алексеевна</w:t>
      </w:r>
    </w:p>
    <w:p w:rsidR="001F0BD8" w:rsidRPr="00C66184" w:rsidRDefault="001F0BD8" w:rsidP="001F0BD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 xml:space="preserve">студентка 1 курса </w:t>
      </w:r>
    </w:p>
    <w:p w:rsidR="001F0BD8" w:rsidRPr="00C66184" w:rsidRDefault="001F0BD8" w:rsidP="001F0BD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1F0BD8" w:rsidRPr="00C66184" w:rsidRDefault="001F0BD8" w:rsidP="00663092">
      <w:pPr>
        <w:spacing w:after="0" w:line="240" w:lineRule="auto"/>
        <w:jc w:val="both"/>
        <w:rPr>
          <w:rFonts w:ascii="Times New Roman" w:eastAsia="Times New Roman" w:hAnsi="Times New Roman" w:cs="Times New Roman"/>
          <w:lang w:eastAsia="ru-RU"/>
        </w:rPr>
      </w:pPr>
    </w:p>
    <w:p w:rsidR="00663092" w:rsidRPr="00C66184" w:rsidRDefault="00663092" w:rsidP="00663092">
      <w:pPr>
        <w:widowControl w:val="0"/>
        <w:suppressAutoHyphens/>
        <w:spacing w:after="0" w:line="240" w:lineRule="auto"/>
        <w:jc w:val="right"/>
        <w:rPr>
          <w:rFonts w:ascii="Times New Roman" w:eastAsia="Times New Roman" w:hAnsi="Times New Roman" w:cs="Arial"/>
          <w:b/>
          <w:i/>
          <w:kern w:val="1"/>
          <w:sz w:val="24"/>
          <w:szCs w:val="24"/>
          <w:lang w:eastAsia="ru-RU" w:bidi="hi-IN"/>
        </w:rPr>
      </w:pPr>
      <w:r w:rsidRPr="00C66184">
        <w:rPr>
          <w:rFonts w:ascii="Times New Roman" w:eastAsia="Times New Roman" w:hAnsi="Times New Roman" w:cs="Arial"/>
          <w:b/>
          <w:i/>
          <w:kern w:val="1"/>
          <w:sz w:val="24"/>
          <w:szCs w:val="24"/>
          <w:lang w:eastAsia="ru-RU" w:bidi="hi-IN"/>
        </w:rPr>
        <w:t>Гаро Алина Игоревна</w:t>
      </w: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 xml:space="preserve">студентка 1 курса </w:t>
      </w: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AF5818" w:rsidRDefault="00AF5818" w:rsidP="00663092">
      <w:pPr>
        <w:widowControl w:val="0"/>
        <w:suppressAutoHyphens/>
        <w:spacing w:after="0" w:line="240" w:lineRule="auto"/>
        <w:jc w:val="right"/>
        <w:rPr>
          <w:rFonts w:ascii="Times New Roman" w:eastAsia="Times New Roman" w:hAnsi="Times New Roman" w:cs="Arial"/>
          <w:b/>
          <w:i/>
          <w:kern w:val="1"/>
          <w:sz w:val="24"/>
          <w:szCs w:val="24"/>
          <w:lang w:eastAsia="ru-RU" w:bidi="hi-IN"/>
        </w:rPr>
      </w:pP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 xml:space="preserve">Научный руководитель </w:t>
      </w:r>
      <w:r w:rsidRPr="00C66184">
        <w:rPr>
          <w:rFonts w:ascii="Times New Roman" w:eastAsia="Times New Roman" w:hAnsi="Times New Roman" w:cs="Arial"/>
          <w:b/>
          <w:i/>
          <w:kern w:val="1"/>
          <w:sz w:val="24"/>
          <w:szCs w:val="24"/>
          <w:lang w:eastAsia="ru-RU" w:bidi="hi-IN"/>
        </w:rPr>
        <w:t>Осипов Р.А.,</w:t>
      </w: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Старший преподаватель кафедры теории государства и права</w:t>
      </w: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кандидат юридических наук</w:t>
      </w:r>
    </w:p>
    <w:p w:rsidR="00663092" w:rsidRPr="00C66184" w:rsidRDefault="00663092" w:rsidP="00663092">
      <w:pPr>
        <w:widowControl w:val="0"/>
        <w:suppressAutoHyphens/>
        <w:spacing w:after="0" w:line="240" w:lineRule="auto"/>
        <w:jc w:val="center"/>
        <w:rPr>
          <w:rFonts w:ascii="Times New Roman" w:eastAsia="Times New Roman" w:hAnsi="Times New Roman" w:cs="Arial"/>
          <w:b/>
          <w:kern w:val="1"/>
          <w:sz w:val="24"/>
          <w:szCs w:val="24"/>
          <w:lang w:eastAsia="ru-RU" w:bidi="hi-IN"/>
        </w:rPr>
      </w:pPr>
    </w:p>
    <w:p w:rsidR="00663092" w:rsidRPr="00C66184"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Arial"/>
          <w:b/>
          <w:kern w:val="1"/>
          <w:sz w:val="24"/>
          <w:szCs w:val="24"/>
          <w:lang w:eastAsia="ru-RU" w:bidi="hi-IN"/>
        </w:rPr>
      </w:pPr>
      <w:r w:rsidRPr="00C66184">
        <w:rPr>
          <w:rFonts w:ascii="Times New Roman" w:eastAsia="SimSun" w:hAnsi="Times New Roman" w:cs="Times New Roman"/>
          <w:b/>
          <w:kern w:val="1"/>
          <w:sz w:val="24"/>
          <w:szCs w:val="24"/>
          <w:lang w:eastAsia="hi-IN" w:bidi="hi-IN"/>
        </w:rPr>
        <w:t>Правовая доктрина как источник права</w:t>
      </w:r>
    </w:p>
    <w:p w:rsidR="00663092" w:rsidRPr="00C66184"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Arial"/>
          <w:b/>
          <w:kern w:val="1"/>
          <w:sz w:val="24"/>
          <w:szCs w:val="24"/>
          <w:lang w:eastAsia="ru-RU" w:bidi="hi-IN"/>
        </w:rPr>
      </w:pPr>
    </w:p>
    <w:p w:rsidR="00663092" w:rsidRPr="00C66184"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eastAsia="ru-RU" w:bidi="hi-IN"/>
        </w:rPr>
      </w:pPr>
      <w:r w:rsidRPr="00C66184">
        <w:rPr>
          <w:rFonts w:ascii="Times New Roman" w:eastAsia="Times New Roman" w:hAnsi="Times New Roman" w:cs="Arial"/>
          <w:b/>
          <w:kern w:val="1"/>
          <w:sz w:val="24"/>
          <w:szCs w:val="24"/>
          <w:lang w:eastAsia="ru-RU" w:bidi="hi-IN"/>
        </w:rPr>
        <w:t xml:space="preserve">Аннотация: </w:t>
      </w:r>
      <w:r w:rsidRPr="00C66184">
        <w:rPr>
          <w:rFonts w:ascii="Times New Roman" w:eastAsia="Times New Roman" w:hAnsi="Times New Roman" w:cs="Arial"/>
          <w:kern w:val="1"/>
          <w:sz w:val="24"/>
          <w:szCs w:val="24"/>
          <w:lang w:eastAsia="ru-RU" w:bidi="hi-IN"/>
        </w:rPr>
        <w:t>В статье рассматривается сущность правовой доктрины как источника права. Анализируются различные мнения ученых о юридической природе данной правовой категории. Выделяются функции правовой доктрины как источника права. Рассматривается место правовой доктрины в системе источников современного российского права.</w:t>
      </w:r>
    </w:p>
    <w:p w:rsidR="00663092" w:rsidRPr="00C66184"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eastAsia="ru-RU" w:bidi="hi-IN"/>
        </w:rPr>
      </w:pPr>
    </w:p>
    <w:p w:rsidR="00663092" w:rsidRPr="00C66184" w:rsidRDefault="00663092" w:rsidP="00663092">
      <w:pPr>
        <w:widowControl w:val="0"/>
        <w:suppressAutoHyphens/>
        <w:spacing w:after="0" w:line="240" w:lineRule="auto"/>
        <w:jc w:val="center"/>
        <w:rPr>
          <w:rFonts w:ascii="Times New Roman" w:eastAsia="Times New Roman" w:hAnsi="Times New Roman" w:cs="Arial"/>
          <w:b/>
          <w:kern w:val="1"/>
          <w:sz w:val="24"/>
          <w:szCs w:val="24"/>
          <w:lang w:val="en-US" w:eastAsia="ru-RU" w:bidi="hi-IN"/>
        </w:rPr>
      </w:pPr>
      <w:r w:rsidRPr="00C66184">
        <w:rPr>
          <w:rFonts w:ascii="Times New Roman" w:eastAsia="Times New Roman" w:hAnsi="Times New Roman" w:cs="Arial"/>
          <w:b/>
          <w:kern w:val="1"/>
          <w:sz w:val="24"/>
          <w:szCs w:val="24"/>
          <w:lang w:val="en-US" w:eastAsia="ru-RU" w:bidi="hi-IN"/>
        </w:rPr>
        <w:t>Legal doctrine as a source of law</w:t>
      </w:r>
    </w:p>
    <w:p w:rsidR="00663092" w:rsidRPr="00C66184" w:rsidRDefault="00663092"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r w:rsidRPr="00C66184">
        <w:rPr>
          <w:rFonts w:ascii="Times New Roman" w:eastAsia="Times New Roman" w:hAnsi="Times New Roman" w:cs="Arial"/>
          <w:b/>
          <w:i/>
          <w:kern w:val="1"/>
          <w:sz w:val="24"/>
          <w:szCs w:val="24"/>
          <w:lang w:val="en-US" w:eastAsia="ru-RU" w:bidi="hi-IN"/>
        </w:rPr>
        <w:t>Garo A.I.</w:t>
      </w: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C66184">
        <w:rPr>
          <w:rFonts w:ascii="Times New Roman" w:eastAsia="Times New Roman" w:hAnsi="Times New Roman" w:cs="Arial"/>
          <w:i/>
          <w:kern w:val="1"/>
          <w:sz w:val="24"/>
          <w:szCs w:val="24"/>
          <w:lang w:val="en-US" w:eastAsia="ru-RU" w:bidi="hi-IN"/>
        </w:rPr>
        <w:t>student of the Saratov State Law Academy (SSLA), Saratov</w:t>
      </w:r>
    </w:p>
    <w:p w:rsidR="00AF5818" w:rsidRPr="001559EC" w:rsidRDefault="00AF5818"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p>
    <w:p w:rsidR="00663092" w:rsidRPr="00C66184" w:rsidRDefault="00663092"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r w:rsidRPr="00C66184">
        <w:rPr>
          <w:rFonts w:ascii="Times New Roman" w:eastAsia="Times New Roman" w:hAnsi="Times New Roman" w:cs="Arial"/>
          <w:b/>
          <w:i/>
          <w:kern w:val="1"/>
          <w:sz w:val="24"/>
          <w:szCs w:val="24"/>
          <w:lang w:val="en-US" w:eastAsia="ru-RU" w:bidi="hi-IN"/>
        </w:rPr>
        <w:t>Grebneva O.A.</w:t>
      </w: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C66184">
        <w:rPr>
          <w:rFonts w:ascii="Times New Roman" w:eastAsia="Times New Roman" w:hAnsi="Times New Roman" w:cs="Arial"/>
          <w:i/>
          <w:kern w:val="1"/>
          <w:sz w:val="24"/>
          <w:szCs w:val="24"/>
          <w:lang w:val="en-US" w:eastAsia="ru-RU" w:bidi="hi-IN"/>
        </w:rPr>
        <w:t>student of the Saratov State Law Academy (SSLA), Saratov</w:t>
      </w:r>
    </w:p>
    <w:p w:rsidR="00AF5818" w:rsidRPr="001559EC" w:rsidRDefault="00AF5818"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C66184">
        <w:rPr>
          <w:rFonts w:ascii="Times New Roman" w:eastAsia="Times New Roman" w:hAnsi="Times New Roman" w:cs="Arial"/>
          <w:i/>
          <w:kern w:val="1"/>
          <w:sz w:val="24"/>
          <w:szCs w:val="24"/>
          <w:lang w:val="en-US" w:eastAsia="ru-RU" w:bidi="hi-IN"/>
        </w:rPr>
        <w:t>Supervisor: Ph.D, senior lecturer</w:t>
      </w:r>
      <w:r w:rsidRPr="00C66184">
        <w:rPr>
          <w:rFonts w:ascii="Times New Roman" w:eastAsia="Times New Roman" w:hAnsi="Times New Roman" w:cs="Arial"/>
          <w:b/>
          <w:i/>
          <w:kern w:val="1"/>
          <w:sz w:val="24"/>
          <w:szCs w:val="24"/>
          <w:lang w:val="en-US" w:eastAsia="ru-RU" w:bidi="hi-IN"/>
        </w:rPr>
        <w:t>Osipov R.A.</w:t>
      </w:r>
    </w:p>
    <w:p w:rsidR="00663092" w:rsidRPr="00C66184" w:rsidRDefault="00663092" w:rsidP="00663092">
      <w:pPr>
        <w:widowControl w:val="0"/>
        <w:tabs>
          <w:tab w:val="left" w:pos="142"/>
        </w:tabs>
        <w:suppressAutoHyphens/>
        <w:spacing w:after="0" w:line="240" w:lineRule="auto"/>
        <w:ind w:firstLine="709"/>
        <w:jc w:val="right"/>
        <w:rPr>
          <w:rFonts w:ascii="Times New Roman" w:eastAsia="Times New Roman" w:hAnsi="Times New Roman" w:cs="Arial"/>
          <w:kern w:val="1"/>
          <w:sz w:val="24"/>
          <w:szCs w:val="24"/>
          <w:lang w:val="en-US" w:eastAsia="ru-RU" w:bidi="hi-IN"/>
        </w:rPr>
      </w:pPr>
    </w:p>
    <w:p w:rsidR="00663092" w:rsidRPr="00C66184"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val="en-US" w:eastAsia="hi-IN" w:bidi="hi-IN"/>
        </w:rPr>
      </w:pPr>
      <w:r w:rsidRPr="00C66184">
        <w:rPr>
          <w:rFonts w:ascii="Times New Roman" w:eastAsia="Times New Roman" w:hAnsi="Times New Roman" w:cs="Arial"/>
          <w:b/>
          <w:kern w:val="1"/>
          <w:sz w:val="24"/>
          <w:szCs w:val="24"/>
          <w:lang w:val="en-US" w:eastAsia="ru-RU" w:bidi="hi-IN"/>
        </w:rPr>
        <w:t xml:space="preserve">Abstract: </w:t>
      </w:r>
      <w:r w:rsidRPr="00C66184">
        <w:rPr>
          <w:rFonts w:ascii="Times New Roman" w:eastAsia="Times New Roman" w:hAnsi="Times New Roman" w:cs="Arial"/>
          <w:kern w:val="1"/>
          <w:sz w:val="24"/>
          <w:szCs w:val="24"/>
          <w:lang w:val="en-US" w:eastAsia="ru-RU" w:bidi="hi-IN"/>
        </w:rPr>
        <w:t>The article considers the essence of legal doctrine as a source of law. Different opinions of scientists on the legal nature of this legal category are analyzed. The functions of legal doctrine as a source of law are highlighted. The place of legal doctrine in the system of sources of modern Russian law is considered.</w:t>
      </w:r>
    </w:p>
    <w:p w:rsidR="00663092" w:rsidRPr="00C66184"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val="en-US" w:eastAsia="hi-IN" w:bidi="hi-IN"/>
        </w:rPr>
      </w:pPr>
    </w:p>
    <w:p w:rsidR="00663092" w:rsidRPr="00C66184" w:rsidRDefault="00663092" w:rsidP="00663092">
      <w:pPr>
        <w:widowControl w:val="0"/>
        <w:suppressAutoHyphens/>
        <w:spacing w:after="0" w:line="240" w:lineRule="auto"/>
        <w:ind w:firstLine="709"/>
        <w:jc w:val="both"/>
        <w:rPr>
          <w:rFonts w:ascii="Times New Roman" w:eastAsia="SimSun" w:hAnsi="Times New Roman" w:cs="Arial"/>
          <w:kern w:val="1"/>
          <w:sz w:val="24"/>
          <w:szCs w:val="24"/>
          <w:lang w:eastAsia="hi-IN" w:bidi="hi-IN"/>
        </w:rPr>
      </w:pPr>
      <w:r w:rsidRPr="00C66184">
        <w:rPr>
          <w:rFonts w:ascii="Times New Roman" w:eastAsia="SimSun" w:hAnsi="Times New Roman" w:cs="Arial"/>
          <w:kern w:val="1"/>
          <w:sz w:val="24"/>
          <w:szCs w:val="24"/>
          <w:lang w:eastAsia="hi-IN" w:bidi="hi-IN"/>
        </w:rPr>
        <w:t>Правовая доктрина - это один из источников права, имеющих длительный путь развития и становления, известных и применяемых во многих государствах мира. Данное явление возникло еще во времена существования Древнего Рима, а затем получило развитие в Средневековой Европе (ряд ученых считают, что именно правовая доктрина оказала решающее воздействие на процесс развития права в том виде, который сформировался на данный момент).</w:t>
      </w:r>
    </w:p>
    <w:p w:rsidR="00663092" w:rsidRPr="00C66184" w:rsidRDefault="00663092" w:rsidP="00663092">
      <w:pPr>
        <w:widowControl w:val="0"/>
        <w:suppressAutoHyphens/>
        <w:spacing w:after="0" w:line="240" w:lineRule="auto"/>
        <w:ind w:firstLine="709"/>
        <w:jc w:val="both"/>
        <w:rPr>
          <w:rFonts w:ascii="Times New Roman" w:eastAsia="SimSun" w:hAnsi="Times New Roman" w:cs="Arial"/>
          <w:kern w:val="1"/>
          <w:sz w:val="24"/>
          <w:szCs w:val="24"/>
          <w:lang w:eastAsia="hi-IN" w:bidi="hi-IN"/>
        </w:rPr>
      </w:pPr>
      <w:r w:rsidRPr="00C66184">
        <w:rPr>
          <w:rFonts w:ascii="Times New Roman" w:eastAsia="SimSun" w:hAnsi="Times New Roman" w:cs="Arial"/>
          <w:kern w:val="1"/>
          <w:sz w:val="24"/>
          <w:szCs w:val="24"/>
          <w:lang w:eastAsia="hi-IN" w:bidi="hi-IN"/>
        </w:rPr>
        <w:t>Правовая доктрина – сложный (многоаспектный), относительно самостоятельный элемент государственной правовой системы, который представляет собой научно обоснованные, авторитетные воззрения и теории по поводу остальных элементов правовой системы и юридической деятельности, имеющие непосредственно регулятивные возможности и научно – прикладной характер. </w:t>
      </w:r>
    </w:p>
    <w:p w:rsidR="00663092" w:rsidRPr="00C66184" w:rsidRDefault="00663092" w:rsidP="00663092">
      <w:pPr>
        <w:widowControl w:val="0"/>
        <w:suppressAutoHyphens/>
        <w:spacing w:after="0" w:line="240" w:lineRule="auto"/>
        <w:ind w:firstLine="709"/>
        <w:jc w:val="both"/>
        <w:rPr>
          <w:rFonts w:ascii="Times New Roman" w:eastAsia="SimSun" w:hAnsi="Times New Roman" w:cs="Arial"/>
          <w:kern w:val="1"/>
          <w:sz w:val="24"/>
          <w:szCs w:val="24"/>
          <w:lang w:eastAsia="hi-IN" w:bidi="hi-IN"/>
        </w:rPr>
      </w:pPr>
      <w:r w:rsidRPr="00C66184">
        <w:rPr>
          <w:rFonts w:ascii="Times New Roman" w:eastAsia="SimSun" w:hAnsi="Times New Roman" w:cs="Arial"/>
          <w:kern w:val="1"/>
          <w:sz w:val="24"/>
          <w:szCs w:val="24"/>
          <w:lang w:eastAsia="hi-IN" w:bidi="hi-IN"/>
        </w:rPr>
        <w:t xml:space="preserve">В настоящий момент в Российской Федерации правовая доктрина не является официальным источником права, однако оказывает большое влияние на правотворчество и </w:t>
      </w:r>
      <w:r w:rsidRPr="00C66184">
        <w:rPr>
          <w:rFonts w:ascii="Times New Roman" w:eastAsia="SimSun" w:hAnsi="Times New Roman" w:cs="Arial"/>
          <w:kern w:val="1"/>
          <w:sz w:val="24"/>
          <w:szCs w:val="24"/>
          <w:lang w:eastAsia="hi-IN" w:bidi="hi-IN"/>
        </w:rPr>
        <w:lastRenderedPageBreak/>
        <w:t>реализацию законов. Но в современном мире существуют государства, в которых доктрина устанавливает нормы права, является ведущим, основным источником права. Так, например, в ряде исламских странах суды в своих решениях ссылаются на высказывания правоведов-богословов [1, с. 61]. </w:t>
      </w:r>
    </w:p>
    <w:p w:rsidR="00663092" w:rsidRPr="00C66184" w:rsidRDefault="00663092" w:rsidP="00663092">
      <w:pPr>
        <w:widowControl w:val="0"/>
        <w:suppressAutoHyphens/>
        <w:spacing w:after="0" w:line="240" w:lineRule="auto"/>
        <w:ind w:firstLine="709"/>
        <w:jc w:val="both"/>
        <w:rPr>
          <w:rFonts w:ascii="Times New Roman" w:eastAsia="SimSun" w:hAnsi="Times New Roman" w:cs="Arial"/>
          <w:kern w:val="1"/>
          <w:sz w:val="24"/>
          <w:szCs w:val="24"/>
          <w:lang w:eastAsia="hi-IN" w:bidi="hi-IN"/>
        </w:rPr>
      </w:pPr>
      <w:r w:rsidRPr="00C66184">
        <w:rPr>
          <w:rFonts w:ascii="Times New Roman" w:eastAsia="SimSun" w:hAnsi="Times New Roman" w:cs="Arial"/>
          <w:kern w:val="1"/>
          <w:sz w:val="24"/>
          <w:szCs w:val="24"/>
          <w:lang w:eastAsia="hi-IN" w:bidi="hi-IN"/>
        </w:rPr>
        <w:t>Правовую доктрину можно рассматривать в двух аспектах: во-первых, как учение о праве, во-вторых, как официальный документ, систематизирующий принятые в государстве взгляды на правотворчество и политику в той или иной области, как результат толкования норм права. Функция правовой доктрины состоит в ее использовании в качестве способа разрешения юридических споров и восполнения пробелов в праве. </w:t>
      </w:r>
    </w:p>
    <w:p w:rsidR="00663092" w:rsidRPr="00C66184" w:rsidRDefault="00663092" w:rsidP="00663092">
      <w:pPr>
        <w:widowControl w:val="0"/>
        <w:suppressAutoHyphens/>
        <w:spacing w:after="0" w:line="240" w:lineRule="auto"/>
        <w:ind w:firstLine="709"/>
        <w:jc w:val="both"/>
        <w:rPr>
          <w:rFonts w:ascii="Times New Roman" w:eastAsia="SimSun" w:hAnsi="Times New Roman" w:cs="Arial"/>
          <w:kern w:val="1"/>
          <w:sz w:val="24"/>
          <w:szCs w:val="24"/>
          <w:lang w:eastAsia="hi-IN" w:bidi="hi-IN"/>
        </w:rPr>
      </w:pPr>
      <w:r w:rsidRPr="00C66184">
        <w:rPr>
          <w:rFonts w:ascii="Times New Roman" w:eastAsia="SimSun" w:hAnsi="Times New Roman" w:cs="Arial"/>
          <w:kern w:val="1"/>
          <w:sz w:val="24"/>
          <w:szCs w:val="24"/>
          <w:lang w:eastAsia="hi-IN" w:bidi="hi-IN"/>
        </w:rPr>
        <w:t>Правовая доктрина – это не только научная теория, но и также определенный, своеобразный руководящий принцип. Правовая доктрина предопределяет смысл всех правовых понятий, обладающих оценочным характером. В качестве компонентов правовой доктрины выделяют, во-первых, методологию правового сознания; во-вторых, тип правопонимания; в-третьих, правовую ментальность, правовое мышление и правовую культуру; в-четвертых, особый тип соотнесения права и государства; в-пятых, вектор консервативного и либерального реформаторства, учет или отрицание правовых традиций народа. </w:t>
      </w:r>
    </w:p>
    <w:p w:rsidR="00663092" w:rsidRPr="00C66184" w:rsidRDefault="00663092" w:rsidP="00663092">
      <w:pPr>
        <w:widowControl w:val="0"/>
        <w:suppressAutoHyphens/>
        <w:spacing w:after="0" w:line="240" w:lineRule="auto"/>
        <w:ind w:firstLine="709"/>
        <w:jc w:val="both"/>
        <w:rPr>
          <w:rFonts w:ascii="Times New Roman" w:eastAsia="SimSun" w:hAnsi="Times New Roman" w:cs="Arial"/>
          <w:kern w:val="1"/>
          <w:sz w:val="24"/>
          <w:szCs w:val="24"/>
          <w:lang w:eastAsia="hi-IN" w:bidi="hi-IN"/>
        </w:rPr>
      </w:pPr>
      <w:r w:rsidRPr="00C66184">
        <w:rPr>
          <w:rFonts w:ascii="Times New Roman" w:eastAsia="SimSun" w:hAnsi="Times New Roman" w:cs="Arial"/>
          <w:kern w:val="1"/>
          <w:sz w:val="24"/>
          <w:szCs w:val="24"/>
          <w:lang w:eastAsia="hi-IN" w:bidi="hi-IN"/>
        </w:rPr>
        <w:t>В Российской Федерации понятие «доктрина» появилось в 90-х годах прошлого века, и утверждалась Указом Президента Российской Федерации. В отличие от других нормативных правовых актов доктрина как политико-правовой документ не содержит в себе конкретных нормативных предписаний (запретов, дозволений, обвязывании), а включает основанные на научных теориях и имеющих юридическое содержание целеполагающие и декларативные нормы (нормы, устанавливающие задачи и направления правового регулирования). В Российской Федерации существуют такие доктрины как, например, военная доктрина, экологическая доктрина и другие. В иерархии источников права правовая доктрина не установлена, поскольку ученые в Российской Федерации до сих пор ведут споры о понятии источников права. Кроме того, федеральный закон «Об источниках права», который бы упорядочил систему источников права в определенную иерархию, не принят. </w:t>
      </w:r>
    </w:p>
    <w:p w:rsidR="00663092" w:rsidRPr="00C66184" w:rsidRDefault="00663092" w:rsidP="00663092">
      <w:pPr>
        <w:widowControl w:val="0"/>
        <w:suppressAutoHyphens/>
        <w:spacing w:after="0" w:line="240" w:lineRule="auto"/>
        <w:ind w:firstLine="709"/>
        <w:jc w:val="both"/>
        <w:rPr>
          <w:rFonts w:ascii="Times New Roman" w:eastAsia="SimSun" w:hAnsi="Times New Roman" w:cs="Arial"/>
          <w:kern w:val="1"/>
          <w:sz w:val="24"/>
          <w:szCs w:val="24"/>
          <w:lang w:eastAsia="hi-IN" w:bidi="hi-IN"/>
        </w:rPr>
      </w:pPr>
      <w:r w:rsidRPr="00C66184">
        <w:rPr>
          <w:rFonts w:ascii="Times New Roman" w:eastAsia="SimSun" w:hAnsi="Times New Roman" w:cs="Arial"/>
          <w:kern w:val="1"/>
          <w:sz w:val="24"/>
          <w:szCs w:val="24"/>
          <w:lang w:eastAsia="hi-IN" w:bidi="hi-IN"/>
        </w:rPr>
        <w:t>Таким образом, правовая доктрина имеет прикладное, практическое значение наравне с теоретическим. Правовая доктрина создает конструкции и понятия, необходимые для работы правоохранительных органов. Кроме того, правовая доктрина позволяет предложить такие варианты правового регулирования, которые не только развивают ее, но и в первую очередь, ориентированы на повышение эффективности деятельности правоохранительных и законодательных органов.</w:t>
      </w:r>
    </w:p>
    <w:p w:rsidR="00663092" w:rsidRPr="00C66184" w:rsidRDefault="00663092" w:rsidP="00663092">
      <w:pPr>
        <w:widowControl w:val="0"/>
        <w:tabs>
          <w:tab w:val="left" w:pos="9638"/>
        </w:tabs>
        <w:suppressAutoHyphens/>
        <w:spacing w:after="0" w:line="240" w:lineRule="auto"/>
        <w:ind w:right="-1"/>
        <w:jc w:val="both"/>
        <w:rPr>
          <w:rFonts w:ascii="Times New Roman" w:eastAsia="SimSun" w:hAnsi="Times New Roman" w:cs="Times New Roman"/>
          <w:kern w:val="1"/>
          <w:sz w:val="24"/>
          <w:szCs w:val="24"/>
          <w:lang w:eastAsia="hi-IN" w:bidi="hi-IN"/>
        </w:rPr>
      </w:pPr>
    </w:p>
    <w:p w:rsidR="00663092" w:rsidRPr="00C66184" w:rsidRDefault="00663092" w:rsidP="00663092">
      <w:pPr>
        <w:widowControl w:val="0"/>
        <w:suppressAutoHyphens/>
        <w:spacing w:after="0" w:line="240" w:lineRule="auto"/>
        <w:jc w:val="center"/>
        <w:rPr>
          <w:rFonts w:ascii="Times New Roman" w:eastAsia="Times New Roman" w:hAnsi="Times New Roman" w:cs="Arial"/>
          <w:b/>
          <w:kern w:val="1"/>
          <w:sz w:val="24"/>
          <w:szCs w:val="24"/>
          <w:lang w:eastAsia="ru-RU" w:bidi="hi-IN"/>
        </w:rPr>
      </w:pPr>
      <w:r w:rsidRPr="00C66184">
        <w:rPr>
          <w:rFonts w:ascii="Times New Roman" w:eastAsia="Times New Roman" w:hAnsi="Times New Roman" w:cs="Arial"/>
          <w:b/>
          <w:kern w:val="1"/>
          <w:sz w:val="24"/>
          <w:szCs w:val="24"/>
          <w:lang w:eastAsia="ru-RU" w:bidi="hi-IN"/>
        </w:rPr>
        <w:t>Список использованной литературы</w:t>
      </w:r>
    </w:p>
    <w:p w:rsidR="00663092" w:rsidRPr="00C66184" w:rsidRDefault="00AF5818" w:rsidP="00AF5818">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1.</w:t>
      </w:r>
      <w:r>
        <w:rPr>
          <w:rFonts w:ascii="Times New Roman" w:eastAsia="SimSun" w:hAnsi="Times New Roman" w:cs="Times New Roman"/>
          <w:kern w:val="1"/>
          <w:sz w:val="24"/>
          <w:szCs w:val="24"/>
          <w:lang w:eastAsia="hi-IN" w:bidi="hi-IN"/>
        </w:rPr>
        <w:tab/>
      </w:r>
      <w:r w:rsidR="00663092" w:rsidRPr="00C66184">
        <w:rPr>
          <w:rFonts w:ascii="Times New Roman" w:eastAsia="SimSun" w:hAnsi="Times New Roman" w:cs="Times New Roman"/>
          <w:kern w:val="1"/>
          <w:sz w:val="24"/>
          <w:szCs w:val="24"/>
          <w:lang w:eastAsia="hi-IN" w:bidi="hi-IN"/>
        </w:rPr>
        <w:t>Овчинников А.И. Правовая доктрина как источник права в российской федерации / А.И. Овчинников, А.О. Далгатова, В.И. Фатхи // Философия права. 2016. № 2 (75). С. 59-64.</w:t>
      </w:r>
    </w:p>
    <w:p w:rsidR="00663092" w:rsidRDefault="00663092" w:rsidP="00AF5818">
      <w:pPr>
        <w:pStyle w:val="afa"/>
        <w:spacing w:line="240" w:lineRule="auto"/>
        <w:rPr>
          <w:sz w:val="24"/>
          <w:szCs w:val="24"/>
        </w:rPr>
      </w:pPr>
    </w:p>
    <w:p w:rsidR="00663092" w:rsidRPr="00C66184" w:rsidRDefault="00663092" w:rsidP="00AF5818">
      <w:pPr>
        <w:widowControl w:val="0"/>
        <w:suppressAutoHyphens/>
        <w:spacing w:after="0" w:line="240" w:lineRule="auto"/>
        <w:jc w:val="right"/>
        <w:rPr>
          <w:rFonts w:ascii="Times New Roman" w:eastAsia="Times New Roman" w:hAnsi="Times New Roman" w:cs="Arial"/>
          <w:b/>
          <w:i/>
          <w:kern w:val="1"/>
          <w:sz w:val="24"/>
          <w:szCs w:val="24"/>
          <w:lang w:eastAsia="ru-RU" w:bidi="hi-IN"/>
        </w:rPr>
      </w:pPr>
      <w:r w:rsidRPr="00C66184">
        <w:rPr>
          <w:rFonts w:ascii="Times New Roman" w:eastAsia="Times New Roman" w:hAnsi="Times New Roman" w:cs="Arial"/>
          <w:b/>
          <w:i/>
          <w:kern w:val="1"/>
          <w:sz w:val="24"/>
          <w:szCs w:val="24"/>
          <w:lang w:eastAsia="ru-RU" w:bidi="hi-IN"/>
        </w:rPr>
        <w:t>Денешева Дина Алиевна</w:t>
      </w:r>
    </w:p>
    <w:p w:rsidR="00663092" w:rsidRPr="00C66184" w:rsidRDefault="00663092" w:rsidP="00AF581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 xml:space="preserve">студентка 1 курса </w:t>
      </w:r>
    </w:p>
    <w:p w:rsidR="00663092" w:rsidRPr="00C66184" w:rsidRDefault="00663092" w:rsidP="00AF581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AF5818" w:rsidRDefault="00AF5818" w:rsidP="00AF5818">
      <w:pPr>
        <w:widowControl w:val="0"/>
        <w:suppressAutoHyphens/>
        <w:spacing w:after="0" w:line="240" w:lineRule="auto"/>
        <w:jc w:val="right"/>
        <w:rPr>
          <w:rFonts w:ascii="Times New Roman" w:eastAsia="Times New Roman" w:hAnsi="Times New Roman" w:cs="Arial"/>
          <w:b/>
          <w:i/>
          <w:kern w:val="1"/>
          <w:sz w:val="24"/>
          <w:szCs w:val="24"/>
          <w:lang w:eastAsia="ru-RU" w:bidi="hi-IN"/>
        </w:rPr>
      </w:pPr>
    </w:p>
    <w:p w:rsidR="00663092" w:rsidRPr="00C66184" w:rsidRDefault="00663092" w:rsidP="00AF5818">
      <w:pPr>
        <w:widowControl w:val="0"/>
        <w:suppressAutoHyphens/>
        <w:spacing w:after="0" w:line="240" w:lineRule="auto"/>
        <w:jc w:val="right"/>
        <w:rPr>
          <w:rFonts w:ascii="Times New Roman" w:eastAsia="Times New Roman" w:hAnsi="Times New Roman" w:cs="Arial"/>
          <w:b/>
          <w:i/>
          <w:kern w:val="1"/>
          <w:sz w:val="24"/>
          <w:szCs w:val="24"/>
          <w:lang w:eastAsia="ru-RU" w:bidi="hi-IN"/>
        </w:rPr>
      </w:pPr>
      <w:r w:rsidRPr="00C66184">
        <w:rPr>
          <w:rFonts w:ascii="Times New Roman" w:eastAsia="Times New Roman" w:hAnsi="Times New Roman" w:cs="Arial"/>
          <w:b/>
          <w:i/>
          <w:kern w:val="1"/>
          <w:sz w:val="24"/>
          <w:szCs w:val="24"/>
          <w:lang w:eastAsia="ru-RU" w:bidi="hi-IN"/>
        </w:rPr>
        <w:t>Ершова Юлия Максимовна</w:t>
      </w:r>
    </w:p>
    <w:p w:rsidR="00663092" w:rsidRPr="00C66184" w:rsidRDefault="00663092" w:rsidP="00AF581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 xml:space="preserve">студентка 1 курса </w:t>
      </w:r>
    </w:p>
    <w:p w:rsidR="00663092" w:rsidRPr="00C66184" w:rsidRDefault="00663092" w:rsidP="00AF581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AF5818" w:rsidRDefault="00AF5818" w:rsidP="00AF5818">
      <w:pPr>
        <w:widowControl w:val="0"/>
        <w:suppressAutoHyphens/>
        <w:spacing w:after="0" w:line="240" w:lineRule="auto"/>
        <w:jc w:val="right"/>
        <w:rPr>
          <w:rFonts w:ascii="Times New Roman" w:eastAsia="Times New Roman" w:hAnsi="Times New Roman" w:cs="Arial"/>
          <w:i/>
          <w:kern w:val="1"/>
          <w:sz w:val="24"/>
          <w:szCs w:val="24"/>
          <w:lang w:eastAsia="ru-RU" w:bidi="hi-IN"/>
        </w:rPr>
      </w:pPr>
    </w:p>
    <w:p w:rsidR="00663092" w:rsidRPr="00C66184" w:rsidRDefault="00663092" w:rsidP="00AF581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 xml:space="preserve">Научный руководитель </w:t>
      </w:r>
      <w:r w:rsidRPr="00C66184">
        <w:rPr>
          <w:rFonts w:ascii="Times New Roman" w:eastAsia="Times New Roman" w:hAnsi="Times New Roman" w:cs="Arial"/>
          <w:b/>
          <w:i/>
          <w:kern w:val="1"/>
          <w:sz w:val="24"/>
          <w:szCs w:val="24"/>
          <w:lang w:eastAsia="ru-RU" w:bidi="hi-IN"/>
        </w:rPr>
        <w:t>Осипов Р.А.,</w:t>
      </w:r>
    </w:p>
    <w:p w:rsidR="00663092" w:rsidRPr="00C66184" w:rsidRDefault="00663092" w:rsidP="00AF581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старший преподаватель кафедры теории государства и права</w:t>
      </w:r>
    </w:p>
    <w:p w:rsidR="00663092" w:rsidRPr="00C66184" w:rsidRDefault="00663092" w:rsidP="00AF581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Саратовской государственной юридической академии, г. Саратов,</w:t>
      </w:r>
    </w:p>
    <w:p w:rsidR="00663092" w:rsidRPr="00C66184" w:rsidRDefault="00663092" w:rsidP="00AF5818">
      <w:pPr>
        <w:widowControl w:val="0"/>
        <w:suppressAutoHyphens/>
        <w:spacing w:after="0" w:line="240" w:lineRule="auto"/>
        <w:jc w:val="right"/>
        <w:rPr>
          <w:rFonts w:ascii="Times New Roman" w:eastAsia="Times New Roman" w:hAnsi="Times New Roman" w:cs="Arial"/>
          <w:i/>
          <w:kern w:val="1"/>
          <w:sz w:val="24"/>
          <w:szCs w:val="24"/>
          <w:lang w:eastAsia="ru-RU" w:bidi="hi-IN"/>
        </w:rPr>
      </w:pPr>
      <w:r w:rsidRPr="00C66184">
        <w:rPr>
          <w:rFonts w:ascii="Times New Roman" w:eastAsia="Times New Roman" w:hAnsi="Times New Roman" w:cs="Arial"/>
          <w:i/>
          <w:kern w:val="1"/>
          <w:sz w:val="24"/>
          <w:szCs w:val="24"/>
          <w:lang w:eastAsia="ru-RU" w:bidi="hi-IN"/>
        </w:rPr>
        <w:t>кандидат юридических наук</w:t>
      </w:r>
    </w:p>
    <w:p w:rsidR="00663092" w:rsidRPr="00C66184" w:rsidRDefault="00663092" w:rsidP="00663092">
      <w:pPr>
        <w:widowControl w:val="0"/>
        <w:suppressAutoHyphens/>
        <w:spacing w:after="0" w:line="240" w:lineRule="auto"/>
        <w:jc w:val="center"/>
        <w:rPr>
          <w:rFonts w:ascii="Times New Roman" w:eastAsia="Times New Roman" w:hAnsi="Times New Roman" w:cs="Arial"/>
          <w:b/>
          <w:kern w:val="1"/>
          <w:sz w:val="24"/>
          <w:szCs w:val="24"/>
          <w:lang w:eastAsia="ru-RU" w:bidi="hi-IN"/>
        </w:rPr>
      </w:pPr>
    </w:p>
    <w:p w:rsidR="00663092" w:rsidRPr="00C66184"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Arial"/>
          <w:b/>
          <w:kern w:val="1"/>
          <w:sz w:val="24"/>
          <w:szCs w:val="24"/>
          <w:lang w:eastAsia="ru-RU" w:bidi="hi-IN"/>
        </w:rPr>
      </w:pPr>
      <w:r w:rsidRPr="00C66184">
        <w:rPr>
          <w:rFonts w:ascii="Times New Roman" w:eastAsia="SimSun" w:hAnsi="Times New Roman" w:cs="Times New Roman"/>
          <w:b/>
          <w:kern w:val="1"/>
          <w:sz w:val="24"/>
          <w:szCs w:val="24"/>
          <w:lang w:eastAsia="hi-IN" w:bidi="hi-IN"/>
        </w:rPr>
        <w:t>Политические партии как институт гражданского общества</w:t>
      </w:r>
    </w:p>
    <w:p w:rsidR="00663092" w:rsidRPr="00C66184" w:rsidRDefault="00663092" w:rsidP="00663092">
      <w:pPr>
        <w:widowControl w:val="0"/>
        <w:suppressAutoHyphens/>
        <w:autoSpaceDE w:val="0"/>
        <w:autoSpaceDN w:val="0"/>
        <w:adjustRightInd w:val="0"/>
        <w:spacing w:after="0" w:line="240" w:lineRule="auto"/>
        <w:jc w:val="center"/>
        <w:rPr>
          <w:rFonts w:ascii="Times New Roman" w:eastAsia="Times New Roman" w:hAnsi="Times New Roman" w:cs="Arial"/>
          <w:b/>
          <w:kern w:val="1"/>
          <w:sz w:val="24"/>
          <w:szCs w:val="24"/>
          <w:lang w:eastAsia="ru-RU" w:bidi="hi-IN"/>
        </w:rPr>
      </w:pPr>
    </w:p>
    <w:p w:rsidR="00663092" w:rsidRPr="00C66184"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eastAsia="ru-RU" w:bidi="hi-IN"/>
        </w:rPr>
      </w:pPr>
      <w:r w:rsidRPr="00C66184">
        <w:rPr>
          <w:rFonts w:ascii="Times New Roman" w:eastAsia="Times New Roman" w:hAnsi="Times New Roman" w:cs="Arial"/>
          <w:b/>
          <w:kern w:val="1"/>
          <w:sz w:val="24"/>
          <w:szCs w:val="24"/>
          <w:lang w:eastAsia="ru-RU" w:bidi="hi-IN"/>
        </w:rPr>
        <w:t xml:space="preserve">Аннотация: </w:t>
      </w:r>
      <w:r w:rsidRPr="00C66184">
        <w:rPr>
          <w:rFonts w:ascii="Times New Roman" w:eastAsia="Times New Roman" w:hAnsi="Times New Roman" w:cs="Arial"/>
          <w:kern w:val="1"/>
          <w:sz w:val="24"/>
          <w:szCs w:val="24"/>
          <w:lang w:eastAsia="ru-RU" w:bidi="hi-IN"/>
        </w:rPr>
        <w:t>В статье рассматриваются политические партии как институт гражданского общества. Исследуются признаки характеризующие сущность политических партий. Рассматриваются функции политических партий. Анализируются формы взаимоотношений между государством и населением п</w:t>
      </w:r>
      <w:r>
        <w:rPr>
          <w:rFonts w:ascii="Times New Roman" w:eastAsia="Times New Roman" w:hAnsi="Times New Roman" w:cs="Arial"/>
          <w:kern w:val="1"/>
          <w:sz w:val="24"/>
          <w:szCs w:val="24"/>
          <w:lang w:eastAsia="ru-RU" w:bidi="hi-IN"/>
        </w:rPr>
        <w:t>осредством политических единиц.</w:t>
      </w:r>
    </w:p>
    <w:p w:rsidR="00AF5818" w:rsidRDefault="00AF5818" w:rsidP="00663092">
      <w:pPr>
        <w:widowControl w:val="0"/>
        <w:suppressAutoHyphens/>
        <w:spacing w:after="0" w:line="240" w:lineRule="auto"/>
        <w:jc w:val="center"/>
        <w:rPr>
          <w:rFonts w:ascii="Times New Roman" w:eastAsia="Times New Roman" w:hAnsi="Times New Roman" w:cs="Arial"/>
          <w:b/>
          <w:kern w:val="1"/>
          <w:sz w:val="24"/>
          <w:szCs w:val="24"/>
          <w:lang w:eastAsia="ru-RU" w:bidi="hi-IN"/>
        </w:rPr>
      </w:pPr>
    </w:p>
    <w:p w:rsidR="00663092" w:rsidRPr="00C66184" w:rsidRDefault="00663092" w:rsidP="00663092">
      <w:pPr>
        <w:widowControl w:val="0"/>
        <w:suppressAutoHyphens/>
        <w:spacing w:after="0" w:line="240" w:lineRule="auto"/>
        <w:jc w:val="center"/>
        <w:rPr>
          <w:rFonts w:ascii="Times New Roman" w:eastAsia="Times New Roman" w:hAnsi="Times New Roman" w:cs="Arial"/>
          <w:b/>
          <w:kern w:val="1"/>
          <w:sz w:val="24"/>
          <w:szCs w:val="24"/>
          <w:lang w:val="en-US" w:eastAsia="ru-RU" w:bidi="hi-IN"/>
        </w:rPr>
      </w:pPr>
      <w:r w:rsidRPr="00C66184">
        <w:rPr>
          <w:rFonts w:ascii="Times New Roman" w:eastAsia="Times New Roman" w:hAnsi="Times New Roman" w:cs="Arial"/>
          <w:b/>
          <w:kern w:val="1"/>
          <w:sz w:val="24"/>
          <w:szCs w:val="24"/>
          <w:lang w:val="en-US" w:eastAsia="ru-RU" w:bidi="hi-IN"/>
        </w:rPr>
        <w:t>Political parties as an institution of civil society</w:t>
      </w:r>
    </w:p>
    <w:p w:rsidR="00663092" w:rsidRPr="00C66184" w:rsidRDefault="00663092" w:rsidP="00663092">
      <w:pPr>
        <w:widowControl w:val="0"/>
        <w:suppressAutoHyphens/>
        <w:spacing w:after="0" w:line="240" w:lineRule="auto"/>
        <w:jc w:val="center"/>
        <w:rPr>
          <w:rFonts w:ascii="Times New Roman" w:eastAsia="Times New Roman" w:hAnsi="Times New Roman" w:cs="Arial"/>
          <w:b/>
          <w:kern w:val="1"/>
          <w:sz w:val="24"/>
          <w:szCs w:val="24"/>
          <w:lang w:val="en-US" w:eastAsia="ru-RU" w:bidi="hi-IN"/>
        </w:rPr>
      </w:pPr>
    </w:p>
    <w:p w:rsidR="00663092" w:rsidRPr="00C66184" w:rsidRDefault="00663092"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r w:rsidRPr="00C66184">
        <w:rPr>
          <w:rFonts w:ascii="Times New Roman" w:eastAsia="Times New Roman" w:hAnsi="Times New Roman" w:cs="Arial"/>
          <w:b/>
          <w:i/>
          <w:kern w:val="1"/>
          <w:sz w:val="24"/>
          <w:szCs w:val="24"/>
          <w:lang w:val="en-US" w:eastAsia="ru-RU" w:bidi="hi-IN"/>
        </w:rPr>
        <w:t>Denesheva D.A.</w:t>
      </w:r>
    </w:p>
    <w:p w:rsidR="00663092" w:rsidRPr="00C66184" w:rsidRDefault="00663092" w:rsidP="00AF5818">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C66184">
        <w:rPr>
          <w:rFonts w:ascii="Times New Roman" w:eastAsia="Times New Roman" w:hAnsi="Times New Roman" w:cs="Arial"/>
          <w:i/>
          <w:kern w:val="1"/>
          <w:sz w:val="24"/>
          <w:szCs w:val="24"/>
          <w:lang w:val="en-US" w:eastAsia="ru-RU" w:bidi="hi-IN"/>
        </w:rPr>
        <w:t>student of the Saratov State Law Academy (SSLA), Saratov</w:t>
      </w:r>
    </w:p>
    <w:p w:rsidR="00AF5818" w:rsidRPr="001559EC" w:rsidRDefault="00AF5818"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p>
    <w:p w:rsidR="00663092" w:rsidRPr="00C66184" w:rsidRDefault="00663092" w:rsidP="00663092">
      <w:pPr>
        <w:widowControl w:val="0"/>
        <w:suppressAutoHyphens/>
        <w:spacing w:after="0" w:line="240" w:lineRule="auto"/>
        <w:jc w:val="right"/>
        <w:rPr>
          <w:rFonts w:ascii="Times New Roman" w:eastAsia="Times New Roman" w:hAnsi="Times New Roman" w:cs="Arial"/>
          <w:b/>
          <w:i/>
          <w:kern w:val="1"/>
          <w:sz w:val="24"/>
          <w:szCs w:val="24"/>
          <w:lang w:val="en-US" w:eastAsia="ru-RU" w:bidi="hi-IN"/>
        </w:rPr>
      </w:pPr>
      <w:r w:rsidRPr="00C66184">
        <w:rPr>
          <w:rFonts w:ascii="Times New Roman" w:eastAsia="Times New Roman" w:hAnsi="Times New Roman" w:cs="Arial"/>
          <w:b/>
          <w:i/>
          <w:kern w:val="1"/>
          <w:sz w:val="24"/>
          <w:szCs w:val="24"/>
          <w:lang w:val="en-US" w:eastAsia="ru-RU" w:bidi="hi-IN"/>
        </w:rPr>
        <w:t>Ershova  J.M.</w:t>
      </w: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C66184">
        <w:rPr>
          <w:rFonts w:ascii="Times New Roman" w:eastAsia="Times New Roman" w:hAnsi="Times New Roman" w:cs="Arial"/>
          <w:i/>
          <w:kern w:val="1"/>
          <w:sz w:val="24"/>
          <w:szCs w:val="24"/>
          <w:lang w:val="en-US" w:eastAsia="ru-RU" w:bidi="hi-IN"/>
        </w:rPr>
        <w:t>student of the Saratov State Law Academy (SSLA), Saratov</w:t>
      </w:r>
    </w:p>
    <w:p w:rsidR="00AF5818" w:rsidRPr="001559EC" w:rsidRDefault="00AF5818"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p>
    <w:p w:rsidR="00663092" w:rsidRPr="00C66184"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ru-RU" w:bidi="hi-IN"/>
        </w:rPr>
      </w:pPr>
      <w:r w:rsidRPr="00C66184">
        <w:rPr>
          <w:rFonts w:ascii="Times New Roman" w:eastAsia="Times New Roman" w:hAnsi="Times New Roman" w:cs="Arial"/>
          <w:i/>
          <w:kern w:val="1"/>
          <w:sz w:val="24"/>
          <w:szCs w:val="24"/>
          <w:lang w:val="en-US" w:eastAsia="ru-RU" w:bidi="hi-IN"/>
        </w:rPr>
        <w:t>Supervisor: Ph.D, senior lecturer</w:t>
      </w:r>
      <w:r w:rsidRPr="00C66184">
        <w:rPr>
          <w:rFonts w:ascii="Times New Roman" w:eastAsia="Times New Roman" w:hAnsi="Times New Roman" w:cs="Arial"/>
          <w:b/>
          <w:i/>
          <w:kern w:val="1"/>
          <w:sz w:val="24"/>
          <w:szCs w:val="24"/>
          <w:lang w:val="en-US" w:eastAsia="ru-RU" w:bidi="hi-IN"/>
        </w:rPr>
        <w:t>Osipov R.A.</w:t>
      </w:r>
    </w:p>
    <w:p w:rsidR="00663092" w:rsidRPr="00C66184"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val="en-US" w:eastAsia="ru-RU" w:bidi="hi-IN"/>
        </w:rPr>
      </w:pPr>
    </w:p>
    <w:p w:rsidR="00663092" w:rsidRPr="00C66184" w:rsidRDefault="00663092" w:rsidP="00663092">
      <w:pPr>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val="en-US" w:eastAsia="hi-IN" w:bidi="hi-IN"/>
        </w:rPr>
      </w:pPr>
      <w:r w:rsidRPr="00C66184">
        <w:rPr>
          <w:rFonts w:ascii="Times New Roman" w:eastAsia="Times New Roman" w:hAnsi="Times New Roman" w:cs="Arial"/>
          <w:b/>
          <w:kern w:val="1"/>
          <w:sz w:val="24"/>
          <w:szCs w:val="24"/>
          <w:lang w:val="en-US" w:eastAsia="ru-RU" w:bidi="hi-IN"/>
        </w:rPr>
        <w:t xml:space="preserve">Abstract: </w:t>
      </w:r>
      <w:r w:rsidRPr="00C66184">
        <w:rPr>
          <w:rFonts w:ascii="Times New Roman" w:eastAsia="Times New Roman" w:hAnsi="Times New Roman" w:cs="Arial"/>
          <w:kern w:val="1"/>
          <w:sz w:val="24"/>
          <w:szCs w:val="24"/>
          <w:lang w:val="en-US" w:eastAsia="ru-RU" w:bidi="hi-IN"/>
        </w:rPr>
        <w:t>The article considers political parties as an institution of civil society. The features characterizing the essence of political parties are investigated. The functions of political parties are examined. The forms of relations between the state and the population through political units are analyzed.</w:t>
      </w:r>
    </w:p>
    <w:p w:rsidR="00663092" w:rsidRPr="00C66184" w:rsidRDefault="00663092" w:rsidP="00663092">
      <w:pPr>
        <w:tabs>
          <w:tab w:val="left" w:pos="9638"/>
        </w:tabs>
        <w:suppressAutoHyphens/>
        <w:spacing w:after="0" w:line="240" w:lineRule="auto"/>
        <w:ind w:firstLine="709"/>
        <w:jc w:val="both"/>
        <w:rPr>
          <w:rFonts w:ascii="Times New Roman" w:eastAsia="SimSun" w:hAnsi="Times New Roman" w:cs="Times New Roman"/>
          <w:color w:val="000000"/>
          <w:kern w:val="1"/>
          <w:sz w:val="24"/>
          <w:szCs w:val="24"/>
          <w:lang w:val="en-US" w:eastAsia="hi-IN" w:bidi="hi-IN"/>
        </w:rPr>
      </w:pP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Политические партии являются одним из значительных демократических институтов, без которого не имеет смысла ни создание государственного аппарата и распределения в нём обязанностей, ни осуществление и защита политических прав граждан, ни построение полноценного гражданского общества.</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 xml:space="preserve">Партийная система современной России по существу одна из самых молодых в мире. Её формирование берет своё начало лишь с начала 90-х гг. прошлого столетия, когда были провозглашены принципы многопартийности и политического плюрализма в качестве основ конституционного строя. </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 xml:space="preserve">В статье 3 Закона закрепляется: политические партии-это общественное объединение, созданное в целях участия граждан РФ в политической жизни общества посредством формирования и выражения их политической воли, участия в общественных и политических акциях, в выборах и референдумах, а также в целях представления интересов граждан в органах государственной власти и органах местного самоуправления </w:t>
      </w:r>
      <w:r w:rsidRPr="00C66184">
        <w:rPr>
          <w:rFonts w:ascii="Times New Roman" w:eastAsia="SimSun" w:hAnsi="Times New Roman" w:cs="Times New Roman"/>
          <w:color w:val="000000"/>
          <w:kern w:val="1"/>
          <w:sz w:val="24"/>
          <w:szCs w:val="24"/>
          <w:lang w:eastAsia="hi-IN" w:bidi="hi-IN"/>
        </w:rPr>
        <w:t>[1, с.19].</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 xml:space="preserve">Первостепенная и главная из задач политических партий заключается в объединении социума и государства. </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Партии выступают важнейшей единицей политической системы общества. Они являются носителями конкурирующей политики, предназначение которых заключается в выражении интересов, нужд и целей определенных социальных сообществ, выполняя связующее действие между гражданским обществом и органами государственной власти. В свою очередь, целевыми задачами политических партий являются предотвращение многочисленных частных интересов отдельных граждан, социальных групп и заинтересованных сообществ в обоюдный политический интерес. При помощи политических партий и избирательных систем формализуется участие граждан в политической жизни.</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 xml:space="preserve">Партии активно участвуют в реализации и регулировании системы политической власти или оказывают на него косвенное влияние. Важной особенностью деятельности политических партий является их идеологическое влияние на общество, также значима их роль в формировании политического сознания и культуры [2, </w:t>
      </w:r>
      <w:r w:rsidRPr="00C66184">
        <w:rPr>
          <w:rFonts w:ascii="Times New Roman" w:eastAsia="SimSun" w:hAnsi="Times New Roman" w:cs="Times New Roman"/>
          <w:kern w:val="1"/>
          <w:sz w:val="24"/>
          <w:szCs w:val="24"/>
          <w:lang w:val="en-US" w:eastAsia="hi-IN" w:bidi="hi-IN"/>
        </w:rPr>
        <w:t>c</w:t>
      </w:r>
      <w:r w:rsidRPr="00C66184">
        <w:rPr>
          <w:rFonts w:ascii="Times New Roman" w:eastAsia="SimSun" w:hAnsi="Times New Roman" w:cs="Times New Roman"/>
          <w:kern w:val="1"/>
          <w:sz w:val="24"/>
          <w:szCs w:val="24"/>
          <w:lang w:eastAsia="hi-IN" w:bidi="hi-IN"/>
        </w:rPr>
        <w:t>.126]</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 xml:space="preserve">По разрешению Конституционного суда Российской Федерации, политические партии </w:t>
      </w:r>
      <w:r w:rsidRPr="00C66184">
        <w:rPr>
          <w:rFonts w:ascii="Times New Roman" w:eastAsia="SimSun" w:hAnsi="Times New Roman" w:cs="Times New Roman"/>
          <w:kern w:val="1"/>
          <w:sz w:val="24"/>
          <w:szCs w:val="24"/>
          <w:lang w:eastAsia="hi-IN" w:bidi="hi-IN"/>
        </w:rPr>
        <w:lastRenderedPageBreak/>
        <w:t>следует рассматривать именно в качестве института гражданского общества. Он отнес все политические партии к институтам гражданского общества из-за добровольного порядка их формирования и того факта, что деятельность политических партий неразрывно связана с организацией и функционированием публичной власти.</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Характеризуя политические партии как институт гражданского общества, можно выделить следующие их важные признаки: с позиций права представля</w:t>
      </w:r>
      <w:r w:rsidRPr="00C66184">
        <w:rPr>
          <w:rFonts w:ascii="Times New Roman" w:eastAsia="SimSun" w:hAnsi="Times New Roman" w:cs="Arial"/>
          <w:kern w:val="1"/>
          <w:sz w:val="24"/>
          <w:szCs w:val="24"/>
          <w:lang w:eastAsia="hi-IN" w:bidi="hi-IN"/>
        </w:rPr>
        <w:t>ют собой особую организационно-</w:t>
      </w:r>
      <w:r w:rsidRPr="00C66184">
        <w:rPr>
          <w:rFonts w:ascii="Times New Roman" w:eastAsia="SimSun" w:hAnsi="Times New Roman" w:cs="Times New Roman"/>
          <w:kern w:val="1"/>
          <w:sz w:val="24"/>
          <w:szCs w:val="24"/>
          <w:lang w:eastAsia="hi-IN" w:bidi="hi-IN"/>
        </w:rPr>
        <w:t>правовую форму общественного объединения</w:t>
      </w:r>
      <w:r w:rsidRPr="00C66184">
        <w:rPr>
          <w:rFonts w:ascii="Times New Roman" w:eastAsia="SimSun" w:hAnsi="Times New Roman" w:cs="Arial"/>
          <w:kern w:val="1"/>
          <w:sz w:val="24"/>
          <w:szCs w:val="24"/>
          <w:lang w:eastAsia="hi-IN" w:bidi="hi-IN"/>
        </w:rPr>
        <w:t xml:space="preserve">; по </w:t>
      </w:r>
      <w:r w:rsidRPr="00C66184">
        <w:rPr>
          <w:rFonts w:ascii="Times New Roman" w:eastAsia="SimSun" w:hAnsi="Times New Roman" w:cs="Times New Roman"/>
          <w:kern w:val="1"/>
          <w:sz w:val="24"/>
          <w:szCs w:val="24"/>
          <w:lang w:eastAsia="hi-IN" w:bidi="hi-IN"/>
        </w:rPr>
        <w:t xml:space="preserve">своей организационно-правовой форме </w:t>
      </w:r>
      <w:r w:rsidRPr="00C66184">
        <w:rPr>
          <w:rFonts w:ascii="Times New Roman" w:eastAsia="SimSun" w:hAnsi="Times New Roman" w:cs="Arial"/>
          <w:kern w:val="1"/>
          <w:sz w:val="24"/>
          <w:szCs w:val="24"/>
          <w:lang w:eastAsia="hi-IN" w:bidi="hi-IN"/>
        </w:rPr>
        <w:t>являются</w:t>
      </w:r>
      <w:r w:rsidRPr="00C66184">
        <w:rPr>
          <w:rFonts w:ascii="Times New Roman" w:eastAsia="SimSun" w:hAnsi="Times New Roman" w:cs="Times New Roman"/>
          <w:kern w:val="1"/>
          <w:sz w:val="24"/>
          <w:szCs w:val="24"/>
          <w:lang w:eastAsia="hi-IN" w:bidi="hi-IN"/>
        </w:rPr>
        <w:t xml:space="preserve"> общественн</w:t>
      </w:r>
      <w:r w:rsidRPr="00C66184">
        <w:rPr>
          <w:rFonts w:ascii="Times New Roman" w:eastAsia="SimSun" w:hAnsi="Times New Roman" w:cs="Arial"/>
          <w:kern w:val="1"/>
          <w:sz w:val="24"/>
          <w:szCs w:val="24"/>
          <w:lang w:eastAsia="hi-IN" w:bidi="hi-IN"/>
        </w:rPr>
        <w:t>ыми</w:t>
      </w:r>
      <w:r w:rsidRPr="00C66184">
        <w:rPr>
          <w:rFonts w:ascii="Times New Roman" w:eastAsia="SimSun" w:hAnsi="Times New Roman" w:cs="Times New Roman"/>
          <w:kern w:val="1"/>
          <w:sz w:val="24"/>
          <w:szCs w:val="24"/>
          <w:lang w:eastAsia="hi-IN" w:bidi="hi-IN"/>
        </w:rPr>
        <w:t xml:space="preserve"> организаци</w:t>
      </w:r>
      <w:r w:rsidRPr="00C66184">
        <w:rPr>
          <w:rFonts w:ascii="Times New Roman" w:eastAsia="SimSun" w:hAnsi="Times New Roman" w:cs="Arial"/>
          <w:kern w:val="1"/>
          <w:sz w:val="24"/>
          <w:szCs w:val="24"/>
          <w:lang w:eastAsia="hi-IN" w:bidi="hi-IN"/>
        </w:rPr>
        <w:t>ями</w:t>
      </w:r>
      <w:r w:rsidRPr="00C66184">
        <w:rPr>
          <w:rFonts w:ascii="Times New Roman" w:eastAsia="SimSun" w:hAnsi="Times New Roman" w:cs="Times New Roman"/>
          <w:kern w:val="1"/>
          <w:sz w:val="24"/>
          <w:szCs w:val="24"/>
          <w:lang w:eastAsia="hi-IN" w:bidi="hi-IN"/>
        </w:rPr>
        <w:t>, основанн</w:t>
      </w:r>
      <w:r w:rsidRPr="00C66184">
        <w:rPr>
          <w:rFonts w:ascii="Times New Roman" w:eastAsia="SimSun" w:hAnsi="Times New Roman" w:cs="Arial"/>
          <w:kern w:val="1"/>
          <w:sz w:val="24"/>
          <w:szCs w:val="24"/>
          <w:lang w:eastAsia="hi-IN" w:bidi="hi-IN"/>
        </w:rPr>
        <w:t>ыми</w:t>
      </w:r>
      <w:r w:rsidRPr="00C66184">
        <w:rPr>
          <w:rFonts w:ascii="Times New Roman" w:eastAsia="SimSun" w:hAnsi="Times New Roman" w:cs="Times New Roman"/>
          <w:kern w:val="1"/>
          <w:sz w:val="24"/>
          <w:szCs w:val="24"/>
          <w:lang w:eastAsia="hi-IN" w:bidi="hi-IN"/>
        </w:rPr>
        <w:t xml:space="preserve"> на факторе членства</w:t>
      </w:r>
      <w:r w:rsidRPr="00C66184">
        <w:rPr>
          <w:rFonts w:ascii="Times New Roman" w:eastAsia="SimSun" w:hAnsi="Times New Roman" w:cs="Arial"/>
          <w:kern w:val="1"/>
          <w:sz w:val="24"/>
          <w:szCs w:val="24"/>
          <w:lang w:eastAsia="hi-IN" w:bidi="hi-IN"/>
        </w:rPr>
        <w:t xml:space="preserve">; </w:t>
      </w:r>
      <w:r w:rsidRPr="00C66184">
        <w:rPr>
          <w:rFonts w:ascii="Times New Roman" w:eastAsia="SimSun" w:hAnsi="Times New Roman" w:cs="Times New Roman"/>
          <w:kern w:val="1"/>
          <w:sz w:val="24"/>
          <w:szCs w:val="24"/>
          <w:lang w:eastAsia="hi-IN" w:bidi="hi-IN"/>
        </w:rPr>
        <w:t>являются</w:t>
      </w:r>
      <w:r w:rsidRPr="00C66184">
        <w:rPr>
          <w:rFonts w:ascii="Times New Roman" w:eastAsia="SimSun" w:hAnsi="Times New Roman" w:cs="Arial"/>
          <w:kern w:val="1"/>
          <w:sz w:val="24"/>
          <w:szCs w:val="24"/>
          <w:lang w:eastAsia="hi-IN" w:bidi="hi-IN"/>
        </w:rPr>
        <w:t xml:space="preserve"> субъектом публичной политики</w:t>
      </w:r>
      <w:r w:rsidRPr="00C66184">
        <w:rPr>
          <w:rFonts w:ascii="Times New Roman" w:eastAsia="SimSun" w:hAnsi="Times New Roman" w:cs="Times New Roman"/>
          <w:kern w:val="1"/>
          <w:sz w:val="24"/>
          <w:szCs w:val="24"/>
          <w:lang w:eastAsia="hi-IN" w:bidi="hi-IN"/>
        </w:rPr>
        <w:t xml:space="preserve">, и в силу этого </w:t>
      </w:r>
      <w:r w:rsidRPr="00C66184">
        <w:rPr>
          <w:rFonts w:ascii="Times New Roman" w:eastAsia="SimSun" w:hAnsi="Times New Roman" w:cs="Arial"/>
          <w:kern w:val="1"/>
          <w:sz w:val="24"/>
          <w:szCs w:val="24"/>
          <w:lang w:eastAsia="hi-IN" w:bidi="hi-IN"/>
        </w:rPr>
        <w:t>им</w:t>
      </w:r>
      <w:r w:rsidRPr="00C66184">
        <w:rPr>
          <w:rFonts w:ascii="Times New Roman" w:eastAsia="SimSun" w:hAnsi="Times New Roman" w:cs="Times New Roman"/>
          <w:kern w:val="1"/>
          <w:sz w:val="24"/>
          <w:szCs w:val="24"/>
          <w:lang w:eastAsia="hi-IN" w:bidi="hi-IN"/>
        </w:rPr>
        <w:t xml:space="preserve"> присущ идеологический характер де</w:t>
      </w:r>
      <w:r w:rsidRPr="00C66184">
        <w:rPr>
          <w:rFonts w:ascii="Times New Roman" w:eastAsia="SimSun" w:hAnsi="Times New Roman" w:cs="Arial"/>
          <w:kern w:val="1"/>
          <w:sz w:val="24"/>
          <w:szCs w:val="24"/>
          <w:lang w:eastAsia="hi-IN" w:bidi="hi-IN"/>
        </w:rPr>
        <w:t xml:space="preserve">ятельности; </w:t>
      </w:r>
      <w:r w:rsidRPr="00C66184">
        <w:rPr>
          <w:rFonts w:ascii="Times New Roman" w:eastAsia="SimSun" w:hAnsi="Times New Roman" w:cs="Times New Roman"/>
          <w:kern w:val="1"/>
          <w:sz w:val="24"/>
          <w:szCs w:val="24"/>
          <w:lang w:eastAsia="hi-IN" w:bidi="hi-IN"/>
        </w:rPr>
        <w:t>нацелен</w:t>
      </w:r>
      <w:r w:rsidRPr="00C66184">
        <w:rPr>
          <w:rFonts w:ascii="Times New Roman" w:eastAsia="SimSun" w:hAnsi="Times New Roman" w:cs="Arial"/>
          <w:kern w:val="1"/>
          <w:sz w:val="24"/>
          <w:szCs w:val="24"/>
          <w:lang w:eastAsia="hi-IN" w:bidi="hi-IN"/>
        </w:rPr>
        <w:t>ы</w:t>
      </w:r>
      <w:r w:rsidRPr="00C66184">
        <w:rPr>
          <w:rFonts w:ascii="Times New Roman" w:eastAsia="SimSun" w:hAnsi="Times New Roman" w:cs="Times New Roman"/>
          <w:kern w:val="1"/>
          <w:sz w:val="24"/>
          <w:szCs w:val="24"/>
          <w:lang w:eastAsia="hi-IN" w:bidi="hi-IN"/>
        </w:rPr>
        <w:t xml:space="preserve"> на обретение своего политического представительства в органах государственной власти посредством использования различных институ</w:t>
      </w:r>
      <w:r w:rsidRPr="00C66184">
        <w:rPr>
          <w:rFonts w:ascii="Times New Roman" w:eastAsia="SimSun" w:hAnsi="Times New Roman" w:cs="Arial"/>
          <w:kern w:val="1"/>
          <w:sz w:val="24"/>
          <w:szCs w:val="24"/>
          <w:lang w:eastAsia="hi-IN" w:bidi="hi-IN"/>
        </w:rPr>
        <w:t>тов непосредственной демократии; захватив</w:t>
      </w:r>
      <w:r w:rsidRPr="00C66184">
        <w:rPr>
          <w:rFonts w:ascii="Times New Roman" w:eastAsia="SimSun" w:hAnsi="Times New Roman" w:cs="Times New Roman"/>
          <w:kern w:val="1"/>
          <w:sz w:val="24"/>
          <w:szCs w:val="24"/>
          <w:lang w:eastAsia="hi-IN" w:bidi="hi-IN"/>
        </w:rPr>
        <w:t xml:space="preserve"> власть, превраща</w:t>
      </w:r>
      <w:r w:rsidRPr="00C66184">
        <w:rPr>
          <w:rFonts w:ascii="Times New Roman" w:eastAsia="SimSun" w:hAnsi="Times New Roman" w:cs="Arial"/>
          <w:kern w:val="1"/>
          <w:sz w:val="24"/>
          <w:szCs w:val="24"/>
          <w:lang w:eastAsia="hi-IN" w:bidi="hi-IN"/>
        </w:rPr>
        <w:t>ю</w:t>
      </w:r>
      <w:r w:rsidRPr="00C66184">
        <w:rPr>
          <w:rFonts w:ascii="Times New Roman" w:eastAsia="SimSun" w:hAnsi="Times New Roman" w:cs="Times New Roman"/>
          <w:kern w:val="1"/>
          <w:sz w:val="24"/>
          <w:szCs w:val="24"/>
          <w:lang w:eastAsia="hi-IN" w:bidi="hi-IN"/>
        </w:rPr>
        <w:t xml:space="preserve">тся в институт публичной власти, в звено </w:t>
      </w:r>
      <w:r w:rsidRPr="00C66184">
        <w:rPr>
          <w:rFonts w:ascii="Times New Roman" w:eastAsia="SimSun" w:hAnsi="Times New Roman" w:cs="Arial"/>
          <w:kern w:val="1"/>
          <w:sz w:val="24"/>
          <w:szCs w:val="24"/>
          <w:lang w:eastAsia="hi-IN" w:bidi="hi-IN"/>
        </w:rPr>
        <w:t>механизма государства</w:t>
      </w:r>
      <w:r w:rsidRPr="00C66184">
        <w:rPr>
          <w:rFonts w:ascii="Times New Roman" w:eastAsia="SimSun" w:hAnsi="Times New Roman" w:cs="Times New Roman"/>
          <w:kern w:val="1"/>
          <w:sz w:val="24"/>
          <w:szCs w:val="24"/>
          <w:lang w:eastAsia="hi-IN" w:bidi="hi-IN"/>
        </w:rPr>
        <w:t>.</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В системе гражданского общества политические партии осуществляют следующие функции: объединительная (обеспечение консолидации граждан в рамках гражданского общества); трансформирующая (обеспечение трансформации множества единичных интересов в общую волю); ценностная (реализация ценности с</w:t>
      </w:r>
      <w:r w:rsidRPr="00C66184">
        <w:rPr>
          <w:rFonts w:ascii="Times New Roman" w:eastAsia="SimSun" w:hAnsi="Times New Roman" w:cs="Arial"/>
          <w:kern w:val="1"/>
          <w:sz w:val="24"/>
          <w:szCs w:val="24"/>
          <w:lang w:eastAsia="hi-IN" w:bidi="hi-IN"/>
        </w:rPr>
        <w:t>убъектов гражданского общества), воспитательная (реализуется одновременно и в рамках гражданского общества, и в рамках политической системы) [3, с. 89-90].</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 xml:space="preserve">Политические партии стремятся воспитывать население в духе формируемой ими идеологии закрепленной в учредительных документах и объединить государство и общество в единую систему. </w:t>
      </w:r>
    </w:p>
    <w:p w:rsidR="00663092" w:rsidRPr="00C66184" w:rsidRDefault="00663092" w:rsidP="00663092">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Таким образом, институт политических партий прошел тернистый путь формирования в федеральном законодательстве, а правовой статус политической партии складывался под влиянием разнообразных социально-политических факторов. Значение политической партии очень обширно и весьма непредсказуемо по-своему составу и смыслу, а, поскольку они гарантируют взаимодействие власти с населением, влияют на политическую реальность, а также выступают организационно-правовой гарантией участия насе</w:t>
      </w:r>
      <w:r>
        <w:rPr>
          <w:rFonts w:ascii="Times New Roman" w:eastAsia="SimSun" w:hAnsi="Times New Roman" w:cs="Times New Roman"/>
          <w:kern w:val="1"/>
          <w:sz w:val="24"/>
          <w:szCs w:val="24"/>
          <w:lang w:eastAsia="hi-IN" w:bidi="hi-IN"/>
        </w:rPr>
        <w:t>ления в управлении государством.</w:t>
      </w:r>
    </w:p>
    <w:p w:rsidR="00663092" w:rsidRPr="00C66184" w:rsidRDefault="00663092" w:rsidP="00663092">
      <w:pPr>
        <w:widowControl w:val="0"/>
        <w:suppressAutoHyphens/>
        <w:spacing w:after="0" w:line="240" w:lineRule="auto"/>
        <w:jc w:val="center"/>
        <w:rPr>
          <w:rFonts w:ascii="Times New Roman" w:eastAsia="Times New Roman" w:hAnsi="Times New Roman" w:cs="Arial"/>
          <w:b/>
          <w:kern w:val="1"/>
          <w:sz w:val="24"/>
          <w:szCs w:val="24"/>
          <w:lang w:eastAsia="ru-RU" w:bidi="hi-IN"/>
        </w:rPr>
      </w:pPr>
      <w:r w:rsidRPr="00C66184">
        <w:rPr>
          <w:rFonts w:ascii="Times New Roman" w:eastAsia="Times New Roman" w:hAnsi="Times New Roman" w:cs="Arial"/>
          <w:b/>
          <w:kern w:val="1"/>
          <w:sz w:val="24"/>
          <w:szCs w:val="24"/>
          <w:lang w:eastAsia="ru-RU" w:bidi="hi-IN"/>
        </w:rPr>
        <w:t>Список использованной литературы</w:t>
      </w:r>
    </w:p>
    <w:p w:rsidR="00663092" w:rsidRPr="00C66184" w:rsidRDefault="00AF5818" w:rsidP="0025711A">
      <w:pPr>
        <w:widowControl w:val="0"/>
        <w:suppressAutoHyphens/>
        <w:spacing w:after="0" w:line="240" w:lineRule="auto"/>
        <w:jc w:val="both"/>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1.</w:t>
      </w:r>
      <w:r>
        <w:rPr>
          <w:rFonts w:ascii="Times New Roman" w:eastAsia="SimSun" w:hAnsi="Times New Roman" w:cs="Times New Roman"/>
          <w:kern w:val="1"/>
          <w:sz w:val="24"/>
          <w:szCs w:val="24"/>
          <w:lang w:eastAsia="hi-IN" w:bidi="hi-IN"/>
        </w:rPr>
        <w:tab/>
      </w:r>
      <w:r w:rsidR="00663092" w:rsidRPr="00C66184">
        <w:rPr>
          <w:rFonts w:ascii="Times New Roman" w:eastAsia="SimSun" w:hAnsi="Times New Roman" w:cs="Times New Roman"/>
          <w:kern w:val="1"/>
          <w:sz w:val="24"/>
          <w:szCs w:val="24"/>
          <w:lang w:eastAsia="hi-IN" w:bidi="hi-IN"/>
        </w:rPr>
        <w:t>Тюменева Н. В. Реформирование института политических партий в России: история и современность / Н.В. Тюменева // Эпоха науки. 2019. № 17. С. 19-23.</w:t>
      </w:r>
    </w:p>
    <w:p w:rsidR="00663092" w:rsidRPr="00C66184" w:rsidRDefault="00663092" w:rsidP="004E600C">
      <w:pPr>
        <w:widowControl w:val="0"/>
        <w:numPr>
          <w:ilvl w:val="0"/>
          <w:numId w:val="123"/>
        </w:numPr>
        <w:suppressAutoHyphens/>
        <w:spacing w:after="0" w:line="240" w:lineRule="auto"/>
        <w:ind w:left="0" w:firstLine="0"/>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Мингес И.А., Яловенко Т. В. Роль и задачи политических партий в формировании органов государственной власти / И.А. Мингес, Т.В. Яловенко // сборник статей XXIII Международного научно-исследовательского конкурса. 2019. С. 126-128.</w:t>
      </w:r>
    </w:p>
    <w:p w:rsidR="00663092" w:rsidRPr="00C66184" w:rsidRDefault="00663092" w:rsidP="004E600C">
      <w:pPr>
        <w:widowControl w:val="0"/>
        <w:numPr>
          <w:ilvl w:val="0"/>
          <w:numId w:val="123"/>
        </w:numPr>
        <w:suppressAutoHyphens/>
        <w:spacing w:after="0" w:line="240" w:lineRule="auto"/>
        <w:ind w:left="0" w:firstLine="0"/>
        <w:jc w:val="both"/>
        <w:rPr>
          <w:rFonts w:ascii="Times New Roman" w:eastAsia="SimSun" w:hAnsi="Times New Roman" w:cs="Times New Roman"/>
          <w:kern w:val="1"/>
          <w:sz w:val="24"/>
          <w:szCs w:val="24"/>
          <w:lang w:eastAsia="hi-IN" w:bidi="hi-IN"/>
        </w:rPr>
      </w:pPr>
      <w:r w:rsidRPr="00C66184">
        <w:rPr>
          <w:rFonts w:ascii="Times New Roman" w:eastAsia="SimSun" w:hAnsi="Times New Roman" w:cs="Times New Roman"/>
          <w:kern w:val="1"/>
          <w:sz w:val="24"/>
          <w:szCs w:val="24"/>
          <w:lang w:eastAsia="hi-IN" w:bidi="hi-IN"/>
        </w:rPr>
        <w:t>Калмыкова А.Д. Политические партии как институт гражданского общества / А.Д. Калмыкова // Вестник Московского городского педагогического университета. Серия: Юридические науки. 2017. № 1 (25). С. 87-91.</w:t>
      </w:r>
    </w:p>
    <w:p w:rsidR="00663092" w:rsidRDefault="00663092" w:rsidP="00663092">
      <w:pPr>
        <w:pStyle w:val="afa"/>
        <w:rPr>
          <w:sz w:val="24"/>
          <w:szCs w:val="24"/>
        </w:rPr>
      </w:pPr>
    </w:p>
    <w:p w:rsidR="00663092" w:rsidRPr="001F4149" w:rsidRDefault="00663092" w:rsidP="00663092">
      <w:pPr>
        <w:autoSpaceDE w:val="0"/>
        <w:autoSpaceDN w:val="0"/>
        <w:adjustRightInd w:val="0"/>
        <w:spacing w:after="0" w:line="240" w:lineRule="auto"/>
        <w:ind w:right="283" w:firstLine="2552"/>
        <w:jc w:val="right"/>
        <w:rPr>
          <w:rFonts w:ascii="Times New Roman" w:eastAsia="Times New Roman" w:hAnsi="Times New Roman" w:cs="Times New Roman"/>
          <w:b/>
          <w:bCs/>
          <w:i/>
          <w:sz w:val="24"/>
          <w:szCs w:val="24"/>
          <w:lang w:eastAsia="ru-RU"/>
        </w:rPr>
      </w:pPr>
      <w:r w:rsidRPr="001F4149">
        <w:rPr>
          <w:rFonts w:ascii="Times New Roman" w:eastAsia="Times New Roman" w:hAnsi="Times New Roman" w:cs="Times New Roman"/>
          <w:b/>
          <w:bCs/>
          <w:i/>
          <w:sz w:val="24"/>
          <w:szCs w:val="24"/>
          <w:lang w:eastAsia="ru-RU"/>
        </w:rPr>
        <w:t>Завацкая Екатерина Алексеевна</w:t>
      </w:r>
    </w:p>
    <w:p w:rsidR="00663092" w:rsidRPr="001F4149" w:rsidRDefault="00663092" w:rsidP="00663092">
      <w:pPr>
        <w:autoSpaceDE w:val="0"/>
        <w:autoSpaceDN w:val="0"/>
        <w:adjustRightInd w:val="0"/>
        <w:spacing w:after="0" w:line="240" w:lineRule="auto"/>
        <w:ind w:right="283" w:firstLine="2552"/>
        <w:jc w:val="right"/>
        <w:rPr>
          <w:rFonts w:ascii="Times New Roman" w:eastAsia="Times New Roman" w:hAnsi="Times New Roman" w:cs="Times New Roman"/>
          <w:i/>
          <w:sz w:val="24"/>
          <w:szCs w:val="24"/>
          <w:lang w:eastAsia="ru-RU"/>
        </w:rPr>
      </w:pPr>
      <w:r w:rsidRPr="001F4149">
        <w:rPr>
          <w:rFonts w:ascii="Times New Roman" w:eastAsia="Times New Roman" w:hAnsi="Times New Roman" w:cs="Times New Roman"/>
          <w:i/>
          <w:sz w:val="24"/>
          <w:szCs w:val="24"/>
          <w:lang w:eastAsia="ru-RU"/>
        </w:rPr>
        <w:t>Студентка 1 курса</w:t>
      </w:r>
    </w:p>
    <w:p w:rsidR="00663092" w:rsidRPr="001F4149" w:rsidRDefault="00663092" w:rsidP="00663092">
      <w:pPr>
        <w:autoSpaceDE w:val="0"/>
        <w:autoSpaceDN w:val="0"/>
        <w:adjustRightInd w:val="0"/>
        <w:spacing w:after="0" w:line="240" w:lineRule="auto"/>
        <w:ind w:right="283" w:firstLine="2552"/>
        <w:jc w:val="right"/>
        <w:rPr>
          <w:rFonts w:ascii="Times New Roman" w:eastAsia="Times New Roman" w:hAnsi="Times New Roman" w:cs="Times New Roman"/>
          <w:i/>
          <w:sz w:val="24"/>
          <w:szCs w:val="24"/>
          <w:lang w:eastAsia="ru-RU"/>
        </w:rPr>
      </w:pPr>
      <w:r w:rsidRPr="001F4149">
        <w:rPr>
          <w:rFonts w:ascii="Times New Roman" w:eastAsia="Times New Roman" w:hAnsi="Times New Roman" w:cs="Times New Roman"/>
          <w:i/>
          <w:sz w:val="24"/>
          <w:szCs w:val="24"/>
          <w:lang w:eastAsia="ru-RU"/>
        </w:rPr>
        <w:t xml:space="preserve"> Саратовской государственной юридической академии, г. Саратов </w:t>
      </w:r>
    </w:p>
    <w:p w:rsidR="0025711A" w:rsidRDefault="0025711A" w:rsidP="00663092">
      <w:pPr>
        <w:autoSpaceDE w:val="0"/>
        <w:autoSpaceDN w:val="0"/>
        <w:adjustRightInd w:val="0"/>
        <w:spacing w:after="0" w:line="240" w:lineRule="auto"/>
        <w:ind w:right="283" w:firstLine="2552"/>
        <w:jc w:val="right"/>
        <w:rPr>
          <w:rFonts w:ascii="Times New Roman" w:eastAsia="Times New Roman" w:hAnsi="Times New Roman" w:cs="Times New Roman"/>
          <w:i/>
          <w:sz w:val="24"/>
          <w:szCs w:val="24"/>
          <w:lang w:eastAsia="ru-RU"/>
        </w:rPr>
      </w:pPr>
    </w:p>
    <w:p w:rsidR="00663092" w:rsidRPr="001F4149" w:rsidRDefault="00663092" w:rsidP="00663092">
      <w:pPr>
        <w:autoSpaceDE w:val="0"/>
        <w:autoSpaceDN w:val="0"/>
        <w:adjustRightInd w:val="0"/>
        <w:spacing w:after="0" w:line="240" w:lineRule="auto"/>
        <w:ind w:right="283" w:firstLine="2552"/>
        <w:jc w:val="right"/>
        <w:rPr>
          <w:rFonts w:ascii="Times New Roman" w:eastAsia="Times New Roman" w:hAnsi="Times New Roman" w:cs="Times New Roman"/>
          <w:i/>
          <w:sz w:val="24"/>
          <w:szCs w:val="24"/>
          <w:lang w:eastAsia="ru-RU"/>
        </w:rPr>
      </w:pPr>
      <w:r w:rsidRPr="001F4149">
        <w:rPr>
          <w:rFonts w:ascii="Times New Roman" w:eastAsia="Times New Roman" w:hAnsi="Times New Roman" w:cs="Times New Roman"/>
          <w:i/>
          <w:sz w:val="24"/>
          <w:szCs w:val="24"/>
          <w:lang w:eastAsia="ru-RU"/>
        </w:rPr>
        <w:t xml:space="preserve">Научный руководитель </w:t>
      </w:r>
      <w:r w:rsidRPr="001F4149">
        <w:rPr>
          <w:rFonts w:ascii="Times New Roman" w:eastAsia="Times New Roman" w:hAnsi="Times New Roman" w:cs="Times New Roman"/>
          <w:b/>
          <w:bCs/>
          <w:i/>
          <w:sz w:val="24"/>
          <w:szCs w:val="24"/>
          <w:lang w:eastAsia="ru-RU"/>
        </w:rPr>
        <w:t>Конина Е.Н.,</w:t>
      </w:r>
    </w:p>
    <w:p w:rsidR="00663092" w:rsidRPr="001F4149" w:rsidRDefault="00663092" w:rsidP="00663092">
      <w:pPr>
        <w:autoSpaceDE w:val="0"/>
        <w:autoSpaceDN w:val="0"/>
        <w:adjustRightInd w:val="0"/>
        <w:spacing w:after="0" w:line="240" w:lineRule="auto"/>
        <w:ind w:right="283" w:firstLine="2552"/>
        <w:jc w:val="right"/>
        <w:rPr>
          <w:rFonts w:ascii="Times New Roman" w:eastAsia="Times New Roman" w:hAnsi="Times New Roman" w:cs="Times New Roman"/>
          <w:i/>
          <w:sz w:val="24"/>
          <w:szCs w:val="24"/>
          <w:lang w:eastAsia="ru-RU"/>
        </w:rPr>
      </w:pPr>
      <w:r w:rsidRPr="001F4149">
        <w:rPr>
          <w:rFonts w:ascii="Times New Roman" w:eastAsia="Times New Roman" w:hAnsi="Times New Roman" w:cs="Times New Roman"/>
          <w:i/>
          <w:sz w:val="24"/>
          <w:szCs w:val="24"/>
          <w:lang w:eastAsia="ru-RU"/>
        </w:rPr>
        <w:t>Кандидат юридических наук, доцент кафедры Теория Государства и права</w:t>
      </w:r>
    </w:p>
    <w:p w:rsidR="00663092" w:rsidRPr="001F4149" w:rsidRDefault="00663092" w:rsidP="00663092">
      <w:pPr>
        <w:autoSpaceDE w:val="0"/>
        <w:autoSpaceDN w:val="0"/>
        <w:adjustRightInd w:val="0"/>
        <w:spacing w:after="0" w:line="240" w:lineRule="auto"/>
        <w:ind w:right="283" w:firstLine="2552"/>
        <w:jc w:val="right"/>
        <w:rPr>
          <w:rFonts w:ascii="Times New Roman" w:eastAsia="Times New Roman" w:hAnsi="Times New Roman" w:cs="Times New Roman"/>
          <w:i/>
          <w:sz w:val="24"/>
          <w:szCs w:val="24"/>
          <w:lang w:eastAsia="ru-RU"/>
        </w:rPr>
      </w:pPr>
      <w:r w:rsidRPr="001F4149">
        <w:rPr>
          <w:rFonts w:ascii="Times New Roman" w:eastAsia="Times New Roman" w:hAnsi="Times New Roman" w:cs="Times New Roman"/>
          <w:i/>
          <w:sz w:val="24"/>
          <w:szCs w:val="24"/>
          <w:lang w:eastAsia="ru-RU"/>
        </w:rPr>
        <w:t>Саратовской государственной юридической академии, г.Саратов.</w:t>
      </w:r>
    </w:p>
    <w:p w:rsidR="00663092" w:rsidRPr="001F4149" w:rsidRDefault="00663092" w:rsidP="00663092">
      <w:pPr>
        <w:autoSpaceDE w:val="0"/>
        <w:autoSpaceDN w:val="0"/>
        <w:adjustRightInd w:val="0"/>
        <w:spacing w:after="0" w:line="240" w:lineRule="auto"/>
        <w:ind w:left="-567" w:right="283" w:firstLine="2552"/>
        <w:jc w:val="right"/>
        <w:rPr>
          <w:rFonts w:ascii="Times New Roman" w:eastAsia="Times New Roman" w:hAnsi="Times New Roman" w:cs="Times New Roman"/>
          <w:sz w:val="24"/>
          <w:szCs w:val="24"/>
          <w:lang w:eastAsia="ru-RU"/>
        </w:rPr>
      </w:pPr>
    </w:p>
    <w:p w:rsidR="00663092" w:rsidRPr="001F4149" w:rsidRDefault="00663092" w:rsidP="0025711A">
      <w:pPr>
        <w:autoSpaceDE w:val="0"/>
        <w:autoSpaceDN w:val="0"/>
        <w:adjustRightInd w:val="0"/>
        <w:spacing w:after="0" w:line="240" w:lineRule="auto"/>
        <w:ind w:right="283"/>
        <w:jc w:val="center"/>
        <w:rPr>
          <w:rFonts w:ascii="Times New Roman" w:eastAsia="Times New Roman" w:hAnsi="Times New Roman" w:cs="Times New Roman"/>
          <w:b/>
          <w:bCs/>
          <w:sz w:val="24"/>
          <w:szCs w:val="24"/>
          <w:lang w:eastAsia="ru-RU"/>
        </w:rPr>
      </w:pPr>
      <w:r w:rsidRPr="001F4149">
        <w:rPr>
          <w:rFonts w:ascii="Times New Roman" w:eastAsia="Times New Roman" w:hAnsi="Times New Roman" w:cs="Times New Roman"/>
          <w:b/>
          <w:bCs/>
          <w:sz w:val="24"/>
          <w:szCs w:val="24"/>
          <w:lang w:eastAsia="ru-RU"/>
        </w:rPr>
        <w:lastRenderedPageBreak/>
        <w:t>Правовая регламентация экономических отношений в РФ</w:t>
      </w:r>
    </w:p>
    <w:p w:rsidR="00663092" w:rsidRPr="001F4149" w:rsidRDefault="00663092" w:rsidP="0025711A">
      <w:pPr>
        <w:autoSpaceDE w:val="0"/>
        <w:autoSpaceDN w:val="0"/>
        <w:adjustRightInd w:val="0"/>
        <w:spacing w:after="0" w:line="240" w:lineRule="auto"/>
        <w:ind w:right="283"/>
        <w:jc w:val="center"/>
        <w:rPr>
          <w:rFonts w:ascii="Times New Roman" w:eastAsia="Times New Roman" w:hAnsi="Times New Roman" w:cs="Times New Roman"/>
          <w:b/>
          <w:bCs/>
          <w:sz w:val="24"/>
          <w:szCs w:val="24"/>
          <w:lang w:eastAsia="ru-RU"/>
        </w:rPr>
      </w:pP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b/>
          <w:bCs/>
          <w:sz w:val="24"/>
          <w:szCs w:val="24"/>
          <w:lang w:eastAsia="ru-RU"/>
        </w:rPr>
        <w:t xml:space="preserve">Аннотация: </w:t>
      </w:r>
      <w:r w:rsidRPr="001F4149">
        <w:rPr>
          <w:rFonts w:ascii="Times New Roman" w:eastAsia="Times New Roman" w:hAnsi="Times New Roman" w:cs="Times New Roman"/>
          <w:sz w:val="24"/>
          <w:szCs w:val="24"/>
          <w:lang w:eastAsia="ru-RU"/>
        </w:rPr>
        <w:t xml:space="preserve">В наши дни государство напрямую связано с экономикой. Государство обеспечивает условия развития экономических отношений, охраняет экономическое пространство внутри страны, обеспечивает социальную стабильность в стране. Государство является также и субъектом экономических отношений. </w:t>
      </w:r>
    </w:p>
    <w:p w:rsidR="00663092" w:rsidRPr="001F4149" w:rsidRDefault="00663092" w:rsidP="0025711A">
      <w:pPr>
        <w:autoSpaceDE w:val="0"/>
        <w:autoSpaceDN w:val="0"/>
        <w:adjustRightInd w:val="0"/>
        <w:spacing w:after="0" w:line="240" w:lineRule="auto"/>
        <w:ind w:right="283"/>
        <w:rPr>
          <w:rFonts w:ascii="Times New Roman" w:eastAsia="Times New Roman" w:hAnsi="Times New Roman" w:cs="Times New Roman"/>
          <w:sz w:val="24"/>
          <w:szCs w:val="24"/>
          <w:lang w:eastAsia="ru-RU"/>
        </w:rPr>
      </w:pPr>
    </w:p>
    <w:p w:rsidR="00663092" w:rsidRPr="00663092" w:rsidRDefault="00663092" w:rsidP="0025711A">
      <w:pPr>
        <w:autoSpaceDE w:val="0"/>
        <w:autoSpaceDN w:val="0"/>
        <w:adjustRightInd w:val="0"/>
        <w:spacing w:after="0" w:line="240" w:lineRule="auto"/>
        <w:ind w:right="283"/>
        <w:jc w:val="center"/>
        <w:rPr>
          <w:rFonts w:ascii="Times New Roman" w:eastAsia="Times New Roman" w:hAnsi="Times New Roman" w:cs="Times New Roman"/>
          <w:b/>
          <w:bCs/>
          <w:sz w:val="24"/>
          <w:szCs w:val="24"/>
          <w:lang w:eastAsia="ru-RU"/>
        </w:rPr>
      </w:pPr>
      <w:r w:rsidRPr="001F4149">
        <w:rPr>
          <w:rFonts w:ascii="Times New Roman" w:eastAsia="Times New Roman" w:hAnsi="Times New Roman" w:cs="Times New Roman"/>
          <w:b/>
          <w:bCs/>
          <w:sz w:val="24"/>
          <w:szCs w:val="24"/>
          <w:lang w:val="en-US" w:eastAsia="ru-RU"/>
        </w:rPr>
        <w:t>Legal</w:t>
      </w:r>
      <w:r w:rsidRPr="00663092">
        <w:rPr>
          <w:rFonts w:ascii="Times New Roman" w:eastAsia="Times New Roman" w:hAnsi="Times New Roman" w:cs="Times New Roman"/>
          <w:b/>
          <w:bCs/>
          <w:sz w:val="24"/>
          <w:szCs w:val="24"/>
          <w:lang w:eastAsia="ru-RU"/>
        </w:rPr>
        <w:t xml:space="preserve"> </w:t>
      </w:r>
      <w:r w:rsidRPr="001F4149">
        <w:rPr>
          <w:rFonts w:ascii="Times New Roman" w:eastAsia="Times New Roman" w:hAnsi="Times New Roman" w:cs="Times New Roman"/>
          <w:b/>
          <w:bCs/>
          <w:sz w:val="24"/>
          <w:szCs w:val="24"/>
          <w:lang w:val="en-US" w:eastAsia="ru-RU"/>
        </w:rPr>
        <w:t>regulation</w:t>
      </w:r>
      <w:r w:rsidRPr="00663092">
        <w:rPr>
          <w:rFonts w:ascii="Times New Roman" w:eastAsia="Times New Roman" w:hAnsi="Times New Roman" w:cs="Times New Roman"/>
          <w:b/>
          <w:bCs/>
          <w:sz w:val="24"/>
          <w:szCs w:val="24"/>
          <w:lang w:eastAsia="ru-RU"/>
        </w:rPr>
        <w:t xml:space="preserve"> </w:t>
      </w:r>
      <w:r w:rsidRPr="001F4149">
        <w:rPr>
          <w:rFonts w:ascii="Times New Roman" w:eastAsia="Times New Roman" w:hAnsi="Times New Roman" w:cs="Times New Roman"/>
          <w:b/>
          <w:bCs/>
          <w:sz w:val="24"/>
          <w:szCs w:val="24"/>
          <w:lang w:val="en-US" w:eastAsia="ru-RU"/>
        </w:rPr>
        <w:t>of</w:t>
      </w:r>
      <w:r w:rsidRPr="00663092">
        <w:rPr>
          <w:rFonts w:ascii="Times New Roman" w:eastAsia="Times New Roman" w:hAnsi="Times New Roman" w:cs="Times New Roman"/>
          <w:b/>
          <w:bCs/>
          <w:sz w:val="24"/>
          <w:szCs w:val="24"/>
          <w:lang w:eastAsia="ru-RU"/>
        </w:rPr>
        <w:t xml:space="preserve"> </w:t>
      </w:r>
      <w:r w:rsidRPr="001F4149">
        <w:rPr>
          <w:rFonts w:ascii="Times New Roman" w:eastAsia="Times New Roman" w:hAnsi="Times New Roman" w:cs="Times New Roman"/>
          <w:b/>
          <w:bCs/>
          <w:sz w:val="24"/>
          <w:szCs w:val="24"/>
          <w:lang w:val="en-US" w:eastAsia="ru-RU"/>
        </w:rPr>
        <w:t>economic</w:t>
      </w:r>
      <w:r w:rsidRPr="00663092">
        <w:rPr>
          <w:rFonts w:ascii="Times New Roman" w:eastAsia="Times New Roman" w:hAnsi="Times New Roman" w:cs="Times New Roman"/>
          <w:b/>
          <w:bCs/>
          <w:sz w:val="24"/>
          <w:szCs w:val="24"/>
          <w:lang w:eastAsia="ru-RU"/>
        </w:rPr>
        <w:t xml:space="preserve"> </w:t>
      </w:r>
      <w:r w:rsidRPr="001F4149">
        <w:rPr>
          <w:rFonts w:ascii="Times New Roman" w:eastAsia="Times New Roman" w:hAnsi="Times New Roman" w:cs="Times New Roman"/>
          <w:b/>
          <w:bCs/>
          <w:sz w:val="24"/>
          <w:szCs w:val="24"/>
          <w:lang w:val="en-US" w:eastAsia="ru-RU"/>
        </w:rPr>
        <w:t>relations</w:t>
      </w:r>
      <w:r w:rsidRPr="00663092">
        <w:rPr>
          <w:rFonts w:ascii="Times New Roman" w:eastAsia="Times New Roman" w:hAnsi="Times New Roman" w:cs="Times New Roman"/>
          <w:b/>
          <w:bCs/>
          <w:sz w:val="24"/>
          <w:szCs w:val="24"/>
          <w:lang w:eastAsia="ru-RU"/>
        </w:rPr>
        <w:t xml:space="preserve"> </w:t>
      </w:r>
      <w:r w:rsidRPr="001F4149">
        <w:rPr>
          <w:rFonts w:ascii="Times New Roman" w:eastAsia="Times New Roman" w:hAnsi="Times New Roman" w:cs="Times New Roman"/>
          <w:b/>
          <w:bCs/>
          <w:sz w:val="24"/>
          <w:szCs w:val="24"/>
          <w:lang w:val="en-US" w:eastAsia="ru-RU"/>
        </w:rPr>
        <w:t>in</w:t>
      </w:r>
      <w:r w:rsidRPr="00663092">
        <w:rPr>
          <w:rFonts w:ascii="Times New Roman" w:eastAsia="Times New Roman" w:hAnsi="Times New Roman" w:cs="Times New Roman"/>
          <w:b/>
          <w:bCs/>
          <w:sz w:val="24"/>
          <w:szCs w:val="24"/>
          <w:lang w:eastAsia="ru-RU"/>
        </w:rPr>
        <w:t xml:space="preserve"> </w:t>
      </w:r>
      <w:r w:rsidRPr="001F4149">
        <w:rPr>
          <w:rFonts w:ascii="Times New Roman" w:eastAsia="Times New Roman" w:hAnsi="Times New Roman" w:cs="Times New Roman"/>
          <w:b/>
          <w:bCs/>
          <w:sz w:val="24"/>
          <w:szCs w:val="24"/>
          <w:lang w:val="en-US" w:eastAsia="ru-RU"/>
        </w:rPr>
        <w:t>RF</w:t>
      </w:r>
      <w:r w:rsidRPr="00663092">
        <w:rPr>
          <w:rFonts w:ascii="Times New Roman" w:eastAsia="Times New Roman" w:hAnsi="Times New Roman" w:cs="Times New Roman"/>
          <w:b/>
          <w:bCs/>
          <w:sz w:val="24"/>
          <w:szCs w:val="24"/>
          <w:lang w:eastAsia="ru-RU"/>
        </w:rPr>
        <w:t>.</w:t>
      </w:r>
    </w:p>
    <w:p w:rsidR="00663092" w:rsidRPr="0025711A" w:rsidRDefault="00663092" w:rsidP="0025711A">
      <w:pPr>
        <w:autoSpaceDE w:val="0"/>
        <w:autoSpaceDN w:val="0"/>
        <w:adjustRightInd w:val="0"/>
        <w:spacing w:after="0" w:line="240" w:lineRule="auto"/>
        <w:ind w:right="283"/>
        <w:jc w:val="right"/>
        <w:rPr>
          <w:rFonts w:ascii="Times New Roman" w:eastAsia="Times New Roman" w:hAnsi="Times New Roman" w:cs="Times New Roman"/>
          <w:b/>
          <w:bCs/>
          <w:i/>
          <w:sz w:val="24"/>
          <w:szCs w:val="24"/>
          <w:lang w:val="en-US" w:eastAsia="ru-RU"/>
        </w:rPr>
      </w:pPr>
      <w:r w:rsidRPr="0025711A">
        <w:rPr>
          <w:rFonts w:ascii="Times New Roman" w:eastAsia="Times New Roman" w:hAnsi="Times New Roman" w:cs="Times New Roman"/>
          <w:b/>
          <w:bCs/>
          <w:i/>
          <w:sz w:val="24"/>
          <w:szCs w:val="24"/>
          <w:lang w:val="en-US" w:eastAsia="ru-RU"/>
        </w:rPr>
        <w:t>Zavatskaya E.A.</w:t>
      </w:r>
    </w:p>
    <w:p w:rsidR="00663092" w:rsidRPr="0025711A" w:rsidRDefault="00663092" w:rsidP="0025711A">
      <w:pPr>
        <w:autoSpaceDE w:val="0"/>
        <w:autoSpaceDN w:val="0"/>
        <w:adjustRightInd w:val="0"/>
        <w:spacing w:after="0" w:line="240" w:lineRule="auto"/>
        <w:ind w:right="283"/>
        <w:jc w:val="right"/>
        <w:rPr>
          <w:rFonts w:ascii="Times New Roman" w:eastAsia="Times New Roman" w:hAnsi="Times New Roman" w:cs="Times New Roman"/>
          <w:i/>
          <w:sz w:val="24"/>
          <w:szCs w:val="24"/>
          <w:lang w:val="en-US" w:eastAsia="ru-RU"/>
        </w:rPr>
      </w:pPr>
      <w:r w:rsidRPr="0025711A">
        <w:rPr>
          <w:rFonts w:ascii="Times New Roman" w:eastAsia="Times New Roman" w:hAnsi="Times New Roman" w:cs="Times New Roman"/>
          <w:i/>
          <w:sz w:val="24"/>
          <w:szCs w:val="24"/>
          <w:lang w:val="en-US" w:eastAsia="ru-RU"/>
        </w:rPr>
        <w:t xml:space="preserve">student of the Saratov State Law Academy (SSLA), Saratov </w:t>
      </w:r>
    </w:p>
    <w:p w:rsidR="0025711A" w:rsidRPr="001559EC" w:rsidRDefault="0025711A" w:rsidP="0025711A">
      <w:pPr>
        <w:autoSpaceDE w:val="0"/>
        <w:autoSpaceDN w:val="0"/>
        <w:adjustRightInd w:val="0"/>
        <w:spacing w:after="0" w:line="240" w:lineRule="auto"/>
        <w:ind w:right="283"/>
        <w:jc w:val="right"/>
        <w:rPr>
          <w:rFonts w:ascii="Times New Roman" w:eastAsia="Times New Roman" w:hAnsi="Times New Roman" w:cs="Times New Roman"/>
          <w:i/>
          <w:sz w:val="24"/>
          <w:szCs w:val="24"/>
          <w:lang w:val="en-US" w:eastAsia="ru-RU"/>
        </w:rPr>
      </w:pPr>
    </w:p>
    <w:p w:rsidR="00663092" w:rsidRPr="0025711A" w:rsidRDefault="00663092" w:rsidP="0025711A">
      <w:pPr>
        <w:autoSpaceDE w:val="0"/>
        <w:autoSpaceDN w:val="0"/>
        <w:adjustRightInd w:val="0"/>
        <w:spacing w:after="0" w:line="240" w:lineRule="auto"/>
        <w:ind w:right="283"/>
        <w:jc w:val="right"/>
        <w:rPr>
          <w:rFonts w:ascii="Times New Roman" w:eastAsia="Times New Roman" w:hAnsi="Times New Roman" w:cs="Times New Roman"/>
          <w:b/>
          <w:bCs/>
          <w:i/>
          <w:sz w:val="24"/>
          <w:szCs w:val="24"/>
          <w:lang w:val="en-US" w:eastAsia="ru-RU"/>
        </w:rPr>
      </w:pPr>
      <w:r w:rsidRPr="0025711A">
        <w:rPr>
          <w:rFonts w:ascii="Times New Roman" w:eastAsia="Times New Roman" w:hAnsi="Times New Roman" w:cs="Times New Roman"/>
          <w:i/>
          <w:sz w:val="24"/>
          <w:szCs w:val="24"/>
          <w:lang w:val="en-US" w:eastAsia="ru-RU"/>
        </w:rPr>
        <w:t>Supervisor: Ph.D</w:t>
      </w:r>
      <w:r w:rsidRPr="0025711A">
        <w:rPr>
          <w:rFonts w:ascii="Times New Roman" w:eastAsia="Times New Roman" w:hAnsi="Times New Roman" w:cs="Times New Roman"/>
          <w:b/>
          <w:bCs/>
          <w:i/>
          <w:sz w:val="24"/>
          <w:szCs w:val="24"/>
          <w:lang w:val="en-US" w:eastAsia="ru-RU"/>
        </w:rPr>
        <w:t>Konina E.N.,</w:t>
      </w:r>
    </w:p>
    <w:p w:rsidR="0025711A" w:rsidRPr="001559EC" w:rsidRDefault="00663092" w:rsidP="0025711A">
      <w:pPr>
        <w:autoSpaceDE w:val="0"/>
        <w:autoSpaceDN w:val="0"/>
        <w:adjustRightInd w:val="0"/>
        <w:spacing w:after="0" w:line="240" w:lineRule="auto"/>
        <w:ind w:right="283"/>
        <w:jc w:val="right"/>
        <w:rPr>
          <w:rFonts w:ascii="Times New Roman" w:eastAsia="Times New Roman" w:hAnsi="Times New Roman" w:cs="Times New Roman"/>
          <w:bCs/>
          <w:i/>
          <w:sz w:val="24"/>
          <w:szCs w:val="24"/>
          <w:lang w:val="en-US" w:eastAsia="ru-RU"/>
        </w:rPr>
      </w:pPr>
      <w:r w:rsidRPr="0025711A">
        <w:rPr>
          <w:rFonts w:ascii="Times New Roman" w:eastAsia="Times New Roman" w:hAnsi="Times New Roman" w:cs="Times New Roman"/>
          <w:bCs/>
          <w:i/>
          <w:sz w:val="24"/>
          <w:szCs w:val="24"/>
          <w:lang w:val="en-US" w:eastAsia="ru-RU"/>
        </w:rPr>
        <w:t>Candidate of legal sciences</w:t>
      </w:r>
      <w:r w:rsidR="0025711A">
        <w:rPr>
          <w:rFonts w:ascii="Times New Roman" w:eastAsia="Times New Roman" w:hAnsi="Times New Roman" w:cs="Times New Roman"/>
          <w:bCs/>
          <w:i/>
          <w:sz w:val="24"/>
          <w:szCs w:val="24"/>
          <w:lang w:val="en-US" w:eastAsia="ru-RU"/>
        </w:rPr>
        <w:t xml:space="preserve">, assistant professor of </w:t>
      </w:r>
      <w:r w:rsidR="0025711A" w:rsidRPr="0025711A">
        <w:rPr>
          <w:rFonts w:ascii="Times New Roman" w:eastAsia="Times New Roman" w:hAnsi="Times New Roman" w:cs="Times New Roman"/>
          <w:bCs/>
          <w:i/>
          <w:sz w:val="24"/>
          <w:szCs w:val="24"/>
          <w:lang w:val="en-US" w:eastAsia="ru-RU"/>
        </w:rPr>
        <w:t>«</w:t>
      </w:r>
      <w:r w:rsidRPr="0025711A">
        <w:rPr>
          <w:rFonts w:ascii="Times New Roman" w:eastAsia="Times New Roman" w:hAnsi="Times New Roman" w:cs="Times New Roman"/>
          <w:bCs/>
          <w:i/>
          <w:sz w:val="24"/>
          <w:szCs w:val="24"/>
          <w:lang w:val="en-US" w:eastAsia="ru-RU"/>
        </w:rPr>
        <w:t>Theory of State and Law</w:t>
      </w:r>
      <w:r w:rsidR="0025711A" w:rsidRPr="0025711A">
        <w:rPr>
          <w:rFonts w:ascii="Times New Roman" w:eastAsia="Times New Roman" w:hAnsi="Times New Roman" w:cs="Times New Roman"/>
          <w:bCs/>
          <w:i/>
          <w:sz w:val="24"/>
          <w:szCs w:val="24"/>
          <w:lang w:val="en-US" w:eastAsia="ru-RU"/>
        </w:rPr>
        <w:t>»</w:t>
      </w:r>
      <w:r w:rsidRPr="0025711A">
        <w:rPr>
          <w:rFonts w:ascii="Times New Roman" w:eastAsia="Times New Roman" w:hAnsi="Times New Roman" w:cs="Times New Roman"/>
          <w:bCs/>
          <w:i/>
          <w:sz w:val="24"/>
          <w:szCs w:val="24"/>
          <w:lang w:val="en-US" w:eastAsia="ru-RU"/>
        </w:rPr>
        <w:t xml:space="preserve"> </w:t>
      </w:r>
    </w:p>
    <w:p w:rsidR="0025711A" w:rsidRPr="0025711A" w:rsidRDefault="00663092" w:rsidP="0025711A">
      <w:pPr>
        <w:autoSpaceDE w:val="0"/>
        <w:autoSpaceDN w:val="0"/>
        <w:adjustRightInd w:val="0"/>
        <w:spacing w:after="0" w:line="240" w:lineRule="auto"/>
        <w:ind w:right="283"/>
        <w:jc w:val="right"/>
        <w:rPr>
          <w:rFonts w:ascii="Times New Roman" w:eastAsia="Times New Roman" w:hAnsi="Times New Roman" w:cs="Times New Roman"/>
          <w:bCs/>
          <w:i/>
          <w:sz w:val="24"/>
          <w:szCs w:val="24"/>
          <w:lang w:val="en-US" w:eastAsia="ru-RU"/>
        </w:rPr>
      </w:pPr>
      <w:r w:rsidRPr="0025711A">
        <w:rPr>
          <w:rFonts w:ascii="Times New Roman" w:eastAsia="Times New Roman" w:hAnsi="Times New Roman" w:cs="Times New Roman"/>
          <w:bCs/>
          <w:i/>
          <w:sz w:val="24"/>
          <w:szCs w:val="24"/>
          <w:lang w:val="en-US" w:eastAsia="ru-RU"/>
        </w:rPr>
        <w:t>from Saratov State Law Academy, Saratov.</w:t>
      </w:r>
    </w:p>
    <w:p w:rsidR="0025711A" w:rsidRPr="0025711A" w:rsidRDefault="0025711A" w:rsidP="0025711A">
      <w:pPr>
        <w:autoSpaceDE w:val="0"/>
        <w:autoSpaceDN w:val="0"/>
        <w:adjustRightInd w:val="0"/>
        <w:spacing w:after="0" w:line="240" w:lineRule="auto"/>
        <w:ind w:right="283"/>
        <w:jc w:val="right"/>
        <w:rPr>
          <w:rFonts w:ascii="Times New Roman" w:eastAsia="Times New Roman" w:hAnsi="Times New Roman" w:cs="Times New Roman"/>
          <w:bCs/>
          <w:sz w:val="24"/>
          <w:szCs w:val="24"/>
          <w:lang w:val="en-US" w:eastAsia="ru-RU"/>
        </w:rPr>
      </w:pP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b/>
          <w:bCs/>
          <w:sz w:val="24"/>
          <w:szCs w:val="24"/>
          <w:lang w:val="en-US" w:eastAsia="ru-RU"/>
        </w:rPr>
        <w:t>Annotation:</w:t>
      </w:r>
      <w:r w:rsidRPr="001F4149">
        <w:rPr>
          <w:rFonts w:ascii="Times New Roman" w:eastAsia="Times New Roman" w:hAnsi="Times New Roman" w:cs="Times New Roman"/>
          <w:sz w:val="24"/>
          <w:szCs w:val="24"/>
          <w:lang w:val="en-US" w:eastAsia="ru-RU"/>
        </w:rPr>
        <w:t xml:space="preserve"> Nowadays, the state is directly connected with the economy. The state creates the conditions for the development of economic relations, protects the economic space within the country and ensures social stability in the country. </w:t>
      </w:r>
      <w:r w:rsidRPr="001F4149">
        <w:rPr>
          <w:rFonts w:ascii="Times New Roman" w:eastAsia="Times New Roman" w:hAnsi="Times New Roman" w:cs="Times New Roman"/>
          <w:sz w:val="24"/>
          <w:szCs w:val="24"/>
          <w:lang w:eastAsia="ru-RU"/>
        </w:rPr>
        <w:t>Thestateisalso a subjectofeconomicrelations.</w:t>
      </w:r>
    </w:p>
    <w:p w:rsidR="00663092" w:rsidRPr="001F4149" w:rsidRDefault="00663092" w:rsidP="0025711A">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sz w:val="24"/>
          <w:szCs w:val="24"/>
          <w:lang w:eastAsia="ru-RU"/>
        </w:rPr>
        <w:t>В наши дни государство напрямую связано с экономикой. Государство обеспечивает условия развития экономических отношений, охраняет экономическое пространство внутри страны, обеспечивает социальную стабильность в стране. Государство является также и субъектом экономических отношений.</w:t>
      </w: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sz w:val="24"/>
          <w:szCs w:val="24"/>
          <w:lang w:eastAsia="ru-RU"/>
        </w:rPr>
        <w:t xml:space="preserve">Эта связь очень актуальна и разнообразна. Взаимодействие государства и экономики можно рассмотреть на примере урегулирования нормами  УК РФ и ГК РФ ряда экономических отношений. </w:t>
      </w: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sz w:val="24"/>
          <w:szCs w:val="24"/>
          <w:lang w:eastAsia="ru-RU"/>
        </w:rPr>
        <w:t>Можно утверждать, что именно в российском Гражданском кодексе содержится законодательно закрепленная юридическая, в чем-то даже «философская», основа современной рыночной экономики, ее суть — экономическая свобода, выраженная в праве, т.е. частное право. В науке гражданского права поднимаются такие вопросы как: наследственность, имущество, развод и др.</w:t>
      </w: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sz w:val="24"/>
          <w:szCs w:val="24"/>
          <w:lang w:eastAsia="ru-RU"/>
        </w:rPr>
        <w:t>К примеру, лицо не выполняет обязательства по возврату кредита. Кредитор может взыскать с ответчика сумму долга и расторгнуть кредитный договор в судебном порядке. Данная ситуация показывает, как государство осуществляет охрану экономических отношений.[1]</w:t>
      </w: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sz w:val="24"/>
          <w:szCs w:val="24"/>
          <w:lang w:eastAsia="ru-RU"/>
        </w:rPr>
        <w:t>Преступление в сфере экономической деятельности являются умышленными общественно-опасными деяниями, направленными на извлечение из этого деяния экономической выгоды. В науке уголовного права поднимаются вопросы, связанные с убийством, кражей и взяточничеством и т.д.</w:t>
      </w: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sz w:val="24"/>
          <w:szCs w:val="24"/>
          <w:lang w:eastAsia="ru-RU"/>
        </w:rPr>
        <w:t>Приведу пример к вышесказанным словам: п.</w:t>
      </w:r>
      <w:r w:rsidR="0025711A">
        <w:rPr>
          <w:rFonts w:ascii="Times New Roman" w:eastAsia="Times New Roman" w:hAnsi="Times New Roman" w:cs="Times New Roman"/>
          <w:sz w:val="24"/>
          <w:szCs w:val="24"/>
          <w:lang w:eastAsia="ru-RU"/>
        </w:rPr>
        <w:t>3 ч.2 ст. 105, главой 21 УК ГР «</w:t>
      </w:r>
      <w:r w:rsidRPr="001F4149">
        <w:rPr>
          <w:rFonts w:ascii="Times New Roman" w:eastAsia="Times New Roman" w:hAnsi="Times New Roman" w:cs="Times New Roman"/>
          <w:sz w:val="24"/>
          <w:szCs w:val="24"/>
          <w:lang w:eastAsia="ru-RU"/>
        </w:rPr>
        <w:t>Преступления против собственности</w:t>
      </w:r>
      <w:r w:rsidR="0025711A">
        <w:rPr>
          <w:rFonts w:ascii="Times New Roman" w:eastAsia="Times New Roman" w:hAnsi="Times New Roman" w:cs="Times New Roman"/>
          <w:sz w:val="24"/>
          <w:szCs w:val="24"/>
          <w:lang w:eastAsia="ru-RU"/>
        </w:rPr>
        <w:t>»</w:t>
      </w:r>
      <w:r w:rsidRPr="001F4149">
        <w:rPr>
          <w:rFonts w:ascii="Times New Roman" w:eastAsia="Times New Roman" w:hAnsi="Times New Roman" w:cs="Times New Roman"/>
          <w:sz w:val="24"/>
          <w:szCs w:val="24"/>
          <w:lang w:eastAsia="ru-RU"/>
        </w:rPr>
        <w:t>, Главой 22 УК РФ «Преступления в сфере экономической деятельности», ст. 290 и ст. 291 УК РФ.[2]</w:t>
      </w: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sz w:val="24"/>
          <w:szCs w:val="24"/>
          <w:lang w:eastAsia="ru-RU"/>
        </w:rPr>
        <w:t xml:space="preserve">Эти примеры напрямую показывают неразрывность понятий «экономика» и «государство». В демократическом государстве любые все важные для общества отношения регулируются правом, в том числе и экономические. Путем принятия нормативно правовых актов, направленных на экономическую сферу деятельности общества, государство  обеспечивает правовую регламентацию данных отношений. За соблюдением данных нормативно правовых актов следят соответствующие органы исполнительной власти, контрольно надзорные органы, судебные органы не остаются в стороне. Принятие судебных решений по какому-либо делу остается также  за ними. И тут </w:t>
      </w:r>
      <w:r w:rsidRPr="001F4149">
        <w:rPr>
          <w:rFonts w:ascii="Times New Roman" w:eastAsia="Times New Roman" w:hAnsi="Times New Roman" w:cs="Times New Roman"/>
          <w:sz w:val="24"/>
          <w:szCs w:val="24"/>
          <w:lang w:eastAsia="ru-RU"/>
        </w:rPr>
        <w:lastRenderedPageBreak/>
        <w:t>необходимо принимать верные решения, чтобы соответствовать основным принципам Конституции, Уголовного и Гражданского кодексов РФ. Для того чтобы увеличить процент принятия верных решений, необходимо: повысить качество образования, допускать до работы только высококвалифицированных работников.</w:t>
      </w:r>
    </w:p>
    <w:p w:rsidR="00663092" w:rsidRPr="001F4149" w:rsidRDefault="00663092" w:rsidP="0025711A">
      <w:pPr>
        <w:autoSpaceDE w:val="0"/>
        <w:autoSpaceDN w:val="0"/>
        <w:adjustRightInd w:val="0"/>
        <w:spacing w:after="0" w:line="240" w:lineRule="auto"/>
        <w:ind w:right="283" w:firstLine="708"/>
        <w:jc w:val="both"/>
        <w:rPr>
          <w:rFonts w:ascii="Times New Roman" w:eastAsia="Times New Roman" w:hAnsi="Times New Roman" w:cs="Times New Roman"/>
          <w:sz w:val="24"/>
          <w:szCs w:val="24"/>
          <w:lang w:eastAsia="ru-RU"/>
        </w:rPr>
      </w:pPr>
      <w:r w:rsidRPr="001F4149">
        <w:rPr>
          <w:rFonts w:ascii="Times New Roman" w:eastAsia="Times New Roman" w:hAnsi="Times New Roman" w:cs="Times New Roman"/>
          <w:sz w:val="24"/>
          <w:szCs w:val="24"/>
          <w:lang w:eastAsia="ru-RU"/>
        </w:rPr>
        <w:t>По статистике верность вынесения уголовных и гражданских дел в сравнении за 2018 и 2019 по Саратовской области за год улучшилась и на данный момент составляет: по уголовным делам 97,21, по гражданским делам 97,39.</w:t>
      </w:r>
    </w:p>
    <w:p w:rsidR="00663092" w:rsidRPr="001F4149" w:rsidRDefault="00663092" w:rsidP="0025711A">
      <w:pPr>
        <w:autoSpaceDE w:val="0"/>
        <w:autoSpaceDN w:val="0"/>
        <w:adjustRightInd w:val="0"/>
        <w:spacing w:after="0" w:line="240" w:lineRule="auto"/>
        <w:ind w:right="283"/>
        <w:jc w:val="both"/>
        <w:rPr>
          <w:rFonts w:ascii="Times New Roman" w:eastAsia="Times New Roman" w:hAnsi="Times New Roman" w:cs="Times New Roman"/>
          <w:sz w:val="24"/>
          <w:szCs w:val="24"/>
          <w:lang w:eastAsia="ru-RU"/>
        </w:rPr>
      </w:pPr>
    </w:p>
    <w:p w:rsidR="00663092" w:rsidRPr="001F4149" w:rsidRDefault="00663092" w:rsidP="0025711A">
      <w:pPr>
        <w:autoSpaceDE w:val="0"/>
        <w:autoSpaceDN w:val="0"/>
        <w:adjustRightInd w:val="0"/>
        <w:spacing w:after="0" w:line="240" w:lineRule="auto"/>
        <w:ind w:right="283"/>
        <w:jc w:val="center"/>
        <w:rPr>
          <w:rFonts w:ascii="Times New Roman" w:eastAsia="Times New Roman" w:hAnsi="Times New Roman" w:cs="Times New Roman"/>
          <w:b/>
          <w:sz w:val="24"/>
          <w:szCs w:val="24"/>
          <w:lang w:eastAsia="ru-RU"/>
        </w:rPr>
      </w:pPr>
      <w:r w:rsidRPr="001F4149">
        <w:rPr>
          <w:rFonts w:ascii="Times New Roman" w:eastAsia="Times New Roman" w:hAnsi="Times New Roman" w:cs="Times New Roman"/>
          <w:b/>
          <w:sz w:val="24"/>
          <w:szCs w:val="24"/>
          <w:lang w:eastAsia="ru-RU"/>
        </w:rPr>
        <w:t>Список использованной литературы</w:t>
      </w:r>
    </w:p>
    <w:p w:rsidR="00663092" w:rsidRPr="0025711A" w:rsidRDefault="00663092" w:rsidP="004E600C">
      <w:pPr>
        <w:numPr>
          <w:ilvl w:val="0"/>
          <w:numId w:val="33"/>
        </w:numPr>
        <w:autoSpaceDE w:val="0"/>
        <w:autoSpaceDN w:val="0"/>
        <w:adjustRightInd w:val="0"/>
        <w:spacing w:after="0" w:line="240" w:lineRule="auto"/>
        <w:ind w:left="0" w:right="283" w:firstLine="0"/>
        <w:contextualSpacing/>
        <w:jc w:val="both"/>
        <w:rPr>
          <w:rFonts w:ascii="Times New Roman" w:eastAsia="Times New Roman" w:hAnsi="Times New Roman" w:cs="Times New Roman"/>
          <w:sz w:val="24"/>
          <w:szCs w:val="24"/>
          <w:lang w:eastAsia="ru-RU"/>
        </w:rPr>
      </w:pPr>
      <w:r w:rsidRPr="0025711A">
        <w:rPr>
          <w:rFonts w:ascii="Times New Roman" w:eastAsia="Times New Roman" w:hAnsi="Times New Roman" w:cs="Times New Roman"/>
          <w:sz w:val="24"/>
          <w:szCs w:val="24"/>
          <w:lang w:eastAsia="ru-RU"/>
        </w:rPr>
        <w:t xml:space="preserve">Гражданский кодекс Российской Федерации </w:t>
      </w:r>
      <w:bookmarkStart w:id="5" w:name="dst100001"/>
      <w:bookmarkEnd w:id="5"/>
      <w:r w:rsidRPr="0025711A">
        <w:rPr>
          <w:rFonts w:ascii="Times New Roman" w:eastAsia="Times New Roman" w:hAnsi="Times New Roman" w:cs="Times New Roman"/>
          <w:sz w:val="24"/>
          <w:szCs w:val="24"/>
          <w:lang w:eastAsia="ru-RU"/>
        </w:rPr>
        <w:t>от 30 ноября 1994 года N 51-ФЗ.</w:t>
      </w:r>
    </w:p>
    <w:p w:rsidR="00663092" w:rsidRPr="0025711A" w:rsidRDefault="0025711A" w:rsidP="004E600C">
      <w:pPr>
        <w:numPr>
          <w:ilvl w:val="0"/>
          <w:numId w:val="33"/>
        </w:numPr>
        <w:autoSpaceDE w:val="0"/>
        <w:autoSpaceDN w:val="0"/>
        <w:adjustRightInd w:val="0"/>
        <w:spacing w:after="0" w:line="240" w:lineRule="auto"/>
        <w:ind w:left="0" w:right="283" w:firstLine="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shd w:val="clear" w:color="auto" w:fill="FFFFFF"/>
          <w:lang w:eastAsia="ru-RU"/>
        </w:rPr>
        <w:t>«</w:t>
      </w:r>
      <w:r w:rsidR="00663092" w:rsidRPr="0025711A">
        <w:rPr>
          <w:rFonts w:ascii="Times New Roman" w:eastAsia="Times New Roman" w:hAnsi="Times New Roman" w:cs="Times New Roman"/>
          <w:bCs/>
          <w:sz w:val="24"/>
          <w:szCs w:val="24"/>
          <w:shd w:val="clear" w:color="auto" w:fill="FFFFFF"/>
          <w:lang w:eastAsia="ru-RU"/>
        </w:rPr>
        <w:t>Уголов</w:t>
      </w:r>
      <w:r>
        <w:rPr>
          <w:rFonts w:ascii="Times New Roman" w:eastAsia="Times New Roman" w:hAnsi="Times New Roman" w:cs="Times New Roman"/>
          <w:bCs/>
          <w:sz w:val="24"/>
          <w:szCs w:val="24"/>
          <w:shd w:val="clear" w:color="auto" w:fill="FFFFFF"/>
          <w:lang w:eastAsia="ru-RU"/>
        </w:rPr>
        <w:t>ный кодекс Российской Федерации»</w:t>
      </w:r>
      <w:r w:rsidR="00663092" w:rsidRPr="0025711A">
        <w:rPr>
          <w:rFonts w:ascii="Times New Roman" w:eastAsia="Times New Roman" w:hAnsi="Times New Roman" w:cs="Times New Roman"/>
          <w:bCs/>
          <w:sz w:val="24"/>
          <w:szCs w:val="24"/>
          <w:shd w:val="clear" w:color="auto" w:fill="FFFFFF"/>
          <w:lang w:eastAsia="ru-RU"/>
        </w:rPr>
        <w:t xml:space="preserve"> от 13.06.1996 N 63-ФЗ (ред. от 16.10.2019).</w:t>
      </w:r>
    </w:p>
    <w:p w:rsidR="00663092" w:rsidRPr="001F4149" w:rsidRDefault="00663092" w:rsidP="0025711A">
      <w:pPr>
        <w:autoSpaceDE w:val="0"/>
        <w:autoSpaceDN w:val="0"/>
        <w:adjustRightInd w:val="0"/>
        <w:spacing w:after="0" w:line="240" w:lineRule="auto"/>
        <w:ind w:right="283"/>
        <w:contextualSpacing/>
        <w:jc w:val="both"/>
        <w:rPr>
          <w:rFonts w:ascii="Times New Roman" w:eastAsia="Times New Roman" w:hAnsi="Times New Roman" w:cs="Times New Roman"/>
          <w:sz w:val="24"/>
          <w:szCs w:val="24"/>
          <w:lang w:eastAsia="ru-RU"/>
        </w:rPr>
      </w:pPr>
    </w:p>
    <w:p w:rsidR="00663092" w:rsidRPr="0025711A" w:rsidRDefault="00663092" w:rsidP="00663092">
      <w:pPr>
        <w:spacing w:after="0" w:line="240" w:lineRule="auto"/>
        <w:jc w:val="right"/>
        <w:rPr>
          <w:rFonts w:ascii="Times New Roman" w:eastAsia="Calibri" w:hAnsi="Times New Roman" w:cs="Times New Roman"/>
          <w:b/>
          <w:i/>
          <w:sz w:val="24"/>
          <w:szCs w:val="24"/>
        </w:rPr>
      </w:pPr>
      <w:r w:rsidRPr="0025711A">
        <w:rPr>
          <w:rFonts w:ascii="Times New Roman" w:eastAsia="Calibri" w:hAnsi="Times New Roman" w:cs="Times New Roman"/>
          <w:b/>
          <w:i/>
          <w:sz w:val="24"/>
          <w:szCs w:val="24"/>
        </w:rPr>
        <w:t>Задёра Василий Владимирович</w:t>
      </w:r>
    </w:p>
    <w:p w:rsidR="00663092" w:rsidRPr="0025711A" w:rsidRDefault="00663092" w:rsidP="00663092">
      <w:pPr>
        <w:spacing w:after="0" w:line="240" w:lineRule="auto"/>
        <w:jc w:val="right"/>
        <w:rPr>
          <w:rFonts w:ascii="Times New Roman" w:eastAsia="Calibri" w:hAnsi="Times New Roman" w:cs="Times New Roman"/>
          <w:i/>
          <w:sz w:val="24"/>
          <w:szCs w:val="24"/>
        </w:rPr>
      </w:pPr>
      <w:r w:rsidRPr="0025711A">
        <w:rPr>
          <w:rFonts w:ascii="Times New Roman" w:eastAsia="Calibri" w:hAnsi="Times New Roman" w:cs="Times New Roman"/>
          <w:i/>
          <w:sz w:val="24"/>
          <w:szCs w:val="24"/>
        </w:rPr>
        <w:t>Студент 1 курса</w:t>
      </w:r>
    </w:p>
    <w:p w:rsidR="00663092" w:rsidRPr="0025711A" w:rsidRDefault="00663092" w:rsidP="00663092">
      <w:pPr>
        <w:spacing w:after="0" w:line="240" w:lineRule="auto"/>
        <w:jc w:val="right"/>
        <w:rPr>
          <w:rFonts w:ascii="Times New Roman" w:eastAsia="Calibri" w:hAnsi="Times New Roman" w:cs="Times New Roman"/>
          <w:i/>
          <w:sz w:val="24"/>
          <w:szCs w:val="24"/>
        </w:rPr>
      </w:pPr>
      <w:r w:rsidRPr="0025711A">
        <w:rPr>
          <w:rFonts w:ascii="Times New Roman" w:eastAsia="Calibri" w:hAnsi="Times New Roman" w:cs="Times New Roman"/>
          <w:i/>
          <w:sz w:val="24"/>
          <w:szCs w:val="24"/>
        </w:rPr>
        <w:t>Саратовской государственной юридической академии, г. Саратов</w:t>
      </w:r>
    </w:p>
    <w:p w:rsidR="0025711A" w:rsidRPr="0025711A" w:rsidRDefault="0025711A" w:rsidP="00663092">
      <w:pPr>
        <w:spacing w:after="0" w:line="240" w:lineRule="auto"/>
        <w:jc w:val="right"/>
        <w:rPr>
          <w:rFonts w:ascii="Times New Roman" w:eastAsia="Calibri" w:hAnsi="Times New Roman" w:cs="Times New Roman"/>
          <w:i/>
          <w:sz w:val="24"/>
          <w:szCs w:val="24"/>
        </w:rPr>
      </w:pPr>
    </w:p>
    <w:p w:rsidR="00663092" w:rsidRPr="0025711A" w:rsidRDefault="00663092" w:rsidP="00663092">
      <w:pPr>
        <w:spacing w:after="0" w:line="240" w:lineRule="auto"/>
        <w:jc w:val="right"/>
        <w:rPr>
          <w:rFonts w:ascii="Times New Roman" w:eastAsia="Calibri" w:hAnsi="Times New Roman" w:cs="Times New Roman"/>
          <w:i/>
          <w:sz w:val="24"/>
          <w:szCs w:val="24"/>
        </w:rPr>
      </w:pPr>
      <w:r w:rsidRPr="0025711A">
        <w:rPr>
          <w:rFonts w:ascii="Times New Roman" w:eastAsia="Calibri" w:hAnsi="Times New Roman" w:cs="Times New Roman"/>
          <w:i/>
          <w:sz w:val="24"/>
          <w:szCs w:val="24"/>
        </w:rPr>
        <w:t xml:space="preserve">Научный руководитель: </w:t>
      </w:r>
      <w:r w:rsidRPr="0025711A">
        <w:rPr>
          <w:rFonts w:ascii="Times New Roman" w:eastAsia="Calibri" w:hAnsi="Times New Roman" w:cs="Times New Roman"/>
          <w:b/>
          <w:i/>
          <w:sz w:val="24"/>
          <w:szCs w:val="24"/>
        </w:rPr>
        <w:t>Злобин А.В</w:t>
      </w:r>
      <w:r w:rsidRPr="0025711A">
        <w:rPr>
          <w:rFonts w:ascii="Times New Roman" w:eastAsia="Calibri" w:hAnsi="Times New Roman" w:cs="Times New Roman"/>
          <w:i/>
          <w:sz w:val="24"/>
          <w:szCs w:val="24"/>
        </w:rPr>
        <w:t>.</w:t>
      </w:r>
    </w:p>
    <w:p w:rsidR="00663092" w:rsidRPr="0025711A" w:rsidRDefault="00663092" w:rsidP="00663092">
      <w:pPr>
        <w:spacing w:after="0" w:line="240" w:lineRule="auto"/>
        <w:jc w:val="right"/>
        <w:rPr>
          <w:rFonts w:ascii="Times New Roman" w:eastAsia="Calibri" w:hAnsi="Times New Roman" w:cs="Times New Roman"/>
          <w:bCs/>
          <w:i/>
          <w:sz w:val="24"/>
          <w:szCs w:val="24"/>
          <w:shd w:val="clear" w:color="auto" w:fill="FFFFFF"/>
        </w:rPr>
      </w:pPr>
      <w:r w:rsidRPr="0025711A">
        <w:rPr>
          <w:rFonts w:ascii="Times New Roman" w:eastAsia="Calibri" w:hAnsi="Times New Roman" w:cs="Times New Roman"/>
          <w:bCs/>
          <w:i/>
          <w:sz w:val="24"/>
          <w:szCs w:val="24"/>
          <w:shd w:val="clear" w:color="auto" w:fill="FFFFFF"/>
        </w:rPr>
        <w:t>кандидат юридических наук, доцент кафедры теории государства и права</w:t>
      </w:r>
    </w:p>
    <w:p w:rsidR="00663092" w:rsidRPr="0025711A" w:rsidRDefault="00663092" w:rsidP="00663092">
      <w:pPr>
        <w:spacing w:after="0" w:line="240" w:lineRule="auto"/>
        <w:jc w:val="right"/>
        <w:rPr>
          <w:rFonts w:ascii="Times New Roman" w:eastAsia="Calibri" w:hAnsi="Times New Roman" w:cs="Times New Roman"/>
          <w:i/>
          <w:sz w:val="24"/>
          <w:szCs w:val="24"/>
        </w:rPr>
      </w:pPr>
      <w:r w:rsidRPr="0025711A">
        <w:rPr>
          <w:rFonts w:ascii="Times New Roman" w:eastAsia="Calibri" w:hAnsi="Times New Roman" w:cs="Times New Roman"/>
          <w:bCs/>
          <w:i/>
          <w:sz w:val="24"/>
          <w:szCs w:val="24"/>
          <w:shd w:val="clear" w:color="auto" w:fill="FFFFFF"/>
        </w:rPr>
        <w:t>Саратовской государственной юридической академии, г. Саратов</w:t>
      </w:r>
    </w:p>
    <w:p w:rsidR="00663092" w:rsidRPr="001F4149" w:rsidRDefault="00663092" w:rsidP="00663092">
      <w:pPr>
        <w:spacing w:after="0" w:line="240" w:lineRule="auto"/>
        <w:jc w:val="right"/>
        <w:rPr>
          <w:rFonts w:ascii="Times New Roman" w:eastAsia="Calibri" w:hAnsi="Times New Roman" w:cs="Times New Roman"/>
          <w:sz w:val="24"/>
          <w:szCs w:val="24"/>
        </w:rPr>
      </w:pPr>
    </w:p>
    <w:p w:rsidR="00663092" w:rsidRPr="001F4149" w:rsidRDefault="00663092" w:rsidP="0025711A">
      <w:pPr>
        <w:spacing w:after="0" w:line="240" w:lineRule="auto"/>
        <w:jc w:val="center"/>
        <w:rPr>
          <w:rFonts w:ascii="Times New Roman" w:eastAsia="Calibri" w:hAnsi="Times New Roman" w:cs="Times New Roman"/>
          <w:b/>
          <w:sz w:val="24"/>
          <w:szCs w:val="24"/>
        </w:rPr>
      </w:pPr>
      <w:r w:rsidRPr="001F4149">
        <w:rPr>
          <w:rFonts w:ascii="Times New Roman" w:eastAsia="Calibri" w:hAnsi="Times New Roman" w:cs="Times New Roman"/>
          <w:b/>
          <w:sz w:val="24"/>
          <w:szCs w:val="24"/>
        </w:rPr>
        <w:t xml:space="preserve">Современные </w:t>
      </w:r>
      <w:r w:rsidR="0025711A">
        <w:rPr>
          <w:rFonts w:ascii="Times New Roman" w:eastAsia="Calibri" w:hAnsi="Times New Roman" w:cs="Times New Roman"/>
          <w:b/>
          <w:sz w:val="24"/>
          <w:szCs w:val="24"/>
        </w:rPr>
        <w:t>взгляды на природу конфедерации</w:t>
      </w:r>
    </w:p>
    <w:p w:rsidR="00663092" w:rsidRPr="001F4149" w:rsidRDefault="00663092" w:rsidP="0025711A">
      <w:pPr>
        <w:spacing w:after="0" w:line="240" w:lineRule="auto"/>
        <w:jc w:val="center"/>
        <w:rPr>
          <w:rFonts w:ascii="Times New Roman" w:eastAsia="Calibri" w:hAnsi="Times New Roman" w:cs="Times New Roman"/>
          <w:b/>
          <w:sz w:val="24"/>
          <w:szCs w:val="24"/>
        </w:rPr>
      </w:pPr>
      <w:r w:rsidRPr="001F4149">
        <w:rPr>
          <w:rFonts w:ascii="Times New Roman" w:eastAsia="Calibri" w:hAnsi="Times New Roman" w:cs="Times New Roman"/>
          <w:b/>
          <w:sz w:val="24"/>
          <w:szCs w:val="24"/>
        </w:rPr>
        <w:t>Конфедерация как разновидность федерации</w:t>
      </w:r>
    </w:p>
    <w:p w:rsidR="0025711A" w:rsidRDefault="0025711A" w:rsidP="0025711A">
      <w:pPr>
        <w:spacing w:after="0" w:line="240" w:lineRule="auto"/>
        <w:jc w:val="center"/>
        <w:rPr>
          <w:rFonts w:ascii="Times New Roman" w:eastAsia="Calibri" w:hAnsi="Times New Roman" w:cs="Times New Roman"/>
          <w:b/>
          <w:sz w:val="24"/>
          <w:szCs w:val="24"/>
        </w:rPr>
      </w:pPr>
    </w:p>
    <w:p w:rsidR="00663092" w:rsidRPr="001F4149" w:rsidRDefault="00663092" w:rsidP="0025711A">
      <w:pPr>
        <w:spacing w:after="0" w:line="240" w:lineRule="auto"/>
        <w:ind w:firstLine="708"/>
        <w:jc w:val="both"/>
        <w:rPr>
          <w:rFonts w:ascii="Times New Roman" w:eastAsia="Calibri" w:hAnsi="Times New Roman" w:cs="Times New Roman"/>
          <w:sz w:val="24"/>
          <w:szCs w:val="24"/>
        </w:rPr>
      </w:pPr>
      <w:r w:rsidRPr="001F4149">
        <w:rPr>
          <w:rFonts w:ascii="Times New Roman" w:eastAsia="Calibri" w:hAnsi="Times New Roman" w:cs="Times New Roman"/>
          <w:b/>
          <w:sz w:val="24"/>
          <w:szCs w:val="24"/>
        </w:rPr>
        <w:t xml:space="preserve">Аннотация: </w:t>
      </w:r>
      <w:r w:rsidRPr="001F4149">
        <w:rPr>
          <w:rFonts w:ascii="Times New Roman" w:eastAsia="Calibri" w:hAnsi="Times New Roman" w:cs="Times New Roman"/>
          <w:sz w:val="24"/>
          <w:szCs w:val="24"/>
        </w:rPr>
        <w:t xml:space="preserve">В данной статьеподнимается актуальная проблема разновидностей федерации. В частности затрагивается  дискуссионный вопрос о  возможности отнесения конфедерации к разновидностям федераций. Изложена история данного вопроса, приводятся различные точки зрения и аргументы в их пользу. </w:t>
      </w:r>
    </w:p>
    <w:p w:rsidR="00663092" w:rsidRPr="0025711A" w:rsidRDefault="00663092" w:rsidP="00663092">
      <w:pPr>
        <w:spacing w:after="0" w:line="240" w:lineRule="auto"/>
        <w:jc w:val="right"/>
        <w:rPr>
          <w:rFonts w:ascii="Times New Roman" w:eastAsia="Calibri" w:hAnsi="Times New Roman" w:cs="Times New Roman"/>
          <w:b/>
          <w:i/>
          <w:sz w:val="24"/>
          <w:szCs w:val="24"/>
          <w:lang w:val="en-US"/>
        </w:rPr>
      </w:pPr>
      <w:r w:rsidRPr="0025711A">
        <w:rPr>
          <w:rFonts w:ascii="Times New Roman" w:eastAsia="Calibri" w:hAnsi="Times New Roman" w:cs="Times New Roman"/>
          <w:b/>
          <w:i/>
          <w:sz w:val="24"/>
          <w:szCs w:val="24"/>
          <w:lang w:val="en-US"/>
        </w:rPr>
        <w:t>ZaderaVasilyVladimirovich</w:t>
      </w:r>
    </w:p>
    <w:p w:rsidR="00663092" w:rsidRPr="0025711A" w:rsidRDefault="00663092" w:rsidP="00663092">
      <w:pPr>
        <w:spacing w:after="0" w:line="240" w:lineRule="auto"/>
        <w:jc w:val="right"/>
        <w:rPr>
          <w:rFonts w:ascii="Times New Roman" w:eastAsia="Calibri" w:hAnsi="Times New Roman" w:cs="Times New Roman"/>
          <w:i/>
          <w:sz w:val="24"/>
          <w:szCs w:val="24"/>
          <w:lang w:val="en-US"/>
        </w:rPr>
      </w:pPr>
      <w:r w:rsidRPr="0025711A">
        <w:rPr>
          <w:rFonts w:ascii="Times New Roman" w:eastAsia="Calibri" w:hAnsi="Times New Roman" w:cs="Times New Roman"/>
          <w:i/>
          <w:sz w:val="24"/>
          <w:szCs w:val="24"/>
          <w:lang w:val="en-US"/>
        </w:rPr>
        <w:t xml:space="preserve"> Student of the Saratov State Law Academy( SSLA ), Saratov</w:t>
      </w:r>
    </w:p>
    <w:p w:rsidR="0025711A" w:rsidRPr="001559EC" w:rsidRDefault="0025711A" w:rsidP="00663092">
      <w:pPr>
        <w:spacing w:after="0" w:line="240" w:lineRule="auto"/>
        <w:jc w:val="right"/>
        <w:rPr>
          <w:rFonts w:ascii="Times New Roman" w:eastAsia="Calibri" w:hAnsi="Times New Roman" w:cs="Times New Roman"/>
          <w:i/>
          <w:sz w:val="24"/>
          <w:szCs w:val="24"/>
          <w:lang w:val="en-US"/>
        </w:rPr>
      </w:pPr>
    </w:p>
    <w:p w:rsidR="00663092" w:rsidRPr="0025711A" w:rsidRDefault="00663092" w:rsidP="00663092">
      <w:pPr>
        <w:spacing w:after="0" w:line="240" w:lineRule="auto"/>
        <w:jc w:val="right"/>
        <w:rPr>
          <w:rFonts w:ascii="Times New Roman" w:eastAsia="Calibri" w:hAnsi="Times New Roman" w:cs="Times New Roman"/>
          <w:b/>
          <w:i/>
          <w:sz w:val="24"/>
          <w:szCs w:val="24"/>
          <w:lang w:val="en-US"/>
        </w:rPr>
      </w:pPr>
      <w:r w:rsidRPr="0025711A">
        <w:rPr>
          <w:rFonts w:ascii="Times New Roman" w:eastAsia="Calibri" w:hAnsi="Times New Roman" w:cs="Times New Roman"/>
          <w:i/>
          <w:sz w:val="24"/>
          <w:szCs w:val="24"/>
          <w:lang w:val="en-US"/>
        </w:rPr>
        <w:t>Supervisor: candidate of law, associate Professor</w:t>
      </w:r>
      <w:r w:rsidRPr="0025711A">
        <w:rPr>
          <w:rFonts w:ascii="Times New Roman" w:eastAsia="Calibri" w:hAnsi="Times New Roman" w:cs="Times New Roman"/>
          <w:b/>
          <w:i/>
          <w:sz w:val="24"/>
          <w:szCs w:val="24"/>
          <w:lang w:val="en-US"/>
        </w:rPr>
        <w:t>. Zlobin A.V.</w:t>
      </w:r>
    </w:p>
    <w:p w:rsidR="00663092" w:rsidRPr="001F4149" w:rsidRDefault="00663092" w:rsidP="00663092">
      <w:pPr>
        <w:spacing w:after="0" w:line="240" w:lineRule="auto"/>
        <w:jc w:val="right"/>
        <w:rPr>
          <w:rFonts w:ascii="Times New Roman" w:eastAsia="Calibri" w:hAnsi="Times New Roman" w:cs="Times New Roman"/>
          <w:b/>
          <w:sz w:val="24"/>
          <w:szCs w:val="24"/>
          <w:lang w:val="en-US"/>
        </w:rPr>
      </w:pPr>
    </w:p>
    <w:p w:rsidR="00663092" w:rsidRPr="001F4149" w:rsidRDefault="00663092" w:rsidP="0025711A">
      <w:pPr>
        <w:spacing w:after="0" w:line="240" w:lineRule="auto"/>
        <w:ind w:firstLine="708"/>
        <w:jc w:val="both"/>
        <w:rPr>
          <w:rFonts w:ascii="Times New Roman" w:eastAsia="Calibri" w:hAnsi="Times New Roman" w:cs="Times New Roman"/>
          <w:sz w:val="24"/>
          <w:szCs w:val="24"/>
          <w:lang w:val="en-US"/>
        </w:rPr>
      </w:pPr>
      <w:r w:rsidRPr="001F4149">
        <w:rPr>
          <w:rFonts w:ascii="Times New Roman" w:eastAsia="Calibri" w:hAnsi="Times New Roman" w:cs="Times New Roman"/>
          <w:b/>
          <w:sz w:val="24"/>
          <w:szCs w:val="24"/>
          <w:lang w:val="en-US"/>
        </w:rPr>
        <w:t xml:space="preserve">Abstract: </w:t>
      </w:r>
      <w:r w:rsidRPr="001F4149">
        <w:rPr>
          <w:rFonts w:ascii="Times New Roman" w:eastAsia="Calibri" w:hAnsi="Times New Roman" w:cs="Times New Roman"/>
          <w:sz w:val="24"/>
          <w:szCs w:val="24"/>
          <w:lang w:val="en-US"/>
        </w:rPr>
        <w:t>This article raises the urgent problem of varieties of federation. In particular, the debate on the possibility of classifying a confederation as a type of federation is raised. The history of this issue is stated, various points of view and arguments in their favor are given.</w:t>
      </w:r>
    </w:p>
    <w:p w:rsidR="00663092" w:rsidRPr="001F4149" w:rsidRDefault="00663092" w:rsidP="0025711A">
      <w:pPr>
        <w:spacing w:after="0" w:line="240" w:lineRule="auto"/>
        <w:jc w:val="both"/>
        <w:rPr>
          <w:rFonts w:ascii="Times New Roman" w:eastAsia="Calibri" w:hAnsi="Times New Roman" w:cs="Times New Roman"/>
          <w:sz w:val="24"/>
          <w:szCs w:val="24"/>
          <w:lang w:val="en-US"/>
        </w:rPr>
      </w:pPr>
    </w:p>
    <w:p w:rsidR="00663092" w:rsidRPr="001F4149" w:rsidRDefault="00663092" w:rsidP="0025711A">
      <w:pPr>
        <w:spacing w:after="0" w:line="240" w:lineRule="auto"/>
        <w:ind w:firstLine="708"/>
        <w:jc w:val="both"/>
        <w:rPr>
          <w:rFonts w:ascii="Times New Roman" w:eastAsia="Calibri" w:hAnsi="Times New Roman" w:cs="Times New Roman"/>
          <w:sz w:val="24"/>
          <w:szCs w:val="24"/>
        </w:rPr>
      </w:pPr>
      <w:r w:rsidRPr="001F4149">
        <w:rPr>
          <w:rFonts w:ascii="Times New Roman" w:eastAsia="Calibri" w:hAnsi="Times New Roman" w:cs="Times New Roman"/>
          <w:sz w:val="24"/>
          <w:szCs w:val="24"/>
        </w:rPr>
        <w:t xml:space="preserve">В последнее время остро встал вопрос изучения конфедеративных объединений как у российских, так и у зарубежных юристов. В связи с этим очень часто возникают спорные вопросы, касающиеся тех или иных межгосударственных объединений, переходящих в конфедерации. В то же время существует и вторая точка зрения на сложившуюся ситуацию - опровержение существования конфедеративных образований на современном этапе истории как самостоятельной формы государственного -территориального устройства. Нерешённой остаётся актуальная проблема – является ли конфедерация одной из  разновидностей федерации. </w:t>
      </w:r>
    </w:p>
    <w:p w:rsidR="00663092" w:rsidRPr="001F4149" w:rsidRDefault="00663092" w:rsidP="0025711A">
      <w:pPr>
        <w:spacing w:after="0" w:line="240" w:lineRule="auto"/>
        <w:ind w:firstLine="708"/>
        <w:jc w:val="both"/>
        <w:rPr>
          <w:rFonts w:ascii="Times New Roman" w:eastAsia="Calibri" w:hAnsi="Times New Roman" w:cs="Times New Roman"/>
          <w:sz w:val="24"/>
          <w:szCs w:val="24"/>
        </w:rPr>
      </w:pPr>
      <w:r w:rsidRPr="001F4149">
        <w:rPr>
          <w:rFonts w:ascii="Times New Roman" w:eastAsia="Calibri" w:hAnsi="Times New Roman" w:cs="Times New Roman"/>
          <w:sz w:val="24"/>
          <w:szCs w:val="24"/>
        </w:rPr>
        <w:t xml:space="preserve">Федерация - это объединение нескольких государственных образований  на основе договора. Субъекты федерации- территориальные единицы, обладающие не всеми, а некоторыми свойствами государства (Конституцией, законодательными органами). В соответствии с этим федерации можно разделить на три вида: 1) территориальные; 2) национальные; 3) национально-территориальные. Все 3 вида различаются либо по национальности людей, проживающих в государстве, либо поналичии территории. Однако </w:t>
      </w:r>
      <w:r w:rsidRPr="001F4149">
        <w:rPr>
          <w:rFonts w:ascii="Times New Roman" w:eastAsia="Calibri" w:hAnsi="Times New Roman" w:cs="Times New Roman"/>
          <w:sz w:val="24"/>
          <w:szCs w:val="24"/>
        </w:rPr>
        <w:lastRenderedPageBreak/>
        <w:t>научная дисциплина, изучающая возникновение теории государственности не стоит на месте.  Благодаря ей   сейчас можно выделить четвёртый  вид федерации -  это конфедерация. Конфедерация – подразумевает  союз нескольких независимых государств, образованный, как правило, на основе договора для достижения определенных целей политических, военных, позволяющих создать наиболее благоприятные условия для деятельности этих государств. Возникают они ,в основном, не на длительное время. В целом конфедерация не имеет собственных руководящих органов; чаще всего создаются консультативные, надзорные органы. Нередко бывает так, что страны, объединенные в конфедерацию, затем сливаются в одно государство-федерацию. Так было, например, и в XIX веке.с Конфедеративными Штатами Америки, которые были конфедерацией-союзом независимых штатов. Потерпев поражение в гражданской войне от Соединенных Штатов и потеряв  все свои территории,  Америка стала целым федеративным государством.</w:t>
      </w:r>
      <w:r w:rsidRPr="001F4149">
        <w:rPr>
          <w:rFonts w:ascii="Times New Roman" w:eastAsia="Calibri" w:hAnsi="Times New Roman" w:cs="Times New Roman"/>
          <w:color w:val="000000"/>
          <w:sz w:val="24"/>
          <w:szCs w:val="24"/>
        </w:rPr>
        <w:t>Это объяснимо, поскольку конфедерация всегда предполагает гораздо большую независимость своих составных частей-субъектов, их более широкую автономию, чем федерация.</w:t>
      </w:r>
    </w:p>
    <w:p w:rsidR="00663092" w:rsidRPr="001F4149" w:rsidRDefault="00663092" w:rsidP="0025711A">
      <w:pPr>
        <w:spacing w:after="0" w:line="240" w:lineRule="auto"/>
        <w:ind w:firstLine="708"/>
        <w:jc w:val="both"/>
        <w:rPr>
          <w:rFonts w:ascii="Times New Roman" w:eastAsia="Calibri" w:hAnsi="Times New Roman" w:cs="Times New Roman"/>
          <w:sz w:val="24"/>
          <w:szCs w:val="24"/>
        </w:rPr>
      </w:pPr>
      <w:r w:rsidRPr="001F4149">
        <w:rPr>
          <w:rFonts w:ascii="Times New Roman" w:eastAsia="Calibri" w:hAnsi="Times New Roman" w:cs="Times New Roman"/>
          <w:sz w:val="24"/>
          <w:szCs w:val="24"/>
        </w:rPr>
        <w:t>В современном мире нет конфедераций в их типичном виде. Но некоторые государства имеют особенности, благодаря которым их форму можно отнести скорее к федеративной, чем к какой-либо другой форме. Такой страной является Босния и Герцеговина. В её состав входят Федерация Боснии и Герцеговины, Республика Сербская и округ Брчко. На территории каждого  субъекта существует своя армия, валюта и законодательство. Такие положения соответствуют характеристикам конфедерации. Но вместе с этим, в Конституции данной страны от 14.12.1995 г. в пункте 3 статьи 1 говорится о том, что Босния является федеративным государством.</w:t>
      </w:r>
    </w:p>
    <w:p w:rsidR="00663092" w:rsidRPr="001F4149" w:rsidRDefault="00663092" w:rsidP="0025711A">
      <w:pPr>
        <w:spacing w:after="0" w:line="240" w:lineRule="auto"/>
        <w:ind w:firstLine="708"/>
        <w:jc w:val="both"/>
        <w:rPr>
          <w:rFonts w:ascii="Times New Roman" w:eastAsia="Calibri" w:hAnsi="Times New Roman" w:cs="Times New Roman"/>
          <w:sz w:val="24"/>
          <w:szCs w:val="24"/>
        </w:rPr>
      </w:pPr>
      <w:r w:rsidRPr="001F4149">
        <w:rPr>
          <w:rFonts w:ascii="Times New Roman" w:eastAsia="Calibri" w:hAnsi="Times New Roman" w:cs="Times New Roman"/>
          <w:sz w:val="24"/>
          <w:szCs w:val="24"/>
        </w:rPr>
        <w:t>Поскольку конфедерацию во многих случаях можно рассматривать как "отражение федерализма", то можно определить, что конфедерализм отражает общность определенных принципов федерализма, таких как сочетания воли и автономии.</w:t>
      </w:r>
      <w:r w:rsidRPr="001F4149">
        <w:rPr>
          <w:rFonts w:ascii="Times New Roman" w:eastAsia="Calibri" w:hAnsi="Times New Roman" w:cs="Times New Roman"/>
          <w:color w:val="000000"/>
          <w:sz w:val="24"/>
          <w:szCs w:val="24"/>
        </w:rPr>
        <w:t xml:space="preserve"> Можно говорить не столько о различии между федерацией и конфедерацией, которое заключается в различных условиях организации власти ( в федерации делается упор на принцип согласования воли, а в конфедерации – на принцип автономии), сколько об их общности и сходстве.</w:t>
      </w:r>
    </w:p>
    <w:p w:rsidR="00663092" w:rsidRPr="001F4149" w:rsidRDefault="00663092" w:rsidP="0025711A">
      <w:pPr>
        <w:spacing w:after="0" w:line="240" w:lineRule="auto"/>
        <w:ind w:firstLine="708"/>
        <w:jc w:val="both"/>
        <w:rPr>
          <w:rFonts w:ascii="Times New Roman" w:eastAsia="Calibri" w:hAnsi="Times New Roman" w:cs="Times New Roman"/>
          <w:sz w:val="24"/>
          <w:szCs w:val="24"/>
        </w:rPr>
      </w:pPr>
      <w:r w:rsidRPr="001F4149">
        <w:rPr>
          <w:rFonts w:ascii="Times New Roman" w:eastAsia="Calibri" w:hAnsi="Times New Roman" w:cs="Times New Roman"/>
          <w:sz w:val="24"/>
          <w:szCs w:val="24"/>
        </w:rPr>
        <w:t xml:space="preserve">На общность принципов построения и функционирования федерации и конфедерации как факторов, объединяющих их, указывается во многих источниках. </w:t>
      </w:r>
      <w:r w:rsidRPr="001F4149">
        <w:rPr>
          <w:rFonts w:ascii="Times New Roman" w:eastAsia="Calibri" w:hAnsi="Times New Roman" w:cs="Times New Roman"/>
          <w:color w:val="000000"/>
          <w:sz w:val="24"/>
          <w:szCs w:val="24"/>
        </w:rPr>
        <w:t>Сходство между ними заключается в нали</w:t>
      </w:r>
      <w:r w:rsidRPr="001F4149">
        <w:rPr>
          <w:rFonts w:ascii="Times New Roman" w:eastAsia="Calibri" w:hAnsi="Times New Roman" w:cs="Times New Roman"/>
          <w:color w:val="000000"/>
          <w:sz w:val="24"/>
          <w:szCs w:val="24"/>
        </w:rPr>
        <w:softHyphen/>
        <w:t xml:space="preserve">чии у их субъектов суверенитета. Также иностранными правоведами отмечается факт, что в основе образования и функционирования федерации и конфедерации лежит общий признак совмещения воли субъектов с волей образуемого ими целого, а с другой стороны, принцип автономии субъектов федерации и конфедерации. </w:t>
      </w:r>
      <w:r w:rsidRPr="001F4149">
        <w:rPr>
          <w:rFonts w:ascii="Times New Roman" w:eastAsia="Calibri" w:hAnsi="Times New Roman" w:cs="Times New Roman"/>
          <w:sz w:val="24"/>
          <w:szCs w:val="24"/>
        </w:rPr>
        <w:t>Нередко в утвердительной, констатирующей форме, а еще чаще в дискуссионном плане обращают внимание на то, что в условиях существования как федерации, так и конфедерации центральная власть может иметь прямую связь с населением.</w:t>
      </w:r>
    </w:p>
    <w:p w:rsidR="00663092" w:rsidRPr="001F4149" w:rsidRDefault="00663092" w:rsidP="0025711A">
      <w:pPr>
        <w:spacing w:after="0" w:line="240" w:lineRule="auto"/>
        <w:ind w:firstLine="708"/>
        <w:jc w:val="both"/>
        <w:rPr>
          <w:rFonts w:ascii="Times New Roman" w:eastAsia="Calibri" w:hAnsi="Times New Roman" w:cs="Times New Roman"/>
          <w:sz w:val="24"/>
          <w:szCs w:val="24"/>
        </w:rPr>
      </w:pPr>
      <w:r w:rsidRPr="001F4149">
        <w:rPr>
          <w:rFonts w:ascii="Times New Roman" w:eastAsia="Calibri" w:hAnsi="Times New Roman" w:cs="Times New Roman"/>
          <w:sz w:val="24"/>
          <w:szCs w:val="24"/>
        </w:rPr>
        <w:t xml:space="preserve">М.Н.Марченко и Е.М.Дерябина - сторонники точки зрения существования прямой связи центральной власти с населением в условиях конфедерации - рассматривают ее как фактор, сближающий конфедерацию с федерацией, рассматривают конфедерацию как форму объединения, которая стоит ближе к национальной, а не к межгосударственной организации. Тот факт, что конфедерация, даже когда она представлена как </w:t>
      </w:r>
      <w:r w:rsidR="0025711A">
        <w:rPr>
          <w:rFonts w:ascii="Times New Roman" w:eastAsia="Calibri" w:hAnsi="Times New Roman" w:cs="Times New Roman"/>
          <w:sz w:val="24"/>
          <w:szCs w:val="24"/>
        </w:rPr>
        <w:t>«</w:t>
      </w:r>
      <w:r w:rsidR="0025711A" w:rsidRPr="001F4149">
        <w:rPr>
          <w:rFonts w:ascii="Times New Roman" w:eastAsia="Calibri" w:hAnsi="Times New Roman" w:cs="Times New Roman"/>
          <w:sz w:val="24"/>
          <w:szCs w:val="24"/>
        </w:rPr>
        <w:t>чисто</w:t>
      </w:r>
      <w:r w:rsidR="0025711A">
        <w:rPr>
          <w:rFonts w:ascii="Times New Roman" w:eastAsia="Calibri" w:hAnsi="Times New Roman" w:cs="Times New Roman"/>
          <w:sz w:val="24"/>
          <w:szCs w:val="24"/>
        </w:rPr>
        <w:t>»</w:t>
      </w:r>
      <w:r w:rsidR="0025711A" w:rsidRPr="001F4149">
        <w:rPr>
          <w:rFonts w:ascii="Times New Roman" w:eastAsia="Calibri" w:hAnsi="Times New Roman" w:cs="Times New Roman"/>
          <w:sz w:val="24"/>
          <w:szCs w:val="24"/>
        </w:rPr>
        <w:t xml:space="preserve"> </w:t>
      </w:r>
      <w:r w:rsidRPr="001F4149">
        <w:rPr>
          <w:rFonts w:ascii="Times New Roman" w:eastAsia="Calibri" w:hAnsi="Times New Roman" w:cs="Times New Roman"/>
          <w:sz w:val="24"/>
          <w:szCs w:val="24"/>
        </w:rPr>
        <w:t>межгосударственное объединение , часто со временем переходит в федерацию, кот</w:t>
      </w:r>
      <w:r w:rsidR="0025711A">
        <w:rPr>
          <w:rFonts w:ascii="Times New Roman" w:eastAsia="Calibri" w:hAnsi="Times New Roman" w:cs="Times New Roman"/>
          <w:sz w:val="24"/>
          <w:szCs w:val="24"/>
        </w:rPr>
        <w:t>орая по своей природе является «</w:t>
      </w:r>
      <w:r w:rsidRPr="001F4149">
        <w:rPr>
          <w:rFonts w:ascii="Times New Roman" w:eastAsia="Calibri" w:hAnsi="Times New Roman" w:cs="Times New Roman"/>
          <w:sz w:val="24"/>
          <w:szCs w:val="24"/>
        </w:rPr>
        <w:t>чисто</w:t>
      </w:r>
      <w:r w:rsidR="0025711A">
        <w:rPr>
          <w:rFonts w:ascii="Times New Roman" w:eastAsia="Calibri" w:hAnsi="Times New Roman" w:cs="Times New Roman"/>
          <w:sz w:val="24"/>
          <w:szCs w:val="24"/>
        </w:rPr>
        <w:t>»</w:t>
      </w:r>
      <w:r w:rsidRPr="001F4149">
        <w:rPr>
          <w:rFonts w:ascii="Times New Roman" w:eastAsia="Calibri" w:hAnsi="Times New Roman" w:cs="Times New Roman"/>
          <w:sz w:val="24"/>
          <w:szCs w:val="24"/>
        </w:rPr>
        <w:t xml:space="preserve"> национальной организацией. Такие факторы отмечаются отечественным исследователем А.Б.Венгеровым как сближающие, а точнее объединяющие конфедерацию с федерацией. Имея это в виду,  западный учёный Ю.Зейне (</w:t>
      </w:r>
      <w:r w:rsidRPr="001F4149">
        <w:rPr>
          <w:rFonts w:ascii="Times New Roman" w:eastAsia="Calibri" w:hAnsi="Times New Roman" w:cs="Times New Roman"/>
          <w:sz w:val="24"/>
          <w:szCs w:val="24"/>
          <w:lang w:val="en-US"/>
        </w:rPr>
        <w:t>Y</w:t>
      </w:r>
      <w:r w:rsidRPr="001F4149">
        <w:rPr>
          <w:rFonts w:ascii="Times New Roman" w:eastAsia="Calibri" w:hAnsi="Times New Roman" w:cs="Times New Roman"/>
          <w:sz w:val="24"/>
          <w:szCs w:val="24"/>
        </w:rPr>
        <w:t>.</w:t>
      </w:r>
      <w:r w:rsidRPr="001F4149">
        <w:rPr>
          <w:rFonts w:ascii="Times New Roman" w:eastAsia="Calibri" w:hAnsi="Times New Roman" w:cs="Times New Roman"/>
          <w:sz w:val="24"/>
          <w:szCs w:val="24"/>
          <w:lang w:val="en-US"/>
        </w:rPr>
        <w:t>Zejeune</w:t>
      </w:r>
      <w:r w:rsidRPr="001F4149">
        <w:rPr>
          <w:rFonts w:ascii="Times New Roman" w:eastAsia="Calibri" w:hAnsi="Times New Roman" w:cs="Times New Roman"/>
          <w:sz w:val="24"/>
          <w:szCs w:val="24"/>
        </w:rPr>
        <w:t xml:space="preserve">) не </w:t>
      </w:r>
      <w:r w:rsidR="0025711A">
        <w:rPr>
          <w:rFonts w:ascii="Times New Roman" w:eastAsia="Calibri" w:hAnsi="Times New Roman" w:cs="Times New Roman"/>
          <w:sz w:val="24"/>
          <w:szCs w:val="24"/>
        </w:rPr>
        <w:t>случайно называет конфедерацию «наднациональной» организацией, «</w:t>
      </w:r>
      <w:r w:rsidRPr="001F4149">
        <w:rPr>
          <w:rFonts w:ascii="Times New Roman" w:eastAsia="Calibri" w:hAnsi="Times New Roman" w:cs="Times New Roman"/>
          <w:sz w:val="24"/>
          <w:szCs w:val="24"/>
        </w:rPr>
        <w:t>имеющей федеративный конец</w:t>
      </w:r>
      <w:r w:rsidR="0025711A">
        <w:rPr>
          <w:rFonts w:ascii="Times New Roman" w:eastAsia="Calibri" w:hAnsi="Times New Roman" w:cs="Times New Roman"/>
          <w:sz w:val="24"/>
          <w:szCs w:val="24"/>
        </w:rPr>
        <w:t>»</w:t>
      </w:r>
      <w:r w:rsidRPr="001F4149">
        <w:rPr>
          <w:rFonts w:ascii="Times New Roman" w:eastAsia="Calibri" w:hAnsi="Times New Roman" w:cs="Times New Roman"/>
          <w:sz w:val="24"/>
          <w:szCs w:val="24"/>
        </w:rPr>
        <w:t xml:space="preserve">. </w:t>
      </w:r>
    </w:p>
    <w:p w:rsidR="00663092" w:rsidRPr="001F4149" w:rsidRDefault="00663092" w:rsidP="0025711A">
      <w:pPr>
        <w:spacing w:after="0" w:line="240" w:lineRule="auto"/>
        <w:ind w:firstLine="708"/>
        <w:jc w:val="both"/>
        <w:rPr>
          <w:rFonts w:ascii="Times New Roman" w:eastAsia="Calibri" w:hAnsi="Times New Roman" w:cs="Times New Roman"/>
          <w:sz w:val="24"/>
          <w:szCs w:val="24"/>
        </w:rPr>
      </w:pPr>
      <w:r w:rsidRPr="001F4149">
        <w:rPr>
          <w:rFonts w:ascii="Times New Roman" w:eastAsia="Calibri" w:hAnsi="Times New Roman" w:cs="Times New Roman"/>
          <w:sz w:val="24"/>
          <w:szCs w:val="24"/>
        </w:rPr>
        <w:t>Таким образом, можно сделать вывод о том, что конфедерация как современная самостоятельная  форма государственного устройства в скором будущем перестанет существовать, и  полностью соединится с федерацией и станет одной из её разновидностей.</w:t>
      </w:r>
    </w:p>
    <w:p w:rsidR="00663092" w:rsidRPr="001F4149" w:rsidRDefault="00663092" w:rsidP="0025711A">
      <w:pPr>
        <w:shd w:val="clear" w:color="auto" w:fill="FFFFFF"/>
        <w:tabs>
          <w:tab w:val="left" w:pos="2715"/>
        </w:tabs>
        <w:spacing w:after="0" w:line="240" w:lineRule="auto"/>
        <w:rPr>
          <w:rFonts w:ascii="Times New Roman" w:eastAsia="Calibri" w:hAnsi="Times New Roman" w:cs="Times New Roman"/>
          <w:b/>
          <w:sz w:val="24"/>
          <w:szCs w:val="24"/>
          <w:shd w:val="clear" w:color="auto" w:fill="FFFFFF"/>
        </w:rPr>
      </w:pPr>
    </w:p>
    <w:p w:rsidR="00663092" w:rsidRPr="001F4149" w:rsidRDefault="00663092" w:rsidP="00663092">
      <w:pPr>
        <w:shd w:val="clear" w:color="auto" w:fill="FFFFFF"/>
        <w:spacing w:after="0" w:line="240" w:lineRule="auto"/>
        <w:ind w:firstLine="709"/>
        <w:jc w:val="center"/>
        <w:rPr>
          <w:rFonts w:ascii="Times New Roman" w:eastAsia="Calibri" w:hAnsi="Times New Roman" w:cs="Times New Roman"/>
          <w:b/>
          <w:sz w:val="24"/>
          <w:szCs w:val="24"/>
          <w:shd w:val="clear" w:color="auto" w:fill="FFFFFF"/>
        </w:rPr>
      </w:pPr>
      <w:r w:rsidRPr="001F4149">
        <w:rPr>
          <w:rFonts w:ascii="Times New Roman" w:eastAsia="Calibri" w:hAnsi="Times New Roman" w:cs="Times New Roman"/>
          <w:b/>
          <w:sz w:val="24"/>
          <w:szCs w:val="24"/>
          <w:shd w:val="clear" w:color="auto" w:fill="FFFFFF"/>
        </w:rPr>
        <w:lastRenderedPageBreak/>
        <w:t>Список использованной литературы</w:t>
      </w:r>
    </w:p>
    <w:p w:rsidR="00663092" w:rsidRPr="001F4149" w:rsidRDefault="00663092" w:rsidP="004E600C">
      <w:pPr>
        <w:numPr>
          <w:ilvl w:val="0"/>
          <w:numId w:val="34"/>
        </w:numPr>
        <w:spacing w:after="0" w:line="240" w:lineRule="auto"/>
        <w:ind w:left="0" w:firstLine="0"/>
        <w:rPr>
          <w:rFonts w:ascii="Times New Roman" w:eastAsia="Calibri" w:hAnsi="Times New Roman" w:cs="Times New Roman"/>
          <w:sz w:val="24"/>
          <w:szCs w:val="24"/>
        </w:rPr>
      </w:pPr>
      <w:r w:rsidRPr="001F4149">
        <w:rPr>
          <w:rFonts w:ascii="Times New Roman" w:eastAsia="Calibri" w:hAnsi="Times New Roman" w:cs="Times New Roman"/>
          <w:sz w:val="24"/>
          <w:szCs w:val="24"/>
        </w:rPr>
        <w:t>Отв. ред. Б.Н. Топорнин. Федерализм: теория, институты, отношения (Сравнительно-правовое исследование) / М., 2000. (стр. 13)</w:t>
      </w:r>
    </w:p>
    <w:p w:rsidR="00663092" w:rsidRPr="001F4149" w:rsidRDefault="00663092" w:rsidP="004E600C">
      <w:pPr>
        <w:numPr>
          <w:ilvl w:val="0"/>
          <w:numId w:val="34"/>
        </w:numPr>
        <w:spacing w:after="0" w:line="240" w:lineRule="auto"/>
        <w:ind w:left="0" w:firstLine="0"/>
        <w:jc w:val="both"/>
        <w:rPr>
          <w:rFonts w:ascii="Times New Roman" w:eastAsia="Calibri" w:hAnsi="Times New Roman" w:cs="Times New Roman"/>
          <w:sz w:val="24"/>
          <w:szCs w:val="24"/>
        </w:rPr>
      </w:pPr>
      <w:r w:rsidRPr="001F4149">
        <w:rPr>
          <w:rFonts w:ascii="Times New Roman" w:eastAsia="Calibri" w:hAnsi="Times New Roman" w:cs="Times New Roman"/>
          <w:sz w:val="24"/>
          <w:szCs w:val="24"/>
        </w:rPr>
        <w:t>Отв. ред. Д.А. Ковачев. М., Федерация в западных странах / 1993. (стр. 3)</w:t>
      </w:r>
    </w:p>
    <w:p w:rsidR="00663092" w:rsidRPr="001F4149" w:rsidRDefault="00663092" w:rsidP="004E600C">
      <w:pPr>
        <w:numPr>
          <w:ilvl w:val="0"/>
          <w:numId w:val="34"/>
        </w:numPr>
        <w:shd w:val="clear" w:color="auto" w:fill="FFFFFF"/>
        <w:spacing w:after="0" w:line="240" w:lineRule="auto"/>
        <w:ind w:left="0" w:firstLine="0"/>
        <w:outlineLvl w:val="0"/>
        <w:rPr>
          <w:rFonts w:ascii="Times New Roman" w:eastAsia="Times New Roman" w:hAnsi="Times New Roman" w:cs="Times New Roman"/>
          <w:b/>
          <w:bCs/>
          <w:iCs/>
          <w:kern w:val="36"/>
          <w:sz w:val="20"/>
          <w:szCs w:val="20"/>
          <w:lang w:eastAsia="ru-RU"/>
        </w:rPr>
      </w:pPr>
      <w:r w:rsidRPr="001F4149">
        <w:rPr>
          <w:rFonts w:ascii="Times New Roman" w:eastAsia="Times New Roman" w:hAnsi="Times New Roman" w:cs="Times New Roman"/>
          <w:bCs/>
          <w:kern w:val="36"/>
          <w:sz w:val="24"/>
          <w:szCs w:val="24"/>
          <w:lang w:eastAsia="ru-RU"/>
        </w:rPr>
        <w:t>В.В.Лазарева. Теория права и государств / М., 1997 (стр.57)</w:t>
      </w:r>
    </w:p>
    <w:p w:rsidR="00663092" w:rsidRPr="001F4149" w:rsidRDefault="00663092" w:rsidP="004E600C">
      <w:pPr>
        <w:numPr>
          <w:ilvl w:val="0"/>
          <w:numId w:val="34"/>
        </w:numPr>
        <w:shd w:val="clear" w:color="auto" w:fill="FFFFFF"/>
        <w:spacing w:after="0" w:line="240" w:lineRule="auto"/>
        <w:ind w:left="0" w:firstLine="0"/>
        <w:outlineLvl w:val="0"/>
        <w:rPr>
          <w:rFonts w:ascii="Times New Roman" w:eastAsia="Times New Roman" w:hAnsi="Times New Roman" w:cs="Times New Roman"/>
          <w:b/>
          <w:bCs/>
          <w:iCs/>
          <w:kern w:val="36"/>
          <w:sz w:val="20"/>
          <w:szCs w:val="20"/>
          <w:lang w:eastAsia="ru-RU"/>
        </w:rPr>
      </w:pPr>
      <w:r w:rsidRPr="001F4149">
        <w:rPr>
          <w:rFonts w:ascii="Times New Roman" w:eastAsia="Times New Roman" w:hAnsi="Times New Roman" w:cs="Times New Roman"/>
          <w:bCs/>
          <w:kern w:val="36"/>
          <w:sz w:val="24"/>
          <w:szCs w:val="24"/>
          <w:lang w:eastAsia="ru-RU"/>
        </w:rPr>
        <w:t>М.Н.Марченко, Е.М.Дерябина. Основы государства и права /. М., 2011 (стр.23)</w:t>
      </w:r>
    </w:p>
    <w:p w:rsidR="00663092" w:rsidRPr="001F4149" w:rsidRDefault="00663092" w:rsidP="004E600C">
      <w:pPr>
        <w:numPr>
          <w:ilvl w:val="0"/>
          <w:numId w:val="34"/>
        </w:numPr>
        <w:shd w:val="clear" w:color="auto" w:fill="FFFFFF"/>
        <w:spacing w:after="0" w:line="240" w:lineRule="auto"/>
        <w:ind w:left="0" w:firstLine="0"/>
        <w:outlineLvl w:val="0"/>
        <w:rPr>
          <w:rFonts w:ascii="Times New Roman" w:eastAsia="Times New Roman" w:hAnsi="Times New Roman" w:cs="Times New Roman"/>
          <w:b/>
          <w:bCs/>
          <w:iCs/>
          <w:kern w:val="36"/>
          <w:sz w:val="20"/>
          <w:szCs w:val="20"/>
          <w:lang w:eastAsia="ru-RU"/>
        </w:rPr>
      </w:pPr>
      <w:r w:rsidRPr="001F4149">
        <w:rPr>
          <w:rFonts w:ascii="Times New Roman" w:eastAsia="Times New Roman" w:hAnsi="Times New Roman" w:cs="Times New Roman"/>
          <w:bCs/>
          <w:kern w:val="36"/>
          <w:sz w:val="24"/>
          <w:szCs w:val="24"/>
          <w:lang w:eastAsia="ru-RU"/>
        </w:rPr>
        <w:t>А.Б.Венгеров. Теория государства и права /, М., 2009. (стр..132)</w:t>
      </w:r>
      <w:r w:rsidRPr="001F4149">
        <w:rPr>
          <w:rFonts w:ascii="Calibri" w:eastAsia="Calibri" w:hAnsi="Calibri" w:cs="Times New Roman"/>
          <w:sz w:val="24"/>
          <w:szCs w:val="24"/>
        </w:rPr>
        <w:tab/>
      </w:r>
    </w:p>
    <w:p w:rsidR="00663092" w:rsidRPr="001F4149" w:rsidRDefault="00663092" w:rsidP="0025711A">
      <w:pPr>
        <w:tabs>
          <w:tab w:val="left" w:pos="4020"/>
        </w:tabs>
        <w:spacing w:line="240" w:lineRule="auto"/>
        <w:rPr>
          <w:rFonts w:ascii="Calibri" w:eastAsia="Calibri" w:hAnsi="Calibri" w:cs="Times New Roman"/>
          <w:sz w:val="24"/>
          <w:szCs w:val="24"/>
        </w:rPr>
      </w:pPr>
    </w:p>
    <w:p w:rsidR="00663092" w:rsidRPr="0025711A" w:rsidRDefault="00663092" w:rsidP="0025711A">
      <w:pPr>
        <w:pStyle w:val="afa"/>
        <w:spacing w:line="240" w:lineRule="auto"/>
        <w:jc w:val="right"/>
        <w:rPr>
          <w:b/>
          <w:i/>
          <w:sz w:val="24"/>
          <w:szCs w:val="24"/>
        </w:rPr>
      </w:pPr>
      <w:r w:rsidRPr="0025711A">
        <w:rPr>
          <w:b/>
          <w:i/>
          <w:sz w:val="24"/>
          <w:szCs w:val="24"/>
        </w:rPr>
        <w:t>Захаров Александр Дмитриевич</w:t>
      </w:r>
    </w:p>
    <w:p w:rsidR="00663092" w:rsidRPr="00A81998" w:rsidRDefault="00663092" w:rsidP="0025711A">
      <w:pPr>
        <w:pStyle w:val="afa"/>
        <w:spacing w:line="240" w:lineRule="auto"/>
        <w:jc w:val="right"/>
        <w:rPr>
          <w:i/>
          <w:sz w:val="24"/>
          <w:szCs w:val="24"/>
        </w:rPr>
      </w:pPr>
      <w:r w:rsidRPr="00A81998">
        <w:rPr>
          <w:i/>
          <w:sz w:val="24"/>
          <w:szCs w:val="24"/>
        </w:rPr>
        <w:t>студент 1 курса</w:t>
      </w:r>
    </w:p>
    <w:p w:rsidR="00663092" w:rsidRPr="00A81998" w:rsidRDefault="00663092" w:rsidP="0025711A">
      <w:pPr>
        <w:pStyle w:val="afa"/>
        <w:spacing w:line="240" w:lineRule="auto"/>
        <w:jc w:val="right"/>
        <w:rPr>
          <w:i/>
          <w:sz w:val="24"/>
          <w:szCs w:val="24"/>
        </w:rPr>
      </w:pPr>
      <w:r w:rsidRPr="00A81998">
        <w:rPr>
          <w:i/>
          <w:sz w:val="24"/>
          <w:szCs w:val="24"/>
        </w:rPr>
        <w:t>Саратовской государственной юридической академии, г. Саратов</w:t>
      </w:r>
    </w:p>
    <w:p w:rsidR="0025711A" w:rsidRDefault="0025711A" w:rsidP="0025711A">
      <w:pPr>
        <w:pStyle w:val="afa"/>
        <w:spacing w:line="240" w:lineRule="auto"/>
        <w:jc w:val="right"/>
        <w:rPr>
          <w:b/>
          <w:i/>
          <w:sz w:val="24"/>
          <w:szCs w:val="24"/>
        </w:rPr>
      </w:pPr>
    </w:p>
    <w:p w:rsidR="00663092" w:rsidRPr="0025711A" w:rsidRDefault="00663092" w:rsidP="0025711A">
      <w:pPr>
        <w:pStyle w:val="afa"/>
        <w:spacing w:line="240" w:lineRule="auto"/>
        <w:jc w:val="right"/>
        <w:rPr>
          <w:b/>
          <w:i/>
          <w:sz w:val="24"/>
          <w:szCs w:val="24"/>
        </w:rPr>
      </w:pPr>
      <w:r w:rsidRPr="0025711A">
        <w:rPr>
          <w:b/>
          <w:i/>
          <w:sz w:val="24"/>
          <w:szCs w:val="24"/>
        </w:rPr>
        <w:t>Ромаданова Аэлита Степановна</w:t>
      </w:r>
    </w:p>
    <w:p w:rsidR="00663092" w:rsidRPr="00A81998" w:rsidRDefault="00663092" w:rsidP="0025711A">
      <w:pPr>
        <w:pStyle w:val="afa"/>
        <w:spacing w:line="240" w:lineRule="auto"/>
        <w:jc w:val="right"/>
        <w:rPr>
          <w:i/>
          <w:sz w:val="24"/>
          <w:szCs w:val="24"/>
        </w:rPr>
      </w:pPr>
      <w:r w:rsidRPr="00A81998">
        <w:rPr>
          <w:i/>
          <w:sz w:val="24"/>
          <w:szCs w:val="24"/>
        </w:rPr>
        <w:t>студентка 1 курса</w:t>
      </w:r>
    </w:p>
    <w:p w:rsidR="00663092" w:rsidRPr="00A81998" w:rsidRDefault="00663092" w:rsidP="0025711A">
      <w:pPr>
        <w:pStyle w:val="afa"/>
        <w:spacing w:line="240" w:lineRule="auto"/>
        <w:jc w:val="right"/>
        <w:rPr>
          <w:i/>
          <w:sz w:val="24"/>
          <w:szCs w:val="24"/>
        </w:rPr>
      </w:pPr>
      <w:r w:rsidRPr="00A81998">
        <w:rPr>
          <w:i/>
          <w:sz w:val="24"/>
          <w:szCs w:val="24"/>
        </w:rPr>
        <w:t>Саратовской государственной юридической академии, г. Саратов</w:t>
      </w:r>
    </w:p>
    <w:p w:rsidR="0025711A" w:rsidRDefault="0025711A" w:rsidP="0025711A">
      <w:pPr>
        <w:pStyle w:val="afa"/>
        <w:spacing w:line="240" w:lineRule="auto"/>
        <w:jc w:val="right"/>
        <w:rPr>
          <w:i/>
          <w:sz w:val="24"/>
          <w:szCs w:val="24"/>
        </w:rPr>
      </w:pPr>
    </w:p>
    <w:p w:rsidR="00663092" w:rsidRPr="00A81998" w:rsidRDefault="00663092" w:rsidP="0025711A">
      <w:pPr>
        <w:pStyle w:val="afa"/>
        <w:spacing w:line="240" w:lineRule="auto"/>
        <w:jc w:val="right"/>
        <w:rPr>
          <w:i/>
          <w:sz w:val="24"/>
          <w:szCs w:val="24"/>
        </w:rPr>
      </w:pPr>
      <w:r w:rsidRPr="00A81998">
        <w:rPr>
          <w:i/>
          <w:sz w:val="24"/>
          <w:szCs w:val="24"/>
        </w:rPr>
        <w:t xml:space="preserve">Научный руководитель </w:t>
      </w:r>
      <w:r w:rsidRPr="0025711A">
        <w:rPr>
          <w:b/>
          <w:i/>
          <w:sz w:val="24"/>
          <w:szCs w:val="24"/>
        </w:rPr>
        <w:t>Осипов Р.А.,</w:t>
      </w:r>
    </w:p>
    <w:p w:rsidR="00663092" w:rsidRPr="00A81998" w:rsidRDefault="00663092" w:rsidP="0025711A">
      <w:pPr>
        <w:pStyle w:val="afa"/>
        <w:spacing w:line="240" w:lineRule="auto"/>
        <w:jc w:val="right"/>
        <w:rPr>
          <w:i/>
          <w:sz w:val="24"/>
          <w:szCs w:val="24"/>
        </w:rPr>
      </w:pPr>
      <w:r w:rsidRPr="00A81998">
        <w:rPr>
          <w:i/>
          <w:sz w:val="24"/>
          <w:szCs w:val="24"/>
        </w:rPr>
        <w:t xml:space="preserve"> старший преподаватель кафедры</w:t>
      </w:r>
    </w:p>
    <w:p w:rsidR="00663092" w:rsidRPr="00A81998" w:rsidRDefault="00663092" w:rsidP="0025711A">
      <w:pPr>
        <w:pStyle w:val="afa"/>
        <w:spacing w:line="240" w:lineRule="auto"/>
        <w:jc w:val="right"/>
        <w:rPr>
          <w:i/>
          <w:sz w:val="24"/>
          <w:szCs w:val="24"/>
        </w:rPr>
      </w:pPr>
      <w:r w:rsidRPr="00A81998">
        <w:rPr>
          <w:i/>
          <w:sz w:val="24"/>
          <w:szCs w:val="24"/>
        </w:rPr>
        <w:t xml:space="preserve"> теории государства и права Саратовской государственной</w:t>
      </w:r>
    </w:p>
    <w:p w:rsidR="00663092" w:rsidRPr="00A81998" w:rsidRDefault="00663092" w:rsidP="0025711A">
      <w:pPr>
        <w:pStyle w:val="afa"/>
        <w:spacing w:line="240" w:lineRule="auto"/>
        <w:jc w:val="right"/>
        <w:rPr>
          <w:i/>
          <w:sz w:val="24"/>
          <w:szCs w:val="24"/>
        </w:rPr>
      </w:pPr>
      <w:r w:rsidRPr="00A81998">
        <w:rPr>
          <w:i/>
          <w:sz w:val="24"/>
          <w:szCs w:val="24"/>
        </w:rPr>
        <w:t xml:space="preserve"> юридической академии,</w:t>
      </w:r>
    </w:p>
    <w:p w:rsidR="00663092" w:rsidRPr="00A81998" w:rsidRDefault="00663092" w:rsidP="0025711A">
      <w:pPr>
        <w:pStyle w:val="afa"/>
        <w:spacing w:line="240" w:lineRule="auto"/>
        <w:jc w:val="right"/>
        <w:rPr>
          <w:i/>
          <w:sz w:val="24"/>
          <w:szCs w:val="24"/>
        </w:rPr>
      </w:pPr>
      <w:r w:rsidRPr="00A81998">
        <w:rPr>
          <w:i/>
          <w:sz w:val="24"/>
          <w:szCs w:val="24"/>
        </w:rPr>
        <w:t xml:space="preserve"> г. Саратов, кандидат юридических наук</w:t>
      </w:r>
    </w:p>
    <w:p w:rsidR="00663092" w:rsidRPr="00A81998" w:rsidRDefault="00663092" w:rsidP="00663092">
      <w:pPr>
        <w:pStyle w:val="afa"/>
        <w:rPr>
          <w:i/>
          <w:sz w:val="24"/>
          <w:szCs w:val="24"/>
        </w:rPr>
      </w:pPr>
    </w:p>
    <w:p w:rsidR="00663092" w:rsidRPr="00A81998" w:rsidRDefault="00663092" w:rsidP="0025711A">
      <w:pPr>
        <w:pStyle w:val="afa"/>
        <w:spacing w:line="240" w:lineRule="auto"/>
        <w:jc w:val="center"/>
        <w:rPr>
          <w:b/>
          <w:sz w:val="24"/>
          <w:szCs w:val="24"/>
        </w:rPr>
      </w:pPr>
      <w:r w:rsidRPr="00A81998">
        <w:rPr>
          <w:b/>
          <w:sz w:val="24"/>
          <w:szCs w:val="24"/>
        </w:rPr>
        <w:t>Общественный контроль как институт гражданского общества</w:t>
      </w:r>
    </w:p>
    <w:p w:rsidR="00663092" w:rsidRPr="00A81998" w:rsidRDefault="00663092" w:rsidP="00663092">
      <w:pPr>
        <w:pStyle w:val="afa"/>
        <w:rPr>
          <w:b/>
          <w:sz w:val="24"/>
          <w:szCs w:val="24"/>
        </w:rPr>
      </w:pPr>
    </w:p>
    <w:p w:rsidR="00663092" w:rsidRPr="001F4149" w:rsidRDefault="00663092" w:rsidP="0025711A">
      <w:pPr>
        <w:pStyle w:val="afa"/>
        <w:spacing w:line="240" w:lineRule="auto"/>
        <w:rPr>
          <w:sz w:val="24"/>
          <w:szCs w:val="24"/>
        </w:rPr>
      </w:pPr>
      <w:r w:rsidRPr="00A81998">
        <w:rPr>
          <w:b/>
          <w:sz w:val="24"/>
          <w:szCs w:val="24"/>
        </w:rPr>
        <w:t>Аннотация</w:t>
      </w:r>
      <w:r w:rsidRPr="001F4149">
        <w:rPr>
          <w:sz w:val="24"/>
          <w:szCs w:val="24"/>
        </w:rPr>
        <w:t>: В статье рассматривается общественный контроль как институт гражданского общества. Исследуются признаки, раскрывающие сущность общественного контроля. Анализируются формы, в которых на данном этапе исторического развития существует общественный контроль, и примеры их деятельности.</w:t>
      </w:r>
    </w:p>
    <w:p w:rsidR="00663092" w:rsidRPr="00A81998" w:rsidRDefault="00663092" w:rsidP="00663092">
      <w:pPr>
        <w:pStyle w:val="afa"/>
        <w:rPr>
          <w:i/>
          <w:sz w:val="24"/>
          <w:szCs w:val="24"/>
        </w:rPr>
      </w:pPr>
    </w:p>
    <w:p w:rsidR="00663092" w:rsidRPr="0025711A" w:rsidRDefault="00663092" w:rsidP="0025711A">
      <w:pPr>
        <w:pStyle w:val="afa"/>
        <w:spacing w:line="240" w:lineRule="auto"/>
        <w:jc w:val="center"/>
        <w:rPr>
          <w:b/>
          <w:sz w:val="24"/>
          <w:szCs w:val="24"/>
          <w:lang w:val="en-US"/>
        </w:rPr>
      </w:pPr>
      <w:r w:rsidRPr="0025711A">
        <w:rPr>
          <w:b/>
          <w:sz w:val="24"/>
          <w:szCs w:val="24"/>
          <w:lang w:val="en-US"/>
        </w:rPr>
        <w:t>Public control as an institution of civil society</w:t>
      </w:r>
    </w:p>
    <w:p w:rsidR="0025711A" w:rsidRPr="001559EC" w:rsidRDefault="0025711A" w:rsidP="0025711A">
      <w:pPr>
        <w:pStyle w:val="afa"/>
        <w:spacing w:line="240" w:lineRule="auto"/>
        <w:jc w:val="right"/>
        <w:rPr>
          <w:b/>
          <w:i/>
          <w:sz w:val="24"/>
          <w:szCs w:val="24"/>
          <w:lang w:val="en-US"/>
        </w:rPr>
      </w:pPr>
    </w:p>
    <w:p w:rsidR="00663092" w:rsidRPr="0025711A" w:rsidRDefault="00663092" w:rsidP="0025711A">
      <w:pPr>
        <w:pStyle w:val="afa"/>
        <w:spacing w:line="240" w:lineRule="auto"/>
        <w:jc w:val="right"/>
        <w:rPr>
          <w:b/>
          <w:i/>
          <w:sz w:val="24"/>
          <w:szCs w:val="24"/>
          <w:lang w:val="en-US"/>
        </w:rPr>
      </w:pPr>
      <w:r w:rsidRPr="0025711A">
        <w:rPr>
          <w:b/>
          <w:i/>
          <w:sz w:val="24"/>
          <w:szCs w:val="24"/>
          <w:lang w:val="en-US"/>
        </w:rPr>
        <w:t>Zakharov A.D.</w:t>
      </w:r>
    </w:p>
    <w:p w:rsidR="00663092" w:rsidRPr="00A81998" w:rsidRDefault="00663092" w:rsidP="0025711A">
      <w:pPr>
        <w:pStyle w:val="afa"/>
        <w:spacing w:line="240" w:lineRule="auto"/>
        <w:jc w:val="right"/>
        <w:rPr>
          <w:i/>
          <w:sz w:val="24"/>
          <w:szCs w:val="24"/>
          <w:lang w:val="en-US"/>
        </w:rPr>
      </w:pPr>
      <w:r w:rsidRPr="00A81998">
        <w:rPr>
          <w:i/>
          <w:sz w:val="24"/>
          <w:szCs w:val="24"/>
          <w:lang w:val="en-US"/>
        </w:rPr>
        <w:t>student of the Saratov State Law Academy (SSLA), Saratov</w:t>
      </w:r>
    </w:p>
    <w:p w:rsidR="0025711A" w:rsidRPr="001559EC" w:rsidRDefault="0025711A" w:rsidP="0025711A">
      <w:pPr>
        <w:pStyle w:val="afa"/>
        <w:spacing w:line="240" w:lineRule="auto"/>
        <w:jc w:val="right"/>
        <w:rPr>
          <w:b/>
          <w:i/>
          <w:sz w:val="24"/>
          <w:szCs w:val="24"/>
          <w:lang w:val="en-US"/>
        </w:rPr>
      </w:pPr>
    </w:p>
    <w:p w:rsidR="00663092" w:rsidRPr="0025711A" w:rsidRDefault="00663092" w:rsidP="0025711A">
      <w:pPr>
        <w:pStyle w:val="afa"/>
        <w:spacing w:line="240" w:lineRule="auto"/>
        <w:jc w:val="right"/>
        <w:rPr>
          <w:b/>
          <w:i/>
          <w:sz w:val="24"/>
          <w:szCs w:val="24"/>
          <w:lang w:val="en-US"/>
        </w:rPr>
      </w:pPr>
      <w:r w:rsidRPr="0025711A">
        <w:rPr>
          <w:b/>
          <w:i/>
          <w:sz w:val="24"/>
          <w:szCs w:val="24"/>
          <w:lang w:val="en-US"/>
        </w:rPr>
        <w:t>Romadanova A.S.</w:t>
      </w:r>
    </w:p>
    <w:p w:rsidR="00663092" w:rsidRPr="00A81998" w:rsidRDefault="00663092" w:rsidP="0025711A">
      <w:pPr>
        <w:pStyle w:val="afa"/>
        <w:spacing w:line="240" w:lineRule="auto"/>
        <w:jc w:val="right"/>
        <w:rPr>
          <w:i/>
          <w:sz w:val="24"/>
          <w:szCs w:val="24"/>
          <w:lang w:val="en-US"/>
        </w:rPr>
      </w:pPr>
      <w:r w:rsidRPr="00A81998">
        <w:rPr>
          <w:i/>
          <w:sz w:val="24"/>
          <w:szCs w:val="24"/>
          <w:lang w:val="en-US"/>
        </w:rPr>
        <w:t>student of the Saratov State Law Academy (SSLA), Saratov</w:t>
      </w:r>
    </w:p>
    <w:p w:rsidR="0025711A" w:rsidRPr="001559EC" w:rsidRDefault="0025711A" w:rsidP="0025711A">
      <w:pPr>
        <w:pStyle w:val="afa"/>
        <w:spacing w:line="240" w:lineRule="auto"/>
        <w:jc w:val="right"/>
        <w:rPr>
          <w:i/>
          <w:sz w:val="24"/>
          <w:szCs w:val="24"/>
          <w:lang w:val="en-US"/>
        </w:rPr>
      </w:pPr>
    </w:p>
    <w:p w:rsidR="00663092" w:rsidRPr="001F4149" w:rsidRDefault="00663092" w:rsidP="0025711A">
      <w:pPr>
        <w:pStyle w:val="afa"/>
        <w:spacing w:line="240" w:lineRule="auto"/>
        <w:jc w:val="right"/>
        <w:rPr>
          <w:sz w:val="24"/>
          <w:szCs w:val="24"/>
          <w:lang w:val="en-US"/>
        </w:rPr>
      </w:pPr>
      <w:r w:rsidRPr="00A81998">
        <w:rPr>
          <w:i/>
          <w:sz w:val="24"/>
          <w:szCs w:val="24"/>
          <w:lang w:val="en-US"/>
        </w:rPr>
        <w:t xml:space="preserve">Supervisor: Ph.D, senior lecturer </w:t>
      </w:r>
      <w:r w:rsidRPr="0025711A">
        <w:rPr>
          <w:b/>
          <w:i/>
          <w:sz w:val="24"/>
          <w:szCs w:val="24"/>
          <w:lang w:val="en-US"/>
        </w:rPr>
        <w:t>Osipov R.A</w:t>
      </w:r>
      <w:r w:rsidRPr="0025711A">
        <w:rPr>
          <w:b/>
          <w:sz w:val="24"/>
          <w:szCs w:val="24"/>
          <w:lang w:val="en-US"/>
        </w:rPr>
        <w:t>.</w:t>
      </w:r>
    </w:p>
    <w:p w:rsidR="00663092" w:rsidRPr="001F4149" w:rsidRDefault="00663092" w:rsidP="00663092">
      <w:pPr>
        <w:pStyle w:val="afa"/>
        <w:rPr>
          <w:sz w:val="24"/>
          <w:szCs w:val="24"/>
          <w:lang w:val="en-US"/>
        </w:rPr>
      </w:pPr>
    </w:p>
    <w:p w:rsidR="00663092" w:rsidRPr="001F4149" w:rsidRDefault="00663092" w:rsidP="0025711A">
      <w:pPr>
        <w:pStyle w:val="afa"/>
        <w:spacing w:line="240" w:lineRule="auto"/>
        <w:rPr>
          <w:sz w:val="24"/>
          <w:szCs w:val="24"/>
          <w:lang w:val="en-US"/>
        </w:rPr>
      </w:pPr>
      <w:r w:rsidRPr="0025711A">
        <w:rPr>
          <w:b/>
          <w:sz w:val="24"/>
          <w:szCs w:val="24"/>
          <w:lang w:val="en-US"/>
        </w:rPr>
        <w:t>Abstract:</w:t>
      </w:r>
      <w:r w:rsidRPr="001F4149">
        <w:rPr>
          <w:sz w:val="24"/>
          <w:szCs w:val="24"/>
          <w:lang w:val="en-US"/>
        </w:rPr>
        <w:t xml:space="preserve"> The article considers the public control as an institution of civil society. The features revealing the essence of this definition are investigated. The forms in which society is existing on the present stage of the historical development and examples of their activity are analyzed.</w:t>
      </w:r>
    </w:p>
    <w:p w:rsidR="00663092" w:rsidRPr="001F4149" w:rsidRDefault="00663092" w:rsidP="0025711A">
      <w:pPr>
        <w:pStyle w:val="afa"/>
        <w:spacing w:line="240" w:lineRule="auto"/>
        <w:rPr>
          <w:sz w:val="24"/>
          <w:szCs w:val="24"/>
        </w:rPr>
      </w:pPr>
      <w:r w:rsidRPr="001F4149">
        <w:rPr>
          <w:sz w:val="24"/>
          <w:szCs w:val="24"/>
        </w:rPr>
        <w:t>Если понимать под гражданским обществом систему негосударственных общественных отношений и связей, выражающих различные интересы и потребности общества, то, исходя из этой дефиниции, актуальным вопросом является эффективность общественного контроля как института гражданского общества.</w:t>
      </w:r>
    </w:p>
    <w:p w:rsidR="00663092" w:rsidRPr="001F4149" w:rsidRDefault="00663092" w:rsidP="0025711A">
      <w:pPr>
        <w:pStyle w:val="afa"/>
        <w:spacing w:line="240" w:lineRule="auto"/>
        <w:rPr>
          <w:sz w:val="24"/>
          <w:szCs w:val="24"/>
        </w:rPr>
      </w:pPr>
      <w:r w:rsidRPr="001F4149">
        <w:rPr>
          <w:sz w:val="24"/>
          <w:szCs w:val="24"/>
        </w:rPr>
        <w:lastRenderedPageBreak/>
        <w:t>Общественный контроль представляет собой целенаправленную деятельность общественных организаций, граждан, осуществляющих комплексную целенаправленную деятельность по взаимодействию с компетентными государственными органами, органами местного самоуправления по реализации своих законных интересов и удовлетворению потребностей. Это позволяет сделать вывод, что общественный контроль охватывает все формы взаимодействия гражданского общества и является неотъемлемой его частью.</w:t>
      </w:r>
    </w:p>
    <w:p w:rsidR="00663092" w:rsidRPr="001F4149" w:rsidRDefault="0025711A" w:rsidP="0025711A">
      <w:pPr>
        <w:pStyle w:val="afa"/>
        <w:spacing w:line="240" w:lineRule="auto"/>
        <w:rPr>
          <w:sz w:val="24"/>
          <w:szCs w:val="24"/>
        </w:rPr>
      </w:pPr>
      <w:r>
        <w:rPr>
          <w:sz w:val="24"/>
          <w:szCs w:val="24"/>
        </w:rPr>
        <w:t xml:space="preserve">В </w:t>
      </w:r>
      <w:r w:rsidR="00663092" w:rsidRPr="001F4149">
        <w:rPr>
          <w:sz w:val="24"/>
          <w:szCs w:val="24"/>
        </w:rPr>
        <w:t>2014 году был принят федеральный закон «Об основах общественного контроля в Российской Федерации» № 212-ФЗ, который закрепил дефиницию общественного контроля.</w:t>
      </w:r>
    </w:p>
    <w:p w:rsidR="00663092" w:rsidRPr="001F4149" w:rsidRDefault="0025711A" w:rsidP="0025711A">
      <w:pPr>
        <w:pStyle w:val="afa"/>
        <w:spacing w:line="240" w:lineRule="auto"/>
        <w:rPr>
          <w:sz w:val="24"/>
          <w:szCs w:val="24"/>
        </w:rPr>
      </w:pPr>
      <w:r>
        <w:rPr>
          <w:sz w:val="24"/>
          <w:szCs w:val="24"/>
        </w:rPr>
        <w:t xml:space="preserve">В </w:t>
      </w:r>
      <w:r w:rsidR="00663092" w:rsidRPr="001F4149">
        <w:rPr>
          <w:sz w:val="24"/>
          <w:szCs w:val="24"/>
        </w:rPr>
        <w:t>статье 4 данного нормативно-правового акта под этим термином понимается деятельность субъектов общественного контроля, осуществляемая в целях наблюдения за деятельность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а также в целях общественной проверки, анализа и общественной оценки издаваемых ими актов и принимаемых решений.</w:t>
      </w:r>
    </w:p>
    <w:p w:rsidR="00663092" w:rsidRPr="001F4149" w:rsidRDefault="00663092" w:rsidP="0025711A">
      <w:pPr>
        <w:pStyle w:val="afa"/>
        <w:spacing w:line="240" w:lineRule="auto"/>
        <w:rPr>
          <w:sz w:val="24"/>
          <w:szCs w:val="24"/>
        </w:rPr>
      </w:pPr>
      <w:r w:rsidRPr="001F4149">
        <w:rPr>
          <w:sz w:val="24"/>
          <w:szCs w:val="24"/>
        </w:rPr>
        <w:t>Но закрепление данной дефиниции не прекратило дискуссию по поводу его сущности.</w:t>
      </w:r>
    </w:p>
    <w:p w:rsidR="00663092" w:rsidRPr="001F4149" w:rsidRDefault="00663092" w:rsidP="0025711A">
      <w:pPr>
        <w:pStyle w:val="afa"/>
        <w:spacing w:line="240" w:lineRule="auto"/>
        <w:rPr>
          <w:sz w:val="24"/>
          <w:szCs w:val="24"/>
        </w:rPr>
      </w:pPr>
      <w:r w:rsidRPr="001F4149">
        <w:rPr>
          <w:sz w:val="24"/>
          <w:szCs w:val="24"/>
        </w:rPr>
        <w:t>Так, Т.В. Троицкая определяет общественный контроль как деятельность, осуществляемую некоммерческими организациями и отдельными гражданами, направленную на выявление и пресечение нарушений прав и свобод человека со стороны органов государственной власти и местного самоуправления [1,с. 114]. Она указывает на то, что контроль – это всё-таки государственная функция, обеспечивающаяся прямым механизмом реализации актов контроля. Поэтому она в большей степени предлагает говорить об осуществлении надзора за деятельностью органов государственной власти.</w:t>
      </w:r>
    </w:p>
    <w:p w:rsidR="00663092" w:rsidRPr="001F4149" w:rsidRDefault="0025711A" w:rsidP="0025711A">
      <w:pPr>
        <w:pStyle w:val="afa"/>
        <w:spacing w:line="240" w:lineRule="auto"/>
        <w:rPr>
          <w:sz w:val="24"/>
          <w:szCs w:val="24"/>
        </w:rPr>
      </w:pPr>
      <w:r>
        <w:rPr>
          <w:sz w:val="24"/>
          <w:szCs w:val="24"/>
        </w:rPr>
        <w:t xml:space="preserve">С </w:t>
      </w:r>
      <w:r w:rsidR="00663092" w:rsidRPr="001F4149">
        <w:rPr>
          <w:sz w:val="24"/>
          <w:szCs w:val="24"/>
        </w:rPr>
        <w:t>чем в какой-то степени, можно согласиться, т.к. осуществление контроля требует определённых полномочий, которыми не наделены негосударственные организации.</w:t>
      </w:r>
    </w:p>
    <w:p w:rsidR="00663092" w:rsidRPr="001F4149" w:rsidRDefault="00663092" w:rsidP="0025711A">
      <w:pPr>
        <w:pStyle w:val="afa"/>
        <w:spacing w:line="240" w:lineRule="auto"/>
        <w:rPr>
          <w:sz w:val="24"/>
          <w:szCs w:val="24"/>
        </w:rPr>
      </w:pPr>
      <w:r w:rsidRPr="001F4149">
        <w:rPr>
          <w:sz w:val="24"/>
          <w:szCs w:val="24"/>
        </w:rPr>
        <w:t>Также стоит согласиться с позициейН.Н.Кулешовой, которая под общественным контролем, понимает негосударственный контроль со стороны субъектов, не наделённых государственно-властными полномочиями: общественных объединений и отдельных граждан за деятельностью органов государственной власти, органов местного самоуправления и должностных лиц [2, с. 21].</w:t>
      </w:r>
    </w:p>
    <w:p w:rsidR="00663092" w:rsidRPr="001F4149" w:rsidRDefault="00663092" w:rsidP="0025711A">
      <w:pPr>
        <w:pStyle w:val="afa"/>
        <w:spacing w:line="240" w:lineRule="auto"/>
        <w:rPr>
          <w:sz w:val="24"/>
          <w:szCs w:val="24"/>
        </w:rPr>
      </w:pPr>
      <w:r w:rsidRPr="001F4149">
        <w:rPr>
          <w:sz w:val="24"/>
          <w:szCs w:val="24"/>
        </w:rPr>
        <w:t>Основываясь на этом можно выделить следующие признаки общественного контроля: транспарентность деятельности; осуществляется в наиболее важных сферах человеческой жизнедеятельности; субъектами общественного контроля являются общественные некоммерческие организации, граждане, Общественная палата РФ, Общественные палаты субъектов РФ; субъекты общественного контроля не наделены властными полномочиями; является формой правовой активности граждан; является выражением активной гражданской позиции.</w:t>
      </w:r>
    </w:p>
    <w:p w:rsidR="00663092" w:rsidRPr="001F4149" w:rsidRDefault="00663092" w:rsidP="0025711A">
      <w:pPr>
        <w:pStyle w:val="afa"/>
        <w:spacing w:line="240" w:lineRule="auto"/>
        <w:rPr>
          <w:sz w:val="24"/>
          <w:szCs w:val="24"/>
        </w:rPr>
      </w:pPr>
      <w:r w:rsidRPr="001F4149">
        <w:rPr>
          <w:sz w:val="24"/>
          <w:szCs w:val="24"/>
        </w:rPr>
        <w:t>Одним из проявлений общественного контроля может являться деятельность Общественной палаты Российской Федерации и деятельность региональных общественных палат. В частности Общественная палата Ульяновской области занимается развитием взаимодействия между населением, некоммерческими организациями Ульяновской области и федеральными органами власти субъекта. В процессе этого Общественной палатой также учитываются интересы и потребности субъектов общественного контроля.</w:t>
      </w:r>
    </w:p>
    <w:p w:rsidR="00663092" w:rsidRPr="001F4149" w:rsidRDefault="00663092" w:rsidP="0025711A">
      <w:pPr>
        <w:pStyle w:val="afa"/>
        <w:spacing w:line="240" w:lineRule="auto"/>
        <w:rPr>
          <w:sz w:val="24"/>
          <w:szCs w:val="24"/>
        </w:rPr>
      </w:pPr>
      <w:r w:rsidRPr="001F4149">
        <w:rPr>
          <w:sz w:val="24"/>
          <w:szCs w:val="24"/>
        </w:rPr>
        <w:t>Помимо Общественных палат существуют и общественные организации, которые также занимаются общественным контролем, например, «Хрюшипротив» активисты объединения периодически осуществляют в супермаркетах и на рынках внезапные проверки</w:t>
      </w:r>
      <w:r w:rsidR="0025711A">
        <w:rPr>
          <w:sz w:val="24"/>
          <w:szCs w:val="24"/>
        </w:rPr>
        <w:t xml:space="preserve"> с </w:t>
      </w:r>
      <w:r w:rsidRPr="001F4149">
        <w:rPr>
          <w:sz w:val="24"/>
          <w:szCs w:val="24"/>
        </w:rPr>
        <w:t>целью выявления нарушений прав потребителя, привлечения к ним внимания общественности и их последующего устранения. Каждая акция снимается на видео и размещается на видеохостинге «YouTube».</w:t>
      </w:r>
    </w:p>
    <w:p w:rsidR="00663092" w:rsidRPr="001F4149" w:rsidRDefault="00663092" w:rsidP="0025711A">
      <w:pPr>
        <w:pStyle w:val="afa"/>
        <w:spacing w:line="240" w:lineRule="auto"/>
        <w:rPr>
          <w:sz w:val="24"/>
          <w:szCs w:val="24"/>
        </w:rPr>
      </w:pPr>
      <w:r w:rsidRPr="001F4149">
        <w:rPr>
          <w:sz w:val="24"/>
          <w:szCs w:val="24"/>
        </w:rPr>
        <w:t xml:space="preserve">Однако следует заметить, что на нынешнем этапе исторического развития общественный контроль не столь эффективен по ряду причин. Во-первых, у его субъектов </w:t>
      </w:r>
      <w:r w:rsidRPr="001F4149">
        <w:rPr>
          <w:sz w:val="24"/>
          <w:szCs w:val="24"/>
        </w:rPr>
        <w:lastRenderedPageBreak/>
        <w:t>отсутствуют достаточно эффективные инструменты, с помощью которых была бы возможность непосредственно воздействовать на органы государственной власти. Во-вторых, из-за несовершенства правовой базы возникают случаи, когда государственные органы функционируют абиентно относительно общественного контроля, как например произошло с вопросом о введении Единого Государственного Экзамена, рассматриваемым Министерством образования и науки.</w:t>
      </w:r>
    </w:p>
    <w:p w:rsidR="00663092" w:rsidRPr="001F4149" w:rsidRDefault="00663092" w:rsidP="0025711A">
      <w:pPr>
        <w:pStyle w:val="afa"/>
        <w:spacing w:line="240" w:lineRule="auto"/>
        <w:rPr>
          <w:sz w:val="24"/>
          <w:szCs w:val="24"/>
        </w:rPr>
      </w:pPr>
      <w:r w:rsidRPr="001F4149">
        <w:rPr>
          <w:sz w:val="24"/>
          <w:szCs w:val="24"/>
        </w:rPr>
        <w:t>Таким образом, исходя из всех вышеперечисленных точек зрения, можно сделать вывод, что общественный контроль – это функция, осуществляемая гражданами, общественными организациями, сущностью которой является надзор и регулирование деятельности государственных и муниципальных органов власти.</w:t>
      </w:r>
    </w:p>
    <w:p w:rsidR="00663092" w:rsidRPr="001F4149" w:rsidRDefault="00663092" w:rsidP="00663092">
      <w:pPr>
        <w:pStyle w:val="afa"/>
        <w:rPr>
          <w:sz w:val="24"/>
          <w:szCs w:val="24"/>
        </w:rPr>
      </w:pPr>
    </w:p>
    <w:p w:rsidR="00663092" w:rsidRPr="0025711A" w:rsidRDefault="00663092" w:rsidP="0025711A">
      <w:pPr>
        <w:pStyle w:val="afa"/>
        <w:spacing w:line="240" w:lineRule="auto"/>
        <w:jc w:val="center"/>
        <w:rPr>
          <w:b/>
          <w:sz w:val="24"/>
          <w:szCs w:val="24"/>
        </w:rPr>
      </w:pPr>
      <w:r w:rsidRPr="0025711A">
        <w:rPr>
          <w:b/>
          <w:sz w:val="24"/>
          <w:szCs w:val="24"/>
        </w:rPr>
        <w:t>Список использованной литературы</w:t>
      </w:r>
    </w:p>
    <w:p w:rsidR="00663092" w:rsidRPr="001F4149" w:rsidRDefault="00663092" w:rsidP="0025711A">
      <w:pPr>
        <w:pStyle w:val="afa"/>
        <w:spacing w:line="240" w:lineRule="auto"/>
        <w:ind w:firstLine="0"/>
        <w:rPr>
          <w:sz w:val="24"/>
          <w:szCs w:val="24"/>
        </w:rPr>
      </w:pPr>
      <w:r w:rsidRPr="001F4149">
        <w:rPr>
          <w:sz w:val="24"/>
          <w:szCs w:val="24"/>
        </w:rPr>
        <w:t>1.</w:t>
      </w:r>
      <w:r w:rsidRPr="001F4149">
        <w:rPr>
          <w:sz w:val="24"/>
          <w:szCs w:val="24"/>
        </w:rPr>
        <w:tab/>
        <w:t>Троицкая Т.В. Общественный контроль: понятие, механизм осуществления в России / Т.В. Троицкая // Современная юридическая наука и пр</w:t>
      </w:r>
      <w:r>
        <w:rPr>
          <w:sz w:val="24"/>
          <w:szCs w:val="24"/>
        </w:rPr>
        <w:t>авоприменение. 2011. С.114-115.</w:t>
      </w:r>
    </w:p>
    <w:p w:rsidR="00663092" w:rsidRDefault="00663092" w:rsidP="0025711A">
      <w:pPr>
        <w:pStyle w:val="afa"/>
        <w:spacing w:line="240" w:lineRule="auto"/>
        <w:ind w:firstLine="0"/>
        <w:rPr>
          <w:sz w:val="24"/>
          <w:szCs w:val="24"/>
        </w:rPr>
      </w:pPr>
      <w:r w:rsidRPr="001F4149">
        <w:rPr>
          <w:sz w:val="24"/>
          <w:szCs w:val="24"/>
        </w:rPr>
        <w:t>2.</w:t>
      </w:r>
      <w:r w:rsidRPr="001F4149">
        <w:rPr>
          <w:sz w:val="24"/>
          <w:szCs w:val="24"/>
        </w:rPr>
        <w:tab/>
        <w:t>Кулешова Н.Н. О современном состоянии общественного контроля в России / Н.Н. Кулешова // Юридическая наука. 2011. С. 21-24.</w:t>
      </w:r>
    </w:p>
    <w:p w:rsidR="00663092" w:rsidRDefault="00663092" w:rsidP="00663092">
      <w:pPr>
        <w:pStyle w:val="afa"/>
        <w:rPr>
          <w:sz w:val="24"/>
          <w:szCs w:val="24"/>
        </w:rPr>
      </w:pPr>
    </w:p>
    <w:p w:rsidR="00663092" w:rsidRPr="00A81998" w:rsidRDefault="00663092" w:rsidP="00663092">
      <w:pPr>
        <w:spacing w:after="0" w:line="240" w:lineRule="auto"/>
        <w:jc w:val="right"/>
        <w:rPr>
          <w:rFonts w:ascii="Times New Roman" w:eastAsia="Times New Roman" w:hAnsi="Times New Roman" w:cs="Times New Roman"/>
          <w:b/>
          <w:i/>
          <w:sz w:val="24"/>
          <w:szCs w:val="24"/>
          <w:lang w:eastAsia="ru-RU"/>
        </w:rPr>
      </w:pPr>
      <w:r w:rsidRPr="00A81998">
        <w:rPr>
          <w:rFonts w:ascii="Times New Roman" w:eastAsia="Times New Roman" w:hAnsi="Times New Roman" w:cs="Times New Roman"/>
          <w:b/>
          <w:i/>
          <w:sz w:val="24"/>
          <w:szCs w:val="24"/>
          <w:lang w:eastAsia="ru-RU"/>
        </w:rPr>
        <w:t>Игнатова  Юлия Александровна</w:t>
      </w:r>
    </w:p>
    <w:p w:rsidR="00663092" w:rsidRPr="00A81998" w:rsidRDefault="00663092" w:rsidP="00663092">
      <w:pPr>
        <w:spacing w:after="0" w:line="240" w:lineRule="auto"/>
        <w:jc w:val="right"/>
        <w:rPr>
          <w:rFonts w:ascii="Times New Roman" w:eastAsia="Times New Roman" w:hAnsi="Times New Roman" w:cs="Times New Roman"/>
          <w:i/>
          <w:sz w:val="24"/>
          <w:szCs w:val="24"/>
          <w:lang w:eastAsia="ru-RU"/>
        </w:rPr>
      </w:pPr>
      <w:r w:rsidRPr="00A81998">
        <w:rPr>
          <w:rFonts w:ascii="Times New Roman" w:eastAsia="Times New Roman" w:hAnsi="Times New Roman" w:cs="Times New Roman"/>
          <w:i/>
          <w:sz w:val="24"/>
          <w:szCs w:val="24"/>
          <w:lang w:eastAsia="ru-RU"/>
        </w:rPr>
        <w:t xml:space="preserve">студентка 1 курса </w:t>
      </w:r>
    </w:p>
    <w:p w:rsidR="00663092" w:rsidRPr="00A81998" w:rsidRDefault="00663092" w:rsidP="00663092">
      <w:pPr>
        <w:spacing w:after="0" w:line="240" w:lineRule="auto"/>
        <w:jc w:val="right"/>
        <w:rPr>
          <w:rFonts w:ascii="Times New Roman" w:eastAsia="Times New Roman" w:hAnsi="Times New Roman" w:cs="Times New Roman"/>
          <w:i/>
          <w:sz w:val="24"/>
          <w:szCs w:val="24"/>
          <w:lang w:eastAsia="ru-RU"/>
        </w:rPr>
      </w:pPr>
      <w:r w:rsidRPr="00A81998">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25711A" w:rsidRDefault="0025711A" w:rsidP="00663092">
      <w:pPr>
        <w:spacing w:after="0" w:line="240" w:lineRule="auto"/>
        <w:jc w:val="right"/>
        <w:rPr>
          <w:rFonts w:ascii="Times New Roman" w:eastAsia="Times New Roman" w:hAnsi="Times New Roman" w:cs="Times New Roman"/>
          <w:b/>
          <w:i/>
          <w:sz w:val="24"/>
          <w:szCs w:val="24"/>
          <w:lang w:eastAsia="ru-RU"/>
        </w:rPr>
      </w:pPr>
    </w:p>
    <w:p w:rsidR="00663092" w:rsidRPr="00A81998" w:rsidRDefault="00663092" w:rsidP="00663092">
      <w:pPr>
        <w:spacing w:after="0" w:line="240" w:lineRule="auto"/>
        <w:jc w:val="right"/>
        <w:rPr>
          <w:rFonts w:ascii="Times New Roman" w:eastAsia="Times New Roman" w:hAnsi="Times New Roman" w:cs="Times New Roman"/>
          <w:b/>
          <w:i/>
          <w:sz w:val="24"/>
          <w:szCs w:val="24"/>
          <w:lang w:eastAsia="ru-RU"/>
        </w:rPr>
      </w:pPr>
      <w:r w:rsidRPr="00A81998">
        <w:rPr>
          <w:rFonts w:ascii="Times New Roman" w:eastAsia="Times New Roman" w:hAnsi="Times New Roman" w:cs="Times New Roman"/>
          <w:b/>
          <w:i/>
          <w:sz w:val="24"/>
          <w:szCs w:val="24"/>
          <w:lang w:eastAsia="ru-RU"/>
        </w:rPr>
        <w:t>Шатских  Елена Михайловна</w:t>
      </w:r>
    </w:p>
    <w:p w:rsidR="00663092" w:rsidRPr="00A81998" w:rsidRDefault="00663092" w:rsidP="00663092">
      <w:pPr>
        <w:spacing w:after="0" w:line="240" w:lineRule="auto"/>
        <w:jc w:val="right"/>
        <w:rPr>
          <w:rFonts w:ascii="Times New Roman" w:eastAsia="Times New Roman" w:hAnsi="Times New Roman" w:cs="Times New Roman"/>
          <w:i/>
          <w:sz w:val="24"/>
          <w:szCs w:val="24"/>
          <w:lang w:eastAsia="ru-RU"/>
        </w:rPr>
      </w:pPr>
      <w:r w:rsidRPr="00A81998">
        <w:rPr>
          <w:rFonts w:ascii="Times New Roman" w:eastAsia="Times New Roman" w:hAnsi="Times New Roman" w:cs="Times New Roman"/>
          <w:i/>
          <w:sz w:val="24"/>
          <w:szCs w:val="24"/>
          <w:lang w:eastAsia="ru-RU"/>
        </w:rPr>
        <w:t xml:space="preserve">студентка 1 курса </w:t>
      </w:r>
    </w:p>
    <w:p w:rsidR="00663092" w:rsidRPr="00A81998" w:rsidRDefault="00663092" w:rsidP="00663092">
      <w:pPr>
        <w:spacing w:after="0" w:line="240" w:lineRule="auto"/>
        <w:jc w:val="right"/>
        <w:rPr>
          <w:rFonts w:ascii="Times New Roman" w:eastAsia="Times New Roman" w:hAnsi="Times New Roman" w:cs="Times New Roman"/>
          <w:i/>
          <w:sz w:val="24"/>
          <w:szCs w:val="24"/>
          <w:lang w:eastAsia="ru-RU"/>
        </w:rPr>
      </w:pPr>
      <w:r w:rsidRPr="00A81998">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25711A" w:rsidRDefault="0025711A" w:rsidP="00663092">
      <w:pPr>
        <w:spacing w:after="0" w:line="240" w:lineRule="auto"/>
        <w:jc w:val="right"/>
        <w:rPr>
          <w:rFonts w:ascii="Times New Roman" w:eastAsia="Times New Roman" w:hAnsi="Times New Roman" w:cs="Times New Roman"/>
          <w:i/>
          <w:sz w:val="24"/>
          <w:szCs w:val="24"/>
          <w:lang w:eastAsia="ru-RU"/>
        </w:rPr>
      </w:pPr>
    </w:p>
    <w:p w:rsidR="00663092" w:rsidRPr="00A81998" w:rsidRDefault="00663092" w:rsidP="00663092">
      <w:pPr>
        <w:spacing w:after="0" w:line="240" w:lineRule="auto"/>
        <w:jc w:val="right"/>
        <w:rPr>
          <w:rFonts w:ascii="Times New Roman" w:eastAsia="Times New Roman" w:hAnsi="Times New Roman" w:cs="Times New Roman"/>
          <w:i/>
          <w:sz w:val="24"/>
          <w:szCs w:val="24"/>
          <w:lang w:eastAsia="ru-RU"/>
        </w:rPr>
      </w:pPr>
      <w:r w:rsidRPr="00A81998">
        <w:rPr>
          <w:rFonts w:ascii="Times New Roman" w:eastAsia="Times New Roman" w:hAnsi="Times New Roman" w:cs="Times New Roman"/>
          <w:i/>
          <w:sz w:val="24"/>
          <w:szCs w:val="24"/>
          <w:lang w:eastAsia="ru-RU"/>
        </w:rPr>
        <w:t xml:space="preserve">Научный руководитель </w:t>
      </w:r>
      <w:r w:rsidRPr="00A81998">
        <w:rPr>
          <w:rFonts w:ascii="Times New Roman" w:eastAsia="Times New Roman" w:hAnsi="Times New Roman" w:cs="Times New Roman"/>
          <w:b/>
          <w:i/>
          <w:sz w:val="24"/>
          <w:szCs w:val="24"/>
          <w:lang w:eastAsia="ru-RU"/>
        </w:rPr>
        <w:t>Осипов Р.А.,</w:t>
      </w:r>
    </w:p>
    <w:p w:rsidR="00663092" w:rsidRPr="00A81998" w:rsidRDefault="00663092" w:rsidP="00663092">
      <w:pPr>
        <w:spacing w:after="0" w:line="240" w:lineRule="auto"/>
        <w:jc w:val="right"/>
        <w:rPr>
          <w:rFonts w:ascii="Times New Roman" w:eastAsia="Times New Roman" w:hAnsi="Times New Roman" w:cs="Times New Roman"/>
          <w:i/>
          <w:sz w:val="24"/>
          <w:szCs w:val="24"/>
          <w:lang w:eastAsia="ru-RU"/>
        </w:rPr>
      </w:pPr>
      <w:r w:rsidRPr="00A81998">
        <w:rPr>
          <w:rFonts w:ascii="Times New Roman" w:eastAsia="Times New Roman" w:hAnsi="Times New Roman" w:cs="Times New Roman"/>
          <w:i/>
          <w:sz w:val="24"/>
          <w:szCs w:val="24"/>
          <w:lang w:eastAsia="ru-RU"/>
        </w:rPr>
        <w:t>Старший преподаватель кафедры теории государства и права</w:t>
      </w:r>
    </w:p>
    <w:p w:rsidR="00663092" w:rsidRPr="00A81998" w:rsidRDefault="00663092" w:rsidP="00663092">
      <w:pPr>
        <w:spacing w:after="0" w:line="240" w:lineRule="auto"/>
        <w:jc w:val="right"/>
        <w:rPr>
          <w:rFonts w:ascii="Times New Roman" w:eastAsia="Times New Roman" w:hAnsi="Times New Roman" w:cs="Times New Roman"/>
          <w:i/>
          <w:sz w:val="24"/>
          <w:szCs w:val="24"/>
          <w:lang w:eastAsia="ru-RU"/>
        </w:rPr>
      </w:pPr>
      <w:r w:rsidRPr="00A81998">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663092" w:rsidRPr="00A81998" w:rsidRDefault="00663092" w:rsidP="00663092">
      <w:pPr>
        <w:spacing w:after="0" w:line="240" w:lineRule="auto"/>
        <w:jc w:val="right"/>
        <w:rPr>
          <w:rFonts w:ascii="Times New Roman" w:eastAsia="Times New Roman" w:hAnsi="Times New Roman" w:cs="Times New Roman"/>
          <w:i/>
          <w:sz w:val="24"/>
          <w:szCs w:val="24"/>
          <w:lang w:eastAsia="ru-RU"/>
        </w:rPr>
      </w:pPr>
      <w:r w:rsidRPr="00A81998">
        <w:rPr>
          <w:rFonts w:ascii="Times New Roman" w:eastAsia="Times New Roman" w:hAnsi="Times New Roman" w:cs="Times New Roman"/>
          <w:i/>
          <w:sz w:val="24"/>
          <w:szCs w:val="24"/>
          <w:lang w:eastAsia="ru-RU"/>
        </w:rPr>
        <w:t>кандидат юридических наук</w:t>
      </w:r>
    </w:p>
    <w:p w:rsidR="00663092" w:rsidRPr="00A81998" w:rsidRDefault="00663092" w:rsidP="00663092">
      <w:pPr>
        <w:spacing w:after="0" w:line="240" w:lineRule="auto"/>
        <w:jc w:val="center"/>
        <w:rPr>
          <w:rFonts w:ascii="Times New Roman" w:eastAsia="Times New Roman" w:hAnsi="Times New Roman" w:cs="Times New Roman"/>
          <w:b/>
          <w:sz w:val="24"/>
          <w:szCs w:val="24"/>
          <w:lang w:eastAsia="ru-RU"/>
        </w:rPr>
      </w:pPr>
    </w:p>
    <w:p w:rsidR="00663092" w:rsidRPr="00A81998" w:rsidRDefault="00663092" w:rsidP="0066309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81998">
        <w:rPr>
          <w:rFonts w:ascii="Times New Roman" w:eastAsia="Times New Roman" w:hAnsi="Times New Roman" w:cs="Times New Roman"/>
          <w:b/>
          <w:sz w:val="24"/>
          <w:szCs w:val="24"/>
          <w:lang w:eastAsia="ru-RU"/>
        </w:rPr>
        <w:t>Злоупотребление правом как общетеоретическая категория</w:t>
      </w:r>
    </w:p>
    <w:p w:rsidR="00663092" w:rsidRPr="00A81998" w:rsidRDefault="00663092" w:rsidP="00663092">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63092" w:rsidRPr="00A81998" w:rsidRDefault="00663092" w:rsidP="00663092">
      <w:pPr>
        <w:tabs>
          <w:tab w:val="left" w:pos="142"/>
        </w:tabs>
        <w:spacing w:after="0" w:line="240" w:lineRule="auto"/>
        <w:ind w:firstLine="709"/>
        <w:jc w:val="both"/>
        <w:rPr>
          <w:rFonts w:ascii="Times New Roman" w:eastAsia="Times New Roman" w:hAnsi="Times New Roman" w:cs="Times New Roman"/>
          <w:sz w:val="24"/>
          <w:szCs w:val="24"/>
          <w:lang w:eastAsia="ru-RU"/>
        </w:rPr>
      </w:pPr>
      <w:r w:rsidRPr="00A81998">
        <w:rPr>
          <w:rFonts w:ascii="Times New Roman" w:eastAsia="Times New Roman" w:hAnsi="Times New Roman" w:cs="Times New Roman"/>
          <w:b/>
          <w:sz w:val="24"/>
          <w:szCs w:val="24"/>
          <w:lang w:eastAsia="ru-RU"/>
        </w:rPr>
        <w:t xml:space="preserve">Аннотация: </w:t>
      </w:r>
      <w:r w:rsidRPr="00A81998">
        <w:rPr>
          <w:rFonts w:ascii="Times New Roman" w:eastAsia="Times New Roman" w:hAnsi="Times New Roman" w:cs="Times New Roman"/>
          <w:sz w:val="24"/>
          <w:szCs w:val="24"/>
          <w:lang w:eastAsia="ru-RU"/>
        </w:rPr>
        <w:t>В статье исследуется злоупотребление правом как общетеоретической категория, имеющая огромнейшее значение не только для науки гражданского права, но и для юридической науки в целом. Проиллюстрированы примеры злоупотребления правом. Рассмотрены формы и виды злоупотребления правом. Приведены механизмы нейтрализации злоупотребления правом.</w:t>
      </w:r>
    </w:p>
    <w:p w:rsidR="00663092" w:rsidRPr="00A81998" w:rsidRDefault="00663092" w:rsidP="00663092">
      <w:pPr>
        <w:spacing w:after="0" w:line="240" w:lineRule="auto"/>
        <w:ind w:firstLine="709"/>
        <w:jc w:val="both"/>
        <w:rPr>
          <w:rFonts w:ascii="Times New Roman" w:eastAsia="Times New Roman" w:hAnsi="Times New Roman" w:cs="Times New Roman"/>
          <w:sz w:val="24"/>
          <w:szCs w:val="24"/>
          <w:lang w:eastAsia="ru-RU"/>
        </w:rPr>
      </w:pPr>
    </w:p>
    <w:p w:rsidR="00663092" w:rsidRPr="00663092" w:rsidRDefault="00663092" w:rsidP="00663092">
      <w:pPr>
        <w:spacing w:after="0" w:line="240" w:lineRule="auto"/>
        <w:jc w:val="center"/>
        <w:rPr>
          <w:rFonts w:ascii="Times New Roman" w:eastAsia="Times New Roman" w:hAnsi="Times New Roman" w:cs="Times New Roman"/>
          <w:b/>
          <w:sz w:val="24"/>
          <w:szCs w:val="24"/>
          <w:lang w:eastAsia="ru-RU"/>
        </w:rPr>
      </w:pPr>
      <w:r w:rsidRPr="00A81998">
        <w:rPr>
          <w:rFonts w:ascii="Times New Roman" w:eastAsia="Times New Roman" w:hAnsi="Times New Roman" w:cs="Times New Roman"/>
          <w:b/>
          <w:sz w:val="24"/>
          <w:szCs w:val="24"/>
          <w:lang w:val="en-US" w:eastAsia="ru-RU"/>
        </w:rPr>
        <w:t>Abuse</w:t>
      </w:r>
      <w:r w:rsidRPr="00663092">
        <w:rPr>
          <w:rFonts w:ascii="Times New Roman" w:eastAsia="Times New Roman" w:hAnsi="Times New Roman" w:cs="Times New Roman"/>
          <w:b/>
          <w:sz w:val="24"/>
          <w:szCs w:val="24"/>
          <w:lang w:eastAsia="ru-RU"/>
        </w:rPr>
        <w:t xml:space="preserve"> </w:t>
      </w:r>
      <w:r w:rsidRPr="00A81998">
        <w:rPr>
          <w:rFonts w:ascii="Times New Roman" w:eastAsia="Times New Roman" w:hAnsi="Times New Roman" w:cs="Times New Roman"/>
          <w:b/>
          <w:sz w:val="24"/>
          <w:szCs w:val="24"/>
          <w:lang w:val="en-US" w:eastAsia="ru-RU"/>
        </w:rPr>
        <w:t>of</w:t>
      </w:r>
      <w:r w:rsidRPr="00663092">
        <w:rPr>
          <w:rFonts w:ascii="Times New Roman" w:eastAsia="Times New Roman" w:hAnsi="Times New Roman" w:cs="Times New Roman"/>
          <w:b/>
          <w:sz w:val="24"/>
          <w:szCs w:val="24"/>
          <w:lang w:eastAsia="ru-RU"/>
        </w:rPr>
        <w:t xml:space="preserve"> </w:t>
      </w:r>
      <w:r w:rsidRPr="00A81998">
        <w:rPr>
          <w:rFonts w:ascii="Times New Roman" w:eastAsia="Times New Roman" w:hAnsi="Times New Roman" w:cs="Times New Roman"/>
          <w:b/>
          <w:sz w:val="24"/>
          <w:szCs w:val="24"/>
          <w:lang w:val="en-US" w:eastAsia="ru-RU"/>
        </w:rPr>
        <w:t>law</w:t>
      </w:r>
      <w:r w:rsidRPr="00663092">
        <w:rPr>
          <w:rFonts w:ascii="Times New Roman" w:eastAsia="Times New Roman" w:hAnsi="Times New Roman" w:cs="Times New Roman"/>
          <w:b/>
          <w:sz w:val="24"/>
          <w:szCs w:val="24"/>
          <w:lang w:eastAsia="ru-RU"/>
        </w:rPr>
        <w:t xml:space="preserve"> </w:t>
      </w:r>
      <w:r w:rsidRPr="00A81998">
        <w:rPr>
          <w:rFonts w:ascii="Times New Roman" w:eastAsia="Times New Roman" w:hAnsi="Times New Roman" w:cs="Times New Roman"/>
          <w:b/>
          <w:sz w:val="24"/>
          <w:szCs w:val="24"/>
          <w:lang w:val="en-US" w:eastAsia="ru-RU"/>
        </w:rPr>
        <w:t>as</w:t>
      </w:r>
      <w:r w:rsidRPr="00663092">
        <w:rPr>
          <w:rFonts w:ascii="Times New Roman" w:eastAsia="Times New Roman" w:hAnsi="Times New Roman" w:cs="Times New Roman"/>
          <w:b/>
          <w:sz w:val="24"/>
          <w:szCs w:val="24"/>
          <w:lang w:eastAsia="ru-RU"/>
        </w:rPr>
        <w:t xml:space="preserve"> </w:t>
      </w:r>
      <w:r w:rsidRPr="00A81998">
        <w:rPr>
          <w:rFonts w:ascii="Times New Roman" w:eastAsia="Times New Roman" w:hAnsi="Times New Roman" w:cs="Times New Roman"/>
          <w:b/>
          <w:sz w:val="24"/>
          <w:szCs w:val="24"/>
          <w:lang w:val="en-US" w:eastAsia="ru-RU"/>
        </w:rPr>
        <w:t>a</w:t>
      </w:r>
      <w:r w:rsidRPr="00663092">
        <w:rPr>
          <w:rFonts w:ascii="Times New Roman" w:eastAsia="Times New Roman" w:hAnsi="Times New Roman" w:cs="Times New Roman"/>
          <w:b/>
          <w:sz w:val="24"/>
          <w:szCs w:val="24"/>
          <w:lang w:eastAsia="ru-RU"/>
        </w:rPr>
        <w:t xml:space="preserve"> </w:t>
      </w:r>
      <w:r w:rsidRPr="00A81998">
        <w:rPr>
          <w:rFonts w:ascii="Times New Roman" w:eastAsia="Times New Roman" w:hAnsi="Times New Roman" w:cs="Times New Roman"/>
          <w:b/>
          <w:sz w:val="24"/>
          <w:szCs w:val="24"/>
          <w:lang w:val="en-US" w:eastAsia="ru-RU"/>
        </w:rPr>
        <w:t>general</w:t>
      </w:r>
      <w:r w:rsidRPr="00663092">
        <w:rPr>
          <w:rFonts w:ascii="Times New Roman" w:eastAsia="Times New Roman" w:hAnsi="Times New Roman" w:cs="Times New Roman"/>
          <w:b/>
          <w:sz w:val="24"/>
          <w:szCs w:val="24"/>
          <w:lang w:eastAsia="ru-RU"/>
        </w:rPr>
        <w:t xml:space="preserve"> </w:t>
      </w:r>
      <w:r w:rsidRPr="00A81998">
        <w:rPr>
          <w:rFonts w:ascii="Times New Roman" w:eastAsia="Times New Roman" w:hAnsi="Times New Roman" w:cs="Times New Roman"/>
          <w:b/>
          <w:sz w:val="24"/>
          <w:szCs w:val="24"/>
          <w:lang w:val="en-US" w:eastAsia="ru-RU"/>
        </w:rPr>
        <w:t>theoretical</w:t>
      </w:r>
      <w:r w:rsidRPr="00663092">
        <w:rPr>
          <w:rFonts w:ascii="Times New Roman" w:eastAsia="Times New Roman" w:hAnsi="Times New Roman" w:cs="Times New Roman"/>
          <w:b/>
          <w:sz w:val="24"/>
          <w:szCs w:val="24"/>
          <w:lang w:eastAsia="ru-RU"/>
        </w:rPr>
        <w:t xml:space="preserve"> </w:t>
      </w:r>
      <w:r w:rsidRPr="00A81998">
        <w:rPr>
          <w:rFonts w:ascii="Times New Roman" w:eastAsia="Times New Roman" w:hAnsi="Times New Roman" w:cs="Times New Roman"/>
          <w:b/>
          <w:sz w:val="24"/>
          <w:szCs w:val="24"/>
          <w:lang w:val="en-US" w:eastAsia="ru-RU"/>
        </w:rPr>
        <w:t>category</w:t>
      </w:r>
    </w:p>
    <w:p w:rsidR="00663092" w:rsidRPr="00A81998" w:rsidRDefault="00663092" w:rsidP="00663092">
      <w:pPr>
        <w:spacing w:after="0" w:line="240" w:lineRule="auto"/>
        <w:jc w:val="right"/>
        <w:rPr>
          <w:rFonts w:ascii="Times New Roman" w:eastAsia="Times New Roman" w:hAnsi="Times New Roman" w:cs="Times New Roman"/>
          <w:b/>
          <w:i/>
          <w:sz w:val="24"/>
          <w:szCs w:val="24"/>
          <w:lang w:val="en-US" w:eastAsia="ru-RU"/>
        </w:rPr>
      </w:pPr>
      <w:r w:rsidRPr="00A81998">
        <w:rPr>
          <w:rFonts w:ascii="Times New Roman" w:eastAsia="Times New Roman" w:hAnsi="Times New Roman" w:cs="Times New Roman"/>
          <w:b/>
          <w:i/>
          <w:sz w:val="24"/>
          <w:szCs w:val="24"/>
          <w:lang w:val="en-US" w:eastAsia="ru-RU"/>
        </w:rPr>
        <w:t xml:space="preserve">Ignatova Y.A. </w:t>
      </w:r>
    </w:p>
    <w:p w:rsidR="00663092" w:rsidRPr="00A81998" w:rsidRDefault="00663092" w:rsidP="00663092">
      <w:pPr>
        <w:spacing w:after="0" w:line="240" w:lineRule="auto"/>
        <w:jc w:val="right"/>
        <w:rPr>
          <w:rFonts w:ascii="Times New Roman" w:eastAsia="Times New Roman" w:hAnsi="Times New Roman" w:cs="Times New Roman"/>
          <w:i/>
          <w:sz w:val="24"/>
          <w:szCs w:val="24"/>
          <w:lang w:val="en-US" w:eastAsia="ru-RU"/>
        </w:rPr>
      </w:pPr>
      <w:r w:rsidRPr="00A81998">
        <w:rPr>
          <w:rFonts w:ascii="Times New Roman" w:eastAsia="Times New Roman" w:hAnsi="Times New Roman" w:cs="Times New Roman"/>
          <w:i/>
          <w:sz w:val="24"/>
          <w:szCs w:val="24"/>
          <w:lang w:val="en-US" w:eastAsia="ru-RU"/>
        </w:rPr>
        <w:t>Student of the Saratov State Law Academy (SSLA), Saratov</w:t>
      </w:r>
    </w:p>
    <w:p w:rsidR="0025711A" w:rsidRPr="001559EC" w:rsidRDefault="0025711A" w:rsidP="00663092">
      <w:pPr>
        <w:spacing w:after="0" w:line="240" w:lineRule="auto"/>
        <w:jc w:val="right"/>
        <w:rPr>
          <w:rFonts w:ascii="Times New Roman" w:eastAsia="Times New Roman" w:hAnsi="Times New Roman" w:cs="Times New Roman"/>
          <w:b/>
          <w:i/>
          <w:sz w:val="24"/>
          <w:szCs w:val="24"/>
          <w:lang w:val="en-US" w:eastAsia="ru-RU"/>
        </w:rPr>
      </w:pPr>
    </w:p>
    <w:p w:rsidR="00663092" w:rsidRPr="00A81998" w:rsidRDefault="00663092" w:rsidP="00663092">
      <w:pPr>
        <w:spacing w:after="0" w:line="240" w:lineRule="auto"/>
        <w:jc w:val="right"/>
        <w:rPr>
          <w:rFonts w:ascii="Times New Roman" w:eastAsia="Times New Roman" w:hAnsi="Times New Roman" w:cs="Times New Roman"/>
          <w:b/>
          <w:i/>
          <w:sz w:val="24"/>
          <w:szCs w:val="24"/>
          <w:lang w:val="en-US" w:eastAsia="ru-RU"/>
        </w:rPr>
      </w:pPr>
      <w:r w:rsidRPr="00A81998">
        <w:rPr>
          <w:rFonts w:ascii="Times New Roman" w:eastAsia="Times New Roman" w:hAnsi="Times New Roman" w:cs="Times New Roman"/>
          <w:b/>
          <w:i/>
          <w:sz w:val="24"/>
          <w:szCs w:val="24"/>
          <w:lang w:val="en-US" w:eastAsia="ru-RU"/>
        </w:rPr>
        <w:t xml:space="preserve">Shatskikh E.M. </w:t>
      </w:r>
    </w:p>
    <w:p w:rsidR="00663092" w:rsidRPr="00A81998" w:rsidRDefault="00663092" w:rsidP="00663092">
      <w:pPr>
        <w:spacing w:after="0" w:line="240" w:lineRule="auto"/>
        <w:jc w:val="right"/>
        <w:rPr>
          <w:rFonts w:ascii="Times New Roman" w:eastAsia="Times New Roman" w:hAnsi="Times New Roman" w:cs="Times New Roman"/>
          <w:i/>
          <w:sz w:val="24"/>
          <w:szCs w:val="24"/>
          <w:lang w:val="en-US" w:eastAsia="ru-RU"/>
        </w:rPr>
      </w:pPr>
      <w:r w:rsidRPr="00A81998">
        <w:rPr>
          <w:rFonts w:ascii="Times New Roman" w:eastAsia="Times New Roman" w:hAnsi="Times New Roman" w:cs="Times New Roman"/>
          <w:i/>
          <w:sz w:val="24"/>
          <w:szCs w:val="24"/>
          <w:lang w:val="en-US" w:eastAsia="ru-RU"/>
        </w:rPr>
        <w:t>Student of the Saratov State Law Academy (SSLA), Saratov</w:t>
      </w:r>
    </w:p>
    <w:p w:rsidR="0025711A" w:rsidRPr="001559EC" w:rsidRDefault="0025711A" w:rsidP="00663092">
      <w:pPr>
        <w:spacing w:after="0" w:line="240" w:lineRule="auto"/>
        <w:jc w:val="right"/>
        <w:rPr>
          <w:rFonts w:ascii="Times New Roman" w:eastAsia="Times New Roman" w:hAnsi="Times New Roman" w:cs="Times New Roman"/>
          <w:i/>
          <w:sz w:val="24"/>
          <w:szCs w:val="24"/>
          <w:lang w:val="en-US" w:eastAsia="ru-RU"/>
        </w:rPr>
      </w:pPr>
    </w:p>
    <w:p w:rsidR="00663092" w:rsidRPr="00A81998" w:rsidRDefault="00663092" w:rsidP="00663092">
      <w:pPr>
        <w:spacing w:after="0" w:line="240" w:lineRule="auto"/>
        <w:jc w:val="right"/>
        <w:rPr>
          <w:rFonts w:ascii="Times New Roman" w:eastAsia="Times New Roman" w:hAnsi="Times New Roman" w:cs="Times New Roman"/>
          <w:i/>
          <w:sz w:val="24"/>
          <w:szCs w:val="24"/>
          <w:lang w:val="en-US" w:eastAsia="ru-RU"/>
        </w:rPr>
      </w:pPr>
      <w:r w:rsidRPr="00A81998">
        <w:rPr>
          <w:rFonts w:ascii="Times New Roman" w:eastAsia="Times New Roman" w:hAnsi="Times New Roman" w:cs="Times New Roman"/>
          <w:i/>
          <w:sz w:val="24"/>
          <w:szCs w:val="24"/>
          <w:lang w:val="en-US" w:eastAsia="ru-RU"/>
        </w:rPr>
        <w:t>Supervisor: Ph.D, senior lecturer</w:t>
      </w:r>
      <w:r w:rsidRPr="00A81998">
        <w:rPr>
          <w:rFonts w:ascii="Times New Roman" w:eastAsia="Times New Roman" w:hAnsi="Times New Roman" w:cs="Times New Roman"/>
          <w:b/>
          <w:i/>
          <w:sz w:val="24"/>
          <w:szCs w:val="24"/>
          <w:lang w:val="en-US" w:eastAsia="ru-RU"/>
        </w:rPr>
        <w:t>Osipov R.A.</w:t>
      </w:r>
    </w:p>
    <w:p w:rsidR="00663092" w:rsidRPr="00A81998" w:rsidRDefault="00663092" w:rsidP="00663092">
      <w:pPr>
        <w:tabs>
          <w:tab w:val="left" w:pos="142"/>
        </w:tabs>
        <w:spacing w:after="0" w:line="240" w:lineRule="auto"/>
        <w:ind w:firstLine="709"/>
        <w:jc w:val="both"/>
        <w:rPr>
          <w:rFonts w:ascii="Times New Roman" w:eastAsia="Times New Roman" w:hAnsi="Times New Roman" w:cs="Times New Roman"/>
          <w:sz w:val="24"/>
          <w:szCs w:val="24"/>
          <w:lang w:val="en-US" w:eastAsia="ru-RU"/>
        </w:rPr>
      </w:pPr>
    </w:p>
    <w:p w:rsidR="00663092" w:rsidRPr="00A81998" w:rsidRDefault="00663092" w:rsidP="00663092">
      <w:pPr>
        <w:spacing w:after="0" w:line="240" w:lineRule="auto"/>
        <w:ind w:firstLine="708"/>
        <w:jc w:val="both"/>
        <w:rPr>
          <w:rFonts w:ascii="Times New Roman" w:eastAsia="Calibri" w:hAnsi="Times New Roman" w:cs="Times New Roman"/>
          <w:sz w:val="28"/>
          <w:szCs w:val="28"/>
          <w:lang w:val="en-US"/>
        </w:rPr>
      </w:pPr>
      <w:r w:rsidRPr="00A81998">
        <w:rPr>
          <w:rFonts w:ascii="Times New Roman" w:eastAsia="Times New Roman" w:hAnsi="Times New Roman" w:cs="Times New Roman"/>
          <w:b/>
          <w:sz w:val="24"/>
          <w:szCs w:val="24"/>
          <w:lang w:val="en-US" w:eastAsia="ru-RU"/>
        </w:rPr>
        <w:t xml:space="preserve">Abstract: </w:t>
      </w:r>
      <w:r w:rsidRPr="00A81998">
        <w:rPr>
          <w:rFonts w:ascii="Times New Roman" w:eastAsia="Times New Roman" w:hAnsi="Times New Roman" w:cs="Times New Roman"/>
          <w:sz w:val="24"/>
          <w:szCs w:val="24"/>
          <w:lang w:val="en-US" w:eastAsia="ru-RU"/>
        </w:rPr>
        <w:t xml:space="preserve">The article examines the abuse of law as a general theoretical category, which is of great importance not only for the science of civil law, but also for legal science in general. </w:t>
      </w:r>
      <w:r w:rsidRPr="00A81998">
        <w:rPr>
          <w:rFonts w:ascii="Times New Roman" w:eastAsia="Times New Roman" w:hAnsi="Times New Roman" w:cs="Times New Roman"/>
          <w:sz w:val="24"/>
          <w:szCs w:val="24"/>
          <w:lang w:val="en-US" w:eastAsia="ru-RU"/>
        </w:rPr>
        <w:lastRenderedPageBreak/>
        <w:t>Examples of abuse of law are illustrated. The forms and types of abuse of law are considered. The mechanisms of neutralizing the abuse of law are given.</w:t>
      </w:r>
    </w:p>
    <w:p w:rsidR="00663092" w:rsidRPr="00A81998" w:rsidRDefault="00663092" w:rsidP="00663092">
      <w:pPr>
        <w:spacing w:after="0" w:line="240" w:lineRule="auto"/>
        <w:ind w:firstLine="708"/>
        <w:jc w:val="both"/>
        <w:rPr>
          <w:rFonts w:ascii="Times New Roman" w:eastAsia="Calibri" w:hAnsi="Times New Roman" w:cs="Times New Roman"/>
          <w:sz w:val="28"/>
          <w:szCs w:val="28"/>
          <w:lang w:val="en-US"/>
        </w:rPr>
      </w:pPr>
    </w:p>
    <w:p w:rsidR="00663092" w:rsidRPr="00A81998" w:rsidRDefault="00663092" w:rsidP="00663092">
      <w:pPr>
        <w:spacing w:after="0" w:line="240" w:lineRule="auto"/>
        <w:ind w:firstLine="708"/>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 xml:space="preserve">Вопрос о злоупотреблении правом в современной юридической науке является крайне дискуссионным. Так, профессор М.М. Агарков определяет злоупотребление правом как действия, которые совершаются за пределами права [1, с. 426].  Противоположную позицию выражает М.И. Бару, считающий, что данный термин описывает существующие в действительности отношения, где управомоченный субъект допускает недозволенное использование своего права, но при этом всегда внешне опирается на субъективное право [2, с. 118]. </w:t>
      </w:r>
    </w:p>
    <w:p w:rsidR="00663092" w:rsidRPr="00A81998" w:rsidRDefault="00663092" w:rsidP="00663092">
      <w:pPr>
        <w:spacing w:after="0" w:line="240" w:lineRule="auto"/>
        <w:ind w:firstLine="708"/>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Также следует отметить, что в римском частном праве определяли злоупотребление правом как способность выходить за рамки закона, не нарушая его. Можно констатировать, что на сегодняшний день не существует единой трактовки дефиниции злоупотребления правом.</w:t>
      </w:r>
    </w:p>
    <w:p w:rsidR="00663092" w:rsidRPr="00A81998" w:rsidRDefault="00663092" w:rsidP="00663092">
      <w:pPr>
        <w:spacing w:after="0" w:line="240" w:lineRule="auto"/>
        <w:ind w:firstLine="708"/>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Возможно выделить формы поведения субъектов правоотношений, в которых проявляется злоупотребление правом: правомерное злоупотребление правом, т.е. без намерения нанести вред; противоправное злоупотребление правом, т.е. с намерением нанести вред (шикана в гражданском праве). Каждая из форм имеет свои возможные последствия злоупотребления правом, влекущие реакцию государства, правоохранительных органов и общества, их оценку уровня противоправности деяния, степени социальной вредности.</w:t>
      </w:r>
    </w:p>
    <w:p w:rsidR="00663092" w:rsidRPr="00A81998" w:rsidRDefault="00663092" w:rsidP="00663092">
      <w:pPr>
        <w:spacing w:after="0" w:line="240" w:lineRule="auto"/>
        <w:ind w:firstLine="708"/>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А.А. Малиновский приводит в пример правомерного злоупотребления ситуацию, когда автолюбитель, двигаясь по улице со скоростью 20 км/ч из-за боязни попасть в аварию, не нарушая предписаний закона  и не посягая на чью-либо права и интересы, временно ограничивает право других водителей двигаться по этому же участку дороги со скоростью 60 км/ч [3, с. 71].В данном случае никакое речи о правонарушении и вытекающей из него юридической ответственности не может быть.</w:t>
      </w:r>
    </w:p>
    <w:p w:rsidR="00663092" w:rsidRPr="00A81998" w:rsidRDefault="00663092" w:rsidP="00663092">
      <w:pPr>
        <w:spacing w:after="0" w:line="240" w:lineRule="auto"/>
        <w:ind w:firstLine="708"/>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Для того чтобы дать определение злоупотреблению правом, следует проанализировать его сущностные признаки, к таковым, в частности, относятся: намерение реализовать свое право в любой форме; волевое поведение субъекта правоотношений; недобросовестность. Так П. Сандевуар привел в пример очень интересную ситуацию: злоупотребление некоторыми работниками правом на забастовку одновременно затрудняет реализацию другими работниками права на труд, а также права работодателя на собственность в случае занятие забастовщиками служебных помещений [1, с. 303].</w:t>
      </w:r>
    </w:p>
    <w:p w:rsidR="00663092" w:rsidRPr="00A81998" w:rsidRDefault="00663092" w:rsidP="00663092">
      <w:pPr>
        <w:spacing w:after="0" w:line="240" w:lineRule="auto"/>
        <w:ind w:firstLine="708"/>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В отечественной юридической литературе выделяют два вида злоупотребления правом: злоупотребления правом, встречающиеся в правоприменительной практике и вытекающие из Российского законодательства. К первой группе относятся: злоупотребление органов управления юридического лица своими полномочиями; злоупотребление правом на совершение сделок (совершение сделок с целью обхода закона); злоупотребление правом с целью обогащения, т.е. с целью получения имущественной выгоды (наживы); злоупотребление правом с целью избегания (уклонения) от выполнения своих обязанностей. Ко второй относится: шикана – действия субъекта с намерением нанести вред;использование своих прав с целью ограничения конкуренции; злоупотреблять доминирующим положением на рынке. Злоупотребление правом не является правонарушением, так как злоупотребить правом можно только тогда, когда субъективное право закреплено за гражданином. Соответственно, если у гражданина нет субъективных прав, то злоупотребить правом он не может. А вот совершить правонарушение лицо может и при отсутствии субъективного права.</w:t>
      </w:r>
    </w:p>
    <w:p w:rsidR="00663092" w:rsidRPr="00A81998" w:rsidRDefault="00663092" w:rsidP="00663092">
      <w:pPr>
        <w:tabs>
          <w:tab w:val="left" w:pos="0"/>
        </w:tabs>
        <w:spacing w:after="0" w:line="240" w:lineRule="auto"/>
        <w:ind w:firstLine="708"/>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 xml:space="preserve">На основе вышеизложенного можно констатировать, что злоупотребление правом представляет собой возможное поведение субъекта, стремление которого направлено на достижение цели посредством предоставленного ему субъективного права, но </w:t>
      </w:r>
      <w:r w:rsidRPr="00A81998">
        <w:rPr>
          <w:rFonts w:ascii="Times New Roman" w:eastAsia="Calibri" w:hAnsi="Times New Roman" w:cs="Times New Roman"/>
          <w:sz w:val="24"/>
          <w:szCs w:val="24"/>
        </w:rPr>
        <w:lastRenderedPageBreak/>
        <w:t>использующего такие формы его реализации, которые выходят за рамки, установленные законом.</w:t>
      </w:r>
    </w:p>
    <w:p w:rsidR="00663092" w:rsidRPr="00A81998" w:rsidRDefault="00663092" w:rsidP="00663092">
      <w:pPr>
        <w:tabs>
          <w:tab w:val="left" w:pos="0"/>
        </w:tabs>
        <w:spacing w:after="0" w:line="240" w:lineRule="auto"/>
        <w:ind w:firstLine="708"/>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В юридической науке и литературе выделяют механизмы по нейтрализации злоупотребления правом: нормативное закрепление дефиниции злоупотребления правом, сопровождающееся разграничением формы поведения субъектов правоотношений (с намерением нанести вред или без него); выявление рамок, в пределах которых может осуществляться субъективное право, и действий, нарушающих эти границы; определение меры ответственности, применение которой носит разумный характер по отношению к содеянному.</w:t>
      </w:r>
    </w:p>
    <w:p w:rsidR="00663092" w:rsidRPr="00A81998" w:rsidRDefault="00663092" w:rsidP="00663092">
      <w:pPr>
        <w:spacing w:after="0" w:line="240" w:lineRule="auto"/>
        <w:ind w:firstLine="709"/>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Сам по себе институт злоупотребления правом очень сложен, что обуславливается необходимостью провести тщательное исследование того или иного деяния, прежде чем отнести его к разряду социального допустимого деяния либо же к правонарушению.</w:t>
      </w:r>
    </w:p>
    <w:p w:rsidR="00663092" w:rsidRPr="00A81998" w:rsidRDefault="00663092" w:rsidP="00663092">
      <w:pPr>
        <w:spacing w:after="0" w:line="240" w:lineRule="auto"/>
        <w:ind w:firstLine="709"/>
        <w:jc w:val="center"/>
        <w:rPr>
          <w:rFonts w:ascii="Times New Roman" w:eastAsia="Calibri" w:hAnsi="Times New Roman" w:cs="Times New Roman"/>
          <w:sz w:val="24"/>
          <w:szCs w:val="24"/>
        </w:rPr>
      </w:pPr>
    </w:p>
    <w:p w:rsidR="00663092" w:rsidRPr="00A81998" w:rsidRDefault="00663092" w:rsidP="00663092">
      <w:pPr>
        <w:spacing w:after="0" w:line="240" w:lineRule="auto"/>
        <w:jc w:val="center"/>
        <w:rPr>
          <w:rFonts w:ascii="Times New Roman" w:eastAsia="Times New Roman" w:hAnsi="Times New Roman" w:cs="Times New Roman"/>
          <w:b/>
          <w:sz w:val="24"/>
          <w:szCs w:val="24"/>
          <w:lang w:eastAsia="ru-RU"/>
        </w:rPr>
      </w:pPr>
      <w:r w:rsidRPr="00A81998">
        <w:rPr>
          <w:rFonts w:ascii="Times New Roman" w:eastAsia="Times New Roman" w:hAnsi="Times New Roman" w:cs="Times New Roman"/>
          <w:b/>
          <w:sz w:val="24"/>
          <w:szCs w:val="24"/>
          <w:lang w:eastAsia="ru-RU"/>
        </w:rPr>
        <w:t>Список использованной литературы</w:t>
      </w:r>
    </w:p>
    <w:p w:rsidR="00663092" w:rsidRPr="00A81998" w:rsidRDefault="00663092" w:rsidP="004E600C">
      <w:pPr>
        <w:numPr>
          <w:ilvl w:val="0"/>
          <w:numId w:val="35"/>
        </w:numPr>
        <w:spacing w:after="0" w:line="240" w:lineRule="auto"/>
        <w:ind w:left="0" w:firstLine="0"/>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Агарков М.М. Проблема злоупотребления права в советском гражданском праве / М.М. Агарков // Известия АН СССР: отделение экономики и права. 1946. № 6. С. 424-436.</w:t>
      </w:r>
    </w:p>
    <w:p w:rsidR="00663092" w:rsidRPr="00A81998" w:rsidRDefault="00663092" w:rsidP="004E600C">
      <w:pPr>
        <w:numPr>
          <w:ilvl w:val="0"/>
          <w:numId w:val="35"/>
        </w:numPr>
        <w:spacing w:after="0" w:line="240" w:lineRule="auto"/>
        <w:ind w:left="0" w:firstLine="0"/>
        <w:contextualSpacing/>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Бару М.И. О ст. 1 Гражданского кодекса / М.И. Бару // Советское государство и право. 1958. № 12. С. 117-120.</w:t>
      </w:r>
    </w:p>
    <w:p w:rsidR="00663092" w:rsidRPr="00A81998" w:rsidRDefault="00663092" w:rsidP="004E600C">
      <w:pPr>
        <w:numPr>
          <w:ilvl w:val="0"/>
          <w:numId w:val="35"/>
        </w:numPr>
        <w:spacing w:after="0" w:line="240" w:lineRule="auto"/>
        <w:ind w:left="0" w:firstLine="0"/>
        <w:contextualSpacing/>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Малиновский А.А. Злоупотребление правом: теоретические аспекты / А.А. Малиновский // Журнал российского права. 1998. С. 70-75.</w:t>
      </w:r>
    </w:p>
    <w:p w:rsidR="00663092" w:rsidRPr="00A81998" w:rsidRDefault="00663092" w:rsidP="004E600C">
      <w:pPr>
        <w:numPr>
          <w:ilvl w:val="0"/>
          <w:numId w:val="35"/>
        </w:numPr>
        <w:spacing w:after="0" w:line="240" w:lineRule="auto"/>
        <w:ind w:left="0" w:firstLine="0"/>
        <w:contextualSpacing/>
        <w:jc w:val="both"/>
        <w:rPr>
          <w:rFonts w:ascii="Times New Roman" w:eastAsia="Calibri" w:hAnsi="Times New Roman" w:cs="Times New Roman"/>
          <w:sz w:val="24"/>
          <w:szCs w:val="24"/>
        </w:rPr>
      </w:pPr>
      <w:r w:rsidRPr="00A81998">
        <w:rPr>
          <w:rFonts w:ascii="Times New Roman" w:eastAsia="Calibri" w:hAnsi="Times New Roman" w:cs="Times New Roman"/>
          <w:sz w:val="24"/>
          <w:szCs w:val="24"/>
        </w:rPr>
        <w:t>Сандевуар, П. Введение в право: Пер. с франц. / П. Сандевуар. М.: Интратэк-Р, 1994. 324 с.</w:t>
      </w:r>
    </w:p>
    <w:p w:rsidR="00663092" w:rsidRDefault="00663092" w:rsidP="00663092">
      <w:pPr>
        <w:pStyle w:val="afa"/>
        <w:rPr>
          <w:sz w:val="24"/>
          <w:szCs w:val="24"/>
        </w:rPr>
      </w:pPr>
    </w:p>
    <w:p w:rsidR="00663092" w:rsidRPr="0025711A" w:rsidRDefault="00663092" w:rsidP="00663092">
      <w:pPr>
        <w:spacing w:after="0" w:line="240" w:lineRule="auto"/>
        <w:jc w:val="right"/>
        <w:rPr>
          <w:rFonts w:ascii="Times New Roman" w:eastAsia="Calibri" w:hAnsi="Times New Roman" w:cs="Times New Roman"/>
          <w:b/>
          <w:bCs/>
          <w:i/>
          <w:sz w:val="24"/>
          <w:szCs w:val="24"/>
        </w:rPr>
      </w:pPr>
      <w:r w:rsidRPr="0025711A">
        <w:rPr>
          <w:rFonts w:ascii="Times New Roman" w:eastAsia="Calibri" w:hAnsi="Times New Roman" w:cs="Times New Roman"/>
          <w:b/>
          <w:bCs/>
          <w:i/>
          <w:sz w:val="24"/>
          <w:szCs w:val="24"/>
        </w:rPr>
        <w:t>Казаков Александр Олегович</w:t>
      </w:r>
    </w:p>
    <w:p w:rsidR="00663092" w:rsidRPr="0025711A" w:rsidRDefault="00663092" w:rsidP="00663092">
      <w:pPr>
        <w:spacing w:after="0" w:line="240" w:lineRule="auto"/>
        <w:jc w:val="right"/>
        <w:rPr>
          <w:rFonts w:ascii="Times New Roman" w:eastAsia="Calibri" w:hAnsi="Times New Roman" w:cs="Times New Roman"/>
          <w:i/>
          <w:iCs/>
          <w:sz w:val="24"/>
          <w:szCs w:val="24"/>
        </w:rPr>
      </w:pPr>
      <w:r w:rsidRPr="0025711A">
        <w:rPr>
          <w:rFonts w:ascii="Times New Roman" w:eastAsia="Calibri" w:hAnsi="Times New Roman" w:cs="Times New Roman"/>
          <w:i/>
          <w:iCs/>
          <w:sz w:val="24"/>
          <w:szCs w:val="24"/>
        </w:rPr>
        <w:t>студент 1 курса</w:t>
      </w:r>
    </w:p>
    <w:p w:rsidR="00663092" w:rsidRPr="0025711A" w:rsidRDefault="00663092" w:rsidP="00663092">
      <w:pPr>
        <w:spacing w:after="0" w:line="240" w:lineRule="auto"/>
        <w:jc w:val="right"/>
        <w:rPr>
          <w:rFonts w:ascii="Times New Roman" w:eastAsia="Calibri" w:hAnsi="Times New Roman" w:cs="Times New Roman"/>
          <w:i/>
          <w:iCs/>
          <w:sz w:val="24"/>
          <w:szCs w:val="24"/>
        </w:rPr>
      </w:pPr>
      <w:r w:rsidRPr="0025711A">
        <w:rPr>
          <w:rFonts w:ascii="Times New Roman" w:eastAsia="Calibri" w:hAnsi="Times New Roman" w:cs="Times New Roman"/>
          <w:i/>
          <w:iCs/>
          <w:sz w:val="24"/>
          <w:szCs w:val="24"/>
        </w:rPr>
        <w:t>Саратовской государственной юридической академии, г. Саратов</w:t>
      </w:r>
    </w:p>
    <w:p w:rsidR="0025711A" w:rsidRDefault="0025711A" w:rsidP="00663092">
      <w:pPr>
        <w:spacing w:after="0" w:line="240" w:lineRule="auto"/>
        <w:jc w:val="right"/>
        <w:rPr>
          <w:rFonts w:ascii="Times New Roman" w:eastAsia="Calibri" w:hAnsi="Times New Roman" w:cs="Times New Roman"/>
          <w:b/>
          <w:bCs/>
          <w:i/>
          <w:sz w:val="24"/>
          <w:szCs w:val="24"/>
        </w:rPr>
      </w:pPr>
    </w:p>
    <w:p w:rsidR="00663092" w:rsidRPr="0025711A" w:rsidRDefault="00663092" w:rsidP="00663092">
      <w:pPr>
        <w:spacing w:after="0" w:line="240" w:lineRule="auto"/>
        <w:jc w:val="right"/>
        <w:rPr>
          <w:rFonts w:ascii="Times New Roman" w:eastAsia="Calibri" w:hAnsi="Times New Roman" w:cs="Times New Roman"/>
          <w:b/>
          <w:bCs/>
          <w:i/>
          <w:sz w:val="24"/>
          <w:szCs w:val="24"/>
        </w:rPr>
      </w:pPr>
      <w:r w:rsidRPr="0025711A">
        <w:rPr>
          <w:rFonts w:ascii="Times New Roman" w:eastAsia="Calibri" w:hAnsi="Times New Roman" w:cs="Times New Roman"/>
          <w:b/>
          <w:bCs/>
          <w:i/>
          <w:sz w:val="24"/>
          <w:szCs w:val="24"/>
        </w:rPr>
        <w:t>Петриченко Александр Андреевич</w:t>
      </w:r>
    </w:p>
    <w:p w:rsidR="00663092" w:rsidRPr="0025711A" w:rsidRDefault="00663092" w:rsidP="00663092">
      <w:pPr>
        <w:spacing w:after="0" w:line="240" w:lineRule="auto"/>
        <w:jc w:val="right"/>
        <w:rPr>
          <w:rFonts w:ascii="Times New Roman" w:eastAsia="Calibri" w:hAnsi="Times New Roman" w:cs="Times New Roman"/>
          <w:i/>
          <w:iCs/>
          <w:sz w:val="24"/>
          <w:szCs w:val="24"/>
        </w:rPr>
      </w:pPr>
      <w:r w:rsidRPr="0025711A">
        <w:rPr>
          <w:rFonts w:ascii="Times New Roman" w:eastAsia="Calibri" w:hAnsi="Times New Roman" w:cs="Times New Roman"/>
          <w:i/>
          <w:iCs/>
          <w:sz w:val="24"/>
          <w:szCs w:val="24"/>
        </w:rPr>
        <w:t>студент1 курса</w:t>
      </w:r>
    </w:p>
    <w:p w:rsidR="00663092" w:rsidRPr="0025711A" w:rsidRDefault="00663092" w:rsidP="00663092">
      <w:pPr>
        <w:spacing w:after="0" w:line="240" w:lineRule="auto"/>
        <w:jc w:val="right"/>
        <w:rPr>
          <w:rFonts w:ascii="Times New Roman" w:eastAsia="Calibri" w:hAnsi="Times New Roman" w:cs="Times New Roman"/>
          <w:i/>
          <w:iCs/>
          <w:sz w:val="24"/>
          <w:szCs w:val="24"/>
        </w:rPr>
      </w:pPr>
      <w:r w:rsidRPr="0025711A">
        <w:rPr>
          <w:rFonts w:ascii="Times New Roman" w:eastAsia="Calibri" w:hAnsi="Times New Roman" w:cs="Times New Roman"/>
          <w:i/>
          <w:iCs/>
          <w:sz w:val="24"/>
          <w:szCs w:val="24"/>
        </w:rPr>
        <w:t>Саратовской государственной юридической академии, г. Саратов</w:t>
      </w:r>
    </w:p>
    <w:p w:rsidR="0025711A" w:rsidRDefault="0025711A" w:rsidP="00663092">
      <w:pPr>
        <w:spacing w:after="0" w:line="240" w:lineRule="auto"/>
        <w:jc w:val="right"/>
        <w:rPr>
          <w:rFonts w:ascii="Times New Roman" w:eastAsia="Calibri" w:hAnsi="Times New Roman" w:cs="Times New Roman"/>
          <w:i/>
          <w:iCs/>
          <w:sz w:val="24"/>
          <w:szCs w:val="24"/>
        </w:rPr>
      </w:pPr>
    </w:p>
    <w:p w:rsidR="00663092" w:rsidRPr="0025711A" w:rsidRDefault="00663092" w:rsidP="00663092">
      <w:pPr>
        <w:spacing w:after="0" w:line="240" w:lineRule="auto"/>
        <w:jc w:val="right"/>
        <w:rPr>
          <w:rFonts w:ascii="Times New Roman" w:eastAsia="Calibri" w:hAnsi="Times New Roman" w:cs="Times New Roman"/>
          <w:i/>
          <w:sz w:val="24"/>
          <w:szCs w:val="24"/>
        </w:rPr>
      </w:pPr>
      <w:r w:rsidRPr="0025711A">
        <w:rPr>
          <w:rFonts w:ascii="Times New Roman" w:eastAsia="Calibri" w:hAnsi="Times New Roman" w:cs="Times New Roman"/>
          <w:i/>
          <w:iCs/>
          <w:sz w:val="24"/>
          <w:szCs w:val="24"/>
        </w:rPr>
        <w:t>Научный руководитель</w:t>
      </w:r>
      <w:r w:rsidRPr="0025711A">
        <w:rPr>
          <w:rFonts w:ascii="Times New Roman" w:eastAsia="Calibri" w:hAnsi="Times New Roman" w:cs="Times New Roman"/>
          <w:b/>
          <w:bCs/>
          <w:i/>
          <w:sz w:val="24"/>
          <w:szCs w:val="24"/>
        </w:rPr>
        <w:t>Осипов Р.А.</w:t>
      </w:r>
      <w:r w:rsidRPr="0025711A">
        <w:rPr>
          <w:rFonts w:ascii="Times New Roman" w:eastAsia="Calibri" w:hAnsi="Times New Roman" w:cs="Times New Roman"/>
          <w:i/>
          <w:sz w:val="24"/>
          <w:szCs w:val="24"/>
        </w:rPr>
        <w:t>,</w:t>
      </w:r>
    </w:p>
    <w:p w:rsidR="00663092" w:rsidRPr="0025711A" w:rsidRDefault="00663092" w:rsidP="00663092">
      <w:pPr>
        <w:spacing w:after="0" w:line="240" w:lineRule="auto"/>
        <w:jc w:val="right"/>
        <w:rPr>
          <w:rFonts w:ascii="Times New Roman" w:eastAsia="Calibri" w:hAnsi="Times New Roman" w:cs="Times New Roman"/>
          <w:i/>
          <w:iCs/>
          <w:sz w:val="24"/>
          <w:szCs w:val="24"/>
        </w:rPr>
      </w:pPr>
      <w:r w:rsidRPr="0025711A">
        <w:rPr>
          <w:rFonts w:ascii="Times New Roman" w:eastAsia="Calibri" w:hAnsi="Times New Roman" w:cs="Times New Roman"/>
          <w:i/>
          <w:iCs/>
          <w:sz w:val="24"/>
          <w:szCs w:val="24"/>
        </w:rPr>
        <w:t>Старший преподаватель кафедры теории государства и права</w:t>
      </w:r>
    </w:p>
    <w:p w:rsidR="00663092" w:rsidRPr="0025711A" w:rsidRDefault="00663092" w:rsidP="00663092">
      <w:pPr>
        <w:spacing w:after="0" w:line="240" w:lineRule="auto"/>
        <w:jc w:val="right"/>
        <w:rPr>
          <w:rFonts w:ascii="Times New Roman" w:eastAsia="Calibri" w:hAnsi="Times New Roman" w:cs="Times New Roman"/>
          <w:i/>
          <w:iCs/>
          <w:sz w:val="24"/>
          <w:szCs w:val="24"/>
        </w:rPr>
      </w:pPr>
      <w:r w:rsidRPr="0025711A">
        <w:rPr>
          <w:rFonts w:ascii="Times New Roman" w:eastAsia="Calibri" w:hAnsi="Times New Roman" w:cs="Times New Roman"/>
          <w:i/>
          <w:iCs/>
          <w:sz w:val="24"/>
          <w:szCs w:val="24"/>
        </w:rPr>
        <w:t>Саратовской государственной юридической академии, г. Саратов,</w:t>
      </w:r>
    </w:p>
    <w:p w:rsidR="00663092" w:rsidRPr="0025711A" w:rsidRDefault="00663092" w:rsidP="00663092">
      <w:pPr>
        <w:spacing w:after="0" w:line="240" w:lineRule="auto"/>
        <w:jc w:val="right"/>
        <w:rPr>
          <w:rFonts w:ascii="Times New Roman" w:eastAsia="Calibri" w:hAnsi="Times New Roman" w:cs="Times New Roman"/>
          <w:i/>
          <w:sz w:val="24"/>
          <w:szCs w:val="24"/>
        </w:rPr>
      </w:pPr>
      <w:r w:rsidRPr="0025711A">
        <w:rPr>
          <w:rFonts w:ascii="Times New Roman" w:eastAsia="Calibri" w:hAnsi="Times New Roman" w:cs="Times New Roman"/>
          <w:i/>
          <w:iCs/>
          <w:sz w:val="24"/>
          <w:szCs w:val="24"/>
        </w:rPr>
        <w:t>кандидат юридических наук</w:t>
      </w:r>
    </w:p>
    <w:p w:rsidR="00663092" w:rsidRPr="00AE0606" w:rsidRDefault="00663092" w:rsidP="00663092">
      <w:pPr>
        <w:spacing w:after="0" w:line="240" w:lineRule="auto"/>
        <w:jc w:val="right"/>
        <w:rPr>
          <w:rFonts w:ascii="Times New Roman" w:eastAsia="Calibri" w:hAnsi="Times New Roman" w:cs="Times New Roman"/>
          <w:b/>
          <w:bCs/>
          <w:sz w:val="24"/>
          <w:szCs w:val="24"/>
        </w:rPr>
      </w:pPr>
    </w:p>
    <w:p w:rsidR="00663092" w:rsidRPr="00AE0606" w:rsidRDefault="00663092" w:rsidP="00663092">
      <w:pPr>
        <w:spacing w:after="0" w:line="240" w:lineRule="auto"/>
        <w:jc w:val="center"/>
        <w:rPr>
          <w:rFonts w:ascii="Times New Roman" w:eastAsia="Calibri" w:hAnsi="Times New Roman" w:cs="Times New Roman"/>
          <w:b/>
          <w:bCs/>
          <w:sz w:val="24"/>
          <w:szCs w:val="24"/>
        </w:rPr>
      </w:pPr>
      <w:r w:rsidRPr="00AE0606">
        <w:rPr>
          <w:rFonts w:ascii="Times New Roman" w:eastAsia="Calibri" w:hAnsi="Times New Roman" w:cs="Times New Roman"/>
          <w:b/>
          <w:bCs/>
          <w:sz w:val="24"/>
          <w:szCs w:val="24"/>
        </w:rPr>
        <w:t>Общественное мнение как институт гражданского общества</w:t>
      </w:r>
    </w:p>
    <w:p w:rsidR="00663092" w:rsidRPr="00AE0606" w:rsidRDefault="00663092" w:rsidP="00663092">
      <w:pPr>
        <w:spacing w:after="0" w:line="240" w:lineRule="auto"/>
        <w:jc w:val="center"/>
        <w:rPr>
          <w:rFonts w:ascii="Times New Roman" w:eastAsia="Calibri" w:hAnsi="Times New Roman" w:cs="Times New Roman"/>
          <w:b/>
          <w:bCs/>
          <w:sz w:val="24"/>
          <w:szCs w:val="24"/>
        </w:rPr>
      </w:pPr>
    </w:p>
    <w:p w:rsidR="00663092" w:rsidRPr="00AE0606" w:rsidRDefault="00663092" w:rsidP="00663092">
      <w:pPr>
        <w:spacing w:after="0" w:line="240" w:lineRule="auto"/>
        <w:ind w:firstLine="709"/>
        <w:jc w:val="both"/>
        <w:rPr>
          <w:rFonts w:ascii="Times New Roman" w:eastAsia="Calibri" w:hAnsi="Times New Roman" w:cs="Times New Roman"/>
          <w:sz w:val="24"/>
          <w:szCs w:val="24"/>
        </w:rPr>
      </w:pPr>
      <w:r w:rsidRPr="00AE0606">
        <w:rPr>
          <w:rFonts w:ascii="Times New Roman" w:eastAsia="Calibri" w:hAnsi="Times New Roman" w:cs="Times New Roman"/>
          <w:b/>
          <w:bCs/>
          <w:sz w:val="24"/>
          <w:szCs w:val="24"/>
        </w:rPr>
        <w:t xml:space="preserve">Аннотация: </w:t>
      </w:r>
      <w:r w:rsidRPr="00AE0606">
        <w:rPr>
          <w:rFonts w:ascii="Times New Roman" w:eastAsia="Calibri" w:hAnsi="Times New Roman" w:cs="Times New Roman"/>
          <w:sz w:val="24"/>
          <w:szCs w:val="24"/>
        </w:rPr>
        <w:t>В статье рассматривается значение общественного мнения как института гражданского общества. Рассматривается структура общественного мнения, его характерные признаки. Проиллюстрированы примеры влияния общественного мнения на деятельность органов государственной власти и органов местного самоуправления.</w:t>
      </w:r>
    </w:p>
    <w:p w:rsidR="00663092" w:rsidRPr="00AE0606" w:rsidRDefault="00663092" w:rsidP="00663092">
      <w:pPr>
        <w:spacing w:after="0" w:line="240" w:lineRule="auto"/>
        <w:jc w:val="center"/>
        <w:rPr>
          <w:rFonts w:ascii="Times New Roman" w:eastAsia="Calibri" w:hAnsi="Times New Roman" w:cs="Times New Roman"/>
          <w:b/>
          <w:bCs/>
          <w:sz w:val="24"/>
          <w:szCs w:val="24"/>
        </w:rPr>
      </w:pPr>
    </w:p>
    <w:p w:rsidR="00663092" w:rsidRPr="001559EC" w:rsidRDefault="00663092" w:rsidP="00663092">
      <w:pPr>
        <w:spacing w:after="0" w:line="240" w:lineRule="auto"/>
        <w:jc w:val="center"/>
        <w:rPr>
          <w:rFonts w:ascii="Times New Roman" w:eastAsia="Calibri" w:hAnsi="Times New Roman" w:cs="Times New Roman"/>
          <w:b/>
          <w:bCs/>
          <w:sz w:val="24"/>
          <w:szCs w:val="24"/>
          <w:lang w:val="en-US"/>
        </w:rPr>
      </w:pPr>
      <w:r w:rsidRPr="00AE0606">
        <w:rPr>
          <w:rFonts w:ascii="Times New Roman" w:eastAsia="Calibri" w:hAnsi="Times New Roman" w:cs="Times New Roman"/>
          <w:b/>
          <w:bCs/>
          <w:sz w:val="24"/>
          <w:szCs w:val="24"/>
          <w:lang w:val="en-US"/>
        </w:rPr>
        <w:t>Public Opinion as an Institution of Civil Society</w:t>
      </w:r>
    </w:p>
    <w:p w:rsidR="0025711A" w:rsidRPr="001559EC" w:rsidRDefault="0025711A" w:rsidP="00663092">
      <w:pPr>
        <w:spacing w:after="0" w:line="240" w:lineRule="auto"/>
        <w:jc w:val="center"/>
        <w:rPr>
          <w:rFonts w:ascii="Times New Roman" w:eastAsia="Calibri" w:hAnsi="Times New Roman" w:cs="Times New Roman"/>
          <w:b/>
          <w:bCs/>
          <w:sz w:val="24"/>
          <w:szCs w:val="24"/>
          <w:lang w:val="en-US"/>
        </w:rPr>
      </w:pPr>
    </w:p>
    <w:p w:rsidR="00663092" w:rsidRPr="0025711A" w:rsidRDefault="00663092" w:rsidP="00663092">
      <w:pPr>
        <w:spacing w:after="0" w:line="240" w:lineRule="auto"/>
        <w:jc w:val="right"/>
        <w:rPr>
          <w:rFonts w:ascii="Times New Roman" w:eastAsia="Calibri" w:hAnsi="Times New Roman" w:cs="Times New Roman"/>
          <w:b/>
          <w:bCs/>
          <w:i/>
          <w:sz w:val="24"/>
          <w:szCs w:val="24"/>
          <w:lang w:val="en-US"/>
        </w:rPr>
      </w:pPr>
      <w:r w:rsidRPr="0025711A">
        <w:rPr>
          <w:rFonts w:ascii="Times New Roman" w:eastAsia="Calibri" w:hAnsi="Times New Roman" w:cs="Times New Roman"/>
          <w:b/>
          <w:bCs/>
          <w:i/>
          <w:sz w:val="24"/>
          <w:szCs w:val="24"/>
          <w:lang w:val="en-US"/>
        </w:rPr>
        <w:t>Kazakov A.O.</w:t>
      </w:r>
    </w:p>
    <w:p w:rsidR="00663092" w:rsidRPr="0025711A" w:rsidRDefault="00663092" w:rsidP="00663092">
      <w:pPr>
        <w:spacing w:after="0" w:line="240" w:lineRule="auto"/>
        <w:jc w:val="right"/>
        <w:rPr>
          <w:rFonts w:ascii="Times New Roman" w:eastAsia="Calibri" w:hAnsi="Times New Roman" w:cs="Times New Roman"/>
          <w:i/>
          <w:iCs/>
          <w:sz w:val="24"/>
          <w:szCs w:val="24"/>
          <w:lang w:val="en-US"/>
        </w:rPr>
      </w:pPr>
      <w:r w:rsidRPr="0025711A">
        <w:rPr>
          <w:rFonts w:ascii="Times New Roman" w:eastAsia="Calibri" w:hAnsi="Times New Roman" w:cs="Times New Roman"/>
          <w:i/>
          <w:iCs/>
          <w:sz w:val="24"/>
          <w:szCs w:val="24"/>
          <w:lang w:val="en-US"/>
        </w:rPr>
        <w:t>Student of the Saratov State Law Academy (SSLA), Saratov</w:t>
      </w:r>
    </w:p>
    <w:p w:rsidR="0025711A" w:rsidRPr="001559EC" w:rsidRDefault="0025711A" w:rsidP="00663092">
      <w:pPr>
        <w:spacing w:after="0" w:line="240" w:lineRule="auto"/>
        <w:jc w:val="right"/>
        <w:rPr>
          <w:rFonts w:ascii="Times New Roman" w:eastAsia="Calibri" w:hAnsi="Times New Roman" w:cs="Times New Roman"/>
          <w:b/>
          <w:bCs/>
          <w:i/>
          <w:sz w:val="24"/>
          <w:szCs w:val="24"/>
          <w:lang w:val="en-US"/>
        </w:rPr>
      </w:pPr>
    </w:p>
    <w:p w:rsidR="00663092" w:rsidRPr="0025711A" w:rsidRDefault="00663092" w:rsidP="00663092">
      <w:pPr>
        <w:spacing w:after="0" w:line="240" w:lineRule="auto"/>
        <w:jc w:val="right"/>
        <w:rPr>
          <w:rFonts w:ascii="Times New Roman" w:eastAsia="Calibri" w:hAnsi="Times New Roman" w:cs="Times New Roman"/>
          <w:b/>
          <w:bCs/>
          <w:i/>
          <w:sz w:val="24"/>
          <w:szCs w:val="24"/>
          <w:lang w:val="en-US"/>
        </w:rPr>
      </w:pPr>
      <w:r w:rsidRPr="0025711A">
        <w:rPr>
          <w:rFonts w:ascii="Times New Roman" w:eastAsia="Calibri" w:hAnsi="Times New Roman" w:cs="Times New Roman"/>
          <w:b/>
          <w:bCs/>
          <w:i/>
          <w:sz w:val="24"/>
          <w:szCs w:val="24"/>
          <w:lang w:val="en-US"/>
        </w:rPr>
        <w:t>Petrichenko A.A.</w:t>
      </w:r>
    </w:p>
    <w:p w:rsidR="00663092" w:rsidRPr="0025711A" w:rsidRDefault="00663092" w:rsidP="00663092">
      <w:pPr>
        <w:spacing w:after="0" w:line="240" w:lineRule="auto"/>
        <w:jc w:val="right"/>
        <w:rPr>
          <w:rFonts w:ascii="Times New Roman" w:eastAsia="Calibri" w:hAnsi="Times New Roman" w:cs="Times New Roman"/>
          <w:i/>
          <w:iCs/>
          <w:sz w:val="24"/>
          <w:szCs w:val="24"/>
          <w:lang w:val="en-US"/>
        </w:rPr>
      </w:pPr>
      <w:r w:rsidRPr="0025711A">
        <w:rPr>
          <w:rFonts w:ascii="Times New Roman" w:eastAsia="Calibri" w:hAnsi="Times New Roman" w:cs="Times New Roman"/>
          <w:i/>
          <w:iCs/>
          <w:sz w:val="24"/>
          <w:szCs w:val="24"/>
          <w:lang w:val="en-US"/>
        </w:rPr>
        <w:t>Student of the Saratov State Law Academy (SSLA), Saratov</w:t>
      </w:r>
    </w:p>
    <w:p w:rsidR="0025711A" w:rsidRPr="001559EC" w:rsidRDefault="0025711A" w:rsidP="00663092">
      <w:pPr>
        <w:spacing w:after="0" w:line="240" w:lineRule="auto"/>
        <w:jc w:val="right"/>
        <w:rPr>
          <w:rFonts w:ascii="Times New Roman" w:eastAsia="Calibri" w:hAnsi="Times New Roman" w:cs="Times New Roman"/>
          <w:i/>
          <w:iCs/>
          <w:sz w:val="24"/>
          <w:szCs w:val="24"/>
          <w:lang w:val="en-US"/>
        </w:rPr>
      </w:pPr>
    </w:p>
    <w:p w:rsidR="00663092" w:rsidRPr="0025711A" w:rsidRDefault="00663092" w:rsidP="00663092">
      <w:pPr>
        <w:spacing w:after="0" w:line="240" w:lineRule="auto"/>
        <w:jc w:val="right"/>
        <w:rPr>
          <w:rFonts w:ascii="Times New Roman" w:eastAsia="Calibri" w:hAnsi="Times New Roman" w:cs="Times New Roman"/>
          <w:b/>
          <w:bCs/>
          <w:i/>
          <w:sz w:val="24"/>
          <w:szCs w:val="24"/>
          <w:lang w:val="en-US"/>
        </w:rPr>
      </w:pPr>
      <w:r w:rsidRPr="0025711A">
        <w:rPr>
          <w:rFonts w:ascii="Times New Roman" w:eastAsia="Calibri" w:hAnsi="Times New Roman" w:cs="Times New Roman"/>
          <w:i/>
          <w:iCs/>
          <w:sz w:val="24"/>
          <w:szCs w:val="24"/>
          <w:lang w:val="en-US"/>
        </w:rPr>
        <w:t>Supervisor: Ph. D, senior lecturer</w:t>
      </w:r>
      <w:r w:rsidRPr="0025711A">
        <w:rPr>
          <w:rFonts w:ascii="Times New Roman" w:eastAsia="Calibri" w:hAnsi="Times New Roman" w:cs="Times New Roman"/>
          <w:b/>
          <w:bCs/>
          <w:i/>
          <w:sz w:val="24"/>
          <w:szCs w:val="24"/>
          <w:lang w:val="en-US"/>
        </w:rPr>
        <w:t>Osipov R.A.</w:t>
      </w:r>
    </w:p>
    <w:p w:rsidR="00663092" w:rsidRPr="00AE0606" w:rsidRDefault="00663092" w:rsidP="00663092">
      <w:pPr>
        <w:spacing w:after="0" w:line="240" w:lineRule="auto"/>
        <w:jc w:val="right"/>
        <w:rPr>
          <w:rFonts w:ascii="Times New Roman" w:eastAsia="Calibri" w:hAnsi="Times New Roman" w:cs="Times New Roman"/>
          <w:sz w:val="24"/>
          <w:szCs w:val="24"/>
          <w:lang w:val="en-US"/>
        </w:rPr>
      </w:pPr>
    </w:p>
    <w:p w:rsidR="00663092" w:rsidRPr="00AE0606" w:rsidRDefault="00663092" w:rsidP="00663092">
      <w:pPr>
        <w:spacing w:after="0" w:line="240" w:lineRule="auto"/>
        <w:ind w:firstLine="851"/>
        <w:jc w:val="both"/>
        <w:rPr>
          <w:rFonts w:ascii="Times New Roman" w:eastAsia="Calibri" w:hAnsi="Times New Roman" w:cs="Times New Roman"/>
          <w:b/>
          <w:bCs/>
          <w:sz w:val="24"/>
          <w:szCs w:val="24"/>
          <w:lang w:val="en-US"/>
        </w:rPr>
      </w:pPr>
      <w:r w:rsidRPr="00AE0606">
        <w:rPr>
          <w:rFonts w:ascii="Times New Roman" w:eastAsia="Calibri" w:hAnsi="Times New Roman" w:cs="Times New Roman"/>
          <w:b/>
          <w:bCs/>
          <w:sz w:val="24"/>
          <w:szCs w:val="24"/>
          <w:lang w:val="en-US"/>
        </w:rPr>
        <w:t xml:space="preserve">Abstract: </w:t>
      </w:r>
      <w:r w:rsidRPr="00AE0606">
        <w:rPr>
          <w:rFonts w:ascii="Times New Roman" w:eastAsia="Calibri" w:hAnsi="Times New Roman" w:cs="Times New Roman"/>
          <w:sz w:val="24"/>
          <w:szCs w:val="24"/>
          <w:lang w:val="en-US"/>
        </w:rPr>
        <w:t>The article considers the importance of public opinion as an institution of civil society. The structure of public opinion and characteristic features are analyzed. Examples of the influence of public opinion on the activities of public authorities and local governments are illustrated.</w:t>
      </w:r>
    </w:p>
    <w:p w:rsidR="00663092" w:rsidRPr="00AE0606" w:rsidRDefault="00663092" w:rsidP="00663092">
      <w:pPr>
        <w:spacing w:after="0" w:line="240" w:lineRule="auto"/>
        <w:ind w:firstLine="851"/>
        <w:jc w:val="both"/>
        <w:rPr>
          <w:rFonts w:ascii="Times New Roman" w:eastAsia="Calibri" w:hAnsi="Times New Roman" w:cs="Times New Roman"/>
          <w:sz w:val="24"/>
          <w:szCs w:val="24"/>
          <w:lang w:val="en-US"/>
        </w:rPr>
      </w:pP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В условиях современных общественно-политических процессов, общество представляет собой одну из самых глобальных совокупностей социальных объединений человечества. Оно придерживается различных институтов, которые формируют цивилизацию и задают темп её развития. Одно из самых значимых является институт общественного мнения. Общественное сознание и мнение - неотъемлемая часть жизни самого общества.</w:t>
      </w: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Общественное мнение – это проявление общественного сознания, его состояние, выражающееся в различных оценках масс. В Структуре общественного мнения современной жизни присутствуют механизмы, поддерживающие работу социального мировоззрения. К таким можно отнести три механизма: Экспрессивная модель развития, консультативная и директивная.</w:t>
      </w: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Экспрессивная модель подразумевает такое состояние общественного мнения, при котором оно занимает свою нишу и создаёт свою позицию по отношению к различным реалиям социума, в их число может входить различные политические сферы, институты, конкретные факты, явления или события.</w:t>
      </w: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Консультативная подразумевает работу общественного мнения в ключе советов, необходимых для решения тех или иных задач.</w:t>
      </w: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Директивная-характерна для моментов, где такое мнение не терпит конкуренции, диктует свои решения в конкретных ситуациях, навязывает свой путь, ибо других не может быть вовсе, или могут быть, однако они будут действовать вопреки гуманизму.</w:t>
      </w:r>
    </w:p>
    <w:p w:rsidR="00663092" w:rsidRPr="00AE0606" w:rsidRDefault="00663092" w:rsidP="00663092">
      <w:pPr>
        <w:spacing w:after="0" w:line="240" w:lineRule="auto"/>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В публичной политике общественное мнение, безусловно выступает одним из ключевых механизмов взаимодействия государства и общества. Следует отметить, что в современном социуме общественное мнение выполняет ряд функций. Прежде всего, это регулятор общественных отношений. Кроме того, мнение выполняет контрольную, консультативную функции, ибо с одной стороны, оно отражает степень позитивно-негативного отношения граждан к политике властных структур, а, с другой, - позволяет властным органам быть в более тесном союзе с потребностями и ожиданиями народонаселения [1. с. 44].</w:t>
      </w: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В гражданском обществе, общественное мнение обладает следующими ключевыми характеристиками:</w:t>
      </w:r>
    </w:p>
    <w:p w:rsidR="00663092" w:rsidRPr="00AE0606" w:rsidRDefault="00663092" w:rsidP="004E600C">
      <w:pPr>
        <w:numPr>
          <w:ilvl w:val="0"/>
          <w:numId w:val="36"/>
        </w:numPr>
        <w:spacing w:after="0" w:line="240" w:lineRule="auto"/>
        <w:ind w:left="0" w:firstLine="709"/>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общественное мнение выражает интересы общества;</w:t>
      </w:r>
      <w:r w:rsidRPr="00AE0606">
        <w:rPr>
          <w:rFonts w:ascii="Times New Roman" w:eastAsia="Calibri" w:hAnsi="Times New Roman" w:cs="Times New Roman"/>
          <w:sz w:val="24"/>
          <w:szCs w:val="24"/>
        </w:rPr>
        <w:tab/>
      </w:r>
    </w:p>
    <w:p w:rsidR="00663092" w:rsidRPr="00AE0606" w:rsidRDefault="00663092" w:rsidP="004E600C">
      <w:pPr>
        <w:numPr>
          <w:ilvl w:val="0"/>
          <w:numId w:val="36"/>
        </w:numPr>
        <w:spacing w:after="0" w:line="240" w:lineRule="auto"/>
        <w:ind w:left="0" w:firstLine="709"/>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общественное мнение должно доходить до муниципальных, региональных и федеральных органов власти;</w:t>
      </w:r>
    </w:p>
    <w:p w:rsidR="00663092" w:rsidRPr="00AE0606" w:rsidRDefault="00663092" w:rsidP="004E600C">
      <w:pPr>
        <w:numPr>
          <w:ilvl w:val="0"/>
          <w:numId w:val="36"/>
        </w:numPr>
        <w:spacing w:after="0" w:line="240" w:lineRule="auto"/>
        <w:ind w:left="0" w:firstLine="709"/>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поэтапное движение общественного мнения и усиление его роли в современном государстве;</w:t>
      </w:r>
    </w:p>
    <w:p w:rsidR="00663092" w:rsidRPr="00AE0606" w:rsidRDefault="00663092" w:rsidP="004E600C">
      <w:pPr>
        <w:numPr>
          <w:ilvl w:val="0"/>
          <w:numId w:val="36"/>
        </w:numPr>
        <w:spacing w:after="0" w:line="240" w:lineRule="auto"/>
        <w:ind w:left="0" w:firstLine="709"/>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активное выражение общественного мнения через представителей СМИ.</w:t>
      </w: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 xml:space="preserve">Общественное мнение способно оказать комплексное и разнонаправленное влияние на деятельность органов власти и управления. В частности, оно может побудить субъект управления принять определённое решение или, наоборот, воздержаться от его принятия, изменить принятое решение. Примером влияния общественного мнения может служить Беспорядки 13 мая 2019 в городе Екатеринбурге, которые были вызваны выбором властей одного из скверов города в качестве строительной площадки под храм святой Екатерины. ВЦИОМ организовал опрос среди населения с целью выяснить, где, согласно общественному мнению, следует располагаться храму. На специальные пункты для </w:t>
      </w:r>
      <w:r w:rsidRPr="00AE0606">
        <w:rPr>
          <w:rFonts w:ascii="Times New Roman" w:eastAsia="Calibri" w:hAnsi="Times New Roman" w:cs="Times New Roman"/>
          <w:sz w:val="24"/>
          <w:szCs w:val="24"/>
        </w:rPr>
        <w:lastRenderedPageBreak/>
        <w:t>проведения опроса пришли отдать свой голос почти 100 тысяч человек - в голосовании приняли участие 97 143 жителей Екатеринбурга. Результаты подсчета голосов, по данным горизбиркома, показали, что за площадку на улице Горького, 17 проголосовали 56 008 человек, в то время как участок за Макаровским мостом получил 38 361 голос екатеринбуржцев. Не менее ярким примером влияния общественности на принятие решений органов государственной власти стала поддержка молодого артиста Павла Устинова – фигуранта «Московского дела». В отношении актера завели дело по ч.1 ст. 318 УК (применение насилия против представителя власти), а позже переквалифицировали обвинение на ч. 2 той же статьи (применение опасного для жизни или здоровья насилия к представителю власти). Устинов был признан виновным и приговорён к 3,5 годам колонии общего режима. За Павла Устинова одним из первых в поддержку публично выступил актер России Константин Райкин – народный артист РФ, также многие представители актёрского сообщества вступились за молодого актёра. Секретарь Генсовета «Единой России» AндрейТурчак также высказался в его поддержку. Благодаря этому, приговор был заменён на 1 год условного осуждения.</w:t>
      </w:r>
    </w:p>
    <w:p w:rsidR="00663092" w:rsidRPr="00AE0606" w:rsidRDefault="00663092" w:rsidP="00663092">
      <w:pPr>
        <w:spacing w:after="0" w:line="240" w:lineRule="auto"/>
        <w:ind w:firstLine="709"/>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Общественное мнение не может существовать вне системы экономических, </w:t>
      </w:r>
      <w:r w:rsidRPr="00AE0606">
        <w:rPr>
          <w:rFonts w:ascii="Times New Roman" w:eastAsia="Calibri" w:hAnsi="Times New Roman" w:cs="Times New Roman"/>
          <w:sz w:val="24"/>
          <w:szCs w:val="24"/>
        </w:rPr>
        <w:br/>
        <w:t>идейно-нравственных, социально-политических отношений, так как оно участвует в формировании содержательной стороны управления и политики</w:t>
      </w:r>
    </w:p>
    <w:p w:rsidR="00663092" w:rsidRPr="00AE0606" w:rsidRDefault="00663092" w:rsidP="00663092">
      <w:pPr>
        <w:spacing w:after="0" w:line="240" w:lineRule="auto"/>
        <w:rPr>
          <w:rFonts w:ascii="Times New Roman" w:eastAsia="Calibri" w:hAnsi="Times New Roman" w:cs="Times New Roman"/>
          <w:b/>
          <w:bCs/>
          <w:sz w:val="24"/>
          <w:szCs w:val="24"/>
        </w:rPr>
      </w:pPr>
    </w:p>
    <w:p w:rsidR="00663092" w:rsidRPr="00AE0606" w:rsidRDefault="00663092" w:rsidP="00663092">
      <w:pPr>
        <w:spacing w:after="0" w:line="240" w:lineRule="auto"/>
        <w:jc w:val="center"/>
        <w:rPr>
          <w:rFonts w:ascii="Times New Roman" w:eastAsia="Calibri" w:hAnsi="Times New Roman" w:cs="Times New Roman"/>
          <w:b/>
          <w:bCs/>
          <w:sz w:val="24"/>
          <w:szCs w:val="24"/>
        </w:rPr>
      </w:pPr>
      <w:r w:rsidRPr="00AE0606">
        <w:rPr>
          <w:rFonts w:ascii="Times New Roman" w:eastAsia="Calibri" w:hAnsi="Times New Roman" w:cs="Times New Roman"/>
          <w:b/>
          <w:bCs/>
          <w:sz w:val="24"/>
          <w:szCs w:val="24"/>
        </w:rPr>
        <w:t>Список использованной литературы:</w:t>
      </w:r>
    </w:p>
    <w:p w:rsidR="00663092" w:rsidRPr="00474D5D" w:rsidRDefault="00663092" w:rsidP="004E600C">
      <w:pPr>
        <w:numPr>
          <w:ilvl w:val="0"/>
          <w:numId w:val="37"/>
        </w:numPr>
        <w:spacing w:after="0" w:line="240" w:lineRule="auto"/>
        <w:ind w:left="0" w:firstLine="0"/>
        <w:jc w:val="both"/>
        <w:rPr>
          <w:rFonts w:ascii="Times New Roman" w:eastAsia="Calibri" w:hAnsi="Times New Roman" w:cs="Times New Roman"/>
          <w:bCs/>
          <w:sz w:val="24"/>
          <w:szCs w:val="24"/>
        </w:rPr>
      </w:pPr>
      <w:r w:rsidRPr="00AE0606">
        <w:rPr>
          <w:rFonts w:ascii="Times New Roman" w:eastAsia="Calibri" w:hAnsi="Times New Roman" w:cs="Times New Roman"/>
          <w:bCs/>
          <w:sz w:val="24"/>
          <w:szCs w:val="24"/>
        </w:rPr>
        <w:t>Попов А.В. Общественное мнение как фактор влияния гражданского общества на институты власти и управления / А.В.Попов // Этносоциум и межнациональная культура. 2018. № 4 (118). С. 42-49.</w:t>
      </w:r>
    </w:p>
    <w:p w:rsidR="00663092" w:rsidRDefault="00663092" w:rsidP="00663092">
      <w:pPr>
        <w:pStyle w:val="afa"/>
        <w:rPr>
          <w:sz w:val="24"/>
          <w:szCs w:val="24"/>
        </w:rPr>
      </w:pP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hi-IN" w:bidi="hi-IN"/>
        </w:rPr>
      </w:pPr>
      <w:r w:rsidRPr="00AE0606">
        <w:rPr>
          <w:rFonts w:ascii="Times New Roman" w:eastAsia="Times New Roman" w:hAnsi="Times New Roman" w:cs="Arial"/>
          <w:b/>
          <w:i/>
          <w:kern w:val="1"/>
          <w:sz w:val="24"/>
          <w:szCs w:val="24"/>
          <w:lang w:eastAsia="hi-IN" w:bidi="hi-IN"/>
        </w:rPr>
        <w:t>Келдибекова Алина Мелисбековна</w:t>
      </w: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hi-IN" w:bidi="hi-IN"/>
        </w:rPr>
      </w:pPr>
      <w:r w:rsidRPr="00AE0606">
        <w:rPr>
          <w:rFonts w:ascii="Times New Roman" w:eastAsia="Times New Roman" w:hAnsi="Times New Roman" w:cs="Arial"/>
          <w:i/>
          <w:kern w:val="1"/>
          <w:sz w:val="24"/>
          <w:szCs w:val="24"/>
          <w:lang w:eastAsia="hi-IN" w:bidi="hi-IN"/>
        </w:rPr>
        <w:t xml:space="preserve">студентка 1 курса </w:t>
      </w:r>
    </w:p>
    <w:p w:rsidR="00663092" w:rsidRPr="00AE0606" w:rsidRDefault="00663092" w:rsidP="00663092">
      <w:pPr>
        <w:widowControl w:val="0"/>
        <w:suppressAutoHyphens/>
        <w:spacing w:after="0" w:line="240" w:lineRule="auto"/>
        <w:jc w:val="right"/>
        <w:rPr>
          <w:rFonts w:ascii="Times New Roman" w:eastAsia="Times New Roman" w:hAnsi="Times New Roman" w:cs="Arial"/>
          <w:b/>
          <w:i/>
          <w:kern w:val="1"/>
          <w:sz w:val="24"/>
          <w:szCs w:val="24"/>
          <w:lang w:eastAsia="hi-IN" w:bidi="hi-IN"/>
        </w:rPr>
      </w:pPr>
      <w:r w:rsidRPr="00AE0606">
        <w:rPr>
          <w:rFonts w:ascii="Times New Roman" w:eastAsia="Times New Roman" w:hAnsi="Times New Roman" w:cs="Arial"/>
          <w:i/>
          <w:kern w:val="1"/>
          <w:sz w:val="24"/>
          <w:szCs w:val="24"/>
          <w:lang w:eastAsia="hi-IN" w:bidi="hi-IN"/>
        </w:rPr>
        <w:t>Саратовской государственной юридической академии, г. Саратов</w:t>
      </w:r>
    </w:p>
    <w:p w:rsidR="0025711A" w:rsidRDefault="0025711A" w:rsidP="00663092">
      <w:pPr>
        <w:widowControl w:val="0"/>
        <w:suppressAutoHyphens/>
        <w:spacing w:after="0" w:line="240" w:lineRule="auto"/>
        <w:jc w:val="right"/>
        <w:rPr>
          <w:rFonts w:ascii="Times New Roman" w:eastAsia="Times New Roman" w:hAnsi="Times New Roman" w:cs="Arial"/>
          <w:b/>
          <w:i/>
          <w:kern w:val="1"/>
          <w:sz w:val="24"/>
          <w:szCs w:val="24"/>
          <w:lang w:eastAsia="hi-IN" w:bidi="hi-IN"/>
        </w:rPr>
      </w:pP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hi-IN" w:bidi="hi-IN"/>
        </w:rPr>
      </w:pPr>
      <w:r w:rsidRPr="00AE0606">
        <w:rPr>
          <w:rFonts w:ascii="Times New Roman" w:eastAsia="Times New Roman" w:hAnsi="Times New Roman" w:cs="Arial"/>
          <w:b/>
          <w:i/>
          <w:kern w:val="1"/>
          <w:sz w:val="24"/>
          <w:szCs w:val="24"/>
          <w:lang w:eastAsia="hi-IN" w:bidi="hi-IN"/>
        </w:rPr>
        <w:t>Пирогова Диана Андреевна</w:t>
      </w: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hi-IN" w:bidi="hi-IN"/>
        </w:rPr>
      </w:pPr>
      <w:r w:rsidRPr="00AE0606">
        <w:rPr>
          <w:rFonts w:ascii="Times New Roman" w:eastAsia="Times New Roman" w:hAnsi="Times New Roman" w:cs="Arial"/>
          <w:i/>
          <w:kern w:val="1"/>
          <w:sz w:val="24"/>
          <w:szCs w:val="24"/>
          <w:lang w:eastAsia="hi-IN" w:bidi="hi-IN"/>
        </w:rPr>
        <w:t xml:space="preserve">студентка 1 курса </w:t>
      </w: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hi-IN" w:bidi="hi-IN"/>
        </w:rPr>
      </w:pPr>
      <w:r w:rsidRPr="00AE0606">
        <w:rPr>
          <w:rFonts w:ascii="Times New Roman" w:eastAsia="Times New Roman" w:hAnsi="Times New Roman" w:cs="Arial"/>
          <w:i/>
          <w:kern w:val="1"/>
          <w:sz w:val="24"/>
          <w:szCs w:val="24"/>
          <w:lang w:eastAsia="hi-IN" w:bidi="hi-IN"/>
        </w:rPr>
        <w:t>Саратовской государственной юридической академии, г. Саратов</w:t>
      </w:r>
    </w:p>
    <w:p w:rsidR="0025711A" w:rsidRDefault="0025711A" w:rsidP="00663092">
      <w:pPr>
        <w:widowControl w:val="0"/>
        <w:suppressAutoHyphens/>
        <w:spacing w:after="0" w:line="240" w:lineRule="auto"/>
        <w:jc w:val="right"/>
        <w:rPr>
          <w:rFonts w:ascii="Times New Roman" w:eastAsia="Times New Roman" w:hAnsi="Times New Roman" w:cs="Arial"/>
          <w:i/>
          <w:kern w:val="1"/>
          <w:sz w:val="24"/>
          <w:szCs w:val="24"/>
          <w:lang w:eastAsia="hi-IN" w:bidi="hi-IN"/>
        </w:rPr>
      </w:pP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hi-IN" w:bidi="hi-IN"/>
        </w:rPr>
      </w:pPr>
      <w:r w:rsidRPr="00AE0606">
        <w:rPr>
          <w:rFonts w:ascii="Times New Roman" w:eastAsia="Times New Roman" w:hAnsi="Times New Roman" w:cs="Arial"/>
          <w:i/>
          <w:kern w:val="1"/>
          <w:sz w:val="24"/>
          <w:szCs w:val="24"/>
          <w:lang w:eastAsia="hi-IN" w:bidi="hi-IN"/>
        </w:rPr>
        <w:t xml:space="preserve">Научный руководитель </w:t>
      </w:r>
      <w:r w:rsidRPr="00AE0606">
        <w:rPr>
          <w:rFonts w:ascii="Times New Roman" w:eastAsia="Times New Roman" w:hAnsi="Times New Roman" w:cs="Arial"/>
          <w:b/>
          <w:i/>
          <w:kern w:val="1"/>
          <w:sz w:val="24"/>
          <w:szCs w:val="24"/>
          <w:lang w:eastAsia="hi-IN" w:bidi="hi-IN"/>
        </w:rPr>
        <w:t>Осипов Р.А.,</w:t>
      </w: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hi-IN" w:bidi="hi-IN"/>
        </w:rPr>
      </w:pPr>
      <w:r w:rsidRPr="00AE0606">
        <w:rPr>
          <w:rFonts w:ascii="Times New Roman" w:eastAsia="Times New Roman" w:hAnsi="Times New Roman" w:cs="Arial"/>
          <w:i/>
          <w:kern w:val="1"/>
          <w:sz w:val="24"/>
          <w:szCs w:val="24"/>
          <w:lang w:eastAsia="hi-IN" w:bidi="hi-IN"/>
        </w:rPr>
        <w:t>Старший преподаватель кафедры теории государства и права</w:t>
      </w: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eastAsia="hi-IN" w:bidi="hi-IN"/>
        </w:rPr>
      </w:pPr>
      <w:r w:rsidRPr="00AE0606">
        <w:rPr>
          <w:rFonts w:ascii="Times New Roman" w:eastAsia="Times New Roman" w:hAnsi="Times New Roman" w:cs="Arial"/>
          <w:i/>
          <w:kern w:val="1"/>
          <w:sz w:val="24"/>
          <w:szCs w:val="24"/>
          <w:lang w:eastAsia="hi-IN" w:bidi="hi-IN"/>
        </w:rPr>
        <w:t>Саратовской государственной юридической академии, г. Саратов,</w:t>
      </w:r>
    </w:p>
    <w:p w:rsidR="00663092" w:rsidRPr="00AE0606" w:rsidRDefault="00663092" w:rsidP="00663092">
      <w:pPr>
        <w:widowControl w:val="0"/>
        <w:suppressAutoHyphens/>
        <w:spacing w:after="0" w:line="240" w:lineRule="auto"/>
        <w:jc w:val="right"/>
        <w:rPr>
          <w:rFonts w:ascii="Times New Roman" w:eastAsia="Times New Roman" w:hAnsi="Times New Roman" w:cs="Arial"/>
          <w:b/>
          <w:kern w:val="1"/>
          <w:sz w:val="24"/>
          <w:szCs w:val="24"/>
          <w:lang w:eastAsia="hi-IN" w:bidi="hi-IN"/>
        </w:rPr>
      </w:pPr>
      <w:r w:rsidRPr="00AE0606">
        <w:rPr>
          <w:rFonts w:ascii="Times New Roman" w:eastAsia="Times New Roman" w:hAnsi="Times New Roman" w:cs="Arial"/>
          <w:i/>
          <w:kern w:val="1"/>
          <w:sz w:val="24"/>
          <w:szCs w:val="24"/>
          <w:lang w:eastAsia="hi-IN" w:bidi="hi-IN"/>
        </w:rPr>
        <w:t>кандидат юридических наук</w:t>
      </w:r>
    </w:p>
    <w:p w:rsidR="00663092" w:rsidRPr="00AE0606" w:rsidRDefault="00663092" w:rsidP="00663092">
      <w:pPr>
        <w:widowControl w:val="0"/>
        <w:suppressAutoHyphens/>
        <w:autoSpaceDE w:val="0"/>
        <w:spacing w:after="0" w:line="240" w:lineRule="auto"/>
        <w:jc w:val="center"/>
        <w:rPr>
          <w:rFonts w:ascii="Times New Roman" w:eastAsia="Times New Roman" w:hAnsi="Times New Roman" w:cs="Arial"/>
          <w:b/>
          <w:kern w:val="1"/>
          <w:sz w:val="24"/>
          <w:szCs w:val="24"/>
          <w:lang w:eastAsia="hi-IN" w:bidi="hi-IN"/>
        </w:rPr>
      </w:pPr>
      <w:r w:rsidRPr="00AE0606">
        <w:rPr>
          <w:rFonts w:ascii="Times New Roman" w:eastAsia="Times New Roman" w:hAnsi="Times New Roman" w:cs="Arial"/>
          <w:b/>
          <w:kern w:val="1"/>
          <w:sz w:val="24"/>
          <w:szCs w:val="24"/>
          <w:lang w:eastAsia="hi-IN" w:bidi="hi-IN"/>
        </w:rPr>
        <w:t>Правовой менталитет</w:t>
      </w:r>
    </w:p>
    <w:p w:rsidR="00663092" w:rsidRPr="00AE0606" w:rsidRDefault="00663092" w:rsidP="00663092">
      <w:pPr>
        <w:widowControl w:val="0"/>
        <w:suppressAutoHyphens/>
        <w:autoSpaceDE w:val="0"/>
        <w:spacing w:after="0" w:line="240" w:lineRule="auto"/>
        <w:jc w:val="center"/>
        <w:rPr>
          <w:rFonts w:ascii="Times New Roman" w:eastAsia="Times New Roman" w:hAnsi="Times New Roman" w:cs="Arial"/>
          <w:b/>
          <w:kern w:val="1"/>
          <w:sz w:val="24"/>
          <w:szCs w:val="24"/>
          <w:lang w:eastAsia="hi-IN" w:bidi="hi-IN"/>
        </w:rPr>
      </w:pPr>
    </w:p>
    <w:p w:rsidR="00663092" w:rsidRPr="00AE0606"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eastAsia="hi-IN" w:bidi="hi-IN"/>
        </w:rPr>
      </w:pPr>
      <w:r w:rsidRPr="00AE0606">
        <w:rPr>
          <w:rFonts w:ascii="Times New Roman" w:eastAsia="Times New Roman" w:hAnsi="Times New Roman" w:cs="Arial"/>
          <w:b/>
          <w:kern w:val="1"/>
          <w:sz w:val="24"/>
          <w:szCs w:val="24"/>
          <w:lang w:eastAsia="hi-IN" w:bidi="hi-IN"/>
        </w:rPr>
        <w:t xml:space="preserve">Аннотация: </w:t>
      </w:r>
      <w:r w:rsidRPr="00AE0606">
        <w:rPr>
          <w:rFonts w:ascii="Times New Roman" w:eastAsia="Times New Roman" w:hAnsi="Times New Roman" w:cs="Arial"/>
          <w:kern w:val="1"/>
          <w:sz w:val="24"/>
          <w:szCs w:val="24"/>
          <w:lang w:eastAsia="hi-IN" w:bidi="hi-IN"/>
        </w:rPr>
        <w:t>В статье рассматривается сущность правового менталитета как теоретической категории. Исследуются различные подходы к пониманию этой категории, рассматриваются функции правового менталитета. Проводится анализ его соотношения с правосознанием и правовой ментальностью. Дефинируется авторское определение правового менталитета.</w:t>
      </w:r>
    </w:p>
    <w:p w:rsidR="00663092" w:rsidRPr="00663092" w:rsidRDefault="00663092" w:rsidP="00663092">
      <w:pPr>
        <w:widowControl w:val="0"/>
        <w:suppressAutoHyphens/>
        <w:spacing w:after="0" w:line="240" w:lineRule="auto"/>
        <w:jc w:val="center"/>
        <w:rPr>
          <w:rFonts w:ascii="Times New Roman" w:eastAsia="Times New Roman" w:hAnsi="Times New Roman" w:cs="Arial"/>
          <w:b/>
          <w:kern w:val="1"/>
          <w:sz w:val="24"/>
          <w:szCs w:val="24"/>
          <w:lang w:val="en-US" w:eastAsia="hi-IN" w:bidi="hi-IN"/>
        </w:rPr>
      </w:pPr>
      <w:r w:rsidRPr="00AE0606">
        <w:rPr>
          <w:rFonts w:ascii="Times New Roman" w:eastAsia="Times New Roman" w:hAnsi="Times New Roman" w:cs="Arial"/>
          <w:b/>
          <w:kern w:val="1"/>
          <w:sz w:val="24"/>
          <w:szCs w:val="24"/>
          <w:lang w:val="en-US" w:eastAsia="hi-IN" w:bidi="hi-IN"/>
        </w:rPr>
        <w:t>Legal mentality</w:t>
      </w:r>
    </w:p>
    <w:p w:rsidR="0025711A" w:rsidRPr="001559EC" w:rsidRDefault="0025711A" w:rsidP="00663092">
      <w:pPr>
        <w:widowControl w:val="0"/>
        <w:suppressAutoHyphens/>
        <w:spacing w:after="0" w:line="240" w:lineRule="auto"/>
        <w:jc w:val="right"/>
        <w:rPr>
          <w:rFonts w:ascii="Times New Roman" w:eastAsia="Times New Roman" w:hAnsi="Times New Roman" w:cs="Arial"/>
          <w:b/>
          <w:i/>
          <w:kern w:val="1"/>
          <w:sz w:val="24"/>
          <w:szCs w:val="24"/>
          <w:lang w:val="en-US" w:eastAsia="hi-IN" w:bidi="hi-IN"/>
        </w:rPr>
      </w:pP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hi-IN" w:bidi="hi-IN"/>
        </w:rPr>
      </w:pPr>
      <w:r w:rsidRPr="00AE0606">
        <w:rPr>
          <w:rFonts w:ascii="Times New Roman" w:eastAsia="Times New Roman" w:hAnsi="Times New Roman" w:cs="Arial"/>
          <w:b/>
          <w:i/>
          <w:kern w:val="1"/>
          <w:sz w:val="24"/>
          <w:szCs w:val="24"/>
          <w:lang w:val="en-US" w:eastAsia="hi-IN" w:bidi="hi-IN"/>
        </w:rPr>
        <w:t>Keldibekova A.M.</w:t>
      </w:r>
    </w:p>
    <w:p w:rsidR="00663092" w:rsidRPr="00AE0606" w:rsidRDefault="00663092" w:rsidP="00663092">
      <w:pPr>
        <w:widowControl w:val="0"/>
        <w:suppressAutoHyphens/>
        <w:spacing w:after="0" w:line="240" w:lineRule="auto"/>
        <w:jc w:val="right"/>
        <w:rPr>
          <w:rFonts w:ascii="Times New Roman" w:eastAsia="Times New Roman" w:hAnsi="Times New Roman" w:cs="Arial"/>
          <w:b/>
          <w:i/>
          <w:kern w:val="1"/>
          <w:sz w:val="24"/>
          <w:szCs w:val="24"/>
          <w:lang w:val="en-US" w:eastAsia="hi-IN" w:bidi="hi-IN"/>
        </w:rPr>
      </w:pPr>
      <w:r w:rsidRPr="00AE0606">
        <w:rPr>
          <w:rFonts w:ascii="Times New Roman" w:eastAsia="Times New Roman" w:hAnsi="Times New Roman" w:cs="Arial"/>
          <w:i/>
          <w:kern w:val="1"/>
          <w:sz w:val="24"/>
          <w:szCs w:val="24"/>
          <w:lang w:val="en-US" w:eastAsia="hi-IN" w:bidi="hi-IN"/>
        </w:rPr>
        <w:t>student of the Saratov State Law Academy (SSLA), Saratov</w:t>
      </w:r>
    </w:p>
    <w:p w:rsidR="0025711A" w:rsidRPr="001559EC" w:rsidRDefault="0025711A" w:rsidP="00663092">
      <w:pPr>
        <w:widowControl w:val="0"/>
        <w:suppressAutoHyphens/>
        <w:spacing w:after="0" w:line="240" w:lineRule="auto"/>
        <w:jc w:val="right"/>
        <w:rPr>
          <w:rFonts w:ascii="Times New Roman" w:eastAsia="Times New Roman" w:hAnsi="Times New Roman" w:cs="Arial"/>
          <w:b/>
          <w:i/>
          <w:kern w:val="1"/>
          <w:sz w:val="24"/>
          <w:szCs w:val="24"/>
          <w:lang w:val="en-US" w:eastAsia="hi-IN" w:bidi="hi-IN"/>
        </w:rPr>
      </w:pP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hi-IN" w:bidi="hi-IN"/>
        </w:rPr>
      </w:pPr>
      <w:r w:rsidRPr="00AE0606">
        <w:rPr>
          <w:rFonts w:ascii="Times New Roman" w:eastAsia="Times New Roman" w:hAnsi="Times New Roman" w:cs="Arial"/>
          <w:b/>
          <w:i/>
          <w:kern w:val="1"/>
          <w:sz w:val="24"/>
          <w:szCs w:val="24"/>
          <w:lang w:val="en-US" w:eastAsia="hi-IN" w:bidi="hi-IN"/>
        </w:rPr>
        <w:t>Pirogova D.A.</w:t>
      </w:r>
    </w:p>
    <w:p w:rsidR="00663092" w:rsidRPr="00AE0606" w:rsidRDefault="00663092" w:rsidP="00663092">
      <w:pPr>
        <w:widowControl w:val="0"/>
        <w:suppressAutoHyphens/>
        <w:spacing w:after="0" w:line="240" w:lineRule="auto"/>
        <w:jc w:val="right"/>
        <w:rPr>
          <w:rFonts w:ascii="Times New Roman" w:eastAsia="Times New Roman" w:hAnsi="Times New Roman" w:cs="Arial"/>
          <w:i/>
          <w:kern w:val="1"/>
          <w:sz w:val="24"/>
          <w:szCs w:val="24"/>
          <w:lang w:val="en-US" w:eastAsia="hi-IN" w:bidi="hi-IN"/>
        </w:rPr>
      </w:pPr>
      <w:r w:rsidRPr="00AE0606">
        <w:rPr>
          <w:rFonts w:ascii="Times New Roman" w:eastAsia="Times New Roman" w:hAnsi="Times New Roman" w:cs="Arial"/>
          <w:i/>
          <w:kern w:val="1"/>
          <w:sz w:val="24"/>
          <w:szCs w:val="24"/>
          <w:lang w:val="en-US" w:eastAsia="hi-IN" w:bidi="hi-IN"/>
        </w:rPr>
        <w:t>student of the Saratov State Law Academy (SSLA), Saratov</w:t>
      </w:r>
    </w:p>
    <w:p w:rsidR="0025711A" w:rsidRPr="001559EC" w:rsidRDefault="0025711A" w:rsidP="00663092">
      <w:pPr>
        <w:widowControl w:val="0"/>
        <w:suppressAutoHyphens/>
        <w:spacing w:after="0" w:line="240" w:lineRule="auto"/>
        <w:jc w:val="right"/>
        <w:rPr>
          <w:rFonts w:ascii="Times New Roman" w:eastAsia="Times New Roman" w:hAnsi="Times New Roman" w:cs="Arial"/>
          <w:i/>
          <w:kern w:val="1"/>
          <w:sz w:val="24"/>
          <w:szCs w:val="24"/>
          <w:lang w:val="en-US" w:eastAsia="hi-IN" w:bidi="hi-IN"/>
        </w:rPr>
      </w:pPr>
    </w:p>
    <w:p w:rsidR="00663092" w:rsidRPr="00AE0606" w:rsidRDefault="00663092" w:rsidP="00663092">
      <w:pPr>
        <w:widowControl w:val="0"/>
        <w:suppressAutoHyphens/>
        <w:spacing w:after="0" w:line="240" w:lineRule="auto"/>
        <w:jc w:val="right"/>
        <w:rPr>
          <w:rFonts w:ascii="Times New Roman" w:eastAsia="Times New Roman" w:hAnsi="Times New Roman" w:cs="Arial"/>
          <w:kern w:val="1"/>
          <w:sz w:val="24"/>
          <w:szCs w:val="24"/>
          <w:lang w:val="en-US" w:eastAsia="hi-IN" w:bidi="hi-IN"/>
        </w:rPr>
      </w:pPr>
      <w:r w:rsidRPr="00AE0606">
        <w:rPr>
          <w:rFonts w:ascii="Times New Roman" w:eastAsia="Times New Roman" w:hAnsi="Times New Roman" w:cs="Arial"/>
          <w:i/>
          <w:kern w:val="1"/>
          <w:sz w:val="24"/>
          <w:szCs w:val="24"/>
          <w:lang w:val="en-US" w:eastAsia="hi-IN" w:bidi="hi-IN"/>
        </w:rPr>
        <w:t>Supervisor: Ph.D, senior lecturer</w:t>
      </w:r>
      <w:r w:rsidRPr="00AE0606">
        <w:rPr>
          <w:rFonts w:ascii="Times New Roman" w:eastAsia="Times New Roman" w:hAnsi="Times New Roman" w:cs="Arial"/>
          <w:b/>
          <w:i/>
          <w:kern w:val="1"/>
          <w:sz w:val="24"/>
          <w:szCs w:val="24"/>
          <w:lang w:val="en-US" w:eastAsia="hi-IN" w:bidi="hi-IN"/>
        </w:rPr>
        <w:t>Osipov R.A.</w:t>
      </w:r>
    </w:p>
    <w:p w:rsidR="00663092" w:rsidRPr="00AE0606" w:rsidRDefault="00663092" w:rsidP="00663092">
      <w:pPr>
        <w:widowControl w:val="0"/>
        <w:tabs>
          <w:tab w:val="left" w:pos="142"/>
        </w:tabs>
        <w:suppressAutoHyphens/>
        <w:spacing w:after="0" w:line="240" w:lineRule="auto"/>
        <w:ind w:firstLine="709"/>
        <w:jc w:val="both"/>
        <w:rPr>
          <w:rFonts w:ascii="Times New Roman" w:eastAsia="Times New Roman" w:hAnsi="Times New Roman" w:cs="Arial"/>
          <w:kern w:val="1"/>
          <w:sz w:val="24"/>
          <w:szCs w:val="24"/>
          <w:lang w:val="en-US" w:eastAsia="hi-IN" w:bidi="hi-IN"/>
        </w:rPr>
      </w:pP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Times New Roman" w:hAnsi="Times New Roman" w:cs="Arial"/>
          <w:b/>
          <w:kern w:val="1"/>
          <w:sz w:val="24"/>
          <w:szCs w:val="24"/>
          <w:lang w:val="en-US" w:eastAsia="hi-IN" w:bidi="hi-IN"/>
        </w:rPr>
        <w:t xml:space="preserve">Abstract: </w:t>
      </w:r>
      <w:r w:rsidRPr="00AE0606">
        <w:rPr>
          <w:rFonts w:ascii="Times New Roman" w:eastAsia="Times New Roman" w:hAnsi="Times New Roman" w:cs="Arial"/>
          <w:kern w:val="1"/>
          <w:sz w:val="24"/>
          <w:szCs w:val="24"/>
          <w:lang w:val="en-US" w:eastAsia="hi-IN" w:bidi="hi-IN"/>
        </w:rPr>
        <w:t>The article deals with the essence of legal mentality as a theoretical category. The functions of legal mentality are considered. Its correlation with legal consciousness and legal mentality is carried out. The</w:t>
      </w:r>
      <w:r w:rsidR="0025711A">
        <w:rPr>
          <w:rFonts w:ascii="Times New Roman" w:eastAsia="Times New Roman" w:hAnsi="Times New Roman" w:cs="Arial"/>
          <w:kern w:val="1"/>
          <w:sz w:val="24"/>
          <w:szCs w:val="24"/>
          <w:lang w:eastAsia="hi-IN" w:bidi="hi-IN"/>
        </w:rPr>
        <w:t xml:space="preserve"> </w:t>
      </w:r>
      <w:r w:rsidRPr="00AE0606">
        <w:rPr>
          <w:rFonts w:ascii="Times New Roman" w:eastAsia="Times New Roman" w:hAnsi="Times New Roman" w:cs="Arial"/>
          <w:kern w:val="1"/>
          <w:sz w:val="24"/>
          <w:szCs w:val="24"/>
          <w:lang w:val="en-US" w:eastAsia="hi-IN" w:bidi="hi-IN"/>
        </w:rPr>
        <w:t>author</w:t>
      </w:r>
      <w:r w:rsidR="0025711A">
        <w:rPr>
          <w:rFonts w:ascii="Times New Roman" w:eastAsia="Times New Roman" w:hAnsi="Times New Roman" w:cs="Arial"/>
          <w:kern w:val="1"/>
          <w:sz w:val="24"/>
          <w:szCs w:val="24"/>
          <w:lang w:eastAsia="hi-IN" w:bidi="hi-IN"/>
        </w:rPr>
        <w:t xml:space="preserve"> </w:t>
      </w:r>
      <w:r w:rsidRPr="00AE0606">
        <w:rPr>
          <w:rFonts w:ascii="Times New Roman" w:eastAsia="Times New Roman" w:hAnsi="Times New Roman" w:cs="Arial"/>
          <w:kern w:val="1"/>
          <w:sz w:val="24"/>
          <w:szCs w:val="24"/>
          <w:lang w:val="en-US" w:eastAsia="hi-IN" w:bidi="hi-IN"/>
        </w:rPr>
        <w:t>defines</w:t>
      </w:r>
      <w:r w:rsidR="0025711A">
        <w:rPr>
          <w:rFonts w:ascii="Times New Roman" w:eastAsia="Times New Roman" w:hAnsi="Times New Roman" w:cs="Arial"/>
          <w:kern w:val="1"/>
          <w:sz w:val="24"/>
          <w:szCs w:val="24"/>
          <w:lang w:eastAsia="hi-IN" w:bidi="hi-IN"/>
        </w:rPr>
        <w:t xml:space="preserve"> </w:t>
      </w:r>
      <w:r w:rsidRPr="00AE0606">
        <w:rPr>
          <w:rFonts w:ascii="Times New Roman" w:eastAsia="Times New Roman" w:hAnsi="Times New Roman" w:cs="Arial"/>
          <w:kern w:val="1"/>
          <w:sz w:val="24"/>
          <w:szCs w:val="24"/>
          <w:lang w:val="en-US" w:eastAsia="hi-IN" w:bidi="hi-IN"/>
        </w:rPr>
        <w:t>the</w:t>
      </w:r>
      <w:r w:rsidR="0025711A">
        <w:rPr>
          <w:rFonts w:ascii="Times New Roman" w:eastAsia="Times New Roman" w:hAnsi="Times New Roman" w:cs="Arial"/>
          <w:kern w:val="1"/>
          <w:sz w:val="24"/>
          <w:szCs w:val="24"/>
          <w:lang w:eastAsia="hi-IN" w:bidi="hi-IN"/>
        </w:rPr>
        <w:t xml:space="preserve"> </w:t>
      </w:r>
      <w:r w:rsidRPr="00AE0606">
        <w:rPr>
          <w:rFonts w:ascii="Times New Roman" w:eastAsia="Times New Roman" w:hAnsi="Times New Roman" w:cs="Arial"/>
          <w:kern w:val="1"/>
          <w:sz w:val="24"/>
          <w:szCs w:val="24"/>
          <w:lang w:val="en-US" w:eastAsia="hi-IN" w:bidi="hi-IN"/>
        </w:rPr>
        <w:t>definition</w:t>
      </w:r>
      <w:r w:rsidR="0025711A">
        <w:rPr>
          <w:rFonts w:ascii="Times New Roman" w:eastAsia="Times New Roman" w:hAnsi="Times New Roman" w:cs="Arial"/>
          <w:kern w:val="1"/>
          <w:sz w:val="24"/>
          <w:szCs w:val="24"/>
          <w:lang w:eastAsia="hi-IN" w:bidi="hi-IN"/>
        </w:rPr>
        <w:t xml:space="preserve"> </w:t>
      </w:r>
      <w:r w:rsidRPr="00AE0606">
        <w:rPr>
          <w:rFonts w:ascii="Times New Roman" w:eastAsia="Times New Roman" w:hAnsi="Times New Roman" w:cs="Arial"/>
          <w:kern w:val="1"/>
          <w:sz w:val="24"/>
          <w:szCs w:val="24"/>
          <w:lang w:val="en-US" w:eastAsia="hi-IN" w:bidi="hi-IN"/>
        </w:rPr>
        <w:t>of</w:t>
      </w:r>
      <w:r w:rsidR="0025711A">
        <w:rPr>
          <w:rFonts w:ascii="Times New Roman" w:eastAsia="Times New Roman" w:hAnsi="Times New Roman" w:cs="Arial"/>
          <w:kern w:val="1"/>
          <w:sz w:val="24"/>
          <w:szCs w:val="24"/>
          <w:lang w:eastAsia="hi-IN" w:bidi="hi-IN"/>
        </w:rPr>
        <w:t xml:space="preserve"> </w:t>
      </w:r>
      <w:r w:rsidRPr="00AE0606">
        <w:rPr>
          <w:rFonts w:ascii="Times New Roman" w:eastAsia="Times New Roman" w:hAnsi="Times New Roman" w:cs="Arial"/>
          <w:kern w:val="1"/>
          <w:sz w:val="24"/>
          <w:szCs w:val="24"/>
          <w:lang w:val="en-US" w:eastAsia="hi-IN" w:bidi="hi-IN"/>
        </w:rPr>
        <w:t>legal</w:t>
      </w:r>
      <w:r w:rsidR="0025711A">
        <w:rPr>
          <w:rFonts w:ascii="Times New Roman" w:eastAsia="Times New Roman" w:hAnsi="Times New Roman" w:cs="Arial"/>
          <w:kern w:val="1"/>
          <w:sz w:val="24"/>
          <w:szCs w:val="24"/>
          <w:lang w:eastAsia="hi-IN" w:bidi="hi-IN"/>
        </w:rPr>
        <w:t xml:space="preserve"> </w:t>
      </w:r>
      <w:r w:rsidRPr="00AE0606">
        <w:rPr>
          <w:rFonts w:ascii="Times New Roman" w:eastAsia="Times New Roman" w:hAnsi="Times New Roman" w:cs="Arial"/>
          <w:kern w:val="1"/>
          <w:sz w:val="24"/>
          <w:szCs w:val="24"/>
          <w:lang w:val="en-US" w:eastAsia="hi-IN" w:bidi="hi-IN"/>
        </w:rPr>
        <w:t>mentality</w:t>
      </w:r>
      <w:r w:rsidRPr="00AE0606">
        <w:rPr>
          <w:rFonts w:ascii="Times New Roman" w:eastAsia="Times New Roman" w:hAnsi="Times New Roman" w:cs="Arial"/>
          <w:kern w:val="1"/>
          <w:sz w:val="24"/>
          <w:szCs w:val="24"/>
          <w:lang w:eastAsia="hi-IN" w:bidi="hi-IN"/>
        </w:rPr>
        <w:t>.</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В современной теории государства и права отсутствует единое понимание сущности правового менталитета.</w:t>
      </w:r>
    </w:p>
    <w:p w:rsidR="00663092" w:rsidRPr="00AE0606" w:rsidRDefault="00663092" w:rsidP="00663092">
      <w:pPr>
        <w:tabs>
          <w:tab w:val="left" w:pos="9638"/>
        </w:tabs>
        <w:suppressAutoHyphens/>
        <w:spacing w:after="0" w:line="240" w:lineRule="auto"/>
        <w:ind w:right="-1" w:firstLine="709"/>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 xml:space="preserve">Некоторые авторы под правовым менталитетом понимают исторически сложившуюся, характерную для определенного народа систему мировоззренческих представлений и ценностей, определяющих отношение к государственно-правовой действительности </w:t>
      </w:r>
    </w:p>
    <w:p w:rsidR="00663092" w:rsidRPr="00AE0606" w:rsidRDefault="00663092" w:rsidP="00663092">
      <w:pPr>
        <w:tabs>
          <w:tab w:val="left" w:pos="9638"/>
        </w:tabs>
        <w:suppressAutoHyphens/>
        <w:spacing w:after="0" w:line="240" w:lineRule="auto"/>
        <w:ind w:right="-1"/>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[1, с. 13].</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 xml:space="preserve">Данное определение не лишено недостатков, не рассматривает глубинный слой правового менталитета, т.е. стереотипы мышления и поведения людей, отличающие одну социальную общность от другой. </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Другие авторы полагают, что правовой менталитет – совокупность стереотипов правового мышления, юридической деятельности и правового поведения, основывающихся на сформированной в конкретном государственно-правовом пространстве системе правовых ценностей, правовых традиций и приоритетов [2, с. 96]. Данное определение является более рациональным, т.к. правовой менталитет является частью правосознания, основой построения правового мировоззрения и имеет непосредственную связь с социальными общностями.</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Вопрос соотношения правового сознания и правового менталитета в науке является дискуссионным. Согласно первому подходу, правовой менталитет является частью правосознания. Второй подход определяет правосознание и правовой менталитет как синонимичные категории. Согласно третьему подходу, правовой менталитет представляется более широким понятием, чем правосознание. Четвертый подход предполагает, что правовой менталитет не является структурным элементом правосознания.</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 xml:space="preserve">Большинство исследователей полагают, что правовой менталитет является частью правосознания, он составляет глубинный слой правового сознания, который определяет устоявшийся образ правовой реальности [3, с. 10]. </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 xml:space="preserve">Взаимосвязь правового менталитета и правосознания прослеживается в том, что, во-первых, он входит в правовую идеологию и  правовую психологию. </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Во-вторых, взаимодействие правового менталитета с правосознанием также происходит путем выявления способа восприятия и передачи правовых ценностей общества или конкретного человека.</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 xml:space="preserve">Для того, чтобы наиболее полно проанализировать сущность правового менталитета, нужно охарактеризовать его сущностные признаки. К таковым можно отнести: </w:t>
      </w:r>
    </w:p>
    <w:p w:rsidR="00663092" w:rsidRPr="00AE0606" w:rsidRDefault="00663092" w:rsidP="004E600C">
      <w:pPr>
        <w:widowControl w:val="0"/>
        <w:numPr>
          <w:ilvl w:val="0"/>
          <w:numId w:val="3"/>
        </w:numPr>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правовой менталитет является частью правового сознания;</w:t>
      </w:r>
    </w:p>
    <w:p w:rsidR="00663092" w:rsidRPr="00AE0606" w:rsidRDefault="00663092" w:rsidP="004E600C">
      <w:pPr>
        <w:widowControl w:val="0"/>
        <w:numPr>
          <w:ilvl w:val="0"/>
          <w:numId w:val="3"/>
        </w:numPr>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служит идентификацией национального правосознания;</w:t>
      </w:r>
    </w:p>
    <w:p w:rsidR="00663092" w:rsidRPr="00AE0606" w:rsidRDefault="00663092" w:rsidP="004E600C">
      <w:pPr>
        <w:widowControl w:val="0"/>
        <w:numPr>
          <w:ilvl w:val="0"/>
          <w:numId w:val="3"/>
        </w:numPr>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правовой менталитет динамичен, он является постоянно действующим элементом духа определенного народа;</w:t>
      </w:r>
    </w:p>
    <w:p w:rsidR="00663092" w:rsidRPr="00AE0606" w:rsidRDefault="00663092" w:rsidP="004E600C">
      <w:pPr>
        <w:widowControl w:val="0"/>
        <w:numPr>
          <w:ilvl w:val="0"/>
          <w:numId w:val="3"/>
        </w:numPr>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правовой менталитет характеризуется относительной стабильностью;</w:t>
      </w:r>
    </w:p>
    <w:p w:rsidR="00663092" w:rsidRPr="00AE0606" w:rsidRDefault="00663092" w:rsidP="004E600C">
      <w:pPr>
        <w:widowControl w:val="0"/>
        <w:numPr>
          <w:ilvl w:val="0"/>
          <w:numId w:val="3"/>
        </w:numPr>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 xml:space="preserve">на правовой менталитет оказывают определяющее воздействие культурно-исторические факторы развития конкретного общества и государства; </w:t>
      </w:r>
    </w:p>
    <w:p w:rsidR="00663092" w:rsidRPr="00AE0606" w:rsidRDefault="00663092" w:rsidP="004E600C">
      <w:pPr>
        <w:widowControl w:val="0"/>
        <w:numPr>
          <w:ilvl w:val="0"/>
          <w:numId w:val="3"/>
        </w:numPr>
        <w:tabs>
          <w:tab w:val="left" w:pos="0"/>
        </w:tabs>
        <w:suppressAutoHyphens/>
        <w:spacing w:after="0" w:line="240" w:lineRule="auto"/>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 xml:space="preserve">характеризуется преемственность.  </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Правовому менталитету присущи свои функции:</w:t>
      </w:r>
    </w:p>
    <w:p w:rsidR="00663092" w:rsidRPr="00AE0606" w:rsidRDefault="00663092" w:rsidP="004E600C">
      <w:pPr>
        <w:widowControl w:val="0"/>
        <w:numPr>
          <w:ilvl w:val="0"/>
          <w:numId w:val="39"/>
        </w:numPr>
        <w:tabs>
          <w:tab w:val="left" w:pos="0"/>
        </w:tabs>
        <w:suppressAutoHyphens/>
        <w:spacing w:after="0" w:line="240" w:lineRule="auto"/>
        <w:ind w:left="0"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накопления, сохранения приобретенных правовых ценностей;</w:t>
      </w:r>
    </w:p>
    <w:p w:rsidR="00663092" w:rsidRPr="00AE0606" w:rsidRDefault="00663092" w:rsidP="004E600C">
      <w:pPr>
        <w:widowControl w:val="0"/>
        <w:numPr>
          <w:ilvl w:val="0"/>
          <w:numId w:val="39"/>
        </w:numPr>
        <w:tabs>
          <w:tab w:val="left" w:pos="0"/>
        </w:tabs>
        <w:suppressAutoHyphens/>
        <w:spacing w:after="0" w:line="240" w:lineRule="auto"/>
        <w:ind w:left="0"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коммуникативная;</w:t>
      </w:r>
    </w:p>
    <w:p w:rsidR="00663092" w:rsidRPr="00AE0606" w:rsidRDefault="00663092" w:rsidP="004E600C">
      <w:pPr>
        <w:widowControl w:val="0"/>
        <w:numPr>
          <w:ilvl w:val="0"/>
          <w:numId w:val="39"/>
        </w:numPr>
        <w:tabs>
          <w:tab w:val="left" w:pos="0"/>
        </w:tabs>
        <w:suppressAutoHyphens/>
        <w:spacing w:after="0" w:line="240" w:lineRule="auto"/>
        <w:ind w:left="0"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стабилизации;</w:t>
      </w:r>
    </w:p>
    <w:p w:rsidR="00663092" w:rsidRPr="00AE0606" w:rsidRDefault="00663092" w:rsidP="004E600C">
      <w:pPr>
        <w:widowControl w:val="0"/>
        <w:numPr>
          <w:ilvl w:val="0"/>
          <w:numId w:val="39"/>
        </w:numPr>
        <w:tabs>
          <w:tab w:val="left" w:pos="0"/>
        </w:tabs>
        <w:suppressAutoHyphens/>
        <w:spacing w:after="0" w:line="240" w:lineRule="auto"/>
        <w:ind w:left="0"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lastRenderedPageBreak/>
        <w:t>регулятивная.</w:t>
      </w:r>
    </w:p>
    <w:p w:rsidR="00663092" w:rsidRPr="00AE0606" w:rsidRDefault="00663092" w:rsidP="00663092">
      <w:pPr>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Также в общей теории права дискуссионным вопросом является проблема соотношения правовой ментальности и правового менталитета. Понятия «ментальность» и «менталитет» являются междисциплинарными понятиями. Каждое из них обладает своей спецификой, которая выражена или дискурсивно обозначена в соответствующих исследованиях. Существующая на сегодняшний день нечеткость дефиниций не способствует продуктивности их использования и обусловливает постоянные попытки исследователей унифицировать эти понятия.</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color w:val="000000"/>
          <w:kern w:val="1"/>
          <w:sz w:val="24"/>
          <w:szCs w:val="24"/>
          <w:lang w:eastAsia="hi-IN" w:bidi="hi-IN"/>
        </w:rPr>
      </w:pPr>
      <w:r w:rsidRPr="00AE0606">
        <w:rPr>
          <w:rFonts w:ascii="Times New Roman" w:eastAsia="SimSun" w:hAnsi="Times New Roman" w:cs="Times New Roman"/>
          <w:color w:val="000000"/>
          <w:kern w:val="1"/>
          <w:sz w:val="24"/>
          <w:szCs w:val="24"/>
          <w:lang w:eastAsia="hi-IN" w:bidi="hi-IN"/>
        </w:rPr>
        <w:t>Некоторые исследователи считают, что данные понятия синонимичны, но это не так, несмотря на несомненную схожесть, эти понятия не тождественны. Применительно к правовой ментальности речь идет о правовой автономии личности в аспекте ее духовно-правовых и интеллектуально-правовых возможностей. А правовой менталитет является структурно организованной динамичной системой, включающей разноуровневые взаимосвязи между элементами, находящимися в постоянном развитии.</w:t>
      </w:r>
    </w:p>
    <w:p w:rsidR="00663092" w:rsidRPr="00AE0606" w:rsidRDefault="00663092" w:rsidP="00663092">
      <w:pPr>
        <w:tabs>
          <w:tab w:val="left" w:pos="9638"/>
        </w:tabs>
        <w:suppressAutoHyphens/>
        <w:spacing w:after="0" w:line="240" w:lineRule="auto"/>
        <w:ind w:right="-1" w:firstLine="709"/>
        <w:jc w:val="both"/>
        <w:rPr>
          <w:rFonts w:ascii="Times New Roman" w:eastAsia="SimSun" w:hAnsi="Times New Roman" w:cs="Times New Roman"/>
          <w:kern w:val="1"/>
          <w:sz w:val="28"/>
          <w:szCs w:val="24"/>
          <w:lang w:eastAsia="hi-IN" w:bidi="hi-IN"/>
        </w:rPr>
      </w:pPr>
      <w:r w:rsidRPr="00AE0606">
        <w:rPr>
          <w:rFonts w:ascii="Times New Roman" w:eastAsia="SimSun" w:hAnsi="Times New Roman" w:cs="Times New Roman"/>
          <w:color w:val="000000"/>
          <w:kern w:val="1"/>
          <w:sz w:val="24"/>
          <w:szCs w:val="24"/>
          <w:lang w:eastAsia="hi-IN" w:bidi="hi-IN"/>
        </w:rPr>
        <w:t>Анализируя все вышеизложенное, можно сделать вывод о том, что правовой менталитет – это уровень правосознания, представляющий собой совокупность мировоззренческих ценностей, правовых традиций и приоритетов, определяющий отношение конкретной личности или общества к государственно-правовой действительности.</w:t>
      </w:r>
    </w:p>
    <w:p w:rsidR="00663092" w:rsidRPr="00AE0606" w:rsidRDefault="00663092" w:rsidP="00663092">
      <w:pPr>
        <w:widowControl w:val="0"/>
        <w:suppressAutoHyphens/>
        <w:spacing w:after="0" w:line="240" w:lineRule="auto"/>
        <w:jc w:val="center"/>
        <w:rPr>
          <w:rFonts w:ascii="Times New Roman" w:eastAsia="SimSun" w:hAnsi="Times New Roman" w:cs="Times New Roman"/>
          <w:kern w:val="1"/>
          <w:sz w:val="24"/>
          <w:szCs w:val="24"/>
          <w:lang w:eastAsia="hi-IN" w:bidi="hi-IN"/>
        </w:rPr>
      </w:pPr>
      <w:r w:rsidRPr="00AE0606">
        <w:rPr>
          <w:rFonts w:ascii="Times New Roman" w:eastAsia="Times New Roman" w:hAnsi="Times New Roman" w:cs="Arial"/>
          <w:b/>
          <w:kern w:val="1"/>
          <w:sz w:val="24"/>
          <w:szCs w:val="24"/>
          <w:lang w:eastAsia="hi-IN" w:bidi="hi-IN"/>
        </w:rPr>
        <w:t>Список использованной литературы</w:t>
      </w:r>
    </w:p>
    <w:p w:rsidR="00663092" w:rsidRPr="00AE0606" w:rsidRDefault="00663092" w:rsidP="004E600C">
      <w:pPr>
        <w:widowControl w:val="0"/>
        <w:numPr>
          <w:ilvl w:val="0"/>
          <w:numId w:val="38"/>
        </w:numPr>
        <w:suppressAutoHyphens/>
        <w:spacing w:after="0" w:line="240" w:lineRule="auto"/>
        <w:ind w:left="0" w:firstLine="0"/>
        <w:jc w:val="both"/>
        <w:rPr>
          <w:rFonts w:ascii="Times New Roman" w:eastAsia="SimSun" w:hAnsi="Times New Roman" w:cs="Arial"/>
          <w:kern w:val="1"/>
          <w:sz w:val="24"/>
          <w:szCs w:val="24"/>
          <w:lang w:eastAsia="hi-IN" w:bidi="hi-IN"/>
        </w:rPr>
      </w:pPr>
      <w:r w:rsidRPr="00AE0606">
        <w:rPr>
          <w:rFonts w:ascii="Times New Roman" w:eastAsia="SimSun" w:hAnsi="Times New Roman" w:cs="Times New Roman"/>
          <w:kern w:val="1"/>
          <w:sz w:val="24"/>
          <w:szCs w:val="24"/>
          <w:lang w:eastAsia="hi-IN" w:bidi="hi-IN"/>
        </w:rPr>
        <w:t>Меняйло Д.В. Правовой менталитет: автореф. дис. … канд. юрид. наук / Д.В. Меняйло. Ростов н/Д., 2003. С. 13.</w:t>
      </w:r>
    </w:p>
    <w:p w:rsidR="00663092" w:rsidRPr="00AE0606" w:rsidRDefault="00663092" w:rsidP="004E600C">
      <w:pPr>
        <w:widowControl w:val="0"/>
        <w:numPr>
          <w:ilvl w:val="0"/>
          <w:numId w:val="38"/>
        </w:numPr>
        <w:suppressAutoHyphens/>
        <w:spacing w:after="0" w:line="240" w:lineRule="auto"/>
        <w:ind w:left="0" w:firstLine="0"/>
        <w:jc w:val="both"/>
        <w:rPr>
          <w:rFonts w:ascii="Times New Roman" w:eastAsia="SimSun" w:hAnsi="Times New Roman" w:cs="Times New Roman"/>
          <w:kern w:val="1"/>
          <w:sz w:val="24"/>
          <w:szCs w:val="24"/>
          <w:lang w:eastAsia="hi-IN" w:bidi="hi-IN"/>
        </w:rPr>
      </w:pPr>
      <w:r w:rsidRPr="00AE0606">
        <w:rPr>
          <w:rFonts w:ascii="Times New Roman" w:eastAsia="SimSun" w:hAnsi="Times New Roman" w:cs="Arial"/>
          <w:kern w:val="1"/>
          <w:sz w:val="24"/>
          <w:szCs w:val="24"/>
          <w:lang w:eastAsia="hi-IN" w:bidi="hi-IN"/>
        </w:rPr>
        <w:t xml:space="preserve">Овчиев Р.М. Правовая культура и российский правовой менталитет: дис. ... канд. юрид. наук. </w:t>
      </w:r>
      <w:r w:rsidRPr="00AE0606">
        <w:rPr>
          <w:rFonts w:ascii="Times New Roman" w:eastAsia="SimSun" w:hAnsi="Times New Roman" w:cs="Times New Roman"/>
          <w:kern w:val="1"/>
          <w:sz w:val="24"/>
          <w:szCs w:val="24"/>
          <w:lang w:eastAsia="hi-IN" w:bidi="hi-IN"/>
        </w:rPr>
        <w:t xml:space="preserve">/ Р.М. Овчиев.Ростов н/Д., </w:t>
      </w:r>
      <w:r w:rsidRPr="00AE0606">
        <w:rPr>
          <w:rFonts w:ascii="Times New Roman" w:eastAsia="SimSun" w:hAnsi="Times New Roman" w:cs="Arial"/>
          <w:kern w:val="1"/>
          <w:sz w:val="24"/>
          <w:szCs w:val="24"/>
          <w:lang w:eastAsia="hi-IN" w:bidi="hi-IN"/>
        </w:rPr>
        <w:t>2006. С. 96.</w:t>
      </w:r>
    </w:p>
    <w:p w:rsidR="00663092" w:rsidRPr="00AE0606" w:rsidRDefault="00663092" w:rsidP="004E600C">
      <w:pPr>
        <w:widowControl w:val="0"/>
        <w:numPr>
          <w:ilvl w:val="0"/>
          <w:numId w:val="38"/>
        </w:numPr>
        <w:suppressAutoHyphens/>
        <w:spacing w:after="0" w:line="240" w:lineRule="auto"/>
        <w:ind w:left="0" w:firstLine="0"/>
        <w:jc w:val="both"/>
        <w:rPr>
          <w:rFonts w:ascii="Times New Roman" w:eastAsia="SimSun" w:hAnsi="Times New Roman" w:cs="Times New Roman"/>
          <w:kern w:val="1"/>
          <w:sz w:val="24"/>
          <w:szCs w:val="24"/>
          <w:lang w:eastAsia="hi-IN" w:bidi="hi-IN"/>
        </w:rPr>
      </w:pPr>
      <w:r w:rsidRPr="00AE0606">
        <w:rPr>
          <w:rFonts w:ascii="Times New Roman" w:eastAsia="SimSun" w:hAnsi="Times New Roman" w:cs="Times New Roman"/>
          <w:kern w:val="1"/>
          <w:sz w:val="24"/>
          <w:szCs w:val="24"/>
          <w:lang w:eastAsia="hi-IN" w:bidi="hi-IN"/>
        </w:rPr>
        <w:t xml:space="preserve">Рыбаков В.А. Правосознание и правовой менталитет / В.А. Рыбаков // Вестник Омского университета. Серия «Право». 2017. №3 (52). С.10 </w:t>
      </w:r>
    </w:p>
    <w:p w:rsidR="00663092" w:rsidRPr="00AE0606" w:rsidRDefault="00663092" w:rsidP="00663092">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663092" w:rsidRPr="00AE0606" w:rsidRDefault="00663092" w:rsidP="00663092">
      <w:pPr>
        <w:spacing w:after="0" w:line="240" w:lineRule="auto"/>
        <w:jc w:val="right"/>
        <w:rPr>
          <w:rFonts w:ascii="Times New Roman" w:eastAsia="Times New Roman" w:hAnsi="Times New Roman" w:cs="Times New Roman"/>
          <w:b/>
          <w:i/>
          <w:sz w:val="24"/>
          <w:szCs w:val="24"/>
          <w:lang w:eastAsia="ru-RU"/>
        </w:rPr>
      </w:pPr>
      <w:r w:rsidRPr="00AE0606">
        <w:rPr>
          <w:rFonts w:ascii="Times New Roman" w:eastAsia="Times New Roman" w:hAnsi="Times New Roman" w:cs="Times New Roman"/>
          <w:b/>
          <w:i/>
          <w:sz w:val="24"/>
          <w:szCs w:val="24"/>
          <w:lang w:eastAsia="ru-RU"/>
        </w:rPr>
        <w:t>Колениченко Сергей Васильевич</w:t>
      </w:r>
    </w:p>
    <w:p w:rsidR="00663092" w:rsidRPr="00AE0606" w:rsidRDefault="00663092" w:rsidP="00663092">
      <w:pPr>
        <w:spacing w:after="0" w:line="240" w:lineRule="auto"/>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Студент 1 курса института магистратуры и аспирантуры</w:t>
      </w:r>
    </w:p>
    <w:p w:rsidR="00663092" w:rsidRPr="00AE0606" w:rsidRDefault="00663092" w:rsidP="00663092">
      <w:pPr>
        <w:spacing w:after="0" w:line="240" w:lineRule="auto"/>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25711A" w:rsidRDefault="0025711A" w:rsidP="00663092">
      <w:pPr>
        <w:spacing w:after="0" w:line="240" w:lineRule="auto"/>
        <w:jc w:val="right"/>
        <w:rPr>
          <w:rFonts w:ascii="Times New Roman" w:eastAsia="Times New Roman" w:hAnsi="Times New Roman" w:cs="Times New Roman"/>
          <w:i/>
          <w:sz w:val="24"/>
          <w:szCs w:val="24"/>
          <w:lang w:eastAsia="ru-RU"/>
        </w:rPr>
      </w:pPr>
    </w:p>
    <w:p w:rsidR="00663092" w:rsidRPr="00AE0606" w:rsidRDefault="00663092" w:rsidP="00663092">
      <w:pPr>
        <w:spacing w:after="0" w:line="240" w:lineRule="auto"/>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 xml:space="preserve">Научный руководитель: </w:t>
      </w:r>
      <w:r w:rsidRPr="00AE0606">
        <w:rPr>
          <w:rFonts w:ascii="Times New Roman" w:eastAsia="Times New Roman" w:hAnsi="Times New Roman" w:cs="Times New Roman"/>
          <w:b/>
          <w:i/>
          <w:sz w:val="24"/>
          <w:szCs w:val="24"/>
          <w:lang w:eastAsia="ru-RU"/>
        </w:rPr>
        <w:t>Елистратова В.В.,</w:t>
      </w:r>
    </w:p>
    <w:p w:rsidR="00663092" w:rsidRPr="00AE0606" w:rsidRDefault="00663092" w:rsidP="00663092">
      <w:pPr>
        <w:spacing w:after="0" w:line="240" w:lineRule="auto"/>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доцент кафедры теории государства и права</w:t>
      </w:r>
    </w:p>
    <w:p w:rsidR="00663092" w:rsidRPr="00AE0606" w:rsidRDefault="00663092" w:rsidP="00663092">
      <w:pPr>
        <w:spacing w:after="0" w:line="240" w:lineRule="auto"/>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663092" w:rsidRPr="00AE0606" w:rsidRDefault="00663092" w:rsidP="00663092">
      <w:pPr>
        <w:spacing w:after="0" w:line="240" w:lineRule="auto"/>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 xml:space="preserve"> кандидат юридических наук, доцент</w:t>
      </w:r>
    </w:p>
    <w:p w:rsidR="00663092" w:rsidRPr="00AE0606" w:rsidRDefault="00663092" w:rsidP="00663092">
      <w:pPr>
        <w:spacing w:after="0" w:line="240" w:lineRule="auto"/>
        <w:jc w:val="both"/>
        <w:rPr>
          <w:rFonts w:ascii="Times New Roman" w:eastAsia="Calibri" w:hAnsi="Times New Roman" w:cs="Times New Roman"/>
          <w:sz w:val="24"/>
          <w:szCs w:val="24"/>
        </w:rPr>
      </w:pPr>
    </w:p>
    <w:p w:rsidR="00663092" w:rsidRPr="00AE0606" w:rsidRDefault="00663092" w:rsidP="00663092">
      <w:pPr>
        <w:spacing w:after="0" w:line="240" w:lineRule="auto"/>
        <w:jc w:val="center"/>
        <w:rPr>
          <w:rFonts w:ascii="Times New Roman" w:eastAsia="Calibri" w:hAnsi="Times New Roman" w:cs="Times New Roman"/>
          <w:b/>
          <w:sz w:val="24"/>
          <w:szCs w:val="24"/>
        </w:rPr>
      </w:pPr>
      <w:r w:rsidRPr="00AE0606">
        <w:rPr>
          <w:rFonts w:ascii="Times New Roman" w:eastAsia="Calibri" w:hAnsi="Times New Roman" w:cs="Times New Roman"/>
          <w:b/>
          <w:sz w:val="24"/>
          <w:szCs w:val="24"/>
        </w:rPr>
        <w:t>Актуальные проблемы развития законодательства Российской Федерации</w:t>
      </w:r>
    </w:p>
    <w:p w:rsidR="00663092" w:rsidRPr="00AE0606" w:rsidRDefault="00663092" w:rsidP="00663092">
      <w:pPr>
        <w:spacing w:after="0" w:line="240" w:lineRule="auto"/>
        <w:jc w:val="both"/>
        <w:rPr>
          <w:rFonts w:ascii="Times New Roman" w:eastAsia="Calibri" w:hAnsi="Times New Roman" w:cs="Times New Roman"/>
          <w:b/>
          <w:sz w:val="24"/>
          <w:szCs w:val="24"/>
        </w:rPr>
      </w:pPr>
    </w:p>
    <w:p w:rsidR="00663092" w:rsidRPr="00AE0606" w:rsidRDefault="00663092" w:rsidP="00663092">
      <w:pPr>
        <w:spacing w:after="0" w:line="240" w:lineRule="auto"/>
        <w:ind w:firstLine="709"/>
        <w:jc w:val="both"/>
        <w:rPr>
          <w:rFonts w:ascii="Times New Roman" w:eastAsia="Calibri" w:hAnsi="Times New Roman" w:cs="Times New Roman"/>
          <w:sz w:val="24"/>
          <w:szCs w:val="24"/>
        </w:rPr>
      </w:pPr>
      <w:r w:rsidRPr="00AE0606">
        <w:rPr>
          <w:rFonts w:ascii="Times New Roman" w:eastAsia="Calibri" w:hAnsi="Times New Roman" w:cs="Times New Roman"/>
          <w:b/>
          <w:sz w:val="24"/>
          <w:szCs w:val="24"/>
        </w:rPr>
        <w:t>Аннотация:</w:t>
      </w:r>
      <w:r w:rsidRPr="00AE0606">
        <w:rPr>
          <w:rFonts w:ascii="Times New Roman" w:eastAsia="Calibri" w:hAnsi="Times New Roman" w:cs="Times New Roman"/>
          <w:sz w:val="24"/>
          <w:szCs w:val="24"/>
        </w:rPr>
        <w:t xml:space="preserve"> Статья посвящена некоторым наиболее значимым проблемам в области толкования понятия «законодательство», дублирования правовых норм, определения «качества» закона.</w:t>
      </w:r>
      <w:r w:rsidRPr="00AE0606">
        <w:rPr>
          <w:rFonts w:ascii="Times New Roman" w:eastAsia="Calibri" w:hAnsi="Times New Roman" w:cs="Times New Roman"/>
          <w:color w:val="000000"/>
          <w:sz w:val="24"/>
          <w:szCs w:val="24"/>
          <w:shd w:val="clear" w:color="auto" w:fill="FFFFFF"/>
        </w:rPr>
        <w:t xml:space="preserve"> Автор указывает причины несовершенства российского законодательства. </w:t>
      </w:r>
      <w:r w:rsidRPr="00AE0606">
        <w:rPr>
          <w:rFonts w:ascii="Times New Roman" w:eastAsia="Calibri" w:hAnsi="Times New Roman" w:cs="Times New Roman"/>
          <w:sz w:val="24"/>
          <w:szCs w:val="24"/>
        </w:rPr>
        <w:t>Предложены пути решения обозначенных проблем</w:t>
      </w:r>
      <w:r w:rsidRPr="00AE0606">
        <w:rPr>
          <w:rFonts w:ascii="Times New Roman" w:eastAsia="Calibri" w:hAnsi="Times New Roman" w:cs="Times New Roman"/>
          <w:color w:val="FF0000"/>
          <w:sz w:val="24"/>
          <w:szCs w:val="24"/>
        </w:rPr>
        <w:t>.</w:t>
      </w:r>
    </w:p>
    <w:p w:rsidR="00663092" w:rsidRPr="00AE0606" w:rsidRDefault="00663092" w:rsidP="00663092">
      <w:pPr>
        <w:spacing w:after="0" w:line="240" w:lineRule="auto"/>
        <w:jc w:val="center"/>
        <w:rPr>
          <w:rFonts w:ascii="Times New Roman" w:eastAsia="Calibri" w:hAnsi="Times New Roman" w:cs="Times New Roman"/>
          <w:sz w:val="24"/>
          <w:szCs w:val="24"/>
        </w:rPr>
      </w:pPr>
    </w:p>
    <w:p w:rsidR="00663092" w:rsidRPr="00AE0606" w:rsidRDefault="00663092" w:rsidP="00663092">
      <w:pPr>
        <w:spacing w:after="0" w:line="240" w:lineRule="auto"/>
        <w:jc w:val="center"/>
        <w:rPr>
          <w:rFonts w:ascii="Times New Roman" w:eastAsia="Calibri" w:hAnsi="Times New Roman" w:cs="Times New Roman"/>
          <w:b/>
          <w:color w:val="222222"/>
          <w:sz w:val="24"/>
          <w:szCs w:val="24"/>
          <w:shd w:val="clear" w:color="auto" w:fill="F8F9FA"/>
          <w:lang w:val="en-US"/>
        </w:rPr>
      </w:pPr>
      <w:r w:rsidRPr="00AE0606">
        <w:rPr>
          <w:rFonts w:ascii="Times New Roman" w:eastAsia="Calibri" w:hAnsi="Times New Roman" w:cs="Times New Roman"/>
          <w:b/>
          <w:color w:val="222222"/>
          <w:sz w:val="24"/>
          <w:szCs w:val="24"/>
          <w:lang w:val="en-US"/>
        </w:rPr>
        <w:t>Actual problems of the development of the legislation of the Russian Federation</w:t>
      </w:r>
    </w:p>
    <w:p w:rsidR="0025711A" w:rsidRPr="001559EC" w:rsidRDefault="0025711A" w:rsidP="00663092">
      <w:pPr>
        <w:spacing w:after="0" w:line="240" w:lineRule="auto"/>
        <w:jc w:val="right"/>
        <w:rPr>
          <w:rFonts w:ascii="Times New Roman" w:eastAsia="Times New Roman" w:hAnsi="Times New Roman" w:cs="Times New Roman"/>
          <w:b/>
          <w:i/>
          <w:sz w:val="24"/>
          <w:szCs w:val="24"/>
          <w:lang w:val="en-US" w:eastAsia="ru-RU"/>
        </w:rPr>
      </w:pPr>
    </w:p>
    <w:p w:rsidR="00663092" w:rsidRPr="00AE0606" w:rsidRDefault="00663092" w:rsidP="00663092">
      <w:pPr>
        <w:spacing w:after="0" w:line="240" w:lineRule="auto"/>
        <w:jc w:val="right"/>
        <w:rPr>
          <w:rFonts w:ascii="Times New Roman" w:eastAsia="Times New Roman" w:hAnsi="Times New Roman" w:cs="Times New Roman"/>
          <w:b/>
          <w:i/>
          <w:sz w:val="24"/>
          <w:szCs w:val="24"/>
          <w:lang w:val="en-US" w:eastAsia="ru-RU"/>
        </w:rPr>
      </w:pPr>
      <w:r w:rsidRPr="00AE0606">
        <w:rPr>
          <w:rFonts w:ascii="Times New Roman" w:eastAsia="Times New Roman" w:hAnsi="Times New Roman" w:cs="Times New Roman"/>
          <w:b/>
          <w:i/>
          <w:sz w:val="24"/>
          <w:szCs w:val="24"/>
          <w:lang w:val="en-US" w:eastAsia="ru-RU"/>
        </w:rPr>
        <w:t xml:space="preserve">Kolenichenko S.V. </w:t>
      </w:r>
    </w:p>
    <w:p w:rsidR="00663092" w:rsidRPr="00AE0606" w:rsidRDefault="00663092" w:rsidP="00663092">
      <w:pPr>
        <w:spacing w:after="0" w:line="240" w:lineRule="auto"/>
        <w:jc w:val="right"/>
        <w:rPr>
          <w:rFonts w:ascii="Times New Roman" w:eastAsia="Times New Roman" w:hAnsi="Times New Roman" w:cs="Times New Roman"/>
          <w:i/>
          <w:sz w:val="24"/>
          <w:szCs w:val="24"/>
          <w:lang w:val="en-US" w:eastAsia="ru-RU"/>
        </w:rPr>
      </w:pPr>
      <w:r w:rsidRPr="00AE0606">
        <w:rPr>
          <w:rFonts w:ascii="Times New Roman" w:eastAsia="Times New Roman" w:hAnsi="Times New Roman" w:cs="Times New Roman"/>
          <w:i/>
          <w:sz w:val="24"/>
          <w:szCs w:val="24"/>
          <w:lang w:val="en-US" w:eastAsia="ru-RU"/>
        </w:rPr>
        <w:t>student of the Saratov State Law Academy (SSLA), Saratov</w:t>
      </w:r>
    </w:p>
    <w:p w:rsidR="00663092" w:rsidRPr="00AE0606" w:rsidRDefault="00663092" w:rsidP="00663092">
      <w:pPr>
        <w:spacing w:after="0" w:line="240" w:lineRule="auto"/>
        <w:contextualSpacing/>
        <w:jc w:val="right"/>
        <w:rPr>
          <w:rFonts w:ascii="Times New Roman" w:eastAsia="Calibri" w:hAnsi="Times New Roman" w:cs="Times New Roman"/>
          <w:i/>
          <w:sz w:val="24"/>
          <w:szCs w:val="24"/>
          <w:lang w:val="en-US"/>
        </w:rPr>
      </w:pPr>
      <w:r w:rsidRPr="00AE0606">
        <w:rPr>
          <w:rFonts w:ascii="Times New Roman" w:eastAsia="Calibri" w:hAnsi="Times New Roman" w:cs="Times New Roman"/>
          <w:i/>
          <w:sz w:val="24"/>
          <w:szCs w:val="24"/>
          <w:lang w:val="en-US"/>
        </w:rPr>
        <w:t xml:space="preserve">Supervisor: </w:t>
      </w:r>
      <w:r w:rsidRPr="00AE0606">
        <w:rPr>
          <w:rFonts w:ascii="Times New Roman" w:eastAsia="Calibri" w:hAnsi="Times New Roman" w:cs="Times New Roman"/>
          <w:b/>
          <w:i/>
          <w:sz w:val="24"/>
          <w:szCs w:val="24"/>
          <w:lang w:val="en-US"/>
        </w:rPr>
        <w:t>Elistratova V.V.,</w:t>
      </w:r>
    </w:p>
    <w:p w:rsidR="00663092" w:rsidRPr="00AE0606" w:rsidRDefault="00663092" w:rsidP="00663092">
      <w:pPr>
        <w:spacing w:after="0" w:line="240" w:lineRule="auto"/>
        <w:contextualSpacing/>
        <w:jc w:val="right"/>
        <w:rPr>
          <w:rFonts w:ascii="Times New Roman" w:eastAsia="Calibri" w:hAnsi="Times New Roman" w:cs="Times New Roman"/>
          <w:i/>
          <w:sz w:val="24"/>
          <w:szCs w:val="24"/>
          <w:lang w:val="en-US"/>
        </w:rPr>
      </w:pPr>
      <w:r w:rsidRPr="00AE0606">
        <w:rPr>
          <w:rFonts w:ascii="Times New Roman" w:eastAsia="Calibri" w:hAnsi="Times New Roman" w:cs="Times New Roman"/>
          <w:i/>
          <w:sz w:val="24"/>
          <w:szCs w:val="24"/>
          <w:lang w:val="en-US"/>
        </w:rPr>
        <w:t xml:space="preserve">PhD in Law, associate professor </w:t>
      </w:r>
    </w:p>
    <w:p w:rsidR="00663092" w:rsidRPr="00AE0606" w:rsidRDefault="00663092" w:rsidP="00663092">
      <w:pPr>
        <w:spacing w:after="0" w:line="240" w:lineRule="auto"/>
        <w:ind w:left="357"/>
        <w:contextualSpacing/>
        <w:rPr>
          <w:rFonts w:ascii="Times New Roman" w:eastAsia="Calibri" w:hAnsi="Times New Roman" w:cs="Times New Roman"/>
          <w:b/>
          <w:sz w:val="24"/>
          <w:szCs w:val="24"/>
          <w:lang w:val="en-US"/>
        </w:rPr>
      </w:pPr>
    </w:p>
    <w:p w:rsidR="00663092" w:rsidRPr="00AE0606" w:rsidRDefault="00663092" w:rsidP="00663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color w:val="222222"/>
          <w:sz w:val="24"/>
          <w:szCs w:val="24"/>
          <w:lang w:eastAsia="ru-RU"/>
        </w:rPr>
      </w:pPr>
      <w:r w:rsidRPr="00AE0606">
        <w:rPr>
          <w:rFonts w:ascii="Times New Roman" w:eastAsia="Times New Roman" w:hAnsi="Times New Roman" w:cs="Times New Roman"/>
          <w:b/>
          <w:color w:val="222222"/>
          <w:sz w:val="24"/>
          <w:szCs w:val="24"/>
          <w:lang w:val="en-US" w:eastAsia="ru-RU"/>
        </w:rPr>
        <w:lastRenderedPageBreak/>
        <w:t xml:space="preserve">Abstract: </w:t>
      </w:r>
      <w:r w:rsidRPr="00AE0606">
        <w:rPr>
          <w:rFonts w:ascii="Times New Roman" w:eastAsia="Times New Roman" w:hAnsi="Times New Roman" w:cs="Times New Roman"/>
          <w:sz w:val="24"/>
          <w:szCs w:val="24"/>
          <w:lang w:val="en-US" w:eastAsia="ru-RU"/>
        </w:rPr>
        <w:t>The article is devoted to some of the most significant problems in the field of in</w:t>
      </w:r>
      <w:r w:rsidR="001835C2">
        <w:rPr>
          <w:rFonts w:ascii="Times New Roman" w:eastAsia="Times New Roman" w:hAnsi="Times New Roman" w:cs="Times New Roman"/>
          <w:sz w:val="24"/>
          <w:szCs w:val="24"/>
          <w:lang w:val="en-US" w:eastAsia="ru-RU"/>
        </w:rPr>
        <w:t xml:space="preserve">terpretation of the concept of </w:t>
      </w:r>
      <w:r w:rsidR="001835C2" w:rsidRPr="001835C2">
        <w:rPr>
          <w:rFonts w:ascii="Times New Roman" w:eastAsia="Times New Roman" w:hAnsi="Times New Roman" w:cs="Times New Roman"/>
          <w:sz w:val="24"/>
          <w:szCs w:val="24"/>
          <w:lang w:val="en-US" w:eastAsia="ru-RU"/>
        </w:rPr>
        <w:t>«</w:t>
      </w:r>
      <w:r w:rsidRPr="00AE0606">
        <w:rPr>
          <w:rFonts w:ascii="Times New Roman" w:eastAsia="Times New Roman" w:hAnsi="Times New Roman" w:cs="Times New Roman"/>
          <w:sz w:val="24"/>
          <w:szCs w:val="24"/>
          <w:lang w:val="en-US" w:eastAsia="ru-RU"/>
        </w:rPr>
        <w:t>legislation</w:t>
      </w:r>
      <w:r w:rsidR="001835C2" w:rsidRPr="001835C2">
        <w:rPr>
          <w:rFonts w:ascii="Times New Roman" w:eastAsia="Times New Roman" w:hAnsi="Times New Roman" w:cs="Times New Roman"/>
          <w:sz w:val="24"/>
          <w:szCs w:val="24"/>
          <w:lang w:val="en-US" w:eastAsia="ru-RU"/>
        </w:rPr>
        <w:t>»</w:t>
      </w:r>
      <w:r w:rsidRPr="00AE0606">
        <w:rPr>
          <w:rFonts w:ascii="Times New Roman" w:eastAsia="Times New Roman" w:hAnsi="Times New Roman" w:cs="Times New Roman"/>
          <w:sz w:val="24"/>
          <w:szCs w:val="24"/>
          <w:lang w:val="en-US" w:eastAsia="ru-RU"/>
        </w:rPr>
        <w:t>, duplication of legal</w:t>
      </w:r>
      <w:r w:rsidR="001835C2">
        <w:rPr>
          <w:rFonts w:ascii="Times New Roman" w:eastAsia="Times New Roman" w:hAnsi="Times New Roman" w:cs="Times New Roman"/>
          <w:sz w:val="24"/>
          <w:szCs w:val="24"/>
          <w:lang w:val="en-US" w:eastAsia="ru-RU"/>
        </w:rPr>
        <w:t xml:space="preserve"> norms, definition of </w:t>
      </w:r>
      <w:r w:rsidR="001835C2" w:rsidRPr="001835C2">
        <w:rPr>
          <w:rFonts w:ascii="Times New Roman" w:eastAsia="Times New Roman" w:hAnsi="Times New Roman" w:cs="Times New Roman"/>
          <w:sz w:val="24"/>
          <w:szCs w:val="24"/>
          <w:lang w:val="en-US" w:eastAsia="ru-RU"/>
        </w:rPr>
        <w:t>«</w:t>
      </w:r>
      <w:r w:rsidR="001835C2">
        <w:rPr>
          <w:rFonts w:ascii="Times New Roman" w:eastAsia="Times New Roman" w:hAnsi="Times New Roman" w:cs="Times New Roman"/>
          <w:sz w:val="24"/>
          <w:szCs w:val="24"/>
          <w:lang w:val="en-US" w:eastAsia="ru-RU"/>
        </w:rPr>
        <w:t>quality</w:t>
      </w:r>
      <w:r w:rsidR="001835C2" w:rsidRPr="001835C2">
        <w:rPr>
          <w:rFonts w:ascii="Times New Roman" w:eastAsia="Times New Roman" w:hAnsi="Times New Roman" w:cs="Times New Roman"/>
          <w:sz w:val="24"/>
          <w:szCs w:val="24"/>
          <w:lang w:val="en-US" w:eastAsia="ru-RU"/>
        </w:rPr>
        <w:t>»</w:t>
      </w:r>
      <w:r w:rsidRPr="00AE0606">
        <w:rPr>
          <w:rFonts w:ascii="Times New Roman" w:eastAsia="Times New Roman" w:hAnsi="Times New Roman" w:cs="Times New Roman"/>
          <w:sz w:val="24"/>
          <w:szCs w:val="24"/>
          <w:lang w:val="en-US" w:eastAsia="ru-RU"/>
        </w:rPr>
        <w:t xml:space="preserve"> of the law. The author points out the reasons for the imperfection of the Russian legislation. Thewaysofsolvingtheseproblemsareproposed</w:t>
      </w:r>
      <w:r w:rsidRPr="00AE0606">
        <w:rPr>
          <w:rFonts w:ascii="Times New Roman" w:eastAsia="Times New Roman" w:hAnsi="Times New Roman" w:cs="Times New Roman"/>
          <w:sz w:val="24"/>
          <w:szCs w:val="24"/>
          <w:lang w:eastAsia="ru-RU"/>
        </w:rPr>
        <w:t>.</w:t>
      </w:r>
    </w:p>
    <w:p w:rsidR="00663092" w:rsidRPr="00AE0606" w:rsidRDefault="00663092" w:rsidP="006630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222"/>
          <w:sz w:val="24"/>
          <w:szCs w:val="24"/>
          <w:lang w:eastAsia="ru-RU"/>
        </w:rPr>
      </w:pP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Необратимые процессы глобализации, информатизации и цифровизации захватили все наиболее важные сферы человеческой жизни: политическую, экономическую, социальную и духовную. Российская Федерация встала на путь развития и реформирования, а значит, существует реальная необходимость в выявлении актуальных направлений развития законодательства, поскольку право является основным регулятором общественных отношений [1, с. 3].</w:t>
      </w:r>
    </w:p>
    <w:p w:rsidR="00663092" w:rsidRPr="00AE0606" w:rsidRDefault="00663092" w:rsidP="00663092">
      <w:pPr>
        <w:spacing w:after="0" w:line="240" w:lineRule="auto"/>
        <w:ind w:firstLine="709"/>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Проблематика совершенствования законодательства является, на наш взгляд, актуальной на любом этапе развития государства, поскольку право – категория динамическая, она призвана отвечать тенденциям развития общества. Однако ученые-правоведы по-разному подходят к вопросу о том, каким образом следует совершенствовать законодательство.</w:t>
      </w:r>
    </w:p>
    <w:p w:rsidR="00663092" w:rsidRPr="00AE0606" w:rsidRDefault="00663092" w:rsidP="00663092">
      <w:pPr>
        <w:spacing w:after="0" w:line="240" w:lineRule="auto"/>
        <w:ind w:firstLine="709"/>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Некоторые ученые акцентируют внимание на том, что следует отходить от традиционного понимания таких основных отраслей права, как уголовное, гражданское, конституционное, трудовое, и рассматривать в качестве подотраслей банковское, информационное, финансовое, энергетическое право. Данные отрасли имеют свой уникальный предмет, четко очерчивают перечень субъектов, хотя и более узко направлены [2]. При этом, сторонники «традиционных» отраслей права, аргументируя свою позицию, ссылаются на то, что для регулирования сходных общественных отношений достаточно одного кодифицированного акта и ряда специальных нормативных актов, забывая при этом, что с развитием общественных отношений возрастает и круг субъектов, а также методы их регулирования. В настоящее время существует реальная необходимость в переработке кодифицированных актов и законов с целью эффективного нормативно-правового регулирования и избежания так называемого «дублирования» правовых норм.</w:t>
      </w:r>
    </w:p>
    <w:p w:rsidR="00663092" w:rsidRPr="00AE0606" w:rsidRDefault="00663092" w:rsidP="00663092">
      <w:pPr>
        <w:spacing w:after="0" w:line="240" w:lineRule="auto"/>
        <w:ind w:firstLine="709"/>
        <w:jc w:val="both"/>
        <w:rPr>
          <w:rFonts w:ascii="Times New Roman" w:eastAsia="Calibri" w:hAnsi="Times New Roman" w:cs="Times New Roman"/>
          <w:color w:val="000000"/>
          <w:sz w:val="24"/>
          <w:szCs w:val="24"/>
          <w:shd w:val="clear" w:color="auto" w:fill="FFFFFF"/>
        </w:rPr>
      </w:pPr>
      <w:r w:rsidRPr="00AE0606">
        <w:rPr>
          <w:rFonts w:ascii="Times New Roman" w:eastAsia="Calibri" w:hAnsi="Times New Roman" w:cs="Times New Roman"/>
          <w:sz w:val="24"/>
          <w:szCs w:val="24"/>
        </w:rPr>
        <w:t xml:space="preserve">Одной из проблем развития законодательства является необходимость изменения толкования понятия «законодательство» </w:t>
      </w:r>
      <w:r w:rsidRPr="00AE0606">
        <w:rPr>
          <w:rFonts w:ascii="Times New Roman" w:eastAsia="Calibri" w:hAnsi="Times New Roman" w:cs="Times New Roman"/>
          <w:color w:val="000000"/>
          <w:sz w:val="24"/>
          <w:szCs w:val="24"/>
          <w:shd w:val="clear" w:color="auto" w:fill="FFFFFF"/>
        </w:rPr>
        <w:t>[3, с. 181].</w:t>
      </w:r>
      <w:r w:rsidRPr="00AE0606">
        <w:rPr>
          <w:rFonts w:ascii="Times New Roman" w:eastAsia="Calibri" w:hAnsi="Times New Roman" w:cs="Times New Roman"/>
          <w:sz w:val="24"/>
          <w:szCs w:val="24"/>
        </w:rPr>
        <w:t xml:space="preserve"> Общепринято включать в него помимо законов подзаконные и ведомственные акты. Под законодательством понимается «со</w:t>
      </w:r>
      <w:r w:rsidRPr="00AE0606">
        <w:rPr>
          <w:rFonts w:ascii="Times New Roman" w:eastAsia="Calibri" w:hAnsi="Times New Roman" w:cs="Times New Roman"/>
          <w:color w:val="000000"/>
          <w:sz w:val="24"/>
          <w:szCs w:val="24"/>
          <w:shd w:val="clear" w:color="auto" w:fill="FFFFFF"/>
        </w:rPr>
        <w:t>вокупность правовых норм, регулирующих общественные отношения в целом или один из их видов (гражданское законодательство, уголовное законодательство и т.д.). Так, в РФ понятие «законодательство» на федеральном уровне обычно охватывает Конституцию РФ, федеральные конституционные законы, федеральные законы, постановления палат Федерального Собрания, указы Президента РФ и постановления Правительства РФ [4, с. 73]. Однако существует вполне логичное мнение о том, что высшей правовой силой на территории Российской Федерации должен обладать закон, а подзаконные нормативно-правовые акты должны приниматься во исполнение закона и, скорее, носить организационный характер.</w:t>
      </w:r>
    </w:p>
    <w:p w:rsidR="00663092" w:rsidRPr="00AE0606" w:rsidRDefault="00663092" w:rsidP="00663092">
      <w:pPr>
        <w:spacing w:after="0" w:line="240" w:lineRule="auto"/>
        <w:ind w:firstLine="709"/>
        <w:jc w:val="both"/>
        <w:rPr>
          <w:rFonts w:ascii="Times New Roman" w:eastAsia="Calibri" w:hAnsi="Times New Roman" w:cs="Times New Roman"/>
          <w:sz w:val="24"/>
          <w:szCs w:val="24"/>
        </w:rPr>
      </w:pPr>
      <w:r w:rsidRPr="00AE0606">
        <w:rPr>
          <w:rFonts w:ascii="Times New Roman" w:eastAsia="Calibri" w:hAnsi="Times New Roman" w:cs="Times New Roman"/>
          <w:color w:val="000000"/>
          <w:sz w:val="24"/>
          <w:szCs w:val="24"/>
          <w:shd w:val="clear" w:color="auto" w:fill="FFFFFF"/>
        </w:rPr>
        <w:t>На протяжении последних трех десятилетий ученых-юристов беспокоит проблема «качества» законодательства. В юридической доктрине всё чаще обращается внимание на то, что несовершенство российского законодательства усугубляется тем, что в принимаемые законы довольно часто вносятся поправки и изменения.  Это свидетельствует о том, что при разработке того или иного нормативно-правового акта происходит недостаточное прогнозирование возможных путей развития сфер общества и неразрывно связанного с этим выбора оптимальных путей правового регулирования [5, с. 4]. Еще одним следствием данной причины является дублирование</w:t>
      </w:r>
      <w:r w:rsidRPr="00AE0606">
        <w:rPr>
          <w:rFonts w:ascii="Times New Roman" w:eastAsia="Calibri" w:hAnsi="Times New Roman" w:cs="Times New Roman"/>
          <w:sz w:val="24"/>
          <w:szCs w:val="24"/>
        </w:rPr>
        <w:t xml:space="preserve"> нормы в нескольких нормативных актах, принятых в разный период времени. </w:t>
      </w: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lastRenderedPageBreak/>
        <w:t>На наш взгляд, решение подобных вопросов предполагает не принятие массива новых нормативно-правовых актов, регулирующих отношения в определенной сфере, а, скорее,  переработку и актуализацию уже имеющейся законодательной базы.</w:t>
      </w:r>
    </w:p>
    <w:p w:rsidR="00663092" w:rsidRPr="00AE0606" w:rsidRDefault="00663092" w:rsidP="0066309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В заключение хотелось бы отметить, что проблемы развития законодательства будут существовать всегда, поскольку процесс развития общества опережает развитие права, однако следует стремиться к систематизации нормативных актов для наиболее полного и точного их применения в регулировании общественных отношений.</w:t>
      </w:r>
    </w:p>
    <w:p w:rsidR="00663092" w:rsidRPr="00AE0606" w:rsidRDefault="00663092" w:rsidP="00663092">
      <w:pPr>
        <w:spacing w:after="0" w:line="240" w:lineRule="auto"/>
        <w:jc w:val="both"/>
        <w:rPr>
          <w:rFonts w:ascii="Times New Roman" w:eastAsia="Calibri" w:hAnsi="Times New Roman" w:cs="Times New Roman"/>
          <w:sz w:val="24"/>
          <w:szCs w:val="24"/>
        </w:rPr>
      </w:pPr>
    </w:p>
    <w:p w:rsidR="00663092" w:rsidRPr="00AE0606" w:rsidRDefault="00663092" w:rsidP="00663092">
      <w:pPr>
        <w:spacing w:after="0" w:line="240" w:lineRule="auto"/>
        <w:jc w:val="center"/>
        <w:rPr>
          <w:rFonts w:ascii="Times New Roman" w:eastAsia="Calibri" w:hAnsi="Times New Roman" w:cs="Times New Roman"/>
          <w:b/>
          <w:sz w:val="24"/>
          <w:szCs w:val="24"/>
        </w:rPr>
      </w:pPr>
      <w:r w:rsidRPr="00AE0606">
        <w:rPr>
          <w:rFonts w:ascii="Times New Roman" w:eastAsia="Calibri" w:hAnsi="Times New Roman" w:cs="Times New Roman"/>
          <w:b/>
          <w:sz w:val="24"/>
          <w:szCs w:val="24"/>
        </w:rPr>
        <w:t>Список использованной литературы</w:t>
      </w:r>
    </w:p>
    <w:p w:rsidR="00663092" w:rsidRPr="00AE0606" w:rsidRDefault="00663092" w:rsidP="00663092">
      <w:pPr>
        <w:spacing w:after="0" w:line="240" w:lineRule="auto"/>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1.</w:t>
      </w:r>
      <w:r w:rsidR="001835C2">
        <w:rPr>
          <w:rFonts w:ascii="Times New Roman" w:eastAsia="Calibri" w:hAnsi="Times New Roman" w:cs="Times New Roman"/>
          <w:sz w:val="24"/>
          <w:szCs w:val="24"/>
        </w:rPr>
        <w:tab/>
      </w:r>
      <w:r w:rsidRPr="00AE0606">
        <w:rPr>
          <w:rFonts w:ascii="Times New Roman" w:eastAsia="Calibri" w:hAnsi="Times New Roman" w:cs="Times New Roman"/>
          <w:sz w:val="24"/>
          <w:szCs w:val="24"/>
        </w:rPr>
        <w:t>Глазатова Т.С. Современные тенденции развития права в условиях глобализации: дис. ...канд. юр. наук. М., 2015. 206 с.</w:t>
      </w:r>
    </w:p>
    <w:p w:rsidR="00663092" w:rsidRPr="00AE0606" w:rsidRDefault="001835C2" w:rsidP="0066309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663092" w:rsidRPr="00AE0606">
        <w:rPr>
          <w:rFonts w:ascii="Times New Roman" w:eastAsia="Calibri" w:hAnsi="Times New Roman" w:cs="Times New Roman"/>
          <w:sz w:val="24"/>
          <w:szCs w:val="24"/>
        </w:rPr>
        <w:t>Азми Д.А. Тенденции развития системы права и системы законодательства в Российской Федерации [Электронный ресурс]. Дата обновления 18.05.2016. Доступ из справ.правовой системы «КонсультантПлюс».</w:t>
      </w:r>
    </w:p>
    <w:p w:rsidR="00663092" w:rsidRPr="00AE0606" w:rsidRDefault="001835C2" w:rsidP="006630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r>
      <w:r w:rsidR="00663092" w:rsidRPr="00AE0606">
        <w:rPr>
          <w:rFonts w:ascii="Times New Roman" w:eastAsia="Times New Roman" w:hAnsi="Times New Roman" w:cs="Times New Roman"/>
          <w:sz w:val="24"/>
          <w:szCs w:val="24"/>
          <w:lang w:eastAsia="ru-RU"/>
        </w:rPr>
        <w:t xml:space="preserve">Агамиров К.В. </w:t>
      </w:r>
      <w:hyperlink r:id="rId90" w:history="1">
        <w:r w:rsidR="00663092" w:rsidRPr="00AE0606">
          <w:rPr>
            <w:rFonts w:ascii="Times New Roman" w:eastAsia="Times New Roman" w:hAnsi="Times New Roman" w:cs="Times New Roman"/>
            <w:bCs/>
            <w:sz w:val="24"/>
            <w:szCs w:val="24"/>
            <w:lang w:eastAsia="ru-RU"/>
          </w:rPr>
          <w:t>Прогностические проблемы совершенствования правовой системы, законотворчества и социального механизма правореализации</w:t>
        </w:r>
      </w:hyperlink>
      <w:r w:rsidR="00663092" w:rsidRPr="00AE0606">
        <w:rPr>
          <w:rFonts w:ascii="Times New Roman" w:eastAsia="Times New Roman" w:hAnsi="Times New Roman" w:cs="Times New Roman"/>
          <w:sz w:val="24"/>
          <w:szCs w:val="24"/>
          <w:lang w:eastAsia="ru-RU"/>
        </w:rPr>
        <w:t>: монография. М., 2015. 352 с.</w:t>
      </w:r>
    </w:p>
    <w:p w:rsidR="00663092" w:rsidRPr="00AE0606" w:rsidRDefault="001835C2" w:rsidP="006630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ab/>
      </w:r>
      <w:r w:rsidR="00663092" w:rsidRPr="00AE0606">
        <w:rPr>
          <w:rFonts w:ascii="Times New Roman" w:eastAsia="Times New Roman" w:hAnsi="Times New Roman" w:cs="Times New Roman"/>
          <w:sz w:val="24"/>
          <w:szCs w:val="24"/>
          <w:lang w:eastAsia="ru-RU"/>
        </w:rPr>
        <w:t>Малько А.А., Вавилин Е.В., Цыбуленко З.И. Краткий юридический словарь. М., 2019. 560 с.</w:t>
      </w:r>
    </w:p>
    <w:p w:rsidR="00663092" w:rsidRDefault="00663092" w:rsidP="00663092">
      <w:pPr>
        <w:spacing w:after="150" w:line="240" w:lineRule="auto"/>
        <w:jc w:val="both"/>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5.</w:t>
      </w:r>
      <w:r w:rsidR="001835C2">
        <w:rPr>
          <w:rFonts w:ascii="Times New Roman" w:eastAsia="Times New Roman" w:hAnsi="Times New Roman" w:cs="Times New Roman"/>
          <w:sz w:val="24"/>
          <w:szCs w:val="24"/>
          <w:lang w:eastAsia="ru-RU"/>
        </w:rPr>
        <w:tab/>
      </w:r>
      <w:r w:rsidRPr="00AE0606">
        <w:rPr>
          <w:rFonts w:ascii="Times New Roman" w:eastAsia="Times New Roman" w:hAnsi="Times New Roman" w:cs="Times New Roman"/>
          <w:sz w:val="24"/>
          <w:szCs w:val="24"/>
          <w:lang w:eastAsia="ru-RU"/>
        </w:rPr>
        <w:t xml:space="preserve">Гатилова А.С. Качество законов как объект прогнозирования // Юридическая наука. 2012. № 4. С. 4-7. </w:t>
      </w:r>
    </w:p>
    <w:p w:rsidR="001835C2" w:rsidRPr="00AE0606" w:rsidRDefault="001835C2" w:rsidP="00663092">
      <w:pPr>
        <w:spacing w:after="150" w:line="240" w:lineRule="auto"/>
        <w:jc w:val="both"/>
        <w:rPr>
          <w:rFonts w:ascii="Times New Roman" w:eastAsia="Times New Roman" w:hAnsi="Times New Roman" w:cs="Times New Roman"/>
          <w:sz w:val="24"/>
          <w:szCs w:val="24"/>
          <w:lang w:eastAsia="ru-RU"/>
        </w:rPr>
      </w:pPr>
    </w:p>
    <w:p w:rsidR="00663092" w:rsidRPr="00AE0606" w:rsidRDefault="00663092" w:rsidP="00663092">
      <w:pPr>
        <w:spacing w:after="0" w:line="240" w:lineRule="auto"/>
        <w:ind w:firstLine="709"/>
        <w:contextualSpacing/>
        <w:jc w:val="right"/>
        <w:rPr>
          <w:rFonts w:ascii="Times New Roman" w:eastAsia="Times New Roman" w:hAnsi="Times New Roman" w:cs="Times New Roman"/>
          <w:b/>
          <w:i/>
          <w:sz w:val="24"/>
          <w:szCs w:val="24"/>
          <w:lang w:eastAsia="ru-RU"/>
        </w:rPr>
      </w:pPr>
      <w:r w:rsidRPr="00AE0606">
        <w:rPr>
          <w:rFonts w:ascii="Times New Roman" w:eastAsia="Times New Roman" w:hAnsi="Times New Roman" w:cs="Times New Roman"/>
          <w:b/>
          <w:i/>
          <w:sz w:val="24"/>
          <w:szCs w:val="24"/>
          <w:lang w:eastAsia="ru-RU"/>
        </w:rPr>
        <w:t>Коровина Анастасия Александровна</w:t>
      </w:r>
    </w:p>
    <w:p w:rsidR="00663092" w:rsidRPr="00AE0606" w:rsidRDefault="00663092" w:rsidP="00663092">
      <w:pPr>
        <w:spacing w:after="0" w:line="240" w:lineRule="auto"/>
        <w:ind w:firstLine="709"/>
        <w:contextualSpacing/>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студентка 1 курса Института магистратуры и аспирантуры</w:t>
      </w:r>
    </w:p>
    <w:p w:rsidR="00663092" w:rsidRPr="00AE0606" w:rsidRDefault="00663092" w:rsidP="00663092">
      <w:pPr>
        <w:spacing w:after="0" w:line="240" w:lineRule="auto"/>
        <w:ind w:firstLine="709"/>
        <w:contextualSpacing/>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1835C2" w:rsidRDefault="001835C2" w:rsidP="00663092">
      <w:pPr>
        <w:spacing w:after="0" w:line="240" w:lineRule="auto"/>
        <w:ind w:firstLine="709"/>
        <w:contextualSpacing/>
        <w:jc w:val="right"/>
        <w:rPr>
          <w:rFonts w:ascii="Times New Roman" w:eastAsia="Times New Roman" w:hAnsi="Times New Roman" w:cs="Times New Roman"/>
          <w:i/>
          <w:sz w:val="24"/>
          <w:szCs w:val="24"/>
          <w:lang w:eastAsia="ru-RU"/>
        </w:rPr>
      </w:pPr>
    </w:p>
    <w:p w:rsidR="00663092" w:rsidRPr="00AE0606" w:rsidRDefault="00663092" w:rsidP="00663092">
      <w:pPr>
        <w:spacing w:after="0" w:line="240" w:lineRule="auto"/>
        <w:ind w:firstLine="709"/>
        <w:contextualSpacing/>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 xml:space="preserve">Научный руководитель </w:t>
      </w:r>
      <w:r w:rsidRPr="00AE0606">
        <w:rPr>
          <w:rFonts w:ascii="Times New Roman" w:eastAsia="Times New Roman" w:hAnsi="Times New Roman" w:cs="Times New Roman"/>
          <w:b/>
          <w:i/>
          <w:sz w:val="24"/>
          <w:szCs w:val="24"/>
          <w:lang w:eastAsia="ru-RU"/>
        </w:rPr>
        <w:t>Елистратова В.В.,</w:t>
      </w:r>
    </w:p>
    <w:p w:rsidR="00663092" w:rsidRPr="00AE0606" w:rsidRDefault="00663092" w:rsidP="00663092">
      <w:pPr>
        <w:spacing w:after="0" w:line="240" w:lineRule="auto"/>
        <w:ind w:firstLine="709"/>
        <w:contextualSpacing/>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доцент кафедры теории государства и права</w:t>
      </w:r>
    </w:p>
    <w:p w:rsidR="00663092" w:rsidRPr="00AE0606" w:rsidRDefault="00663092" w:rsidP="00663092">
      <w:pPr>
        <w:spacing w:after="0" w:line="240" w:lineRule="auto"/>
        <w:ind w:firstLine="709"/>
        <w:contextualSpacing/>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663092" w:rsidRPr="00AE0606" w:rsidRDefault="00663092" w:rsidP="00663092">
      <w:pPr>
        <w:spacing w:after="0" w:line="240" w:lineRule="auto"/>
        <w:ind w:firstLine="709"/>
        <w:contextualSpacing/>
        <w:jc w:val="right"/>
        <w:rPr>
          <w:rFonts w:ascii="Times New Roman" w:eastAsia="Times New Roman" w:hAnsi="Times New Roman" w:cs="Times New Roman"/>
          <w:i/>
          <w:sz w:val="24"/>
          <w:szCs w:val="24"/>
          <w:lang w:eastAsia="ru-RU"/>
        </w:rPr>
      </w:pPr>
      <w:r w:rsidRPr="00AE0606">
        <w:rPr>
          <w:rFonts w:ascii="Times New Roman" w:eastAsia="Times New Roman" w:hAnsi="Times New Roman" w:cs="Times New Roman"/>
          <w:i/>
          <w:sz w:val="24"/>
          <w:szCs w:val="24"/>
          <w:lang w:eastAsia="ru-RU"/>
        </w:rPr>
        <w:t>кандидат юридических наук, доцент</w:t>
      </w:r>
    </w:p>
    <w:p w:rsidR="001835C2" w:rsidRDefault="001835C2" w:rsidP="00663092">
      <w:pPr>
        <w:spacing w:after="0" w:line="240" w:lineRule="auto"/>
        <w:ind w:firstLine="709"/>
        <w:contextualSpacing/>
        <w:jc w:val="center"/>
        <w:rPr>
          <w:rFonts w:ascii="Times New Roman" w:eastAsia="Times New Roman" w:hAnsi="Times New Roman" w:cs="Times New Roman"/>
          <w:b/>
          <w:sz w:val="24"/>
          <w:szCs w:val="24"/>
          <w:lang w:eastAsia="ru-RU"/>
        </w:rPr>
      </w:pPr>
    </w:p>
    <w:p w:rsidR="00663092" w:rsidRDefault="00663092" w:rsidP="00663092">
      <w:pPr>
        <w:spacing w:after="0" w:line="240" w:lineRule="auto"/>
        <w:ind w:firstLine="709"/>
        <w:contextualSpacing/>
        <w:jc w:val="center"/>
        <w:rPr>
          <w:rFonts w:ascii="Times New Roman" w:eastAsia="Times New Roman" w:hAnsi="Times New Roman" w:cs="Times New Roman"/>
          <w:b/>
          <w:sz w:val="24"/>
          <w:szCs w:val="24"/>
          <w:lang w:eastAsia="ru-RU"/>
        </w:rPr>
      </w:pPr>
      <w:r w:rsidRPr="00AE0606">
        <w:rPr>
          <w:rFonts w:ascii="Times New Roman" w:eastAsia="Times New Roman" w:hAnsi="Times New Roman" w:cs="Times New Roman"/>
          <w:b/>
          <w:sz w:val="24"/>
          <w:szCs w:val="24"/>
          <w:lang w:eastAsia="ru-RU"/>
        </w:rPr>
        <w:t>О роли методологического потенциала юридической науки в совершенствовании  законодательства</w:t>
      </w:r>
    </w:p>
    <w:p w:rsidR="001835C2" w:rsidRPr="00AE0606" w:rsidRDefault="001835C2" w:rsidP="00663092">
      <w:pPr>
        <w:spacing w:after="0" w:line="240" w:lineRule="auto"/>
        <w:ind w:firstLine="709"/>
        <w:contextualSpacing/>
        <w:jc w:val="center"/>
        <w:rPr>
          <w:rFonts w:ascii="Times New Roman" w:eastAsia="Times New Roman" w:hAnsi="Times New Roman" w:cs="Times New Roman"/>
          <w:b/>
          <w:sz w:val="24"/>
          <w:szCs w:val="24"/>
          <w:lang w:eastAsia="ru-RU"/>
        </w:rPr>
      </w:pPr>
    </w:p>
    <w:p w:rsidR="00663092" w:rsidRPr="00AE0606" w:rsidRDefault="00663092" w:rsidP="00663092">
      <w:pPr>
        <w:spacing w:after="0" w:line="240" w:lineRule="auto"/>
        <w:ind w:firstLine="709"/>
        <w:contextualSpacing/>
        <w:jc w:val="both"/>
        <w:rPr>
          <w:rFonts w:ascii="Times New Roman" w:eastAsia="Times New Roman" w:hAnsi="Times New Roman" w:cs="Times New Roman"/>
          <w:sz w:val="24"/>
          <w:szCs w:val="24"/>
          <w:lang w:eastAsia="ru-RU"/>
        </w:rPr>
      </w:pPr>
      <w:r w:rsidRPr="00AE0606">
        <w:rPr>
          <w:rFonts w:ascii="Times New Roman" w:eastAsia="Times New Roman" w:hAnsi="Times New Roman" w:cs="Times New Roman"/>
          <w:b/>
          <w:sz w:val="24"/>
          <w:szCs w:val="24"/>
          <w:lang w:eastAsia="ru-RU"/>
        </w:rPr>
        <w:t>Аннотация:</w:t>
      </w:r>
      <w:r w:rsidRPr="00AE0606">
        <w:rPr>
          <w:rFonts w:ascii="Times New Roman" w:eastAsia="Times New Roman" w:hAnsi="Times New Roman" w:cs="Times New Roman"/>
          <w:sz w:val="24"/>
          <w:szCs w:val="24"/>
          <w:lang w:eastAsia="ru-RU"/>
        </w:rPr>
        <w:t xml:space="preserve"> В статье рассматриваются проблемные аспекты методологии юридической науки. Анализируются различные подходы к использованию таких методов, как синергетика и герменевтика. Отмечается, что изучение и развитие новых методов позволит расширить возможности в правотворческом и правоприменительном процессах. Автор делает вывод, что современные методы дополняют классические методы юридической науки, способствуют преодолению их недостатков и реализуют дополнительный потенциал юридической науки в совершенствовании законодательства.</w:t>
      </w:r>
    </w:p>
    <w:p w:rsidR="00663092" w:rsidRPr="00AE0606" w:rsidRDefault="00663092" w:rsidP="00663092">
      <w:pPr>
        <w:spacing w:after="0" w:line="240" w:lineRule="auto"/>
        <w:ind w:firstLine="709"/>
        <w:contextualSpacing/>
        <w:jc w:val="both"/>
        <w:rPr>
          <w:rFonts w:ascii="Times New Roman" w:eastAsia="Times New Roman" w:hAnsi="Times New Roman" w:cs="Times New Roman"/>
          <w:sz w:val="24"/>
          <w:szCs w:val="24"/>
          <w:lang w:eastAsia="ru-RU"/>
        </w:rPr>
      </w:pPr>
    </w:p>
    <w:p w:rsidR="00663092" w:rsidRPr="001559EC" w:rsidRDefault="00663092" w:rsidP="001835C2">
      <w:pPr>
        <w:spacing w:after="0" w:line="240" w:lineRule="auto"/>
        <w:ind w:firstLine="709"/>
        <w:contextualSpacing/>
        <w:jc w:val="center"/>
        <w:rPr>
          <w:rFonts w:ascii="Times New Roman" w:eastAsia="Times New Roman" w:hAnsi="Times New Roman" w:cs="Times New Roman"/>
          <w:b/>
          <w:sz w:val="24"/>
          <w:szCs w:val="24"/>
          <w:lang w:val="en-US" w:eastAsia="ru-RU"/>
        </w:rPr>
      </w:pPr>
      <w:r w:rsidRPr="00AE0606">
        <w:rPr>
          <w:rFonts w:ascii="Times New Roman" w:eastAsia="Times New Roman" w:hAnsi="Times New Roman" w:cs="Times New Roman"/>
          <w:b/>
          <w:sz w:val="24"/>
          <w:szCs w:val="24"/>
          <w:lang w:val="en-US" w:eastAsia="ru-RU"/>
        </w:rPr>
        <w:t>On the role of methodological potential of legal science in improving legislation</w:t>
      </w:r>
    </w:p>
    <w:p w:rsidR="001835C2" w:rsidRPr="001559EC" w:rsidRDefault="001835C2" w:rsidP="001835C2">
      <w:pPr>
        <w:spacing w:after="0" w:line="240" w:lineRule="auto"/>
        <w:ind w:firstLine="709"/>
        <w:contextualSpacing/>
        <w:jc w:val="center"/>
        <w:rPr>
          <w:rFonts w:ascii="Times New Roman" w:eastAsia="Times New Roman" w:hAnsi="Times New Roman" w:cs="Times New Roman"/>
          <w:b/>
          <w:i/>
          <w:sz w:val="24"/>
          <w:szCs w:val="24"/>
          <w:lang w:val="en-US" w:eastAsia="ru-RU"/>
        </w:rPr>
      </w:pPr>
    </w:p>
    <w:p w:rsidR="00663092" w:rsidRPr="00AE0606" w:rsidRDefault="00663092" w:rsidP="00663092">
      <w:pPr>
        <w:spacing w:after="0" w:line="240" w:lineRule="auto"/>
        <w:ind w:firstLine="709"/>
        <w:contextualSpacing/>
        <w:jc w:val="right"/>
        <w:rPr>
          <w:rFonts w:ascii="Times New Roman" w:eastAsia="Times New Roman" w:hAnsi="Times New Roman" w:cs="Times New Roman"/>
          <w:b/>
          <w:i/>
          <w:sz w:val="24"/>
          <w:szCs w:val="24"/>
          <w:lang w:val="en-US" w:eastAsia="ru-RU"/>
        </w:rPr>
      </w:pPr>
      <w:r w:rsidRPr="00AE0606">
        <w:rPr>
          <w:rFonts w:ascii="Times New Roman" w:eastAsia="Times New Roman" w:hAnsi="Times New Roman" w:cs="Times New Roman"/>
          <w:b/>
          <w:i/>
          <w:sz w:val="24"/>
          <w:szCs w:val="24"/>
          <w:lang w:val="en-US" w:eastAsia="ru-RU"/>
        </w:rPr>
        <w:t>Korovina A.A.</w:t>
      </w:r>
    </w:p>
    <w:p w:rsidR="00663092" w:rsidRPr="00AE0606" w:rsidRDefault="00663092" w:rsidP="00663092">
      <w:pPr>
        <w:spacing w:after="0" w:line="240" w:lineRule="auto"/>
        <w:ind w:firstLine="709"/>
        <w:contextualSpacing/>
        <w:jc w:val="right"/>
        <w:rPr>
          <w:rFonts w:ascii="Times New Roman" w:eastAsia="Times New Roman" w:hAnsi="Times New Roman" w:cs="Times New Roman"/>
          <w:i/>
          <w:sz w:val="24"/>
          <w:szCs w:val="24"/>
          <w:lang w:val="en-US" w:eastAsia="ru-RU"/>
        </w:rPr>
      </w:pPr>
      <w:r w:rsidRPr="00AE0606">
        <w:rPr>
          <w:rFonts w:ascii="Times New Roman" w:eastAsia="Times New Roman" w:hAnsi="Times New Roman" w:cs="Times New Roman"/>
          <w:i/>
          <w:sz w:val="24"/>
          <w:szCs w:val="24"/>
          <w:lang w:val="en-US" w:eastAsia="ru-RU"/>
        </w:rPr>
        <w:t>student of the Saratov State Law Academy (SSLA), Saratov</w:t>
      </w:r>
    </w:p>
    <w:p w:rsidR="001835C2" w:rsidRPr="001559EC" w:rsidRDefault="001835C2" w:rsidP="00663092">
      <w:pPr>
        <w:spacing w:after="0" w:line="240" w:lineRule="auto"/>
        <w:ind w:firstLine="709"/>
        <w:contextualSpacing/>
        <w:jc w:val="right"/>
        <w:rPr>
          <w:rFonts w:ascii="Times New Roman" w:eastAsia="Times New Roman" w:hAnsi="Times New Roman" w:cs="Times New Roman"/>
          <w:i/>
          <w:sz w:val="24"/>
          <w:szCs w:val="24"/>
          <w:lang w:val="en-US" w:eastAsia="ru-RU"/>
        </w:rPr>
      </w:pPr>
    </w:p>
    <w:p w:rsidR="00663092" w:rsidRPr="00AE0606" w:rsidRDefault="00663092" w:rsidP="00663092">
      <w:pPr>
        <w:spacing w:after="0" w:line="240" w:lineRule="auto"/>
        <w:ind w:firstLine="709"/>
        <w:contextualSpacing/>
        <w:jc w:val="right"/>
        <w:rPr>
          <w:rFonts w:ascii="Times New Roman" w:eastAsia="Times New Roman" w:hAnsi="Times New Roman" w:cs="Times New Roman"/>
          <w:i/>
          <w:sz w:val="24"/>
          <w:szCs w:val="24"/>
          <w:lang w:val="en-US" w:eastAsia="ru-RU"/>
        </w:rPr>
      </w:pPr>
      <w:r w:rsidRPr="00AE0606">
        <w:rPr>
          <w:rFonts w:ascii="Times New Roman" w:eastAsia="Times New Roman" w:hAnsi="Times New Roman" w:cs="Times New Roman"/>
          <w:i/>
          <w:sz w:val="24"/>
          <w:szCs w:val="24"/>
          <w:lang w:val="en-US" w:eastAsia="ru-RU"/>
        </w:rPr>
        <w:t xml:space="preserve">Supervisor: PhD in Law, associate professor, </w:t>
      </w:r>
      <w:r w:rsidRPr="00AE0606">
        <w:rPr>
          <w:rFonts w:ascii="Times New Roman" w:eastAsia="Times New Roman" w:hAnsi="Times New Roman" w:cs="Times New Roman"/>
          <w:b/>
          <w:i/>
          <w:sz w:val="24"/>
          <w:szCs w:val="24"/>
          <w:lang w:val="en-US" w:eastAsia="ru-RU"/>
        </w:rPr>
        <w:t>Elistratova V.V.</w:t>
      </w:r>
    </w:p>
    <w:p w:rsidR="00663092" w:rsidRPr="00AE0606" w:rsidRDefault="00663092" w:rsidP="00663092">
      <w:pPr>
        <w:spacing w:after="0" w:line="240" w:lineRule="auto"/>
        <w:ind w:left="357" w:firstLine="709"/>
        <w:contextualSpacing/>
        <w:jc w:val="both"/>
        <w:rPr>
          <w:rFonts w:ascii="Times New Roman" w:eastAsia="Times New Roman" w:hAnsi="Times New Roman" w:cs="Times New Roman"/>
          <w:b/>
          <w:sz w:val="24"/>
          <w:szCs w:val="24"/>
          <w:lang w:val="en-US" w:eastAsia="ru-RU"/>
        </w:rPr>
      </w:pPr>
    </w:p>
    <w:p w:rsidR="00663092" w:rsidRPr="00AE0606" w:rsidRDefault="00663092" w:rsidP="00663092">
      <w:pPr>
        <w:spacing w:after="0" w:line="240" w:lineRule="auto"/>
        <w:ind w:firstLine="709"/>
        <w:contextualSpacing/>
        <w:jc w:val="both"/>
        <w:rPr>
          <w:rFonts w:ascii="Times New Roman" w:eastAsia="Times New Roman" w:hAnsi="Times New Roman" w:cs="Times New Roman"/>
          <w:sz w:val="24"/>
          <w:szCs w:val="24"/>
          <w:lang w:val="en-US" w:eastAsia="ru-RU"/>
        </w:rPr>
      </w:pPr>
      <w:r w:rsidRPr="00AE0606">
        <w:rPr>
          <w:rFonts w:ascii="Times New Roman" w:eastAsia="Times New Roman" w:hAnsi="Times New Roman" w:cs="Times New Roman"/>
          <w:b/>
          <w:sz w:val="24"/>
          <w:szCs w:val="24"/>
          <w:lang w:val="en-US" w:eastAsia="ru-RU"/>
        </w:rPr>
        <w:t>Abstract:</w:t>
      </w:r>
      <w:r w:rsidRPr="00AE0606">
        <w:rPr>
          <w:rFonts w:ascii="Times New Roman" w:eastAsia="Times New Roman" w:hAnsi="Times New Roman" w:cs="Times New Roman"/>
          <w:sz w:val="24"/>
          <w:szCs w:val="24"/>
          <w:lang w:val="en-US" w:eastAsia="ru-RU"/>
        </w:rPr>
        <w:t xml:space="preserve">The article highlights problem aspects in methodology of legal science. The usage of various methods as as synergies and hermeneutics are reviewed. It is noted that studying and </w:t>
      </w:r>
      <w:r w:rsidRPr="00AE0606">
        <w:rPr>
          <w:rFonts w:ascii="Times New Roman" w:eastAsia="Times New Roman" w:hAnsi="Times New Roman" w:cs="Times New Roman"/>
          <w:sz w:val="24"/>
          <w:szCs w:val="24"/>
          <w:lang w:val="en-US" w:eastAsia="ru-RU"/>
        </w:rPr>
        <w:lastRenderedPageBreak/>
        <w:t>developing of new methods will help to increase the opportunities in law-making and law-enforcement proceedings. The author concludes that up-to-date approaches are complementary to the traditional ones, thus contribut</w:t>
      </w:r>
      <w:r w:rsidRPr="00AE0606">
        <w:rPr>
          <w:rFonts w:ascii="Times New Roman" w:eastAsia="Times New Roman" w:hAnsi="Times New Roman" w:cs="Times New Roman"/>
          <w:sz w:val="24"/>
          <w:szCs w:val="24"/>
          <w:lang w:eastAsia="ru-RU"/>
        </w:rPr>
        <w:t>е</w:t>
      </w:r>
      <w:r w:rsidRPr="00AE0606">
        <w:rPr>
          <w:rFonts w:ascii="Times New Roman" w:eastAsia="Times New Roman" w:hAnsi="Times New Roman" w:cs="Times New Roman"/>
          <w:sz w:val="24"/>
          <w:szCs w:val="24"/>
          <w:lang w:val="en-US" w:eastAsia="ru-RU"/>
        </w:rPr>
        <w:t xml:space="preserve"> to overcoming their shortcomings and realize the additional potential of legal science in improving legislation.</w:t>
      </w:r>
    </w:p>
    <w:p w:rsidR="00663092" w:rsidRPr="00AE0606" w:rsidRDefault="00663092" w:rsidP="00663092">
      <w:pPr>
        <w:spacing w:before="120" w:after="0"/>
        <w:ind w:firstLine="709"/>
        <w:contextualSpacing/>
        <w:jc w:val="both"/>
        <w:textAlignment w:val="top"/>
        <w:rPr>
          <w:rFonts w:ascii="Times New Roman" w:eastAsia="Times New Roman" w:hAnsi="Times New Roman" w:cs="Times New Roman"/>
          <w:sz w:val="24"/>
          <w:szCs w:val="24"/>
          <w:lang w:val="en-US" w:eastAsia="ru-RU"/>
        </w:rPr>
      </w:pPr>
    </w:p>
    <w:p w:rsidR="00663092" w:rsidRPr="00AE0606" w:rsidRDefault="0066309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До сих пор многие методологические проблемы научного познания не имеют однозначного разрешения. Одной из проблем является неоднозначное понимание термина «методология». Методология может рассматриваться как совокупность методов познания; учение о методах; механизм применения теоретических принципов, логических и иных приёмов, самостоятельная научная теория, дисциплина и метадисциплина [1, с. 121]. По мнению Н.И. Матузова, методология – это система определённых принципов, способов, приёмов, методов, правил научной деятельности, применяемых для получения истинных знаний об окружающей действительности [2, с. 12].</w:t>
      </w:r>
    </w:p>
    <w:p w:rsidR="00663092" w:rsidRPr="00AE0606" w:rsidRDefault="0066309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 xml:space="preserve">Методология как система методов познания наряду с развитием науки и изменением общественных условий находится в постоянной динамике и постепенно пополняется новыми методами, например, синергетический метод, метод герменевтики, метод семиотики, аксиологический   и т.д. В настоящий момент новые методы юридической науки признаются не всеми учеными. Однако очевидно, что их изучение и развитие позволит расширить возможности и повысить качество правотворческого и правоприменительного процессов. Рассмотрим подробнее подходы к использованию таких современных методов как синергетика и герменевтика. </w:t>
      </w:r>
    </w:p>
    <w:p w:rsidR="00663092" w:rsidRPr="00AE0606" w:rsidRDefault="0066309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 xml:space="preserve">Синергетика – направление, исследующее механизмы перехода сложных систем от беспорядка к порядку. Юридическая наука использует синергетический подход в социологии права, теории государства и права, исследовании принципов становления и развития правовой системы и т.д. Особая роль синергетики заключается в процессе самоопределения юридической науки, ее места в системе гуманитарного знания, что является особенно важным для процесса преподавания методологии юриспруденции, так как позволяет формировать правосознание современного юриста [3, с. 42]. </w:t>
      </w:r>
    </w:p>
    <w:p w:rsidR="00663092" w:rsidRPr="00AE0606" w:rsidRDefault="0066309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 xml:space="preserve">По мнению В.М. Сырых, системно-структурный подход заменен «перспективным» синергетическим методом, однако до сих пор ни одним из исследователей не доказана возможность использования его в познании права [4, с. 254]. Сомнения авторов по поводу использования синергетического метода связаны с пониманием правовых систем как закрытых и статичных, организованных не естественным образом, а извне.  Ученые-юристы не признают возможность использования синергетического метода в теоретических исследованиях, говоря о его применении лишь на эмпирическом этапе научного познания либо при исследовании развития государства и права в будущем. </w:t>
      </w:r>
    </w:p>
    <w:p w:rsidR="00663092" w:rsidRPr="00AE0606" w:rsidRDefault="0066309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Синергетический метод в правовых исследованиях не может быть понят в  собственных рамках, необходим длительный процесс поиска параллелей и аналогий, которые будут служить научным основанием для применения метода в дальнейшем. Очевидно, что данный метод способен привнести положительные результаты при решении актуальных вопросов юридической науки, в том числе при рассмотрении проблем совершенствования современного законодательства.</w:t>
      </w:r>
    </w:p>
    <w:p w:rsidR="00663092" w:rsidRPr="00AE0606" w:rsidRDefault="0066309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 xml:space="preserve"> Синергетический метод как новый способ познания позволяет взглянуть на природу возникновения и развития системы права и законодательства под иным углом,  представить законодательство как системное явление, которое имеет множество собственных способов функционирования  и путей развития. Данный подход опровергает традиционное понимание линейного развития системы права и законодательства, что позволяет вывести новую парадигму данных явлений. </w:t>
      </w:r>
    </w:p>
    <w:p w:rsidR="00663092" w:rsidRPr="00AE0606" w:rsidRDefault="0066309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 xml:space="preserve"> До сих пор неоднозначно оценивается место и роль герменевтического метода. Основная роль подобного метода заключается в интерпретационном процессе, сущность которого состоит либо в воссоздании смысла автора, либо в создании собственного смысла, </w:t>
      </w:r>
      <w:r w:rsidRPr="00AE0606">
        <w:rPr>
          <w:rFonts w:ascii="Times New Roman" w:eastAsia="Times New Roman" w:hAnsi="Times New Roman" w:cs="Times New Roman"/>
          <w:sz w:val="24"/>
          <w:szCs w:val="24"/>
          <w:lang w:eastAsia="ru-RU"/>
        </w:rPr>
        <w:lastRenderedPageBreak/>
        <w:t>исходя из логики текста. Юридическая герменевтика – методология познания права, определяющая в качестве предмета исследования текст, задачей которой является его осмысление путем объективированной и субъективированной интерпретации в рамках системы логических процедур, называемой герменевтическим кругом [5, с. 118-124].</w:t>
      </w:r>
    </w:p>
    <w:p w:rsidR="00663092" w:rsidRPr="00AE0606" w:rsidRDefault="0066309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 xml:space="preserve">В.М. Сырых отмечает, что герменевтика ничего положительного правовой науке дать не может, скорее, заводит ее в тупик [4, с. 430]. Однако не стоит недооценивать значение герменевтики в современных правовых условиях. Данный метод в первую очередь позволяет выработать систему правил вербального общения между законодателем и иными субъектами юридического познания смысла нормативного правового акта, что создает предпосылки для эффективного правового регулирования. Каким бы совершенным ни было законодательство, между буквой закона и духом права нельзя поставить тождество, уяснение смысла закона будет всегда актуальной проблемой. </w:t>
      </w:r>
    </w:p>
    <w:p w:rsidR="00663092" w:rsidRDefault="0066309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Таким образом, современные методы юридической науки являются формой адаптации знаний к изменениям социально-правовой реальности. Они дополняют классические методы правовой науки, способствуют преодолению их недостатков. Использование синергетического, герменевтического и иных методов, не являющихся общепризнанными в науке, способствует разрешению проблем юриспруденции, в том числе в области совершенствования законодательства.</w:t>
      </w:r>
    </w:p>
    <w:p w:rsidR="001835C2" w:rsidRPr="00AE0606" w:rsidRDefault="001835C2" w:rsidP="001835C2">
      <w:pPr>
        <w:spacing w:before="120" w:after="0" w:line="240" w:lineRule="auto"/>
        <w:ind w:firstLine="709"/>
        <w:contextualSpacing/>
        <w:jc w:val="both"/>
        <w:textAlignment w:val="top"/>
        <w:rPr>
          <w:rFonts w:ascii="Times New Roman" w:eastAsia="Times New Roman" w:hAnsi="Times New Roman" w:cs="Times New Roman"/>
          <w:sz w:val="24"/>
          <w:szCs w:val="24"/>
          <w:lang w:eastAsia="ru-RU"/>
        </w:rPr>
      </w:pPr>
    </w:p>
    <w:p w:rsidR="00663092" w:rsidRDefault="00663092" w:rsidP="00663092">
      <w:pPr>
        <w:spacing w:after="0" w:line="240" w:lineRule="auto"/>
        <w:ind w:firstLine="709"/>
        <w:contextualSpacing/>
        <w:jc w:val="center"/>
        <w:rPr>
          <w:rFonts w:ascii="Times New Roman" w:eastAsia="Times New Roman" w:hAnsi="Times New Roman" w:cs="Times New Roman"/>
          <w:b/>
          <w:sz w:val="24"/>
          <w:szCs w:val="24"/>
          <w:lang w:eastAsia="ru-RU"/>
        </w:rPr>
      </w:pPr>
      <w:r w:rsidRPr="00AE0606">
        <w:rPr>
          <w:rFonts w:ascii="Times New Roman" w:eastAsia="Times New Roman" w:hAnsi="Times New Roman" w:cs="Times New Roman"/>
          <w:b/>
          <w:sz w:val="24"/>
          <w:szCs w:val="24"/>
          <w:lang w:eastAsia="ru-RU"/>
        </w:rPr>
        <w:t>Список использованной литературы</w:t>
      </w:r>
    </w:p>
    <w:p w:rsidR="00663092" w:rsidRPr="00AE0606" w:rsidRDefault="001835C2" w:rsidP="001835C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ab/>
      </w:r>
      <w:r w:rsidR="00663092" w:rsidRPr="00AE0606">
        <w:rPr>
          <w:rFonts w:ascii="Times New Roman" w:eastAsia="Times New Roman" w:hAnsi="Times New Roman" w:cs="Times New Roman"/>
          <w:sz w:val="24"/>
          <w:szCs w:val="24"/>
          <w:lang w:eastAsia="ru-RU"/>
        </w:rPr>
        <w:t>Сырых В.М. История и методология юридической науки. М. 2012. 464 с.</w:t>
      </w:r>
    </w:p>
    <w:p w:rsidR="00663092" w:rsidRPr="00AE0606" w:rsidRDefault="00663092" w:rsidP="001835C2">
      <w:pPr>
        <w:spacing w:after="0" w:line="240" w:lineRule="auto"/>
        <w:contextualSpacing/>
        <w:jc w:val="both"/>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2.</w:t>
      </w:r>
      <w:r w:rsidR="001835C2">
        <w:rPr>
          <w:rFonts w:ascii="Times New Roman" w:eastAsia="Times New Roman" w:hAnsi="Times New Roman" w:cs="Times New Roman"/>
          <w:sz w:val="24"/>
          <w:szCs w:val="24"/>
          <w:lang w:eastAsia="ru-RU"/>
        </w:rPr>
        <w:tab/>
      </w:r>
      <w:r w:rsidRPr="00AE0606">
        <w:rPr>
          <w:rFonts w:ascii="Times New Roman" w:eastAsia="Times New Roman" w:hAnsi="Times New Roman" w:cs="Times New Roman"/>
          <w:sz w:val="24"/>
          <w:szCs w:val="24"/>
          <w:lang w:eastAsia="ru-RU"/>
        </w:rPr>
        <w:t>Матузов Н.И. О методологической ситуации в российском правоведении // Современные методы исследования в правоведении. Саратов, 2007. С. 5–24.</w:t>
      </w:r>
    </w:p>
    <w:p w:rsidR="00663092" w:rsidRPr="00AE0606" w:rsidRDefault="001835C2" w:rsidP="001835C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r>
      <w:r w:rsidR="00663092" w:rsidRPr="00AE0606">
        <w:rPr>
          <w:rFonts w:ascii="Times New Roman" w:eastAsia="Times New Roman" w:hAnsi="Times New Roman" w:cs="Times New Roman"/>
          <w:sz w:val="24"/>
          <w:szCs w:val="24"/>
          <w:lang w:eastAsia="ru-RU"/>
        </w:rPr>
        <w:t>Гаврилова Ю.А. Проблемы использования неклассических методов в процессе преподавания истории и методологии юридической науки // LegalConcept. 2011. №. 2. С. 42–48.</w:t>
      </w:r>
    </w:p>
    <w:p w:rsidR="00663092" w:rsidRPr="00AE0606" w:rsidRDefault="00663092" w:rsidP="001835C2">
      <w:pPr>
        <w:spacing w:after="0" w:line="240" w:lineRule="auto"/>
        <w:contextualSpacing/>
        <w:jc w:val="both"/>
        <w:rPr>
          <w:rFonts w:ascii="Times New Roman" w:eastAsia="Times New Roman" w:hAnsi="Times New Roman" w:cs="Times New Roman"/>
          <w:sz w:val="24"/>
          <w:szCs w:val="24"/>
          <w:lang w:eastAsia="ru-RU"/>
        </w:rPr>
      </w:pPr>
      <w:r w:rsidRPr="00AE0606">
        <w:rPr>
          <w:rFonts w:ascii="Times New Roman" w:eastAsia="Times New Roman" w:hAnsi="Times New Roman" w:cs="Times New Roman"/>
          <w:sz w:val="24"/>
          <w:szCs w:val="24"/>
          <w:lang w:eastAsia="ru-RU"/>
        </w:rPr>
        <w:t>4.</w:t>
      </w:r>
      <w:r w:rsidR="001835C2">
        <w:rPr>
          <w:rFonts w:ascii="Times New Roman" w:eastAsia="Times New Roman" w:hAnsi="Times New Roman" w:cs="Times New Roman"/>
          <w:sz w:val="24"/>
          <w:szCs w:val="24"/>
          <w:lang w:eastAsia="ru-RU"/>
        </w:rPr>
        <w:tab/>
      </w:r>
      <w:r w:rsidRPr="00AE0606">
        <w:rPr>
          <w:rFonts w:ascii="Times New Roman" w:eastAsia="Times New Roman" w:hAnsi="Times New Roman" w:cs="Times New Roman"/>
          <w:bCs/>
          <w:sz w:val="24"/>
          <w:szCs w:val="24"/>
          <w:lang w:eastAsia="ru-RU"/>
        </w:rPr>
        <w:t>Сырых</w:t>
      </w:r>
      <w:r w:rsidRPr="00AE0606">
        <w:rPr>
          <w:rFonts w:ascii="Times New Roman" w:eastAsia="Times New Roman" w:hAnsi="Times New Roman" w:cs="Times New Roman"/>
          <w:sz w:val="24"/>
          <w:szCs w:val="24"/>
          <w:lang w:eastAsia="ru-RU"/>
        </w:rPr>
        <w:t> В.М. </w:t>
      </w:r>
      <w:r w:rsidRPr="00AE0606">
        <w:rPr>
          <w:rFonts w:ascii="Times New Roman" w:eastAsia="Times New Roman" w:hAnsi="Times New Roman" w:cs="Times New Roman"/>
          <w:bCs/>
          <w:sz w:val="24"/>
          <w:szCs w:val="24"/>
          <w:lang w:eastAsia="ru-RU"/>
        </w:rPr>
        <w:t>История</w:t>
      </w:r>
      <w:r w:rsidRPr="00AE0606">
        <w:rPr>
          <w:rFonts w:ascii="Times New Roman" w:eastAsia="Times New Roman" w:hAnsi="Times New Roman" w:cs="Times New Roman"/>
          <w:sz w:val="24"/>
          <w:szCs w:val="24"/>
          <w:lang w:eastAsia="ru-RU"/>
        </w:rPr>
        <w:t> </w:t>
      </w:r>
      <w:r w:rsidRPr="00AE0606">
        <w:rPr>
          <w:rFonts w:ascii="Times New Roman" w:eastAsia="Times New Roman" w:hAnsi="Times New Roman" w:cs="Times New Roman"/>
          <w:bCs/>
          <w:sz w:val="24"/>
          <w:szCs w:val="24"/>
          <w:lang w:eastAsia="ru-RU"/>
        </w:rPr>
        <w:t>и</w:t>
      </w:r>
      <w:r w:rsidRPr="00AE0606">
        <w:rPr>
          <w:rFonts w:ascii="Times New Roman" w:eastAsia="Times New Roman" w:hAnsi="Times New Roman" w:cs="Times New Roman"/>
          <w:sz w:val="24"/>
          <w:szCs w:val="24"/>
          <w:lang w:eastAsia="ru-RU"/>
        </w:rPr>
        <w:t> </w:t>
      </w:r>
      <w:r w:rsidRPr="00AE0606">
        <w:rPr>
          <w:rFonts w:ascii="Times New Roman" w:eastAsia="Times New Roman" w:hAnsi="Times New Roman" w:cs="Times New Roman"/>
          <w:bCs/>
          <w:sz w:val="24"/>
          <w:szCs w:val="24"/>
          <w:lang w:eastAsia="ru-RU"/>
        </w:rPr>
        <w:t>методология</w:t>
      </w:r>
      <w:r w:rsidRPr="00AE0606">
        <w:rPr>
          <w:rFonts w:ascii="Times New Roman" w:eastAsia="Times New Roman" w:hAnsi="Times New Roman" w:cs="Times New Roman"/>
          <w:sz w:val="24"/>
          <w:szCs w:val="24"/>
          <w:lang w:eastAsia="ru-RU"/>
        </w:rPr>
        <w:t> </w:t>
      </w:r>
      <w:r w:rsidRPr="00AE0606">
        <w:rPr>
          <w:rFonts w:ascii="Times New Roman" w:eastAsia="Times New Roman" w:hAnsi="Times New Roman" w:cs="Times New Roman"/>
          <w:bCs/>
          <w:sz w:val="24"/>
          <w:szCs w:val="24"/>
          <w:lang w:eastAsia="ru-RU"/>
        </w:rPr>
        <w:t>юридической</w:t>
      </w:r>
      <w:r w:rsidRPr="00AE0606">
        <w:rPr>
          <w:rFonts w:ascii="Times New Roman" w:eastAsia="Times New Roman" w:hAnsi="Times New Roman" w:cs="Times New Roman"/>
          <w:sz w:val="24"/>
          <w:szCs w:val="24"/>
          <w:lang w:eastAsia="ru-RU"/>
        </w:rPr>
        <w:t> </w:t>
      </w:r>
      <w:r w:rsidRPr="00AE0606">
        <w:rPr>
          <w:rFonts w:ascii="Times New Roman" w:eastAsia="Times New Roman" w:hAnsi="Times New Roman" w:cs="Times New Roman"/>
          <w:bCs/>
          <w:sz w:val="24"/>
          <w:szCs w:val="24"/>
          <w:lang w:eastAsia="ru-RU"/>
        </w:rPr>
        <w:t>науки</w:t>
      </w:r>
      <w:r w:rsidRPr="00AE0606">
        <w:rPr>
          <w:rFonts w:ascii="Times New Roman" w:eastAsia="Times New Roman" w:hAnsi="Times New Roman" w:cs="Times New Roman"/>
          <w:sz w:val="24"/>
          <w:szCs w:val="24"/>
          <w:lang w:eastAsia="ru-RU"/>
        </w:rPr>
        <w:t>: </w:t>
      </w:r>
      <w:r w:rsidRPr="00AE0606">
        <w:rPr>
          <w:rFonts w:ascii="Times New Roman" w:eastAsia="Times New Roman" w:hAnsi="Times New Roman" w:cs="Times New Roman"/>
          <w:bCs/>
          <w:sz w:val="24"/>
          <w:szCs w:val="24"/>
          <w:lang w:eastAsia="ru-RU"/>
        </w:rPr>
        <w:t>учебник</w:t>
      </w:r>
      <w:r w:rsidRPr="00AE0606">
        <w:rPr>
          <w:rFonts w:ascii="Times New Roman" w:eastAsia="Times New Roman" w:hAnsi="Times New Roman" w:cs="Times New Roman"/>
          <w:sz w:val="24"/>
          <w:szCs w:val="24"/>
          <w:lang w:eastAsia="ru-RU"/>
        </w:rPr>
        <w:t> / В.М. </w:t>
      </w:r>
      <w:r w:rsidRPr="00AE0606">
        <w:rPr>
          <w:rFonts w:ascii="Times New Roman" w:eastAsia="Times New Roman" w:hAnsi="Times New Roman" w:cs="Times New Roman"/>
          <w:bCs/>
          <w:sz w:val="24"/>
          <w:szCs w:val="24"/>
          <w:lang w:eastAsia="ru-RU"/>
        </w:rPr>
        <w:t>Сырых</w:t>
      </w:r>
      <w:r w:rsidRPr="00AE0606">
        <w:rPr>
          <w:rFonts w:ascii="Times New Roman" w:eastAsia="Times New Roman" w:hAnsi="Times New Roman" w:cs="Times New Roman"/>
          <w:sz w:val="24"/>
          <w:szCs w:val="24"/>
          <w:lang w:eastAsia="ru-RU"/>
        </w:rPr>
        <w:t>. М.: Норма: ИНФРА-М. 2017. 464 с.</w:t>
      </w:r>
    </w:p>
    <w:p w:rsidR="00663092" w:rsidRDefault="001835C2" w:rsidP="001835C2">
      <w:p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ab/>
      </w:r>
      <w:r w:rsidR="00663092" w:rsidRPr="00AE0606">
        <w:rPr>
          <w:rFonts w:ascii="Times New Roman" w:eastAsia="Times New Roman" w:hAnsi="Times New Roman" w:cs="Times New Roman"/>
          <w:sz w:val="24"/>
          <w:szCs w:val="24"/>
          <w:lang w:eastAsia="ru-RU"/>
        </w:rPr>
        <w:t>Яркова Е.Н. История и методология юридической науки: Учебное пособие. Тюмень: Тюменский государственный университет. 2012. 348 с.</w:t>
      </w:r>
    </w:p>
    <w:p w:rsidR="00663092" w:rsidRPr="00717E22" w:rsidRDefault="00663092" w:rsidP="001835C2">
      <w:pPr>
        <w:pStyle w:val="afd"/>
        <w:spacing w:before="0" w:beforeAutospacing="0" w:after="0" w:afterAutospacing="0"/>
        <w:jc w:val="right"/>
        <w:rPr>
          <w:b/>
          <w:i/>
          <w:color w:val="000000"/>
        </w:rPr>
      </w:pPr>
      <w:r w:rsidRPr="00717E22">
        <w:rPr>
          <w:b/>
          <w:i/>
          <w:color w:val="000000"/>
        </w:rPr>
        <w:t xml:space="preserve">Лебедев Владимир Сергеевич </w:t>
      </w:r>
    </w:p>
    <w:p w:rsidR="00663092" w:rsidRPr="00717E22" w:rsidRDefault="00663092" w:rsidP="001835C2">
      <w:pPr>
        <w:pStyle w:val="afd"/>
        <w:spacing w:before="0" w:beforeAutospacing="0" w:after="0" w:afterAutospacing="0"/>
        <w:jc w:val="right"/>
        <w:rPr>
          <w:i/>
          <w:color w:val="000000"/>
        </w:rPr>
      </w:pPr>
      <w:r w:rsidRPr="00717E22">
        <w:rPr>
          <w:i/>
          <w:color w:val="000000"/>
        </w:rPr>
        <w:t>студент 1 курса Института Прокуратуры</w:t>
      </w:r>
    </w:p>
    <w:p w:rsidR="00663092" w:rsidRPr="00717E22" w:rsidRDefault="00663092" w:rsidP="001835C2">
      <w:pPr>
        <w:pStyle w:val="afd"/>
        <w:spacing w:before="0" w:beforeAutospacing="0" w:after="0" w:afterAutospacing="0"/>
        <w:jc w:val="right"/>
        <w:rPr>
          <w:i/>
          <w:color w:val="000000"/>
        </w:rPr>
      </w:pPr>
      <w:r w:rsidRPr="00717E22">
        <w:rPr>
          <w:i/>
          <w:color w:val="000000"/>
        </w:rPr>
        <w:t>Саратовской государственной юридической академии, г. Саратов</w:t>
      </w:r>
    </w:p>
    <w:p w:rsidR="001835C2" w:rsidRDefault="001835C2" w:rsidP="001835C2">
      <w:pPr>
        <w:pStyle w:val="afd"/>
        <w:spacing w:before="0" w:beforeAutospacing="0" w:after="0" w:afterAutospacing="0"/>
        <w:jc w:val="right"/>
        <w:rPr>
          <w:i/>
          <w:color w:val="000000"/>
        </w:rPr>
      </w:pPr>
    </w:p>
    <w:p w:rsidR="00663092" w:rsidRPr="00717E22" w:rsidRDefault="00663092" w:rsidP="001835C2">
      <w:pPr>
        <w:pStyle w:val="afd"/>
        <w:spacing w:before="0" w:beforeAutospacing="0" w:after="0" w:afterAutospacing="0"/>
        <w:jc w:val="right"/>
        <w:rPr>
          <w:i/>
          <w:color w:val="000000"/>
        </w:rPr>
      </w:pPr>
      <w:r w:rsidRPr="00717E22">
        <w:rPr>
          <w:i/>
          <w:color w:val="000000"/>
        </w:rPr>
        <w:t xml:space="preserve">Научный руководитель </w:t>
      </w:r>
      <w:r w:rsidRPr="00717E22">
        <w:rPr>
          <w:b/>
          <w:i/>
          <w:color w:val="000000"/>
        </w:rPr>
        <w:t>Маркунин Р.С.</w:t>
      </w:r>
      <w:r w:rsidRPr="00717E22">
        <w:rPr>
          <w:i/>
          <w:color w:val="000000"/>
        </w:rPr>
        <w:t xml:space="preserve"> ,</w:t>
      </w:r>
    </w:p>
    <w:p w:rsidR="00663092" w:rsidRPr="00717E22" w:rsidRDefault="00663092" w:rsidP="001835C2">
      <w:pPr>
        <w:pStyle w:val="afd"/>
        <w:spacing w:before="0" w:beforeAutospacing="0" w:after="0" w:afterAutospacing="0"/>
        <w:jc w:val="right"/>
        <w:rPr>
          <w:i/>
          <w:color w:val="000000"/>
        </w:rPr>
      </w:pPr>
      <w:r w:rsidRPr="00717E22">
        <w:rPr>
          <w:i/>
          <w:color w:val="000000"/>
        </w:rPr>
        <w:t>доцент кафедры теории государства и права</w:t>
      </w:r>
    </w:p>
    <w:p w:rsidR="00663092" w:rsidRPr="00717E22" w:rsidRDefault="00663092" w:rsidP="001835C2">
      <w:pPr>
        <w:pStyle w:val="afd"/>
        <w:spacing w:before="0" w:beforeAutospacing="0" w:after="0" w:afterAutospacing="0"/>
        <w:jc w:val="right"/>
        <w:rPr>
          <w:i/>
          <w:color w:val="000000"/>
        </w:rPr>
      </w:pPr>
      <w:r w:rsidRPr="00717E22">
        <w:rPr>
          <w:i/>
          <w:color w:val="000000"/>
        </w:rPr>
        <w:t>Саратовской государственной юридической академии, г. Саратов,</w:t>
      </w:r>
    </w:p>
    <w:p w:rsidR="00663092" w:rsidRPr="00717E22" w:rsidRDefault="00663092" w:rsidP="001835C2">
      <w:pPr>
        <w:pStyle w:val="afd"/>
        <w:spacing w:before="0" w:beforeAutospacing="0" w:after="0" w:afterAutospacing="0"/>
        <w:jc w:val="right"/>
        <w:rPr>
          <w:i/>
          <w:color w:val="000000"/>
        </w:rPr>
      </w:pPr>
      <w:r w:rsidRPr="00717E22">
        <w:rPr>
          <w:i/>
          <w:color w:val="000000"/>
        </w:rPr>
        <w:t>кандидат юридических наук</w:t>
      </w:r>
    </w:p>
    <w:p w:rsidR="001835C2" w:rsidRDefault="001835C2" w:rsidP="001835C2">
      <w:pPr>
        <w:pStyle w:val="afd"/>
        <w:spacing w:before="0" w:beforeAutospacing="0" w:after="0" w:afterAutospacing="0"/>
        <w:jc w:val="center"/>
        <w:rPr>
          <w:b/>
          <w:color w:val="000000"/>
        </w:rPr>
      </w:pPr>
    </w:p>
    <w:p w:rsidR="00663092" w:rsidRPr="00717E22" w:rsidRDefault="00663092" w:rsidP="001835C2">
      <w:pPr>
        <w:pStyle w:val="afd"/>
        <w:spacing w:before="0" w:beforeAutospacing="0" w:after="0" w:afterAutospacing="0"/>
        <w:jc w:val="center"/>
        <w:rPr>
          <w:b/>
          <w:color w:val="000000"/>
        </w:rPr>
      </w:pPr>
      <w:r w:rsidRPr="00717E22">
        <w:rPr>
          <w:b/>
          <w:color w:val="000000"/>
        </w:rPr>
        <w:t>Проблемы актуальности марксизма в современном мире</w:t>
      </w:r>
    </w:p>
    <w:p w:rsidR="00663092" w:rsidRPr="00717E22" w:rsidRDefault="00663092" w:rsidP="001835C2">
      <w:pPr>
        <w:pStyle w:val="afd"/>
        <w:ind w:firstLine="708"/>
        <w:jc w:val="both"/>
        <w:rPr>
          <w:color w:val="000000"/>
        </w:rPr>
      </w:pPr>
      <w:r w:rsidRPr="00717E22">
        <w:rPr>
          <w:b/>
          <w:color w:val="000000"/>
        </w:rPr>
        <w:t>Аннотация:</w:t>
      </w:r>
      <w:r w:rsidRPr="00717E22">
        <w:rPr>
          <w:color w:val="000000"/>
        </w:rPr>
        <w:t xml:space="preserve"> В данной статье рассмотрена проблема актуальности учений К. Маркс, которые возникли в </w:t>
      </w:r>
      <w:r w:rsidRPr="00717E22">
        <w:rPr>
          <w:color w:val="000000"/>
          <w:lang w:val="en-US"/>
        </w:rPr>
        <w:t>XIX</w:t>
      </w:r>
      <w:r w:rsidRPr="00717E22">
        <w:rPr>
          <w:color w:val="000000"/>
        </w:rPr>
        <w:t xml:space="preserve">в. Обозначены недостатки и преимущества марксизма как политического течения в условиях современности. Рассмотрены различные точки зрения относительно вопроса о том, действительно ли идеи, которые были так популярны во времена их зарождения, полностью потеряли свое значение спустя более полутора веков. Сформулированы сходства и различия промышленного пролетариата  </w:t>
      </w:r>
      <w:r w:rsidRPr="00717E22">
        <w:rPr>
          <w:color w:val="000000"/>
          <w:lang w:val="en-US"/>
        </w:rPr>
        <w:t>XIX</w:t>
      </w:r>
      <w:r w:rsidRPr="00717E22">
        <w:rPr>
          <w:color w:val="000000"/>
        </w:rPr>
        <w:t xml:space="preserve">в. и </w:t>
      </w:r>
      <w:r w:rsidRPr="00717E22">
        <w:rPr>
          <w:color w:val="000000"/>
          <w:lang w:val="en-US"/>
        </w:rPr>
        <w:t>XXI</w:t>
      </w:r>
      <w:r w:rsidRPr="00717E22">
        <w:rPr>
          <w:color w:val="000000"/>
        </w:rPr>
        <w:t>в.</w:t>
      </w:r>
      <w:r w:rsidRPr="00717E22">
        <w:rPr>
          <w:rFonts w:eastAsiaTheme="minorHAnsi"/>
          <w:color w:val="000000"/>
          <w:lang w:eastAsia="en-US"/>
        </w:rPr>
        <w:t xml:space="preserve"> В</w:t>
      </w:r>
      <w:r w:rsidRPr="00717E22">
        <w:rPr>
          <w:color w:val="000000"/>
        </w:rPr>
        <w:t>ыявлена и обоснована необходимость обновления и дополнения марксизма для его существования в наши дни.</w:t>
      </w:r>
    </w:p>
    <w:p w:rsidR="00663092" w:rsidRPr="00717E22" w:rsidRDefault="00663092" w:rsidP="001835C2">
      <w:pPr>
        <w:pStyle w:val="afd"/>
        <w:jc w:val="center"/>
        <w:rPr>
          <w:b/>
          <w:color w:val="000000"/>
          <w:lang w:val="en-US"/>
        </w:rPr>
      </w:pPr>
      <w:r w:rsidRPr="00717E22">
        <w:rPr>
          <w:b/>
          <w:color w:val="000000"/>
          <w:lang w:val="en-US"/>
        </w:rPr>
        <w:t>Problems of relevance of marxism in the modern world</w:t>
      </w:r>
    </w:p>
    <w:p w:rsidR="00663092" w:rsidRPr="00717E22" w:rsidRDefault="00663092" w:rsidP="001835C2">
      <w:pPr>
        <w:pStyle w:val="afd"/>
        <w:spacing w:before="0" w:beforeAutospacing="0" w:after="0" w:afterAutospacing="0"/>
        <w:jc w:val="right"/>
        <w:rPr>
          <w:b/>
          <w:i/>
          <w:color w:val="000000"/>
          <w:lang w:val="en-US"/>
        </w:rPr>
      </w:pPr>
      <w:r w:rsidRPr="00717E22">
        <w:rPr>
          <w:b/>
          <w:i/>
          <w:color w:val="000000"/>
          <w:lang w:val="en-US"/>
        </w:rPr>
        <w:lastRenderedPageBreak/>
        <w:t>Lebedev V.S.</w:t>
      </w:r>
    </w:p>
    <w:p w:rsidR="00663092" w:rsidRPr="00717E22" w:rsidRDefault="00663092" w:rsidP="001835C2">
      <w:pPr>
        <w:pStyle w:val="afd"/>
        <w:spacing w:before="0" w:beforeAutospacing="0" w:after="0" w:afterAutospacing="0"/>
        <w:jc w:val="right"/>
        <w:rPr>
          <w:i/>
          <w:color w:val="000000"/>
          <w:lang w:val="en-US"/>
        </w:rPr>
      </w:pPr>
      <w:r w:rsidRPr="00717E22">
        <w:rPr>
          <w:i/>
          <w:color w:val="000000"/>
          <w:lang w:val="en-US"/>
        </w:rPr>
        <w:t>student of the Saratov State Law Academy (SSLA), Saratov</w:t>
      </w:r>
    </w:p>
    <w:p w:rsidR="001835C2" w:rsidRPr="001559EC" w:rsidRDefault="001835C2" w:rsidP="001835C2">
      <w:pPr>
        <w:pStyle w:val="afd"/>
        <w:spacing w:before="0" w:beforeAutospacing="0" w:after="0" w:afterAutospacing="0"/>
        <w:jc w:val="right"/>
        <w:rPr>
          <w:i/>
          <w:color w:val="000000"/>
          <w:lang w:val="en-US"/>
        </w:rPr>
      </w:pPr>
    </w:p>
    <w:p w:rsidR="00663092" w:rsidRPr="00717E22" w:rsidRDefault="00663092" w:rsidP="001835C2">
      <w:pPr>
        <w:pStyle w:val="afd"/>
        <w:spacing w:before="0" w:beforeAutospacing="0" w:after="0" w:afterAutospacing="0"/>
        <w:jc w:val="right"/>
        <w:rPr>
          <w:i/>
          <w:color w:val="000000"/>
          <w:lang w:val="en-US"/>
        </w:rPr>
      </w:pPr>
      <w:r w:rsidRPr="00717E22">
        <w:rPr>
          <w:i/>
          <w:color w:val="000000"/>
          <w:lang w:val="en-US"/>
        </w:rPr>
        <w:t xml:space="preserve">Supervisor: Ph.D, doc. </w:t>
      </w:r>
      <w:r w:rsidRPr="00717E22">
        <w:rPr>
          <w:b/>
          <w:i/>
          <w:color w:val="000000"/>
          <w:lang w:val="en-US"/>
        </w:rPr>
        <w:t>Markunin R.S</w:t>
      </w:r>
      <w:r w:rsidRPr="00717E22">
        <w:rPr>
          <w:i/>
          <w:color w:val="000000"/>
          <w:lang w:val="en-US"/>
        </w:rPr>
        <w:t xml:space="preserve">. </w:t>
      </w:r>
    </w:p>
    <w:p w:rsidR="001835C2" w:rsidRPr="001559EC" w:rsidRDefault="001835C2" w:rsidP="001835C2">
      <w:pPr>
        <w:pStyle w:val="afd"/>
        <w:spacing w:before="0" w:beforeAutospacing="0" w:after="0" w:afterAutospacing="0"/>
        <w:ind w:firstLine="709"/>
        <w:jc w:val="both"/>
        <w:rPr>
          <w:b/>
          <w:color w:val="000000"/>
          <w:lang w:val="en-US"/>
        </w:rPr>
      </w:pPr>
    </w:p>
    <w:p w:rsidR="00663092" w:rsidRPr="00717E22" w:rsidRDefault="00663092" w:rsidP="001835C2">
      <w:pPr>
        <w:pStyle w:val="afd"/>
        <w:spacing w:before="0" w:beforeAutospacing="0" w:after="0" w:afterAutospacing="0"/>
        <w:ind w:firstLine="709"/>
        <w:jc w:val="both"/>
        <w:rPr>
          <w:color w:val="000000"/>
          <w:lang w:val="en-US"/>
        </w:rPr>
      </w:pPr>
      <w:r w:rsidRPr="00717E22">
        <w:rPr>
          <w:b/>
          <w:color w:val="000000"/>
          <w:lang w:val="en-US"/>
        </w:rPr>
        <w:t>Abstract</w:t>
      </w:r>
      <w:r w:rsidRPr="00717E22">
        <w:rPr>
          <w:color w:val="000000"/>
          <w:lang w:val="en-US"/>
        </w:rPr>
        <w:t>: This article deals with the problem of relevance of the teachings of K. Marx, which arose in the XIX century. The disadvantages and advantages of Marxism as a political trend in modern conditions are outlined. Various points of view are considered as to whether the ideas which were so popular at the time of their origin have really lost their significance after more than a century and a half. The similarities and differences of the industrial proletariat of the XIX and XXI centuries are formulated. The necessity of updating and supplementing Marxism for its existence in our days is revealed and substantiated.</w:t>
      </w:r>
    </w:p>
    <w:p w:rsidR="00663092" w:rsidRPr="00717E22" w:rsidRDefault="00663092" w:rsidP="00663092">
      <w:pPr>
        <w:pStyle w:val="afd"/>
        <w:spacing w:before="0" w:beforeAutospacing="0" w:after="0" w:afterAutospacing="0"/>
        <w:ind w:firstLine="709"/>
        <w:jc w:val="both"/>
        <w:rPr>
          <w:color w:val="000000"/>
        </w:rPr>
      </w:pPr>
      <w:r w:rsidRPr="00717E22">
        <w:rPr>
          <w:color w:val="000000"/>
        </w:rPr>
        <w:t>Существуют две точки зрения, касающиеся вопроса об актуальности марксизма в наши дни. Либеральная – исходит из того, что крах СССР – это доказательство того, что теория К. Маркса является утопической и не может быть реализована на практике. Оппозиционная точка зрения гласит, что крах СССР – не доказательство тому, что коммунистическое общество не может быть построено, а пример того, что к коммунизму должно перейти всё человечество, а не отдельные страны. Сторонники данной точки зрения считают, что учения Маркса и Ленина актуальны по сегодняшний день.[1]</w:t>
      </w:r>
    </w:p>
    <w:p w:rsidR="00663092" w:rsidRPr="00717E22" w:rsidRDefault="00663092" w:rsidP="00663092">
      <w:pPr>
        <w:pStyle w:val="afd"/>
        <w:spacing w:before="0" w:beforeAutospacing="0" w:after="0" w:afterAutospacing="0"/>
        <w:ind w:firstLine="709"/>
        <w:jc w:val="both"/>
        <w:rPr>
          <w:color w:val="000000"/>
        </w:rPr>
      </w:pPr>
      <w:r w:rsidRPr="00717E22">
        <w:rPr>
          <w:color w:val="000000"/>
        </w:rPr>
        <w:t xml:space="preserve">Марксизм – это политическое течение, </w:t>
      </w:r>
      <w:r w:rsidRPr="00717E22">
        <w:t>и как любое течение оно</w:t>
      </w:r>
      <w:r w:rsidRPr="00717E22">
        <w:rPr>
          <w:color w:val="000000"/>
        </w:rPr>
        <w:t xml:space="preserve"> имеет свойство корректироваться и изменяться </w:t>
      </w:r>
      <w:r w:rsidRPr="00717E22">
        <w:t>с течением времени</w:t>
      </w:r>
      <w:r w:rsidRPr="00717E22">
        <w:rPr>
          <w:color w:val="000000"/>
        </w:rPr>
        <w:t xml:space="preserve">. Одни положения не устаревают, а обновляются и дополняются. Другие – вовсе отвергаются. Как пример дополнения можно рассмотреть теорию сравнительных преимуществ. Эта теория дополнялась с учетом новых явлений в экономике. Отмеченные преимущества в полном объеме реализуются теми странами, которые приводят политику ФРИТРЕДЕРСТВА (в пер. -  свободная торговля), т.е. политику без всяких торговых и иных барьеров. Примером устаревания могут послужить </w:t>
      </w:r>
      <w:r w:rsidRPr="00717E22">
        <w:t>результаты исследований в области биологии, а именно</w:t>
      </w:r>
      <w:r w:rsidRPr="00717E22">
        <w:rPr>
          <w:color w:val="000000"/>
        </w:rPr>
        <w:t xml:space="preserve"> неандертальцы, изначально считавшиеся ступенью эволюции хомосапиенс, а затем признанные ее тупиковой ветвью. Но после проведенных исследований все-таки была доказана родственная связь между неандертальцами и современным человеком, так как они скрещивались с кроманьонцами. Так и в марксизме. Есть стратегическая часть – это общие положения, которые изучают основные явления той или иной общественно-экономической формации. А есть тактическая – это решения, принятые в условиях конкретной даты и страны.[2]</w:t>
      </w:r>
    </w:p>
    <w:p w:rsidR="00663092" w:rsidRPr="00717E22" w:rsidRDefault="00663092" w:rsidP="00663092">
      <w:pPr>
        <w:pStyle w:val="afd"/>
        <w:spacing w:before="0" w:beforeAutospacing="0" w:after="0" w:afterAutospacing="0"/>
        <w:ind w:firstLine="709"/>
        <w:jc w:val="both"/>
        <w:rPr>
          <w:color w:val="000000"/>
        </w:rPr>
      </w:pPr>
      <w:r w:rsidRPr="00717E22">
        <w:rPr>
          <w:color w:val="000000"/>
        </w:rPr>
        <w:t xml:space="preserve">В одном из своих трудов Ленин дает определение марксизма как «ортодоксальный», что означает главенство промышленного пролетариата над остальными классами. В Российской империи фабрично-заводской пролетариат составлял большинство населения и имел важные отличия от сельского пролетариата или крестьянства. В </w:t>
      </w:r>
      <w:r w:rsidRPr="00717E22">
        <w:rPr>
          <w:color w:val="000000"/>
          <w:lang w:val="en-US"/>
        </w:rPr>
        <w:t>XXI</w:t>
      </w:r>
      <w:r w:rsidRPr="00717E22">
        <w:rPr>
          <w:color w:val="000000"/>
        </w:rPr>
        <w:t xml:space="preserve">в. фабрично-заводской пролетариат составляет ничтожную долю от числа трудящихся. Пролетариат перетек из промышленности в сферу услуг. Это можно проверить, сравнив признаки пролетариата в </w:t>
      </w:r>
      <w:r w:rsidRPr="00717E22">
        <w:rPr>
          <w:color w:val="000000"/>
          <w:lang w:val="en-US"/>
        </w:rPr>
        <w:t>XIX</w:t>
      </w:r>
      <w:r w:rsidRPr="00717E22">
        <w:rPr>
          <w:color w:val="000000"/>
        </w:rPr>
        <w:t xml:space="preserve">в. и </w:t>
      </w:r>
      <w:r w:rsidRPr="00717E22">
        <w:rPr>
          <w:color w:val="000000"/>
          <w:lang w:val="en-US"/>
        </w:rPr>
        <w:t>XXI</w:t>
      </w:r>
      <w:r w:rsidRPr="00717E22">
        <w:rPr>
          <w:color w:val="000000"/>
        </w:rPr>
        <w:t>в.[3]</w:t>
      </w:r>
    </w:p>
    <w:p w:rsidR="00663092" w:rsidRPr="00717E22" w:rsidRDefault="00663092" w:rsidP="00663092">
      <w:pPr>
        <w:pStyle w:val="afd"/>
        <w:spacing w:before="0" w:beforeAutospacing="0" w:after="0" w:afterAutospacing="0"/>
        <w:ind w:firstLine="709"/>
        <w:jc w:val="both"/>
        <w:rPr>
          <w:color w:val="000000"/>
        </w:rPr>
      </w:pPr>
      <w:r w:rsidRPr="00717E22">
        <w:rPr>
          <w:color w:val="000000"/>
        </w:rPr>
        <w:t>Но стратегическая часть осталась практически неизменной. Частная собственность и механизмы функционирования рынка, кризисы перепроизводства, империалистические войны – все на месте. В 2017г. индекс «джини» побил новый рекорд и это говорит о том, что не изменился экономический базис.[4]</w:t>
      </w:r>
    </w:p>
    <w:p w:rsidR="00663092" w:rsidRPr="00717E22" w:rsidRDefault="00663092" w:rsidP="00663092">
      <w:pPr>
        <w:pStyle w:val="afd"/>
        <w:spacing w:before="0" w:beforeAutospacing="0" w:after="0" w:afterAutospacing="0"/>
        <w:ind w:firstLine="709"/>
        <w:jc w:val="both"/>
        <w:rPr>
          <w:color w:val="000000"/>
        </w:rPr>
      </w:pPr>
      <w:r w:rsidRPr="00717E22">
        <w:rPr>
          <w:color w:val="000000"/>
        </w:rPr>
        <w:t>Сегодня марксизм вновь набирает популярность и это учение может быть актуально в современности, но со внесением коррективов и обновлений. Во-первых, исключить необходимость полной отмены частной собственности, правильно распределив сферы экономики, какие должны управляться государством, а какие могут быть в ведении частных собственников. Во-вторых, перенести акцент с общества на человека. В-третьих, обьяснять процессы в обществе не только с экономических позиций, но и с учетом духовных, социальных и политических факторов.</w:t>
      </w:r>
    </w:p>
    <w:p w:rsidR="00663092" w:rsidRPr="00717E22" w:rsidRDefault="00663092" w:rsidP="001835C2">
      <w:pPr>
        <w:pStyle w:val="afd"/>
        <w:spacing w:after="0" w:afterAutospacing="0"/>
        <w:jc w:val="center"/>
        <w:rPr>
          <w:b/>
          <w:color w:val="000000"/>
        </w:rPr>
      </w:pPr>
      <w:r w:rsidRPr="00717E22">
        <w:rPr>
          <w:b/>
          <w:color w:val="000000"/>
        </w:rPr>
        <w:lastRenderedPageBreak/>
        <w:t>Список использованной литературы</w:t>
      </w:r>
    </w:p>
    <w:p w:rsidR="00663092" w:rsidRPr="00717E22" w:rsidRDefault="00663092" w:rsidP="004E600C">
      <w:pPr>
        <w:pStyle w:val="afd"/>
        <w:numPr>
          <w:ilvl w:val="0"/>
          <w:numId w:val="57"/>
        </w:numPr>
        <w:spacing w:before="0" w:beforeAutospacing="0" w:after="0" w:afterAutospacing="0"/>
        <w:ind w:left="0" w:firstLine="0"/>
        <w:jc w:val="both"/>
        <w:rPr>
          <w:b/>
          <w:color w:val="000000"/>
        </w:rPr>
      </w:pPr>
      <w:r w:rsidRPr="00717E22">
        <w:rPr>
          <w:color w:val="000000"/>
        </w:rPr>
        <w:t xml:space="preserve">Вестник ЧГУ 2018 №7 (417). Экономические науки. С. 184-191 </w:t>
      </w:r>
    </w:p>
    <w:p w:rsidR="00663092" w:rsidRPr="00717E22" w:rsidRDefault="00663092" w:rsidP="004E600C">
      <w:pPr>
        <w:pStyle w:val="afd"/>
        <w:numPr>
          <w:ilvl w:val="0"/>
          <w:numId w:val="57"/>
        </w:numPr>
        <w:spacing w:before="0" w:beforeAutospacing="0" w:after="0" w:afterAutospacing="0"/>
        <w:ind w:left="0" w:firstLine="0"/>
        <w:jc w:val="both"/>
        <w:rPr>
          <w:color w:val="000000"/>
        </w:rPr>
      </w:pPr>
      <w:r w:rsidRPr="00717E22">
        <w:rPr>
          <w:color w:val="000000"/>
        </w:rPr>
        <w:t>Гладков И.С. Мировая экономика и международные экономические отношения: уч. пособие - 3-е изд., перераб. и доп. - М., «Дашков и Ко», 2003 </w:t>
      </w:r>
    </w:p>
    <w:p w:rsidR="00663092" w:rsidRPr="00717E22" w:rsidRDefault="00663092" w:rsidP="004E600C">
      <w:pPr>
        <w:pStyle w:val="afd"/>
        <w:numPr>
          <w:ilvl w:val="0"/>
          <w:numId w:val="57"/>
        </w:numPr>
        <w:spacing w:before="0" w:beforeAutospacing="0" w:after="0" w:afterAutospacing="0"/>
        <w:ind w:left="0" w:firstLine="0"/>
        <w:jc w:val="both"/>
        <w:rPr>
          <w:color w:val="000000"/>
        </w:rPr>
      </w:pPr>
      <w:r w:rsidRPr="00717E22">
        <w:rPr>
          <w:color w:val="000000"/>
        </w:rPr>
        <w:t>Исаев И.Л., Золотухина Н.М. История политических и правовых учений России Х1-ХХ вв. М.: Юрист, 1995.</w:t>
      </w:r>
    </w:p>
    <w:p w:rsidR="00663092" w:rsidRPr="00717E22" w:rsidRDefault="001835C2" w:rsidP="001835C2">
      <w:pPr>
        <w:pStyle w:val="afd"/>
        <w:spacing w:before="0" w:beforeAutospacing="0" w:after="0" w:afterAutospacing="0"/>
        <w:jc w:val="both"/>
        <w:rPr>
          <w:color w:val="000000"/>
        </w:rPr>
      </w:pPr>
      <w:r>
        <w:rPr>
          <w:color w:val="000000"/>
        </w:rPr>
        <w:t>4.</w:t>
      </w:r>
      <w:r>
        <w:rPr>
          <w:color w:val="000000"/>
        </w:rPr>
        <w:tab/>
      </w:r>
      <w:r w:rsidR="00663092" w:rsidRPr="00717E22">
        <w:rPr>
          <w:color w:val="000000"/>
        </w:rPr>
        <w:t xml:space="preserve">Быков А.Н. Промышленные перспективы: о правовом и материальном положении рабочих// Русская мысль. – 1908.-№5 – С 18-25 </w:t>
      </w:r>
    </w:p>
    <w:p w:rsidR="00663092" w:rsidRPr="00717E22" w:rsidRDefault="001835C2" w:rsidP="001835C2">
      <w:pPr>
        <w:pStyle w:val="afd"/>
        <w:spacing w:before="0" w:beforeAutospacing="0" w:after="0" w:afterAutospacing="0"/>
        <w:jc w:val="both"/>
        <w:rPr>
          <w:color w:val="000000"/>
        </w:rPr>
      </w:pPr>
      <w:r>
        <w:rPr>
          <w:color w:val="000000"/>
        </w:rPr>
        <w:t>5.</w:t>
      </w:r>
      <w:r>
        <w:rPr>
          <w:color w:val="000000"/>
        </w:rPr>
        <w:tab/>
      </w:r>
      <w:r w:rsidR="00663092" w:rsidRPr="00717E22">
        <w:rPr>
          <w:color w:val="000000"/>
        </w:rPr>
        <w:t>Голуб -экономическая статистика. – М.: Гуманит. изд. центр ВЛАДОС, 2009.  ,</w:t>
      </w:r>
    </w:p>
    <w:p w:rsidR="00663092" w:rsidRPr="00717E22" w:rsidRDefault="001835C2" w:rsidP="001835C2">
      <w:pPr>
        <w:pStyle w:val="afd"/>
        <w:spacing w:before="0" w:beforeAutospacing="0" w:after="0" w:afterAutospacing="0"/>
        <w:jc w:val="both"/>
        <w:rPr>
          <w:color w:val="000000"/>
        </w:rPr>
      </w:pPr>
      <w:r>
        <w:rPr>
          <w:color w:val="000000"/>
        </w:rPr>
        <w:t>6.</w:t>
      </w:r>
      <w:r>
        <w:rPr>
          <w:color w:val="000000"/>
        </w:rPr>
        <w:tab/>
      </w:r>
      <w:r w:rsidR="00663092" w:rsidRPr="00717E22">
        <w:rPr>
          <w:color w:val="000000"/>
        </w:rPr>
        <w:t>Шпаковская-экономическая статистика: Учебник. – М.: Юристъ, 2009.</w:t>
      </w:r>
    </w:p>
    <w:p w:rsidR="00663092" w:rsidRPr="00AE0606" w:rsidRDefault="00663092" w:rsidP="00663092">
      <w:pPr>
        <w:spacing w:after="0" w:line="240" w:lineRule="auto"/>
        <w:ind w:firstLine="709"/>
        <w:contextualSpacing/>
        <w:jc w:val="both"/>
        <w:rPr>
          <w:rFonts w:ascii="Times New Roman" w:eastAsia="Times New Roman" w:hAnsi="Times New Roman" w:cs="Times New Roman"/>
          <w:sz w:val="24"/>
          <w:szCs w:val="24"/>
          <w:lang w:eastAsia="ru-RU"/>
        </w:rPr>
      </w:pPr>
    </w:p>
    <w:p w:rsidR="00663092" w:rsidRPr="00AE0606" w:rsidRDefault="00663092" w:rsidP="00663092">
      <w:pPr>
        <w:spacing w:before="20" w:after="20" w:line="240" w:lineRule="auto"/>
        <w:jc w:val="right"/>
        <w:rPr>
          <w:rFonts w:ascii="Times New Roman" w:eastAsia="Calibri" w:hAnsi="Times New Roman" w:cs="Times New Roman"/>
          <w:b/>
          <w:i/>
          <w:sz w:val="24"/>
          <w:szCs w:val="24"/>
        </w:rPr>
      </w:pPr>
      <w:r w:rsidRPr="00AE0606">
        <w:rPr>
          <w:rFonts w:ascii="Times New Roman" w:eastAsia="Calibri" w:hAnsi="Times New Roman" w:cs="Times New Roman"/>
          <w:b/>
          <w:i/>
          <w:sz w:val="24"/>
          <w:szCs w:val="24"/>
        </w:rPr>
        <w:t>Литвинова Софья Павловна</w:t>
      </w:r>
    </w:p>
    <w:p w:rsidR="00663092" w:rsidRPr="00AE0606" w:rsidRDefault="00663092" w:rsidP="00663092">
      <w:pPr>
        <w:spacing w:before="20" w:after="20" w:line="240" w:lineRule="auto"/>
        <w:jc w:val="right"/>
        <w:rPr>
          <w:rFonts w:ascii="Times New Roman" w:eastAsia="Calibri" w:hAnsi="Times New Roman" w:cs="Times New Roman"/>
          <w:i/>
          <w:sz w:val="24"/>
          <w:szCs w:val="24"/>
        </w:rPr>
      </w:pPr>
      <w:r w:rsidRPr="00AE0606">
        <w:rPr>
          <w:rFonts w:ascii="Times New Roman" w:eastAsia="Calibri" w:hAnsi="Times New Roman" w:cs="Times New Roman"/>
          <w:i/>
          <w:sz w:val="24"/>
          <w:szCs w:val="24"/>
        </w:rPr>
        <w:t>студентка 1 курса</w:t>
      </w:r>
    </w:p>
    <w:p w:rsidR="00663092" w:rsidRPr="00AE0606" w:rsidRDefault="00663092" w:rsidP="00663092">
      <w:pPr>
        <w:spacing w:before="20" w:after="20" w:line="240" w:lineRule="auto"/>
        <w:jc w:val="right"/>
        <w:rPr>
          <w:rFonts w:ascii="Times New Roman" w:eastAsia="Calibri" w:hAnsi="Times New Roman" w:cs="Times New Roman"/>
          <w:i/>
          <w:sz w:val="24"/>
          <w:szCs w:val="24"/>
        </w:rPr>
      </w:pPr>
      <w:r w:rsidRPr="00AE0606">
        <w:rPr>
          <w:rFonts w:ascii="Times New Roman" w:eastAsia="Calibri" w:hAnsi="Times New Roman" w:cs="Times New Roman"/>
          <w:i/>
          <w:sz w:val="24"/>
          <w:szCs w:val="24"/>
        </w:rPr>
        <w:t>Саратовской государственной юридической академии, г.</w:t>
      </w:r>
    </w:p>
    <w:p w:rsidR="00663092" w:rsidRPr="00AE0606" w:rsidRDefault="00663092" w:rsidP="00663092">
      <w:pPr>
        <w:spacing w:before="20" w:after="20" w:line="240" w:lineRule="auto"/>
        <w:jc w:val="right"/>
        <w:rPr>
          <w:rFonts w:ascii="Times New Roman" w:eastAsia="Calibri" w:hAnsi="Times New Roman" w:cs="Times New Roman"/>
          <w:i/>
          <w:sz w:val="24"/>
          <w:szCs w:val="24"/>
        </w:rPr>
      </w:pPr>
      <w:r w:rsidRPr="00AE0606">
        <w:rPr>
          <w:rFonts w:ascii="Times New Roman" w:eastAsia="Calibri" w:hAnsi="Times New Roman" w:cs="Times New Roman"/>
          <w:i/>
          <w:sz w:val="24"/>
          <w:szCs w:val="24"/>
        </w:rPr>
        <w:t>Саратов</w:t>
      </w:r>
    </w:p>
    <w:p w:rsidR="001835C2" w:rsidRDefault="001835C2" w:rsidP="00663092">
      <w:pPr>
        <w:spacing w:before="20" w:after="20" w:line="240" w:lineRule="auto"/>
        <w:jc w:val="right"/>
        <w:rPr>
          <w:rFonts w:ascii="Times New Roman" w:eastAsia="Calibri" w:hAnsi="Times New Roman" w:cs="Times New Roman"/>
          <w:i/>
          <w:sz w:val="24"/>
          <w:szCs w:val="24"/>
        </w:rPr>
      </w:pPr>
    </w:p>
    <w:p w:rsidR="00663092" w:rsidRPr="00AE0606" w:rsidRDefault="00663092" w:rsidP="00663092">
      <w:pPr>
        <w:spacing w:before="20" w:after="20" w:line="240" w:lineRule="auto"/>
        <w:jc w:val="right"/>
        <w:rPr>
          <w:rFonts w:ascii="Times New Roman" w:eastAsia="Calibri" w:hAnsi="Times New Roman" w:cs="Times New Roman"/>
          <w:b/>
          <w:i/>
          <w:sz w:val="24"/>
          <w:szCs w:val="24"/>
        </w:rPr>
      </w:pPr>
      <w:r w:rsidRPr="00AE0606">
        <w:rPr>
          <w:rFonts w:ascii="Times New Roman" w:eastAsia="Calibri" w:hAnsi="Times New Roman" w:cs="Times New Roman"/>
          <w:i/>
          <w:sz w:val="24"/>
          <w:szCs w:val="24"/>
        </w:rPr>
        <w:t xml:space="preserve">Научный руководитель </w:t>
      </w:r>
      <w:r w:rsidRPr="00AE0606">
        <w:rPr>
          <w:rFonts w:ascii="Times New Roman" w:eastAsia="Calibri" w:hAnsi="Times New Roman" w:cs="Times New Roman"/>
          <w:b/>
          <w:i/>
          <w:sz w:val="24"/>
          <w:szCs w:val="24"/>
        </w:rPr>
        <w:t>Киримова Е.А.,</w:t>
      </w:r>
    </w:p>
    <w:p w:rsidR="00663092" w:rsidRPr="00AE0606" w:rsidRDefault="00663092" w:rsidP="00663092">
      <w:pPr>
        <w:spacing w:before="20" w:after="20" w:line="240" w:lineRule="auto"/>
        <w:jc w:val="right"/>
        <w:rPr>
          <w:rFonts w:ascii="Times New Roman" w:eastAsia="Calibri" w:hAnsi="Times New Roman" w:cs="Times New Roman"/>
          <w:i/>
          <w:sz w:val="24"/>
          <w:szCs w:val="24"/>
        </w:rPr>
      </w:pPr>
      <w:r w:rsidRPr="00AE0606">
        <w:rPr>
          <w:rFonts w:ascii="Times New Roman" w:eastAsia="Calibri" w:hAnsi="Times New Roman" w:cs="Times New Roman"/>
          <w:i/>
          <w:sz w:val="24"/>
          <w:szCs w:val="24"/>
        </w:rPr>
        <w:t>доцент кафедры теории государства и права</w:t>
      </w:r>
    </w:p>
    <w:p w:rsidR="00663092" w:rsidRPr="00AE0606" w:rsidRDefault="00663092" w:rsidP="00663092">
      <w:pPr>
        <w:spacing w:before="20" w:after="20" w:line="240" w:lineRule="auto"/>
        <w:jc w:val="right"/>
        <w:rPr>
          <w:rFonts w:ascii="Times New Roman" w:eastAsia="Calibri" w:hAnsi="Times New Roman" w:cs="Times New Roman"/>
          <w:i/>
          <w:sz w:val="24"/>
          <w:szCs w:val="24"/>
        </w:rPr>
      </w:pPr>
      <w:r w:rsidRPr="00AE0606">
        <w:rPr>
          <w:rFonts w:ascii="Times New Roman" w:eastAsia="Calibri" w:hAnsi="Times New Roman" w:cs="Times New Roman"/>
          <w:i/>
          <w:sz w:val="24"/>
          <w:szCs w:val="24"/>
        </w:rPr>
        <w:t>Саратовской государственной юридической академии, г.</w:t>
      </w:r>
    </w:p>
    <w:p w:rsidR="00663092" w:rsidRPr="00AE0606" w:rsidRDefault="00663092" w:rsidP="00663092">
      <w:pPr>
        <w:spacing w:before="20" w:after="20" w:line="240" w:lineRule="auto"/>
        <w:jc w:val="right"/>
        <w:rPr>
          <w:rFonts w:ascii="Times New Roman" w:eastAsia="Calibri" w:hAnsi="Times New Roman" w:cs="Times New Roman"/>
          <w:i/>
          <w:sz w:val="24"/>
          <w:szCs w:val="24"/>
        </w:rPr>
      </w:pPr>
      <w:r w:rsidRPr="00AE0606">
        <w:rPr>
          <w:rFonts w:ascii="Times New Roman" w:eastAsia="Calibri" w:hAnsi="Times New Roman" w:cs="Times New Roman"/>
          <w:i/>
          <w:sz w:val="24"/>
          <w:szCs w:val="24"/>
        </w:rPr>
        <w:t>Саратов</w:t>
      </w:r>
    </w:p>
    <w:p w:rsidR="00663092" w:rsidRPr="00AE0606" w:rsidRDefault="00663092" w:rsidP="00663092">
      <w:pPr>
        <w:spacing w:before="20" w:after="20" w:line="240" w:lineRule="auto"/>
        <w:jc w:val="right"/>
        <w:rPr>
          <w:rFonts w:ascii="Times New Roman" w:eastAsia="Calibri" w:hAnsi="Times New Roman" w:cs="Times New Roman"/>
          <w:i/>
          <w:sz w:val="24"/>
          <w:szCs w:val="24"/>
        </w:rPr>
      </w:pPr>
      <w:r w:rsidRPr="00AE0606">
        <w:rPr>
          <w:rFonts w:ascii="Times New Roman" w:eastAsia="Calibri" w:hAnsi="Times New Roman" w:cs="Times New Roman"/>
          <w:i/>
          <w:sz w:val="24"/>
          <w:szCs w:val="24"/>
        </w:rPr>
        <w:t>кандидат юридических наук, доцент</w:t>
      </w:r>
    </w:p>
    <w:p w:rsidR="001835C2" w:rsidRDefault="001835C2" w:rsidP="00663092">
      <w:pPr>
        <w:spacing w:after="160" w:line="240" w:lineRule="auto"/>
        <w:jc w:val="center"/>
        <w:rPr>
          <w:rFonts w:ascii="Times New Roman" w:eastAsia="Calibri" w:hAnsi="Times New Roman" w:cs="Times New Roman"/>
          <w:b/>
          <w:sz w:val="24"/>
          <w:szCs w:val="24"/>
        </w:rPr>
      </w:pPr>
    </w:p>
    <w:p w:rsidR="00663092" w:rsidRPr="00AE0606" w:rsidRDefault="00663092" w:rsidP="00663092">
      <w:pPr>
        <w:spacing w:after="160" w:line="240" w:lineRule="auto"/>
        <w:jc w:val="center"/>
        <w:rPr>
          <w:rFonts w:ascii="Times New Roman" w:eastAsia="Calibri" w:hAnsi="Times New Roman" w:cs="Times New Roman"/>
          <w:b/>
          <w:sz w:val="24"/>
          <w:szCs w:val="24"/>
        </w:rPr>
      </w:pPr>
      <w:r w:rsidRPr="00AE0606">
        <w:rPr>
          <w:rFonts w:ascii="Times New Roman" w:eastAsia="Calibri" w:hAnsi="Times New Roman" w:cs="Times New Roman"/>
          <w:b/>
          <w:sz w:val="24"/>
          <w:szCs w:val="24"/>
        </w:rPr>
        <w:t>Международное сотрудничество органов прокуратуры Российской Федерации в уголовном судопроизводстве.</w:t>
      </w:r>
    </w:p>
    <w:p w:rsidR="00663092" w:rsidRPr="00AE0606" w:rsidRDefault="00663092" w:rsidP="001835C2">
      <w:pPr>
        <w:spacing w:after="16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b/>
          <w:sz w:val="24"/>
          <w:szCs w:val="24"/>
        </w:rPr>
        <w:t xml:space="preserve">Аннотация: </w:t>
      </w:r>
      <w:r w:rsidRPr="00AE0606">
        <w:rPr>
          <w:rFonts w:ascii="Times New Roman" w:eastAsia="Calibri" w:hAnsi="Times New Roman" w:cs="Times New Roman"/>
          <w:sz w:val="24"/>
          <w:szCs w:val="24"/>
        </w:rPr>
        <w:t>В данной статье рассмотрена проблема международного сотрудничества органов прокуратуры в уголовном судопроизводстве. Данный вид взаимодействия – одно из направлений деятельности органов прокуратуры Российской Федерации. В работе были приведены примеры данной деятельности. Рассмотрена статистика участия органов прокуратуры в международном сотрудничестве, а также рассмотрены формы этого участия. Работа проведена с целью ознакомления с порядком взаимодействия органов прокуратуры Российской Федерации с аналогичными органами за рубежом при осуществлении международного сотрудничества в изучаемой сфере как одного из направлений работы органов прокуратуры, а также с сущностью и содержанием основных международно-правовых понятий, связанных с осуществлением международного со</w:t>
      </w:r>
      <w:r>
        <w:rPr>
          <w:rFonts w:ascii="Times New Roman" w:eastAsia="Calibri" w:hAnsi="Times New Roman" w:cs="Times New Roman"/>
          <w:sz w:val="24"/>
          <w:szCs w:val="24"/>
        </w:rPr>
        <w:t>трудничества по уголовным делам.</w:t>
      </w:r>
    </w:p>
    <w:p w:rsidR="00663092" w:rsidRPr="001835C2" w:rsidRDefault="00663092" w:rsidP="00663092">
      <w:pPr>
        <w:spacing w:after="160" w:line="240" w:lineRule="auto"/>
        <w:jc w:val="center"/>
        <w:rPr>
          <w:rFonts w:ascii="Times New Roman" w:eastAsia="Calibri" w:hAnsi="Times New Roman" w:cs="Times New Roman"/>
          <w:b/>
          <w:sz w:val="24"/>
          <w:szCs w:val="24"/>
          <w:lang w:val="en-US"/>
        </w:rPr>
      </w:pPr>
      <w:r w:rsidRPr="00AE0606">
        <w:rPr>
          <w:rFonts w:ascii="Times New Roman" w:eastAsia="Calibri" w:hAnsi="Times New Roman" w:cs="Times New Roman"/>
          <w:b/>
          <w:sz w:val="24"/>
          <w:szCs w:val="24"/>
          <w:lang w:val="en-US"/>
        </w:rPr>
        <w:t>International cooperation of the prosecutor's office of the Russian Federation in criminal proceedings</w:t>
      </w:r>
    </w:p>
    <w:p w:rsidR="00663092" w:rsidRPr="00AE0606" w:rsidRDefault="00663092" w:rsidP="00663092">
      <w:pPr>
        <w:spacing w:before="20" w:after="20" w:line="240" w:lineRule="auto"/>
        <w:jc w:val="right"/>
        <w:rPr>
          <w:rFonts w:ascii="Times New Roman" w:eastAsia="Calibri" w:hAnsi="Times New Roman" w:cs="Times New Roman"/>
          <w:b/>
          <w:i/>
          <w:sz w:val="24"/>
          <w:szCs w:val="24"/>
          <w:lang w:val="en-US"/>
        </w:rPr>
      </w:pPr>
      <w:r w:rsidRPr="00AE0606">
        <w:rPr>
          <w:rFonts w:ascii="Times New Roman" w:eastAsia="Calibri" w:hAnsi="Times New Roman" w:cs="Times New Roman"/>
          <w:b/>
          <w:i/>
          <w:sz w:val="24"/>
          <w:szCs w:val="24"/>
          <w:lang w:val="en-US"/>
        </w:rPr>
        <w:t>Litvinova S.P</w:t>
      </w:r>
    </w:p>
    <w:p w:rsidR="00663092" w:rsidRPr="00AE0606" w:rsidRDefault="00663092" w:rsidP="00663092">
      <w:pPr>
        <w:spacing w:before="20" w:after="20" w:line="240" w:lineRule="auto"/>
        <w:jc w:val="right"/>
        <w:rPr>
          <w:rFonts w:ascii="Times New Roman" w:eastAsia="Calibri" w:hAnsi="Times New Roman" w:cs="Times New Roman"/>
          <w:i/>
          <w:sz w:val="24"/>
          <w:szCs w:val="24"/>
          <w:lang w:val="en-US"/>
        </w:rPr>
      </w:pPr>
      <w:r w:rsidRPr="00AE0606">
        <w:rPr>
          <w:rFonts w:ascii="Times New Roman" w:eastAsia="Calibri" w:hAnsi="Times New Roman" w:cs="Times New Roman"/>
          <w:i/>
          <w:sz w:val="24"/>
          <w:szCs w:val="24"/>
          <w:lang w:val="en-US"/>
        </w:rPr>
        <w:t>student of the Saratov State Law Academy (SSLA), Saratov</w:t>
      </w:r>
    </w:p>
    <w:p w:rsidR="001835C2" w:rsidRPr="001559EC" w:rsidRDefault="001835C2" w:rsidP="00663092">
      <w:pPr>
        <w:spacing w:before="20" w:after="20" w:line="240" w:lineRule="auto"/>
        <w:jc w:val="right"/>
        <w:rPr>
          <w:rFonts w:ascii="Times New Roman" w:eastAsia="Calibri" w:hAnsi="Times New Roman" w:cs="Times New Roman"/>
          <w:i/>
          <w:sz w:val="24"/>
          <w:szCs w:val="24"/>
          <w:lang w:val="en-US"/>
        </w:rPr>
      </w:pPr>
    </w:p>
    <w:p w:rsidR="00663092" w:rsidRPr="00AE0606" w:rsidRDefault="00663092" w:rsidP="00663092">
      <w:pPr>
        <w:spacing w:before="20" w:after="20" w:line="240" w:lineRule="auto"/>
        <w:jc w:val="right"/>
        <w:rPr>
          <w:rFonts w:ascii="Times New Roman" w:eastAsia="Calibri" w:hAnsi="Times New Roman" w:cs="Times New Roman"/>
          <w:i/>
          <w:sz w:val="24"/>
          <w:szCs w:val="24"/>
          <w:lang w:val="en-US"/>
        </w:rPr>
      </w:pPr>
      <w:r w:rsidRPr="00AE0606">
        <w:rPr>
          <w:rFonts w:ascii="Times New Roman" w:eastAsia="Calibri" w:hAnsi="Times New Roman" w:cs="Times New Roman"/>
          <w:i/>
          <w:sz w:val="24"/>
          <w:szCs w:val="24"/>
          <w:lang w:val="en-US"/>
        </w:rPr>
        <w:t xml:space="preserve">Supervisor: D. </w:t>
      </w:r>
      <w:r w:rsidRPr="001835C2">
        <w:rPr>
          <w:rFonts w:ascii="Times New Roman" w:eastAsia="Calibri" w:hAnsi="Times New Roman" w:cs="Times New Roman"/>
          <w:b/>
          <w:i/>
          <w:sz w:val="24"/>
          <w:szCs w:val="24"/>
          <w:lang w:val="en-US"/>
        </w:rPr>
        <w:t>Kirimova E.A</w:t>
      </w:r>
    </w:p>
    <w:p w:rsidR="00663092" w:rsidRPr="00AE0606" w:rsidRDefault="00663092" w:rsidP="00663092">
      <w:pPr>
        <w:spacing w:before="20" w:after="20" w:line="240" w:lineRule="auto"/>
        <w:jc w:val="right"/>
        <w:rPr>
          <w:rFonts w:ascii="Times New Roman" w:eastAsia="Calibri" w:hAnsi="Times New Roman" w:cs="Times New Roman"/>
          <w:i/>
          <w:sz w:val="24"/>
          <w:szCs w:val="24"/>
          <w:lang w:val="en-US"/>
        </w:rPr>
      </w:pPr>
      <w:r w:rsidRPr="00AE0606">
        <w:rPr>
          <w:rFonts w:ascii="Times New Roman" w:eastAsia="Calibri" w:hAnsi="Times New Roman" w:cs="Times New Roman"/>
          <w:i/>
          <w:sz w:val="24"/>
          <w:szCs w:val="24"/>
          <w:lang w:val="en-US"/>
        </w:rPr>
        <w:t>.</w:t>
      </w:r>
    </w:p>
    <w:p w:rsidR="00663092" w:rsidRPr="00AE0606" w:rsidRDefault="00663092" w:rsidP="001835C2">
      <w:pPr>
        <w:spacing w:after="160" w:line="240" w:lineRule="auto"/>
        <w:ind w:firstLine="708"/>
        <w:jc w:val="both"/>
        <w:rPr>
          <w:rFonts w:ascii="Times New Roman" w:eastAsia="Calibri" w:hAnsi="Times New Roman" w:cs="Times New Roman"/>
          <w:sz w:val="24"/>
          <w:szCs w:val="24"/>
          <w:lang w:val="en-US"/>
        </w:rPr>
      </w:pPr>
      <w:r w:rsidRPr="00AE0606">
        <w:rPr>
          <w:rFonts w:ascii="Times New Roman" w:eastAsia="Calibri" w:hAnsi="Times New Roman" w:cs="Times New Roman"/>
          <w:b/>
          <w:sz w:val="24"/>
          <w:szCs w:val="24"/>
          <w:lang w:val="en-US"/>
        </w:rPr>
        <w:t>Abstract:</w:t>
      </w:r>
      <w:r w:rsidRPr="00AE0606">
        <w:rPr>
          <w:rFonts w:ascii="Times New Roman" w:eastAsia="Calibri" w:hAnsi="Times New Roman" w:cs="Times New Roman"/>
          <w:sz w:val="24"/>
          <w:szCs w:val="24"/>
          <w:lang w:val="en-US"/>
        </w:rPr>
        <w:t xml:space="preserve"> This article deals with the problem of international cooperation of the Prosecutor's office in criminal proceedings. This type of interaction is one of the activities of the Prosecutor's office of the Russian Federation. The paper gave examples of this activity. The statistics of participation of Prosecutor's offices in international cooperation are considered, as well as the forms of this participation are considered. The work was carried out with the purpose of </w:t>
      </w:r>
      <w:r w:rsidRPr="00AE0606">
        <w:rPr>
          <w:rFonts w:ascii="Times New Roman" w:eastAsia="Calibri" w:hAnsi="Times New Roman" w:cs="Times New Roman"/>
          <w:sz w:val="24"/>
          <w:szCs w:val="24"/>
          <w:lang w:val="en-US"/>
        </w:rPr>
        <w:lastRenderedPageBreak/>
        <w:t>acquaintance with the order of interaction of bodies of Prosecutor's office of the Russian Federation with similar bodies abroad for international cooperation in the studied area as one of directions of work of bodies of Prosecutor's office and also with the nature and content of basic international legal concepts related to international cooperation in criminal matters.</w:t>
      </w:r>
    </w:p>
    <w:p w:rsidR="00663092" w:rsidRPr="00AE0606" w:rsidRDefault="00663092" w:rsidP="001835C2">
      <w:pPr>
        <w:spacing w:after="0" w:line="240" w:lineRule="auto"/>
        <w:ind w:firstLine="709"/>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 xml:space="preserve">Деятельность Генеральной прокуратуры в области международного сотрудничества в сфере уголовного судопроизводства проводится с целью укрепления законности, борьбы с преступностью, которая постепенно возрастает и приобретает международный характер. Основное место в этой деятельности занимают вопросы сотрудничества с международными органами и организациями[1].  </w:t>
      </w:r>
    </w:p>
    <w:p w:rsidR="00663092" w:rsidRPr="00AE0606" w:rsidRDefault="00663092" w:rsidP="001835C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Международное сотрудничество в сфере уголовного судопроизводства – это порядок взаимодействия компетентных органов иностранных государств по вопросам уголовного судопроизводства.</w:t>
      </w:r>
    </w:p>
    <w:p w:rsidR="00663092" w:rsidRPr="00AE0606" w:rsidRDefault="00663092" w:rsidP="001835C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Для этого в Генеральной прокуратуре создан специальный отдел – Главное управление международно-правового сотрудничества Генеральной прокуратуры Российской Федерации.</w:t>
      </w:r>
    </w:p>
    <w:p w:rsidR="00663092" w:rsidRPr="00AE0606" w:rsidRDefault="00663092" w:rsidP="001835C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 xml:space="preserve">В Генпрокуратуре данная деятельность осуществляется в двух основных формах сотрудничества: договорно-правовой и институционно-правовой. </w:t>
      </w:r>
    </w:p>
    <w:p w:rsidR="00663092" w:rsidRPr="00AE0606" w:rsidRDefault="00663092" w:rsidP="001835C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Генеральная прокуратура Российской Федерации участвует в реализации 5 многосторонних и 80 двусторонних соглашений о международном сотрудничестве с партнерами из 66 государств. Проводится работа по укреплению правовой базы межведомственного сотрудничества. За последние 10 лет подписано 48 программ с партнерами из 28 иностранных государств, реализовано 40 подобных программ сотрудничества, проведено более 130 предусмотренных ими консультаций, встреч, семинаров и «круглых столов». В настоящее время особенно актуальны 7 программ межведомственного сотрудничества: с органами прокуратуры и юстиции Армении, Бахрейна, Венгрии, Китая, Финляндии, Кубы, Абхазии. Также совершенствуется законодательная база в рассматриваемой сфере[2].</w:t>
      </w:r>
    </w:p>
    <w:p w:rsidR="00663092" w:rsidRPr="00AE0606" w:rsidRDefault="00663092" w:rsidP="001835C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Правовая помощь по уголовным делам – это основанная на внутреннем законодательстве деятельность компетентных органов запрашиваемого государства по исполнению в соответствии с условиями международного договора следственных поручений судебных и иных компетентных органов запрашивающего государства о производстве на территории запрашиваемого государства процессуальных действий и оперативно-розыскных мероприятий для получения доказательств по расследуемому в запрашивающем государстве уголовному делу[3, с. 352].</w:t>
      </w:r>
    </w:p>
    <w:p w:rsidR="00663092" w:rsidRPr="00AE0606" w:rsidRDefault="00663092" w:rsidP="001835C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Оказание взаимной правовой помощи по уголовным делам осуществляется в форме направления запроса о производстве следственных и иных процессуальных действий в зарубежное государство государством — инициатором запроса, осуществляющим уголовное преследование на своей территории, и исполнение соответствующего запроса иностранного государства-инициатора.</w:t>
      </w:r>
    </w:p>
    <w:p w:rsidR="00663092" w:rsidRPr="00AE0606" w:rsidRDefault="00663092" w:rsidP="001835C2">
      <w:pPr>
        <w:spacing w:after="0" w:line="240" w:lineRule="auto"/>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Генпрокуратура РФ осуществляет свою деятельность по следующим направлениям:</w:t>
      </w:r>
    </w:p>
    <w:p w:rsidR="00663092" w:rsidRPr="00AE0606" w:rsidRDefault="00663092" w:rsidP="001835C2">
      <w:pPr>
        <w:spacing w:after="0" w:line="240" w:lineRule="auto"/>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1) обеспечение сотрудничества в масштабах деятельности Совета Европы, ООН и других международных организаций, таких как Международная организация уголовной полиции (Интерпол), Европейское полицейское ведомство (Европол) и др.;</w:t>
      </w:r>
    </w:p>
    <w:p w:rsidR="00663092" w:rsidRPr="00AE0606" w:rsidRDefault="00663092" w:rsidP="001835C2">
      <w:pPr>
        <w:spacing w:after="0" w:line="240" w:lineRule="auto"/>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2) организация сотрудничества в рамках Содружества Независимых Государств (СНГ);</w:t>
      </w:r>
    </w:p>
    <w:p w:rsidR="00663092" w:rsidRPr="00AE0606" w:rsidRDefault="00663092" w:rsidP="001835C2">
      <w:pPr>
        <w:spacing w:after="0" w:line="240" w:lineRule="auto"/>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3) участие в процессе разработки двусторонних и многосторонних международных договоров и заключение соглашений по вопросам оказания правовой помощи в сфере уголовного судопроизводства и борьбы с преступностью;</w:t>
      </w:r>
    </w:p>
    <w:p w:rsidR="00663092" w:rsidRPr="00AE0606" w:rsidRDefault="00663092" w:rsidP="001835C2">
      <w:pPr>
        <w:spacing w:after="0" w:line="240" w:lineRule="auto"/>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4) направление и исполнение запросов об экстрадиции (выдаче) лиц для осуществления уголовного преследования или исполнения приговора;</w:t>
      </w:r>
    </w:p>
    <w:p w:rsidR="00663092" w:rsidRPr="00AE0606" w:rsidRDefault="00663092" w:rsidP="001835C2">
      <w:pPr>
        <w:spacing w:after="0" w:line="240" w:lineRule="auto"/>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lastRenderedPageBreak/>
        <w:t>5) направление и исполнение запросов о передаче материалов уголовного дела для осуществления уголовного преследования.</w:t>
      </w:r>
    </w:p>
    <w:p w:rsidR="00663092" w:rsidRPr="00AE0606" w:rsidRDefault="00663092" w:rsidP="001835C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 xml:space="preserve">Об эффективности взаимодействия в сфере экстрадиции говорят следующие цифры. В 2012г. Генпрокуратура РФ рассмотрела более 1600 запросов об экстрадиции лиц, совершивших уголовное деяние, из России и направлено зарубежным партнерам более 400 запросов о выдаче лиц в РФ для привлечения к уголовной ответственности и приведения приговора в исполнение. А также было принято решение о выдаче из России 1124 человек[4]. За первое полугодие 2016 года соответствующими органами зарубежных государств были осуществлены 94 запроса о выдаче лиц, совершивших уголовные деяния. В 2015 году и первой половине 2016 года в основном экстрадиция в Россию проводилась из таких стран как Белоруссия, Украина, Черногория, Германия, Австрия, Испания, Сербия и Кипр, всего было выдано 168 преступников[5]. В 2017 году Генеральная прокуратура Украины выдала по запросу Российской федерации 8 человек, подозреваемых в совершении уголовных преступлений. В 2018 году было экстрадировано 10 человек[6]. </w:t>
      </w:r>
    </w:p>
    <w:p w:rsidR="00663092" w:rsidRPr="00AE0606" w:rsidRDefault="00663092" w:rsidP="001835C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В этом же году была совершена передача в Россию ряда лиц, обвиненных в совершении тяжких и особо тяжких преступлений. Так, Испания выдала обвиняемого в совершении убийства 27 человек и покушений на убийство 7 человек в составе банды, также обвиняемого в пособничестве в контрабанде наркотических средств. Белоруссия – обвиняемых в участии в банде и совершаемых ею разбойных нападениях, убийствах и преступлениях террористической направленности, Германия — обвиняемого в убийстве главы муниципального образования «Хасавюртовский район» Республики Дагестан, а Украина — обвиняемого в приготовлении к посягательству на В. В. Путина.</w:t>
      </w:r>
    </w:p>
    <w:p w:rsidR="00663092" w:rsidRPr="00AE0606" w:rsidRDefault="00663092" w:rsidP="001835C2">
      <w:pPr>
        <w:spacing w:after="0" w:line="240" w:lineRule="auto"/>
        <w:ind w:firstLine="708"/>
        <w:jc w:val="both"/>
        <w:rPr>
          <w:rFonts w:ascii="Times New Roman" w:eastAsia="Calibri" w:hAnsi="Times New Roman" w:cs="Times New Roman"/>
          <w:sz w:val="24"/>
          <w:szCs w:val="24"/>
        </w:rPr>
      </w:pPr>
      <w:r w:rsidRPr="00AE0606">
        <w:rPr>
          <w:rFonts w:ascii="Times New Roman" w:eastAsia="Calibri" w:hAnsi="Times New Roman" w:cs="Times New Roman"/>
          <w:sz w:val="24"/>
          <w:szCs w:val="24"/>
        </w:rPr>
        <w:t>Таким образом, Генеральная прокуратура РФ осуществляет широкую деятельность в области международного сотрудничества в сфере уголовного судопроизводства. В ее компетенции находится заключение международных договоров, осуществление мер по обеспечению международного правопорядка и пр., для реализации которых создан специальный отдел. Однако, данная деятельность не доведена до совершенства, в силу чего осуществляется разработка стратегий дальнейшего ее развития.</w:t>
      </w:r>
    </w:p>
    <w:p w:rsidR="001835C2" w:rsidRDefault="001835C2" w:rsidP="001835C2">
      <w:pPr>
        <w:spacing w:after="0" w:line="259" w:lineRule="auto"/>
        <w:jc w:val="both"/>
        <w:rPr>
          <w:rFonts w:ascii="Times New Roman" w:eastAsia="Calibri" w:hAnsi="Times New Roman" w:cs="Times New Roman"/>
          <w:sz w:val="24"/>
          <w:szCs w:val="24"/>
        </w:rPr>
      </w:pPr>
    </w:p>
    <w:p w:rsidR="00663092" w:rsidRPr="001835C2" w:rsidRDefault="001835C2" w:rsidP="001835C2">
      <w:pPr>
        <w:spacing w:after="0" w:line="259" w:lineRule="auto"/>
        <w:jc w:val="center"/>
        <w:rPr>
          <w:rFonts w:ascii="Times New Roman" w:eastAsia="Calibri" w:hAnsi="Times New Roman" w:cs="Times New Roman"/>
          <w:b/>
          <w:sz w:val="24"/>
          <w:szCs w:val="24"/>
        </w:rPr>
      </w:pPr>
      <w:r w:rsidRPr="001835C2">
        <w:rPr>
          <w:rFonts w:ascii="Times New Roman" w:eastAsia="Calibri" w:hAnsi="Times New Roman" w:cs="Times New Roman"/>
          <w:b/>
          <w:sz w:val="24"/>
          <w:szCs w:val="24"/>
        </w:rPr>
        <w:t>Список использованной литературы</w:t>
      </w:r>
    </w:p>
    <w:p w:rsidR="00663092" w:rsidRPr="0026323A" w:rsidRDefault="00663092" w:rsidP="004E600C">
      <w:pPr>
        <w:numPr>
          <w:ilvl w:val="0"/>
          <w:numId w:val="40"/>
        </w:numPr>
        <w:spacing w:after="0" w:line="240" w:lineRule="auto"/>
        <w:ind w:left="0" w:firstLine="0"/>
        <w:jc w:val="both"/>
        <w:rPr>
          <w:rFonts w:ascii="Times New Roman" w:eastAsia="Calibri" w:hAnsi="Times New Roman" w:cs="Times New Roman"/>
          <w:sz w:val="24"/>
          <w:szCs w:val="24"/>
        </w:rPr>
      </w:pPr>
      <w:r w:rsidRPr="0026323A">
        <w:rPr>
          <w:rFonts w:ascii="Times New Roman" w:eastAsia="Calibri" w:hAnsi="Times New Roman" w:cs="Times New Roman"/>
          <w:sz w:val="24"/>
          <w:szCs w:val="24"/>
        </w:rPr>
        <w:t>Приказ Генеральной прокуратуры РФ от 12 марта 2009 г. N 67 "Об организации международного сотрудничества органов прокуратуры Российской Федерации" Текст приказа официально опубликован не был; ст.2 федерального закона от 17 января 1992 г. №2202-I «О прокуратуре Российской Федерации» (с изменениями от 01 июля 2010 г. // опубликован в Ведомостях Съезда народных депутатов Российской Федерации и Верховного Совета Российской Федерации от 20 февраля 1992 г., N 8, ст. 366)</w:t>
      </w:r>
    </w:p>
    <w:p w:rsidR="00663092" w:rsidRPr="0026323A" w:rsidRDefault="00663092" w:rsidP="004E600C">
      <w:pPr>
        <w:numPr>
          <w:ilvl w:val="0"/>
          <w:numId w:val="40"/>
        </w:numPr>
        <w:spacing w:after="0" w:line="240" w:lineRule="auto"/>
        <w:ind w:left="0" w:firstLine="0"/>
        <w:jc w:val="both"/>
        <w:rPr>
          <w:rFonts w:ascii="Times New Roman" w:eastAsia="Calibri" w:hAnsi="Times New Roman" w:cs="Times New Roman"/>
          <w:sz w:val="24"/>
          <w:szCs w:val="24"/>
          <w:lang w:val="en-US"/>
        </w:rPr>
      </w:pPr>
      <w:r w:rsidRPr="0026323A">
        <w:rPr>
          <w:rFonts w:ascii="Times New Roman" w:eastAsia="Calibri" w:hAnsi="Times New Roman" w:cs="Times New Roman"/>
          <w:sz w:val="24"/>
          <w:szCs w:val="24"/>
        </w:rPr>
        <w:t xml:space="preserve">Генеральная прокуратура Российской Федерации: офиц. сайт. </w:t>
      </w:r>
      <w:r w:rsidRPr="0026323A">
        <w:rPr>
          <w:rFonts w:ascii="Times New Roman" w:eastAsia="Calibri" w:hAnsi="Times New Roman" w:cs="Times New Roman"/>
          <w:sz w:val="24"/>
          <w:szCs w:val="24"/>
          <w:lang w:val="en-US"/>
        </w:rPr>
        <w:t xml:space="preserve">URL: </w:t>
      </w:r>
      <w:hyperlink r:id="rId91" w:history="1">
        <w:r w:rsidRPr="0026323A">
          <w:rPr>
            <w:rFonts w:ascii="Times New Roman" w:eastAsia="Calibri" w:hAnsi="Times New Roman" w:cs="Times New Roman"/>
            <w:color w:val="0563C1"/>
            <w:sz w:val="24"/>
            <w:szCs w:val="24"/>
            <w:u w:val="single"/>
            <w:lang w:val="en-US"/>
          </w:rPr>
          <w:t>https://genproc.gov.ru/ms/</w:t>
        </w:r>
      </w:hyperlink>
      <w:r w:rsidRPr="0026323A">
        <w:rPr>
          <w:rFonts w:ascii="Times New Roman" w:eastAsia="Calibri" w:hAnsi="Times New Roman" w:cs="Times New Roman"/>
          <w:sz w:val="24"/>
          <w:szCs w:val="24"/>
          <w:lang w:val="en-US"/>
        </w:rPr>
        <w:t>.</w:t>
      </w:r>
    </w:p>
    <w:p w:rsidR="00663092" w:rsidRPr="0026323A" w:rsidRDefault="00663092" w:rsidP="004E600C">
      <w:pPr>
        <w:numPr>
          <w:ilvl w:val="0"/>
          <w:numId w:val="40"/>
        </w:numPr>
        <w:spacing w:after="0" w:line="240" w:lineRule="auto"/>
        <w:ind w:left="0" w:firstLine="0"/>
        <w:jc w:val="both"/>
        <w:rPr>
          <w:rFonts w:ascii="Times New Roman" w:eastAsia="Calibri" w:hAnsi="Times New Roman" w:cs="Times New Roman"/>
          <w:sz w:val="24"/>
          <w:szCs w:val="24"/>
        </w:rPr>
      </w:pPr>
      <w:r w:rsidRPr="0026323A">
        <w:rPr>
          <w:rFonts w:ascii="Times New Roman" w:eastAsia="Calibri" w:hAnsi="Times New Roman" w:cs="Times New Roman"/>
          <w:sz w:val="24"/>
          <w:szCs w:val="24"/>
        </w:rPr>
        <w:t xml:space="preserve">Милинчук В. В. Институт взаимной правовой помощи по уголовным делам. Действующая практика и перспективы развития / В. В. Милинчук. — Москва :Юрлитинформ, 2001. С. 352. </w:t>
      </w:r>
    </w:p>
    <w:p w:rsidR="00663092" w:rsidRPr="0026323A" w:rsidRDefault="00663092" w:rsidP="004E600C">
      <w:pPr>
        <w:numPr>
          <w:ilvl w:val="0"/>
          <w:numId w:val="40"/>
        </w:numPr>
        <w:spacing w:after="0" w:line="240" w:lineRule="auto"/>
        <w:ind w:left="0" w:firstLine="0"/>
        <w:jc w:val="both"/>
        <w:rPr>
          <w:rFonts w:ascii="Times New Roman" w:eastAsia="Calibri" w:hAnsi="Times New Roman" w:cs="Times New Roman"/>
          <w:sz w:val="24"/>
          <w:szCs w:val="24"/>
        </w:rPr>
      </w:pPr>
      <w:r w:rsidRPr="0026323A">
        <w:rPr>
          <w:rFonts w:ascii="Times New Roman" w:eastAsia="Calibri" w:hAnsi="Times New Roman" w:cs="Times New Roman"/>
          <w:sz w:val="24"/>
          <w:szCs w:val="24"/>
        </w:rPr>
        <w:t>Международное правовое сотрудничество Генеральной прокуратуры России в сфере уголовного судопроизводства (Горленко С.В., Цыганкова Е.И.) ("Прокурор", 2013, N 2)</w:t>
      </w:r>
    </w:p>
    <w:p w:rsidR="00663092" w:rsidRPr="0026323A" w:rsidRDefault="00ED1A4E" w:rsidP="004E600C">
      <w:pPr>
        <w:numPr>
          <w:ilvl w:val="0"/>
          <w:numId w:val="40"/>
        </w:numPr>
        <w:spacing w:after="0" w:line="240" w:lineRule="auto"/>
        <w:ind w:left="0" w:firstLine="0"/>
        <w:jc w:val="both"/>
        <w:rPr>
          <w:rFonts w:ascii="Times New Roman" w:eastAsia="Calibri" w:hAnsi="Times New Roman" w:cs="Times New Roman"/>
          <w:sz w:val="24"/>
          <w:szCs w:val="24"/>
        </w:rPr>
      </w:pPr>
      <w:hyperlink r:id="rId92" w:history="1">
        <w:r w:rsidR="00663092" w:rsidRPr="0026323A">
          <w:rPr>
            <w:rFonts w:ascii="Times New Roman" w:eastAsia="Calibri" w:hAnsi="Times New Roman" w:cs="Times New Roman"/>
            <w:color w:val="0563C1"/>
            <w:sz w:val="24"/>
            <w:szCs w:val="24"/>
            <w:u w:val="single"/>
          </w:rPr>
          <w:t>https://lenta.ru/news/2016/12/14/extradition/</w:t>
        </w:r>
      </w:hyperlink>
    </w:p>
    <w:p w:rsidR="00663092" w:rsidRPr="0026323A" w:rsidRDefault="00663092" w:rsidP="004E600C">
      <w:pPr>
        <w:numPr>
          <w:ilvl w:val="0"/>
          <w:numId w:val="40"/>
        </w:numPr>
        <w:spacing w:after="0" w:line="240" w:lineRule="auto"/>
        <w:ind w:left="0" w:firstLine="0"/>
        <w:jc w:val="both"/>
        <w:rPr>
          <w:rFonts w:ascii="Times New Roman" w:eastAsia="Calibri" w:hAnsi="Times New Roman" w:cs="Times New Roman"/>
          <w:sz w:val="24"/>
          <w:szCs w:val="24"/>
        </w:rPr>
      </w:pPr>
      <w:r w:rsidRPr="0026323A">
        <w:rPr>
          <w:rFonts w:ascii="Times New Roman" w:eastAsia="Calibri" w:hAnsi="Times New Roman" w:cs="Times New Roman"/>
          <w:sz w:val="24"/>
          <w:szCs w:val="24"/>
        </w:rPr>
        <w:t>https://riafan.ru/1137055-genprokuratura-ukrainy-otchitalas-o-vydache-rf-desyatka-podozrevaemykh-v-prestupleniyakh</w:t>
      </w:r>
    </w:p>
    <w:p w:rsidR="0026323A" w:rsidRDefault="0026323A" w:rsidP="0026323A">
      <w:pPr>
        <w:spacing w:after="0" w:line="240" w:lineRule="auto"/>
        <w:ind w:firstLine="709"/>
        <w:jc w:val="right"/>
        <w:rPr>
          <w:rFonts w:ascii="Times New Roman" w:eastAsia="Times New Roman" w:hAnsi="Times New Roman" w:cs="Times New Roman"/>
          <w:b/>
          <w:i/>
          <w:sz w:val="24"/>
          <w:szCs w:val="24"/>
          <w:lang w:eastAsia="ru-RU"/>
        </w:rPr>
      </w:pPr>
    </w:p>
    <w:p w:rsidR="00663092" w:rsidRPr="0073177A" w:rsidRDefault="00663092" w:rsidP="0026323A">
      <w:pPr>
        <w:spacing w:after="0" w:line="240" w:lineRule="auto"/>
        <w:ind w:firstLine="709"/>
        <w:jc w:val="right"/>
        <w:rPr>
          <w:rFonts w:ascii="Times New Roman" w:eastAsia="Times New Roman" w:hAnsi="Times New Roman" w:cs="Times New Roman"/>
          <w:b/>
          <w:i/>
          <w:sz w:val="24"/>
          <w:shd w:val="clear" w:color="auto" w:fill="EDF0F5"/>
          <w:lang w:eastAsia="ru-RU"/>
        </w:rPr>
      </w:pPr>
      <w:r w:rsidRPr="0073177A">
        <w:rPr>
          <w:rFonts w:ascii="Times New Roman" w:eastAsia="Times New Roman" w:hAnsi="Times New Roman" w:cs="Times New Roman"/>
          <w:b/>
          <w:i/>
          <w:sz w:val="24"/>
          <w:szCs w:val="24"/>
          <w:lang w:eastAsia="ru-RU"/>
        </w:rPr>
        <w:t>Ложкова Полина Витальевна</w:t>
      </w:r>
      <w:r w:rsidRPr="0073177A">
        <w:rPr>
          <w:rFonts w:ascii="Times New Roman" w:eastAsia="Times New Roman" w:hAnsi="Times New Roman" w:cs="Times New Roman"/>
          <w:b/>
          <w:i/>
          <w:sz w:val="24"/>
          <w:shd w:val="clear" w:color="auto" w:fill="EDF0F5"/>
          <w:lang w:eastAsia="ru-RU"/>
        </w:rPr>
        <w:t xml:space="preserve">, </w:t>
      </w:r>
    </w:p>
    <w:p w:rsidR="00663092" w:rsidRPr="0073177A" w:rsidRDefault="00663092" w:rsidP="00663092">
      <w:pPr>
        <w:spacing w:after="0" w:line="240" w:lineRule="auto"/>
        <w:ind w:firstLine="709"/>
        <w:jc w:val="right"/>
        <w:rPr>
          <w:rFonts w:ascii="Times New Roman" w:eastAsia="Times New Roman" w:hAnsi="Times New Roman" w:cs="Times New Roman"/>
          <w:i/>
          <w:iCs/>
          <w:sz w:val="24"/>
          <w:lang w:eastAsia="ru-RU"/>
        </w:rPr>
      </w:pPr>
      <w:r w:rsidRPr="0073177A">
        <w:rPr>
          <w:rFonts w:ascii="Times New Roman" w:eastAsia="Times New Roman" w:hAnsi="Times New Roman" w:cs="Times New Roman"/>
          <w:i/>
          <w:iCs/>
          <w:sz w:val="24"/>
          <w:lang w:eastAsia="ru-RU"/>
        </w:rPr>
        <w:t xml:space="preserve">студентка 1 курса </w:t>
      </w:r>
    </w:p>
    <w:p w:rsidR="00663092" w:rsidRPr="0073177A" w:rsidRDefault="00663092" w:rsidP="00663092">
      <w:pPr>
        <w:spacing w:after="0" w:line="240" w:lineRule="auto"/>
        <w:ind w:firstLine="709"/>
        <w:jc w:val="right"/>
        <w:rPr>
          <w:rFonts w:ascii="Times New Roman" w:eastAsia="Times New Roman" w:hAnsi="Times New Roman" w:cs="Times New Roman"/>
          <w:i/>
          <w:iCs/>
          <w:sz w:val="24"/>
          <w:lang w:eastAsia="ru-RU"/>
        </w:rPr>
      </w:pPr>
      <w:r w:rsidRPr="0073177A">
        <w:rPr>
          <w:rFonts w:ascii="Times New Roman" w:eastAsia="Times New Roman" w:hAnsi="Times New Roman" w:cs="Times New Roman"/>
          <w:i/>
          <w:iCs/>
          <w:sz w:val="24"/>
          <w:lang w:eastAsia="ru-RU"/>
        </w:rPr>
        <w:t>Саратовской государственной юридической академии, г. Саратов</w:t>
      </w:r>
    </w:p>
    <w:p w:rsidR="004A454F" w:rsidRDefault="004A454F" w:rsidP="00663092">
      <w:pPr>
        <w:spacing w:after="0" w:line="240" w:lineRule="auto"/>
        <w:ind w:firstLine="709"/>
        <w:jc w:val="right"/>
        <w:rPr>
          <w:rFonts w:ascii="Times New Roman" w:eastAsia="Times New Roman" w:hAnsi="Times New Roman" w:cs="Times New Roman"/>
          <w:i/>
          <w:iCs/>
          <w:sz w:val="24"/>
          <w:lang w:eastAsia="ru-RU"/>
        </w:rPr>
      </w:pPr>
    </w:p>
    <w:p w:rsidR="00663092" w:rsidRPr="0073177A" w:rsidRDefault="00663092" w:rsidP="00663092">
      <w:pPr>
        <w:spacing w:after="0" w:line="240" w:lineRule="auto"/>
        <w:ind w:firstLine="709"/>
        <w:jc w:val="right"/>
        <w:rPr>
          <w:rFonts w:ascii="Times New Roman" w:eastAsia="Times New Roman" w:hAnsi="Times New Roman" w:cs="Times New Roman"/>
          <w:i/>
          <w:iCs/>
          <w:sz w:val="24"/>
          <w:lang w:eastAsia="ru-RU"/>
        </w:rPr>
      </w:pPr>
      <w:r w:rsidRPr="0073177A">
        <w:rPr>
          <w:rFonts w:ascii="Times New Roman" w:eastAsia="Times New Roman" w:hAnsi="Times New Roman" w:cs="Times New Roman"/>
          <w:i/>
          <w:iCs/>
          <w:sz w:val="24"/>
          <w:lang w:eastAsia="ru-RU"/>
        </w:rPr>
        <w:lastRenderedPageBreak/>
        <w:t xml:space="preserve">Научный руководитель </w:t>
      </w:r>
      <w:r w:rsidRPr="0073177A">
        <w:rPr>
          <w:rFonts w:ascii="Times New Roman" w:eastAsia="Times New Roman" w:hAnsi="Times New Roman" w:cs="Times New Roman"/>
          <w:b/>
          <w:i/>
          <w:iCs/>
          <w:sz w:val="24"/>
          <w:lang w:eastAsia="ru-RU"/>
        </w:rPr>
        <w:t xml:space="preserve">Михайлов А.Е., </w:t>
      </w:r>
    </w:p>
    <w:p w:rsidR="00663092" w:rsidRPr="0073177A" w:rsidRDefault="00663092" w:rsidP="00663092">
      <w:pPr>
        <w:spacing w:after="0" w:line="240" w:lineRule="auto"/>
        <w:ind w:firstLine="709"/>
        <w:jc w:val="right"/>
        <w:rPr>
          <w:rFonts w:ascii="Times New Roman" w:eastAsia="Times New Roman" w:hAnsi="Times New Roman" w:cs="Times New Roman"/>
          <w:i/>
          <w:iCs/>
          <w:sz w:val="24"/>
          <w:lang w:eastAsia="ru-RU"/>
        </w:rPr>
      </w:pPr>
      <w:r w:rsidRPr="0073177A">
        <w:rPr>
          <w:rFonts w:ascii="Times New Roman" w:eastAsia="Times New Roman" w:hAnsi="Times New Roman" w:cs="Times New Roman"/>
          <w:i/>
          <w:iCs/>
          <w:sz w:val="24"/>
          <w:lang w:eastAsia="ru-RU"/>
        </w:rPr>
        <w:t xml:space="preserve">доцент кафедры теории государства и права </w:t>
      </w:r>
    </w:p>
    <w:p w:rsidR="00663092" w:rsidRPr="0073177A" w:rsidRDefault="00663092" w:rsidP="00663092">
      <w:pPr>
        <w:spacing w:after="0" w:line="240" w:lineRule="auto"/>
        <w:ind w:firstLine="709"/>
        <w:jc w:val="right"/>
        <w:rPr>
          <w:rFonts w:ascii="Times New Roman" w:eastAsia="Times New Roman" w:hAnsi="Times New Roman" w:cs="Times New Roman"/>
          <w:i/>
          <w:iCs/>
          <w:sz w:val="24"/>
          <w:lang w:eastAsia="ru-RU"/>
        </w:rPr>
      </w:pPr>
      <w:r w:rsidRPr="0073177A">
        <w:rPr>
          <w:rFonts w:ascii="Times New Roman" w:eastAsia="Times New Roman" w:hAnsi="Times New Roman" w:cs="Times New Roman"/>
          <w:i/>
          <w:iCs/>
          <w:sz w:val="24"/>
          <w:lang w:eastAsia="ru-RU"/>
        </w:rPr>
        <w:t xml:space="preserve">Саратовской государственной юридической академии, г. Саратов, </w:t>
      </w:r>
    </w:p>
    <w:p w:rsidR="00663092" w:rsidRPr="0073177A" w:rsidRDefault="00663092" w:rsidP="00663092">
      <w:pPr>
        <w:spacing w:after="0" w:line="240" w:lineRule="auto"/>
        <w:ind w:firstLine="709"/>
        <w:jc w:val="right"/>
        <w:rPr>
          <w:rFonts w:ascii="Times New Roman" w:eastAsia="Times New Roman" w:hAnsi="Times New Roman" w:cs="Times New Roman"/>
          <w:i/>
          <w:sz w:val="24"/>
          <w:shd w:val="clear" w:color="auto" w:fill="EDF0F5"/>
          <w:lang w:eastAsia="ru-RU"/>
        </w:rPr>
      </w:pPr>
      <w:r w:rsidRPr="0073177A">
        <w:rPr>
          <w:rFonts w:ascii="Times New Roman" w:eastAsia="Times New Roman" w:hAnsi="Times New Roman" w:cs="Times New Roman"/>
          <w:i/>
          <w:iCs/>
          <w:sz w:val="24"/>
          <w:lang w:eastAsia="ru-RU"/>
        </w:rPr>
        <w:t xml:space="preserve">кандидат юридических наук, доцент </w:t>
      </w:r>
    </w:p>
    <w:p w:rsidR="00663092" w:rsidRPr="0073177A" w:rsidRDefault="00663092" w:rsidP="00663092">
      <w:pPr>
        <w:spacing w:after="0" w:line="240" w:lineRule="auto"/>
        <w:ind w:firstLine="709"/>
        <w:jc w:val="right"/>
        <w:rPr>
          <w:rFonts w:ascii="Times New Roman" w:eastAsia="Times New Roman" w:hAnsi="Times New Roman" w:cs="Times New Roman"/>
          <w:sz w:val="24"/>
          <w:shd w:val="clear" w:color="auto" w:fill="EDF0F5"/>
          <w:lang w:eastAsia="ru-RU"/>
        </w:rPr>
      </w:pPr>
    </w:p>
    <w:p w:rsidR="00663092" w:rsidRPr="0073177A" w:rsidRDefault="00663092" w:rsidP="00663092">
      <w:pPr>
        <w:spacing w:after="0" w:line="240" w:lineRule="auto"/>
        <w:ind w:firstLine="709"/>
        <w:jc w:val="center"/>
        <w:rPr>
          <w:rFonts w:ascii="Times New Roman" w:eastAsia="Times New Roman" w:hAnsi="Times New Roman" w:cs="Times New Roman"/>
          <w:b/>
          <w:sz w:val="24"/>
          <w:shd w:val="clear" w:color="auto" w:fill="EDF0F5"/>
          <w:lang w:eastAsia="ru-RU"/>
        </w:rPr>
      </w:pPr>
      <w:r w:rsidRPr="0073177A">
        <w:rPr>
          <w:rFonts w:ascii="Times New Roman" w:eastAsia="Times New Roman" w:hAnsi="Times New Roman" w:cs="Times New Roman"/>
          <w:b/>
          <w:sz w:val="24"/>
          <w:szCs w:val="24"/>
          <w:lang w:eastAsia="ru-RU"/>
        </w:rPr>
        <w:t>Роль прокуратуры РФ в системе профилактики правонарушений</w:t>
      </w:r>
    </w:p>
    <w:p w:rsidR="00663092" w:rsidRPr="0073177A" w:rsidRDefault="00663092" w:rsidP="00663092">
      <w:pPr>
        <w:spacing w:after="0" w:line="240" w:lineRule="auto"/>
        <w:ind w:firstLine="709"/>
        <w:jc w:val="center"/>
        <w:rPr>
          <w:rFonts w:ascii="Times New Roman" w:eastAsia="Times New Roman" w:hAnsi="Times New Roman" w:cs="Times New Roman"/>
          <w:b/>
          <w:sz w:val="24"/>
          <w:shd w:val="clear" w:color="auto" w:fill="EDF0F5"/>
          <w:lang w:eastAsia="ru-RU"/>
        </w:rPr>
      </w:pPr>
    </w:p>
    <w:p w:rsidR="00663092" w:rsidRPr="0073177A"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4A454F">
        <w:rPr>
          <w:rFonts w:ascii="Times New Roman" w:eastAsia="Times New Roman" w:hAnsi="Times New Roman" w:cs="Times New Roman"/>
          <w:b/>
          <w:sz w:val="24"/>
          <w:lang w:eastAsia="ru-RU"/>
        </w:rPr>
        <w:t>Аннотация:</w:t>
      </w:r>
      <w:r w:rsidRPr="004A454F">
        <w:rPr>
          <w:rFonts w:ascii="Times New Roman" w:eastAsia="Times New Roman" w:hAnsi="Times New Roman" w:cs="Times New Roman"/>
          <w:sz w:val="24"/>
          <w:szCs w:val="24"/>
          <w:lang w:eastAsia="ru-RU"/>
        </w:rPr>
        <w:t xml:space="preserve"> профилактика</w:t>
      </w:r>
      <w:r w:rsidRPr="0073177A">
        <w:rPr>
          <w:rFonts w:ascii="Times New Roman" w:eastAsia="Times New Roman" w:hAnsi="Times New Roman" w:cs="Times New Roman"/>
          <w:sz w:val="24"/>
          <w:szCs w:val="24"/>
          <w:lang w:eastAsia="ru-RU"/>
        </w:rPr>
        <w:t xml:space="preserve"> правонарушений тесно связана с прокурорским надзором, правовым просвещением и иными видами деятельности прокуроров, направленной на обеспечение законности. Проанализировав законодательные положения о профилактике правонарушений, организационно-распорядительные документы прокуратуры Российской Федерации, практики профилактической деятельности прокуроров, постановлений Правительства Российской Федерации о профилактике правонарушений и сравнив данные документы, дается обоснование осуществлению прокуратурой Российской Федерации самостоятельной функции по профилактике правонарушений. </w:t>
      </w:r>
    </w:p>
    <w:p w:rsidR="00663092" w:rsidRPr="0073177A" w:rsidRDefault="00663092" w:rsidP="00663092">
      <w:pPr>
        <w:spacing w:after="0" w:line="240" w:lineRule="auto"/>
        <w:ind w:firstLine="709"/>
        <w:jc w:val="both"/>
        <w:rPr>
          <w:rFonts w:ascii="Times New Roman" w:eastAsia="Times New Roman" w:hAnsi="Times New Roman" w:cs="Times New Roman"/>
          <w:sz w:val="24"/>
          <w:shd w:val="clear" w:color="auto" w:fill="EDF0F5"/>
          <w:lang w:eastAsia="ru-RU"/>
        </w:rPr>
      </w:pPr>
    </w:p>
    <w:p w:rsidR="00663092" w:rsidRPr="0073177A" w:rsidRDefault="00663092" w:rsidP="00663092">
      <w:pPr>
        <w:spacing w:after="0" w:line="240" w:lineRule="auto"/>
        <w:ind w:firstLine="709"/>
        <w:jc w:val="center"/>
        <w:rPr>
          <w:rFonts w:ascii="Times New Roman" w:eastAsia="Times New Roman" w:hAnsi="Times New Roman" w:cs="Times New Roman"/>
          <w:b/>
          <w:sz w:val="24"/>
          <w:lang w:val="en-US" w:eastAsia="ru-RU"/>
        </w:rPr>
      </w:pPr>
      <w:r w:rsidRPr="0073177A">
        <w:rPr>
          <w:rFonts w:ascii="Times New Roman" w:eastAsia="Times New Roman" w:hAnsi="Times New Roman" w:cs="Times New Roman"/>
          <w:b/>
          <w:sz w:val="24"/>
          <w:lang w:val="en-US" w:eastAsia="ru-RU"/>
        </w:rPr>
        <w:t>The role of the Prosecutor's Russian Federation office in the system of crime prevetion</w:t>
      </w:r>
    </w:p>
    <w:p w:rsidR="00663092" w:rsidRPr="0073177A" w:rsidRDefault="00663092" w:rsidP="00663092">
      <w:pPr>
        <w:spacing w:after="0" w:line="240" w:lineRule="auto"/>
        <w:ind w:firstLine="709"/>
        <w:jc w:val="center"/>
        <w:rPr>
          <w:rFonts w:ascii="Times New Roman" w:eastAsia="Times New Roman" w:hAnsi="Times New Roman" w:cs="Times New Roman"/>
          <w:sz w:val="24"/>
          <w:shd w:val="clear" w:color="auto" w:fill="EDF0F5"/>
          <w:lang w:val="en-US" w:eastAsia="ru-RU"/>
        </w:rPr>
      </w:pPr>
    </w:p>
    <w:p w:rsidR="00663092" w:rsidRPr="0073177A" w:rsidRDefault="00663092" w:rsidP="00663092">
      <w:pPr>
        <w:spacing w:after="0" w:line="240" w:lineRule="auto"/>
        <w:ind w:firstLine="709"/>
        <w:jc w:val="right"/>
        <w:rPr>
          <w:rFonts w:ascii="Times New Roman" w:eastAsia="Times New Roman" w:hAnsi="Times New Roman" w:cs="Times New Roman"/>
          <w:b/>
          <w:i/>
          <w:sz w:val="24"/>
          <w:lang w:val="en-US" w:eastAsia="ru-RU"/>
        </w:rPr>
      </w:pPr>
      <w:r w:rsidRPr="0073177A">
        <w:rPr>
          <w:rFonts w:ascii="Times New Roman" w:eastAsia="Times New Roman" w:hAnsi="Times New Roman" w:cs="Times New Roman"/>
          <w:b/>
          <w:i/>
          <w:sz w:val="24"/>
          <w:lang w:val="en-US" w:eastAsia="ru-RU"/>
        </w:rPr>
        <w:t xml:space="preserve">Lozhkova P.V., </w:t>
      </w:r>
    </w:p>
    <w:p w:rsidR="00663092" w:rsidRPr="0073177A" w:rsidRDefault="00663092" w:rsidP="00663092">
      <w:pPr>
        <w:spacing w:after="0" w:line="240" w:lineRule="auto"/>
        <w:ind w:firstLine="709"/>
        <w:jc w:val="right"/>
        <w:rPr>
          <w:rFonts w:ascii="Times New Roman" w:eastAsia="Times New Roman" w:hAnsi="Times New Roman" w:cs="Times New Roman"/>
          <w:i/>
          <w:sz w:val="24"/>
          <w:lang w:val="en-US" w:eastAsia="ru-RU"/>
        </w:rPr>
      </w:pPr>
      <w:r w:rsidRPr="0073177A">
        <w:rPr>
          <w:rFonts w:ascii="Times New Roman" w:eastAsia="Times New Roman" w:hAnsi="Times New Roman" w:cs="Times New Roman"/>
          <w:i/>
          <w:sz w:val="24"/>
          <w:lang w:val="en-US" w:eastAsia="ru-RU"/>
        </w:rPr>
        <w:t xml:space="preserve">student of the Saratov State Law Academy(SSLA), Saratov </w:t>
      </w:r>
    </w:p>
    <w:p w:rsidR="004A454F" w:rsidRPr="001559EC" w:rsidRDefault="004A454F" w:rsidP="00663092">
      <w:pPr>
        <w:spacing w:after="0" w:line="240" w:lineRule="auto"/>
        <w:ind w:firstLine="709"/>
        <w:jc w:val="right"/>
        <w:rPr>
          <w:rFonts w:ascii="Times New Roman" w:eastAsia="Times New Roman" w:hAnsi="Times New Roman" w:cs="Times New Roman"/>
          <w:i/>
          <w:sz w:val="24"/>
          <w:lang w:val="en-US" w:eastAsia="ru-RU"/>
        </w:rPr>
      </w:pPr>
    </w:p>
    <w:p w:rsidR="00663092" w:rsidRPr="0073177A" w:rsidRDefault="00663092" w:rsidP="00663092">
      <w:pPr>
        <w:spacing w:after="0" w:line="240" w:lineRule="auto"/>
        <w:ind w:firstLine="709"/>
        <w:jc w:val="right"/>
        <w:rPr>
          <w:rFonts w:ascii="Times New Roman" w:eastAsia="Times New Roman" w:hAnsi="Times New Roman" w:cs="Times New Roman"/>
          <w:b/>
          <w:i/>
          <w:sz w:val="24"/>
          <w:lang w:val="en-US" w:eastAsia="ru-RU"/>
        </w:rPr>
      </w:pPr>
      <w:r w:rsidRPr="0073177A">
        <w:rPr>
          <w:rFonts w:ascii="Times New Roman" w:eastAsia="Times New Roman" w:hAnsi="Times New Roman" w:cs="Times New Roman"/>
          <w:i/>
          <w:sz w:val="24"/>
          <w:lang w:val="en-US" w:eastAsia="ru-RU"/>
        </w:rPr>
        <w:t>Supervisor: Associate-professor, Candidate of Law Science</w:t>
      </w:r>
      <w:r w:rsidRPr="0073177A">
        <w:rPr>
          <w:rFonts w:ascii="Times New Roman" w:eastAsia="Times New Roman" w:hAnsi="Times New Roman" w:cs="Times New Roman"/>
          <w:b/>
          <w:i/>
          <w:sz w:val="24"/>
          <w:lang w:val="en-US" w:eastAsia="ru-RU"/>
        </w:rPr>
        <w:t xml:space="preserve">Mikhaylov A.E. </w:t>
      </w:r>
    </w:p>
    <w:p w:rsidR="00663092" w:rsidRPr="0073177A" w:rsidRDefault="00663092" w:rsidP="00663092">
      <w:pPr>
        <w:spacing w:after="0" w:line="240" w:lineRule="auto"/>
        <w:ind w:firstLine="709"/>
        <w:jc w:val="right"/>
        <w:rPr>
          <w:rFonts w:ascii="Times New Roman" w:eastAsia="Times New Roman" w:hAnsi="Times New Roman" w:cs="Times New Roman"/>
          <w:i/>
          <w:sz w:val="24"/>
          <w:lang w:val="en-US" w:eastAsia="ru-RU"/>
        </w:rPr>
      </w:pPr>
    </w:p>
    <w:p w:rsidR="00663092" w:rsidRPr="0073177A" w:rsidRDefault="00663092" w:rsidP="00663092">
      <w:pPr>
        <w:spacing w:after="0" w:line="240" w:lineRule="auto"/>
        <w:ind w:firstLine="709"/>
        <w:jc w:val="both"/>
        <w:rPr>
          <w:rFonts w:ascii="Times New Roman" w:eastAsia="Times New Roman" w:hAnsi="Times New Roman" w:cs="Times New Roman"/>
          <w:sz w:val="24"/>
          <w:lang w:val="en-US" w:eastAsia="ru-RU"/>
        </w:rPr>
      </w:pPr>
      <w:r w:rsidRPr="0073177A">
        <w:rPr>
          <w:rFonts w:ascii="Times New Roman" w:eastAsia="Times New Roman" w:hAnsi="Times New Roman" w:cs="Times New Roman"/>
          <w:b/>
          <w:sz w:val="24"/>
          <w:lang w:val="en-US" w:eastAsia="ru-RU"/>
        </w:rPr>
        <w:t>Abstract:</w:t>
      </w:r>
      <w:r w:rsidRPr="0073177A">
        <w:rPr>
          <w:rFonts w:ascii="Times New Roman" w:eastAsia="Times New Roman" w:hAnsi="Times New Roman" w:cs="Times New Roman"/>
          <w:sz w:val="24"/>
          <w:szCs w:val="24"/>
          <w:shd w:val="clear" w:color="auto" w:fill="FFFFFF"/>
          <w:lang w:val="en-US" w:eastAsia="ru-RU"/>
        </w:rPr>
        <w:t xml:space="preserve">Prevention crime is closely related to prosecutorial supervision, legal education and other activities of prosecutors aimed at ensuring the rule of law. Having analyzed the legislative provisions on the prevention of offenses, the organizational and administrative documents of the prosecutor's office of the Russian Federation, the practice of the preventive activities of prosecutors, the decisions of the Government of the Russian Federation on the prevention of offenses and comparing these documents, the rationale for the prosecutor's office of the Russian Federation to carry out an independent function on the prevention of offenses is given. </w:t>
      </w:r>
    </w:p>
    <w:p w:rsidR="00663092" w:rsidRPr="0073177A" w:rsidRDefault="00663092" w:rsidP="00663092">
      <w:pPr>
        <w:spacing w:after="0" w:line="240" w:lineRule="auto"/>
        <w:ind w:firstLine="709"/>
        <w:jc w:val="both"/>
        <w:rPr>
          <w:rFonts w:ascii="Times New Roman" w:eastAsia="Times New Roman" w:hAnsi="Times New Roman" w:cs="Times New Roman"/>
          <w:sz w:val="24"/>
          <w:lang w:val="en-US" w:eastAsia="ru-RU"/>
        </w:rPr>
      </w:pPr>
    </w:p>
    <w:p w:rsidR="00663092" w:rsidRPr="0073177A"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73177A">
        <w:rPr>
          <w:rFonts w:ascii="Times New Roman" w:eastAsia="Times New Roman" w:hAnsi="Times New Roman" w:cs="Times New Roman"/>
          <w:sz w:val="24"/>
          <w:szCs w:val="24"/>
          <w:lang w:eastAsia="ru-RU"/>
        </w:rPr>
        <w:t xml:space="preserve">Прокуратура РФ представляет собой единую централизованную систему органов, осуществляющей от имени Российской Федерации надзор за соблюдением Конституции Российской Федерации и исполнением законов. Профилактика правонарушений в правовом государстве имеет тесную, почти неразрывную, связь с обеспечением верховенства права. Главная цель профилактической деятельности – это предотвращение правонарушений и активная борьба с ними. </w:t>
      </w:r>
    </w:p>
    <w:p w:rsidR="00663092" w:rsidRPr="0073177A" w:rsidRDefault="00663092" w:rsidP="00663092">
      <w:pPr>
        <w:spacing w:after="0" w:line="240" w:lineRule="auto"/>
        <w:ind w:firstLine="709"/>
        <w:jc w:val="both"/>
        <w:rPr>
          <w:rFonts w:ascii="Times New Roman" w:eastAsia="Times New Roman" w:hAnsi="Times New Roman" w:cs="Times New Roman"/>
          <w:sz w:val="24"/>
          <w:szCs w:val="24"/>
          <w:shd w:val="clear" w:color="auto" w:fill="FFFFFF"/>
          <w:lang w:eastAsia="ru-RU"/>
        </w:rPr>
      </w:pPr>
      <w:r w:rsidRPr="0073177A">
        <w:rPr>
          <w:rFonts w:ascii="Times New Roman" w:eastAsia="Times New Roman" w:hAnsi="Times New Roman" w:cs="Times New Roman"/>
          <w:sz w:val="24"/>
          <w:szCs w:val="24"/>
          <w:lang w:eastAsia="ru-RU"/>
        </w:rPr>
        <w:t>Одним из ключевых средств в повышении эффективности профилактической деятельности является применение материалов прокурорских проверок при внесении прокурорами рекомендаций в комплексные планы по борьбе с преступностью. К правовым основам профилактической деятельности прокуратуры можно причислить Конституцию РФ</w:t>
      </w:r>
      <w:r w:rsidRPr="0073177A">
        <w:rPr>
          <w:rFonts w:ascii="Times New Roman" w:eastAsia="Times New Roman" w:hAnsi="Times New Roman" w:cs="Times New Roman"/>
          <w:sz w:val="24"/>
          <w:shd w:val="clear" w:color="auto" w:fill="FFFFFF"/>
          <w:lang w:eastAsia="ru-RU"/>
        </w:rPr>
        <w:t>[1]</w:t>
      </w:r>
      <w:r w:rsidRPr="0073177A">
        <w:rPr>
          <w:rFonts w:ascii="Times New Roman" w:eastAsia="Times New Roman" w:hAnsi="Times New Roman" w:cs="Times New Roman"/>
          <w:sz w:val="24"/>
          <w:szCs w:val="24"/>
          <w:lang w:eastAsia="ru-RU"/>
        </w:rPr>
        <w:t xml:space="preserve">; Федеральный закон «О прокуратуре РФ»[2]; Федеральные законы «Об основах системы профилактики правонарушений в РФ»[3] и «Об основах системы профилактики безнадзорности и правонарушений несовершеннолетних» и другие документы. Федеральный закон о </w:t>
      </w:r>
      <w:r w:rsidRPr="0073177A">
        <w:rPr>
          <w:rFonts w:ascii="Times New Roman" w:eastAsia="Times New Roman" w:hAnsi="Times New Roman" w:cs="Times New Roman"/>
          <w:sz w:val="24"/>
          <w:szCs w:val="24"/>
          <w:shd w:val="clear" w:color="auto" w:fill="FFFFFF"/>
          <w:lang w:eastAsia="ru-RU"/>
        </w:rPr>
        <w:t xml:space="preserve">профилактике </w:t>
      </w:r>
      <w:r w:rsidRPr="0073177A">
        <w:rPr>
          <w:rFonts w:ascii="Times New Roman" w:eastAsia="Times New Roman" w:hAnsi="Times New Roman" w:cs="Times New Roman"/>
          <w:bCs/>
          <w:sz w:val="24"/>
          <w:szCs w:val="24"/>
          <w:lang w:eastAsia="ru-RU"/>
        </w:rPr>
        <w:t xml:space="preserve">под профилактикой правонарушений предполагает </w:t>
      </w:r>
      <w:r w:rsidRPr="0073177A">
        <w:rPr>
          <w:rFonts w:ascii="Times New Roman" w:eastAsia="Times New Roman" w:hAnsi="Times New Roman" w:cs="Times New Roman"/>
          <w:sz w:val="24"/>
          <w:szCs w:val="24"/>
          <w:shd w:val="clear" w:color="auto" w:fill="FFFFFF"/>
          <w:lang w:eastAsia="ru-RU"/>
        </w:rPr>
        <w:t xml:space="preserve">совокупность мер социального, правового и организационного характера, направленных на выявление и устранение причин и условий, способствующих совершению правонарушения.Из вышеперечисленного можно сделать вывод, что профилактика правонарушений – это новая функция для прокурора, которая, соответственно, имеет перечень особенностей, отличающие ее от прокурорского надзора. Существует ряд документов, которые в полном объеме трактуют исполнение профилактики правонарушений относительно прокурора. К ним </w:t>
      </w:r>
      <w:r w:rsidRPr="0073177A">
        <w:rPr>
          <w:rFonts w:ascii="Times New Roman" w:eastAsia="Times New Roman" w:hAnsi="Times New Roman" w:cs="Times New Roman"/>
          <w:sz w:val="24"/>
          <w:szCs w:val="24"/>
          <w:shd w:val="clear" w:color="auto" w:fill="FFFFFF"/>
          <w:lang w:eastAsia="ru-RU"/>
        </w:rPr>
        <w:lastRenderedPageBreak/>
        <w:t>относятся «Об организации работы по взаимодействию с общественностью, разъяснению законодательства и правовому просвещению», «Об организации прокурорского надзора за исполнением законов, соблюдением прав и свобод человека и гражданина» и др. Профилактическое направление в прокурорской деятельности представляет собой предотвращение и пресечение преступной деятельности. Профилактическая деятельность состоит из объекта и предмета, которые являются самостоятельными, имеют отличия от объекта и предмета прокурорского надзора. Объектом может быть как общественное, так и индивидуальное правосознание, поведение лица, в том числе юридического лица, в обществе, его отношения к закону. Предметом прокурорской профилактической деятельности значится свойство объекта, имеющая склонность к преобразованию прокурорским воздействиям, например, преобразование менее совершенных законов в более совершенные. Хотелось бы также подчеркнуть, что в ст. 9 ч. 2 Закона о профилактике говорится, что при проведении профилактики правонарушений органы прокуратуры РФ в полной мере обладают полномочиями субъекта. Из данной трактовки не ясно, какими действительно полномочиями обладают прокуроры. Эти противоречия дают нам понять, что прокуроры, осуществляя данную профилактику, должны придерживаться своего главного закона, а именно Федерального закона «О прокуратуре РФ». Но в статусном законе прокурора профилактическую деятельность четко не выделяют и не дают трактовки данной деятельности относительно прокуратуры.</w:t>
      </w:r>
    </w:p>
    <w:p w:rsidR="00663092" w:rsidRDefault="00663092" w:rsidP="00663092">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73177A">
        <w:rPr>
          <w:rFonts w:ascii="Times New Roman" w:eastAsia="Times New Roman" w:hAnsi="Times New Roman" w:cs="Times New Roman"/>
          <w:sz w:val="24"/>
          <w:szCs w:val="24"/>
          <w:shd w:val="clear" w:color="auto" w:fill="FFFFFF"/>
          <w:lang w:eastAsia="ru-RU"/>
        </w:rPr>
        <w:t xml:space="preserve">Одной из ключевых форм профилактического воздействия для прокурорской деятельности, которая упоминается в статье 17 Закона о профилактике, является  проведение профилактической беседы. Следует сделать акцент на том, что данная форма профилактического воздействия не имеет отношения к полномочиям прокурора (ст. 22 ФЗ «О прокуратуре РФ»). Хотелось бы провести анализ профилактики правонарушений в образце прокуратуры Московской области. Прокуратура МО часто осуществляет правовое просвещение, объясняя законодательство на официальном сайте в целях изъятия прецедентов «патологий». Кроме вышеперечисленного сотрудники прокуратуры также записывают предупреждения, согласно Закону о прокуратуре, и проводят координационные совещания с правоохранительными органами с целью улучшения проведения борьбы с преступностью. Правовое просвещение, которое предусматривается п. 1 ч. 1 Закона о профилактике, как одна из ключевых форм воздействия, также не относится к формам профилактического воздействия прокуроров, хотя органы прокуратуры и в настоящее время осуществляют данную деятельность. Желательно бы в отдельности проанализировать правовое просвещение. Объяснение данной функции, которая осуществляется прокурорами в целях предотвращения правонарушений во исполнение приказа </w:t>
      </w:r>
      <w:r w:rsidRPr="0073177A">
        <w:rPr>
          <w:rFonts w:ascii="Times New Roman" w:eastAsia="Times New Roman" w:hAnsi="Times New Roman" w:cs="Times New Roman"/>
          <w:bCs/>
          <w:sz w:val="24"/>
          <w:szCs w:val="27"/>
          <w:lang w:eastAsia="ru-RU"/>
        </w:rPr>
        <w:t xml:space="preserve">Генеральной прокуратуры РФ от 10 сентября 2008 г. № 182 </w:t>
      </w:r>
      <w:r w:rsidRPr="0073177A">
        <w:rPr>
          <w:rFonts w:ascii="Times New Roman" w:eastAsia="Times New Roman" w:hAnsi="Times New Roman" w:cs="Times New Roman"/>
          <w:sz w:val="24"/>
          <w:szCs w:val="24"/>
          <w:shd w:val="clear" w:color="auto" w:fill="FFFFFF"/>
          <w:lang w:eastAsia="ru-RU"/>
        </w:rPr>
        <w:t>«Об организации работы по взаимодействию с общественностью, разъяснению законодательства и правовому просвещению», нет в Законе о прокуратуре. Из этого следует, что профилактика правонарушений актуальна для органов прокуратуры и требуются некоторые доработки в сфере регламентации и регулирования общественных отношений. Прокурорская деятельность в сфере осуществления профилактики правонарушений преимущественно отличается от прокурорского надзора за исполнением закона о профилактике правонарушений.</w:t>
      </w:r>
    </w:p>
    <w:p w:rsidR="00663092" w:rsidRPr="0073177A" w:rsidRDefault="00663092" w:rsidP="00663092">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p>
    <w:p w:rsidR="00663092" w:rsidRPr="0073177A" w:rsidRDefault="00663092" w:rsidP="00663092">
      <w:pPr>
        <w:tabs>
          <w:tab w:val="left" w:pos="1332"/>
        </w:tabs>
        <w:spacing w:after="0" w:line="240" w:lineRule="auto"/>
        <w:ind w:firstLine="709"/>
        <w:jc w:val="center"/>
        <w:rPr>
          <w:rFonts w:ascii="Times New Roman" w:eastAsia="Times New Roman" w:hAnsi="Times New Roman" w:cs="Times New Roman"/>
          <w:sz w:val="24"/>
          <w:lang w:eastAsia="ru-RU"/>
        </w:rPr>
      </w:pPr>
      <w:r w:rsidRPr="0073177A">
        <w:rPr>
          <w:rFonts w:ascii="Times New Roman" w:eastAsia="Times New Roman" w:hAnsi="Times New Roman" w:cs="Times New Roman"/>
          <w:b/>
          <w:sz w:val="24"/>
          <w:shd w:val="clear" w:color="auto" w:fill="FFFFFF"/>
          <w:lang w:eastAsia="ru-RU"/>
        </w:rPr>
        <w:t>Список используемой литературы:</w:t>
      </w:r>
    </w:p>
    <w:p w:rsidR="00663092" w:rsidRPr="0073177A" w:rsidRDefault="00ED1A4E" w:rsidP="004E600C">
      <w:pPr>
        <w:numPr>
          <w:ilvl w:val="0"/>
          <w:numId w:val="41"/>
        </w:numPr>
        <w:spacing w:after="0" w:line="240" w:lineRule="auto"/>
        <w:ind w:left="0" w:firstLine="0"/>
        <w:jc w:val="both"/>
        <w:rPr>
          <w:rFonts w:ascii="Times New Roman" w:eastAsia="Times New Roman" w:hAnsi="Times New Roman" w:cs="Times New Roman"/>
          <w:sz w:val="24"/>
          <w:shd w:val="clear" w:color="auto" w:fill="FFFFFF"/>
          <w:lang w:eastAsia="ru-RU"/>
        </w:rPr>
      </w:pPr>
      <w:hyperlink r:id="rId93" w:tooltip="s:Конституция Российской Федерации" w:history="1">
        <w:r w:rsidR="00663092" w:rsidRPr="0073177A">
          <w:rPr>
            <w:rFonts w:ascii="Times New Roman" w:eastAsia="Times New Roman" w:hAnsi="Times New Roman" w:cs="Times New Roman"/>
            <w:sz w:val="24"/>
            <w:szCs w:val="19"/>
            <w:lang w:eastAsia="ru-RU"/>
          </w:rPr>
          <w:t>Конституция Российской Федерации</w:t>
        </w:r>
      </w:hyperlink>
      <w:r w:rsidR="00663092" w:rsidRPr="0073177A">
        <w:rPr>
          <w:rFonts w:ascii="Times New Roman" w:eastAsia="Times New Roman" w:hAnsi="Times New Roman" w:cs="Times New Roman"/>
          <w:sz w:val="24"/>
          <w:szCs w:val="19"/>
          <w:lang w:eastAsia="ru-RU"/>
        </w:rPr>
        <w:t xml:space="preserve">: Принята всенародным голосованием 12 декабря 1993 г. // </w:t>
      </w:r>
      <w:hyperlink r:id="rId94" w:tooltip="Собрание законодательства РФ" w:history="1">
        <w:r w:rsidR="00663092" w:rsidRPr="0073177A">
          <w:rPr>
            <w:rFonts w:ascii="Times New Roman" w:eastAsia="Times New Roman" w:hAnsi="Times New Roman" w:cs="Times New Roman"/>
            <w:sz w:val="24"/>
            <w:szCs w:val="19"/>
            <w:lang w:eastAsia="ru-RU"/>
          </w:rPr>
          <w:t>Собрание законодательства РФ</w:t>
        </w:r>
      </w:hyperlink>
      <w:r w:rsidR="00663092" w:rsidRPr="0073177A">
        <w:rPr>
          <w:rFonts w:ascii="Times New Roman" w:eastAsia="Times New Roman" w:hAnsi="Times New Roman" w:cs="Times New Roman"/>
          <w:sz w:val="24"/>
          <w:szCs w:val="19"/>
          <w:lang w:eastAsia="ru-RU"/>
        </w:rPr>
        <w:t>. 2014. № 31. Ст. 4398.</w:t>
      </w:r>
    </w:p>
    <w:p w:rsidR="00663092" w:rsidRPr="0073177A" w:rsidRDefault="00663092" w:rsidP="004E600C">
      <w:pPr>
        <w:numPr>
          <w:ilvl w:val="0"/>
          <w:numId w:val="41"/>
        </w:numPr>
        <w:spacing w:after="0" w:line="240" w:lineRule="auto"/>
        <w:ind w:left="0" w:firstLine="0"/>
        <w:jc w:val="both"/>
        <w:rPr>
          <w:rFonts w:ascii="Times New Roman" w:eastAsia="Times New Roman" w:hAnsi="Times New Roman" w:cs="Times New Roman"/>
          <w:sz w:val="24"/>
          <w:shd w:val="clear" w:color="auto" w:fill="FFFFFF"/>
          <w:lang w:eastAsia="ru-RU"/>
        </w:rPr>
      </w:pPr>
      <w:r w:rsidRPr="0073177A">
        <w:rPr>
          <w:rFonts w:ascii="Times New Roman" w:eastAsia="Times New Roman" w:hAnsi="Times New Roman" w:cs="Times New Roman"/>
          <w:kern w:val="36"/>
          <w:sz w:val="24"/>
          <w:szCs w:val="24"/>
          <w:lang w:eastAsia="ru-RU"/>
        </w:rPr>
        <w:t xml:space="preserve">Федеральный закон от 17.01.1992 г. № 2202-1 (ред. от 26.07.2019 г.) «О прокуратуре Российской Федерации». </w:t>
      </w:r>
      <w:r w:rsidRPr="0073177A">
        <w:rPr>
          <w:rFonts w:ascii="Times New Roman" w:eastAsia="Times New Roman" w:hAnsi="Times New Roman" w:cs="Times New Roman"/>
          <w:kern w:val="36"/>
          <w:sz w:val="24"/>
          <w:szCs w:val="24"/>
          <w:lang w:val="en-US" w:eastAsia="ru-RU"/>
        </w:rPr>
        <w:t>URL</w:t>
      </w:r>
      <w:r w:rsidRPr="0073177A">
        <w:rPr>
          <w:rFonts w:ascii="Times New Roman" w:eastAsia="Times New Roman" w:hAnsi="Times New Roman" w:cs="Times New Roman"/>
          <w:kern w:val="36"/>
          <w:sz w:val="24"/>
          <w:szCs w:val="24"/>
          <w:lang w:eastAsia="ru-RU"/>
        </w:rPr>
        <w:t xml:space="preserve">: http://www.consultant.ru/document/cons_doc_LAW_262/ </w:t>
      </w:r>
      <w:r w:rsidRPr="0073177A">
        <w:rPr>
          <w:rFonts w:ascii="Times New Roman" w:eastAsia="Times New Roman" w:hAnsi="Times New Roman" w:cs="Times New Roman"/>
          <w:sz w:val="24"/>
          <w:szCs w:val="24"/>
          <w:lang w:eastAsia="ru-RU"/>
        </w:rPr>
        <w:t>(дата обращения: 20.10.2019).</w:t>
      </w:r>
    </w:p>
    <w:p w:rsidR="00663092" w:rsidRPr="003162C7" w:rsidRDefault="00663092" w:rsidP="004E600C">
      <w:pPr>
        <w:numPr>
          <w:ilvl w:val="0"/>
          <w:numId w:val="41"/>
        </w:numPr>
        <w:spacing w:after="0" w:line="240" w:lineRule="auto"/>
        <w:ind w:left="0" w:firstLine="0"/>
        <w:jc w:val="both"/>
        <w:rPr>
          <w:rFonts w:ascii="Times New Roman" w:eastAsia="Times New Roman" w:hAnsi="Times New Roman" w:cs="Times New Roman"/>
          <w:sz w:val="24"/>
          <w:shd w:val="clear" w:color="auto" w:fill="FFFFFF"/>
          <w:lang w:eastAsia="ru-RU"/>
        </w:rPr>
      </w:pPr>
      <w:r w:rsidRPr="0073177A">
        <w:rPr>
          <w:rFonts w:ascii="Times New Roman" w:eastAsia="Times New Roman" w:hAnsi="Times New Roman" w:cs="Times New Roman"/>
          <w:kern w:val="36"/>
          <w:sz w:val="24"/>
          <w:szCs w:val="24"/>
          <w:lang w:eastAsia="ru-RU"/>
        </w:rPr>
        <w:lastRenderedPageBreak/>
        <w:t xml:space="preserve">Федеральный закон от 23 июня 2016 г. № 182-ФЗ «Об основах системы профилактики правонарушений в Российской Федерации». </w:t>
      </w:r>
      <w:r w:rsidRPr="0073177A">
        <w:rPr>
          <w:rFonts w:ascii="Times New Roman" w:eastAsia="Times New Roman" w:hAnsi="Times New Roman" w:cs="Times New Roman"/>
          <w:kern w:val="36"/>
          <w:sz w:val="24"/>
          <w:szCs w:val="24"/>
          <w:lang w:val="en-US" w:eastAsia="ru-RU"/>
        </w:rPr>
        <w:t>URL</w:t>
      </w:r>
      <w:r w:rsidRPr="0073177A">
        <w:rPr>
          <w:rFonts w:ascii="Times New Roman" w:eastAsia="Times New Roman" w:hAnsi="Times New Roman" w:cs="Times New Roman"/>
          <w:kern w:val="36"/>
          <w:sz w:val="24"/>
          <w:szCs w:val="24"/>
          <w:lang w:eastAsia="ru-RU"/>
        </w:rPr>
        <w:t xml:space="preserve">: http://www.consultant.ru/document/cons_doc_LAW_199976/ </w:t>
      </w:r>
      <w:r w:rsidRPr="0073177A">
        <w:rPr>
          <w:rFonts w:ascii="Times New Roman" w:eastAsia="Times New Roman" w:hAnsi="Times New Roman" w:cs="Times New Roman"/>
          <w:sz w:val="24"/>
          <w:szCs w:val="24"/>
          <w:lang w:eastAsia="ru-RU"/>
        </w:rPr>
        <w:t>(дата обращения: 20.10.2019).</w:t>
      </w:r>
    </w:p>
    <w:p w:rsidR="00663092" w:rsidRDefault="00663092" w:rsidP="00663092">
      <w:pPr>
        <w:spacing w:after="6" w:line="274" w:lineRule="auto"/>
        <w:ind w:left="7696" w:hanging="1457"/>
        <w:jc w:val="right"/>
        <w:rPr>
          <w:rFonts w:ascii="Times New Roman" w:eastAsia="Times New Roman" w:hAnsi="Times New Roman" w:cs="Times New Roman"/>
          <w:b/>
          <w:color w:val="000000"/>
          <w:sz w:val="24"/>
          <w:lang w:eastAsia="ru-RU"/>
        </w:rPr>
      </w:pPr>
    </w:p>
    <w:p w:rsidR="00663092" w:rsidRPr="004A454F" w:rsidRDefault="00663092" w:rsidP="004A454F">
      <w:pPr>
        <w:spacing w:after="6" w:line="274" w:lineRule="auto"/>
        <w:jc w:val="right"/>
        <w:rPr>
          <w:rFonts w:ascii="Times New Roman" w:eastAsia="Times New Roman" w:hAnsi="Times New Roman" w:cs="Times New Roman"/>
          <w:b/>
          <w:i/>
          <w:color w:val="000000"/>
          <w:sz w:val="24"/>
          <w:lang w:eastAsia="ru-RU"/>
        </w:rPr>
      </w:pPr>
      <w:r w:rsidRPr="004A454F">
        <w:rPr>
          <w:rFonts w:ascii="Times New Roman" w:eastAsia="Times New Roman" w:hAnsi="Times New Roman" w:cs="Times New Roman"/>
          <w:b/>
          <w:i/>
          <w:color w:val="000000"/>
          <w:sz w:val="24"/>
          <w:lang w:eastAsia="ru-RU"/>
        </w:rPr>
        <w:t>Лудашова   Елизавета Олеговна</w:t>
      </w:r>
    </w:p>
    <w:p w:rsidR="00663092" w:rsidRPr="0073177A" w:rsidRDefault="00663092" w:rsidP="004A454F">
      <w:pPr>
        <w:spacing w:after="6" w:line="274"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i/>
          <w:color w:val="000000"/>
          <w:sz w:val="24"/>
          <w:lang w:eastAsia="ru-RU"/>
        </w:rPr>
        <w:t>студентка 1 курса</w:t>
      </w:r>
    </w:p>
    <w:p w:rsidR="00663092" w:rsidRPr="0073177A" w:rsidRDefault="00663092" w:rsidP="00663092">
      <w:pPr>
        <w:spacing w:after="5" w:line="269" w:lineRule="auto"/>
        <w:ind w:left="1710" w:right="50" w:hanging="10"/>
        <w:jc w:val="right"/>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i/>
          <w:color w:val="000000"/>
          <w:sz w:val="24"/>
          <w:lang w:eastAsia="ru-RU"/>
        </w:rPr>
        <w:t xml:space="preserve">Саратовской государственной юридической академии, г. Саратов </w:t>
      </w:r>
    </w:p>
    <w:p w:rsidR="004A454F" w:rsidRDefault="004A454F" w:rsidP="00663092">
      <w:pPr>
        <w:spacing w:after="6" w:line="274" w:lineRule="auto"/>
        <w:ind w:left="7691" w:hanging="7706"/>
        <w:jc w:val="right"/>
        <w:rPr>
          <w:rFonts w:ascii="Times New Roman" w:eastAsia="Times New Roman" w:hAnsi="Times New Roman" w:cs="Times New Roman"/>
          <w:b/>
          <w:i/>
          <w:color w:val="000000"/>
          <w:sz w:val="24"/>
          <w:lang w:eastAsia="ru-RU"/>
        </w:rPr>
      </w:pPr>
    </w:p>
    <w:p w:rsidR="004A454F" w:rsidRDefault="00663092" w:rsidP="00663092">
      <w:pPr>
        <w:spacing w:after="6" w:line="274" w:lineRule="auto"/>
        <w:ind w:left="7691" w:hanging="7706"/>
        <w:jc w:val="right"/>
        <w:rPr>
          <w:rFonts w:ascii="Times New Roman" w:eastAsia="Times New Roman" w:hAnsi="Times New Roman" w:cs="Times New Roman"/>
          <w:i/>
          <w:color w:val="000000"/>
          <w:sz w:val="24"/>
          <w:lang w:eastAsia="ru-RU"/>
        </w:rPr>
      </w:pPr>
      <w:r w:rsidRPr="004A454F">
        <w:rPr>
          <w:rFonts w:ascii="Times New Roman" w:eastAsia="Times New Roman" w:hAnsi="Times New Roman" w:cs="Times New Roman"/>
          <w:b/>
          <w:i/>
          <w:color w:val="000000"/>
          <w:sz w:val="24"/>
          <w:lang w:eastAsia="ru-RU"/>
        </w:rPr>
        <w:t>ШибзуховаДанизаХабасовна</w:t>
      </w:r>
    </w:p>
    <w:p w:rsidR="00663092" w:rsidRPr="0073177A" w:rsidRDefault="00663092" w:rsidP="00663092">
      <w:pPr>
        <w:spacing w:after="6" w:line="274" w:lineRule="auto"/>
        <w:ind w:left="7691" w:hanging="7706"/>
        <w:jc w:val="right"/>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i/>
          <w:color w:val="000000"/>
          <w:sz w:val="24"/>
          <w:lang w:eastAsia="ru-RU"/>
        </w:rPr>
        <w:t xml:space="preserve">студентка 1 курса </w:t>
      </w:r>
    </w:p>
    <w:p w:rsidR="00663092" w:rsidRPr="0073177A" w:rsidRDefault="00663092" w:rsidP="00663092">
      <w:pPr>
        <w:spacing w:after="5" w:line="269" w:lineRule="auto"/>
        <w:ind w:left="1710" w:right="50" w:hanging="10"/>
        <w:jc w:val="right"/>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i/>
          <w:color w:val="000000"/>
          <w:sz w:val="24"/>
          <w:lang w:eastAsia="ru-RU"/>
        </w:rPr>
        <w:t xml:space="preserve">Саратовской государственной юридической академии, г. Саратов </w:t>
      </w:r>
    </w:p>
    <w:p w:rsidR="004A454F" w:rsidRDefault="004A454F" w:rsidP="00663092">
      <w:pPr>
        <w:spacing w:after="23" w:line="259" w:lineRule="auto"/>
        <w:jc w:val="right"/>
        <w:rPr>
          <w:rFonts w:ascii="Times New Roman" w:eastAsia="Times New Roman" w:hAnsi="Times New Roman" w:cs="Times New Roman"/>
          <w:i/>
          <w:color w:val="000000"/>
          <w:sz w:val="24"/>
          <w:lang w:eastAsia="ru-RU"/>
        </w:rPr>
      </w:pPr>
    </w:p>
    <w:p w:rsidR="00663092" w:rsidRPr="0073177A" w:rsidRDefault="00663092" w:rsidP="00663092">
      <w:pPr>
        <w:spacing w:after="23" w:line="259" w:lineRule="auto"/>
        <w:jc w:val="right"/>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i/>
          <w:color w:val="000000"/>
          <w:sz w:val="24"/>
          <w:lang w:eastAsia="ru-RU"/>
        </w:rPr>
        <w:t>Научный руководитель</w:t>
      </w:r>
      <w:r w:rsidRPr="0073177A">
        <w:rPr>
          <w:rFonts w:ascii="Times New Roman" w:eastAsia="Times New Roman" w:hAnsi="Times New Roman" w:cs="Times New Roman"/>
          <w:b/>
          <w:color w:val="000000"/>
          <w:sz w:val="24"/>
          <w:lang w:eastAsia="ru-RU"/>
        </w:rPr>
        <w:t>Осипов Р.А.</w:t>
      </w:r>
      <w:r w:rsidRPr="0073177A">
        <w:rPr>
          <w:rFonts w:ascii="Times New Roman" w:eastAsia="Times New Roman" w:hAnsi="Times New Roman" w:cs="Times New Roman"/>
          <w:color w:val="000000"/>
          <w:sz w:val="24"/>
          <w:lang w:eastAsia="ru-RU"/>
        </w:rPr>
        <w:t xml:space="preserve">, </w:t>
      </w:r>
    </w:p>
    <w:p w:rsidR="00663092" w:rsidRPr="0073177A" w:rsidRDefault="00663092" w:rsidP="00663092">
      <w:pPr>
        <w:spacing w:after="5" w:line="269" w:lineRule="auto"/>
        <w:ind w:left="1710" w:right="50" w:hanging="10"/>
        <w:jc w:val="right"/>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i/>
          <w:color w:val="000000"/>
          <w:sz w:val="24"/>
          <w:lang w:eastAsia="ru-RU"/>
        </w:rPr>
        <w:t xml:space="preserve">Старший преподаватель кафедры теории государства и права </w:t>
      </w:r>
    </w:p>
    <w:p w:rsidR="00663092" w:rsidRPr="0073177A" w:rsidRDefault="00663092" w:rsidP="00663092">
      <w:pPr>
        <w:spacing w:after="5" w:line="269" w:lineRule="auto"/>
        <w:ind w:left="1710" w:right="50" w:hanging="10"/>
        <w:jc w:val="right"/>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i/>
          <w:color w:val="000000"/>
          <w:sz w:val="24"/>
          <w:lang w:eastAsia="ru-RU"/>
        </w:rPr>
        <w:t>Саратовской государственной юридической академии, г. Саратов, кандидат юридических наук</w:t>
      </w:r>
    </w:p>
    <w:p w:rsidR="00663092" w:rsidRPr="0073177A" w:rsidRDefault="00663092" w:rsidP="00663092">
      <w:pPr>
        <w:spacing w:after="26" w:line="259" w:lineRule="auto"/>
        <w:rPr>
          <w:rFonts w:ascii="Times New Roman" w:eastAsia="Times New Roman" w:hAnsi="Times New Roman" w:cs="Times New Roman"/>
          <w:color w:val="000000"/>
          <w:sz w:val="24"/>
          <w:lang w:eastAsia="ru-RU"/>
        </w:rPr>
      </w:pPr>
    </w:p>
    <w:p w:rsidR="00663092" w:rsidRPr="0073177A" w:rsidRDefault="00663092" w:rsidP="00663092">
      <w:pPr>
        <w:keepNext/>
        <w:keepLines/>
        <w:spacing w:after="0" w:line="259" w:lineRule="auto"/>
        <w:ind w:left="10" w:right="65" w:hanging="10"/>
        <w:jc w:val="center"/>
        <w:outlineLvl w:val="0"/>
        <w:rPr>
          <w:rFonts w:ascii="Times New Roman" w:eastAsia="Times New Roman" w:hAnsi="Times New Roman" w:cs="Times New Roman"/>
          <w:b/>
          <w:color w:val="000000"/>
          <w:sz w:val="24"/>
          <w:lang w:eastAsia="ru-RU"/>
        </w:rPr>
      </w:pPr>
      <w:r w:rsidRPr="0073177A">
        <w:rPr>
          <w:rFonts w:ascii="Times New Roman" w:eastAsia="Times New Roman" w:hAnsi="Times New Roman" w:cs="Times New Roman"/>
          <w:b/>
          <w:color w:val="000000"/>
          <w:sz w:val="24"/>
          <w:lang w:eastAsia="ru-RU"/>
        </w:rPr>
        <w:t xml:space="preserve">Коллизионные нормы российского законодательства </w:t>
      </w:r>
    </w:p>
    <w:p w:rsidR="00663092" w:rsidRPr="0073177A" w:rsidRDefault="00663092" w:rsidP="00663092">
      <w:pPr>
        <w:spacing w:after="19" w:line="259" w:lineRule="auto"/>
        <w:jc w:val="center"/>
        <w:rPr>
          <w:rFonts w:ascii="Times New Roman" w:eastAsia="Times New Roman" w:hAnsi="Times New Roman" w:cs="Times New Roman"/>
          <w:color w:val="000000"/>
          <w:sz w:val="24"/>
          <w:lang w:eastAsia="ru-RU"/>
        </w:rPr>
      </w:pPr>
    </w:p>
    <w:p w:rsidR="00663092" w:rsidRPr="0073177A" w:rsidRDefault="00663092" w:rsidP="00663092">
      <w:pPr>
        <w:spacing w:after="2" w:line="249" w:lineRule="auto"/>
        <w:ind w:left="-15" w:right="50" w:firstLine="710"/>
        <w:jc w:val="both"/>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b/>
          <w:color w:val="000000"/>
          <w:sz w:val="24"/>
          <w:lang w:eastAsia="ru-RU"/>
        </w:rPr>
        <w:t xml:space="preserve">Аннотация: </w:t>
      </w:r>
      <w:r w:rsidRPr="0073177A">
        <w:rPr>
          <w:rFonts w:ascii="Times New Roman" w:eastAsia="Times New Roman" w:hAnsi="Times New Roman" w:cs="Times New Roman"/>
          <w:color w:val="000000"/>
          <w:sz w:val="24"/>
          <w:lang w:eastAsia="ru-RU"/>
        </w:rPr>
        <w:t xml:space="preserve">Статья посвящена анализу коллизионных норм российского законодательства и их влияния на его эффективность. Исследованы различные подходы к изучению сущности коллизионных норм. Рассмотрены специфические признаки коллизионных норм отличающие их от других разновидностей правовых норм. </w:t>
      </w:r>
    </w:p>
    <w:p w:rsidR="00663092" w:rsidRPr="0073177A" w:rsidRDefault="00663092" w:rsidP="00663092">
      <w:pPr>
        <w:spacing w:after="0" w:line="259" w:lineRule="auto"/>
        <w:rPr>
          <w:rFonts w:ascii="Times New Roman" w:eastAsia="Times New Roman" w:hAnsi="Times New Roman" w:cs="Times New Roman"/>
          <w:color w:val="000000"/>
          <w:sz w:val="24"/>
          <w:lang w:eastAsia="ru-RU"/>
        </w:rPr>
      </w:pPr>
    </w:p>
    <w:p w:rsidR="00663092" w:rsidRPr="0073177A" w:rsidRDefault="00663092" w:rsidP="00663092">
      <w:pPr>
        <w:keepNext/>
        <w:keepLines/>
        <w:spacing w:after="0" w:line="259" w:lineRule="auto"/>
        <w:ind w:left="10" w:right="61" w:hanging="10"/>
        <w:jc w:val="center"/>
        <w:outlineLvl w:val="0"/>
        <w:rPr>
          <w:rFonts w:ascii="Times New Roman" w:eastAsia="Times New Roman" w:hAnsi="Times New Roman" w:cs="Times New Roman"/>
          <w:b/>
          <w:color w:val="000000"/>
          <w:sz w:val="24"/>
          <w:lang w:val="en-US" w:eastAsia="ru-RU"/>
        </w:rPr>
      </w:pPr>
      <w:r w:rsidRPr="0073177A">
        <w:rPr>
          <w:rFonts w:ascii="Times New Roman" w:eastAsia="Times New Roman" w:hAnsi="Times New Roman" w:cs="Times New Roman"/>
          <w:b/>
          <w:color w:val="000000"/>
          <w:sz w:val="24"/>
          <w:lang w:val="en-US" w:eastAsia="ru-RU"/>
        </w:rPr>
        <w:t xml:space="preserve">Conflict norms of Russian legislation </w:t>
      </w:r>
    </w:p>
    <w:p w:rsidR="00663092" w:rsidRPr="004A454F" w:rsidRDefault="00663092" w:rsidP="00663092">
      <w:pPr>
        <w:spacing w:after="0" w:line="259" w:lineRule="auto"/>
        <w:jc w:val="right"/>
        <w:rPr>
          <w:rFonts w:ascii="Times New Roman" w:eastAsia="Times New Roman" w:hAnsi="Times New Roman" w:cs="Times New Roman"/>
          <w:i/>
          <w:color w:val="000000"/>
          <w:sz w:val="24"/>
          <w:lang w:val="en-US" w:eastAsia="ru-RU"/>
        </w:rPr>
      </w:pPr>
    </w:p>
    <w:p w:rsidR="00663092" w:rsidRPr="004A454F" w:rsidRDefault="00663092" w:rsidP="004A454F">
      <w:pPr>
        <w:spacing w:after="0" w:line="240" w:lineRule="auto"/>
        <w:ind w:left="10" w:right="45" w:hanging="10"/>
        <w:jc w:val="right"/>
        <w:rPr>
          <w:rFonts w:ascii="Times New Roman" w:eastAsia="Times New Roman" w:hAnsi="Times New Roman" w:cs="Times New Roman"/>
          <w:i/>
          <w:color w:val="000000"/>
          <w:sz w:val="24"/>
          <w:lang w:val="en-US" w:eastAsia="ru-RU"/>
        </w:rPr>
      </w:pPr>
      <w:r w:rsidRPr="004A454F">
        <w:rPr>
          <w:rFonts w:ascii="Times New Roman" w:eastAsia="Times New Roman" w:hAnsi="Times New Roman" w:cs="Times New Roman"/>
          <w:b/>
          <w:i/>
          <w:color w:val="000000"/>
          <w:sz w:val="24"/>
          <w:lang w:val="en-US" w:eastAsia="ru-RU"/>
        </w:rPr>
        <w:t xml:space="preserve">Ludashova E.O. </w:t>
      </w:r>
    </w:p>
    <w:p w:rsidR="00663092" w:rsidRPr="004A454F" w:rsidRDefault="00663092" w:rsidP="004A454F">
      <w:pPr>
        <w:spacing w:after="5" w:line="240" w:lineRule="auto"/>
        <w:ind w:left="1710" w:right="50" w:hanging="10"/>
        <w:jc w:val="right"/>
        <w:rPr>
          <w:rFonts w:ascii="Times New Roman" w:eastAsia="Times New Roman" w:hAnsi="Times New Roman" w:cs="Times New Roman"/>
          <w:i/>
          <w:color w:val="000000"/>
          <w:sz w:val="24"/>
          <w:lang w:val="en-US" w:eastAsia="ru-RU"/>
        </w:rPr>
      </w:pPr>
      <w:r w:rsidRPr="004A454F">
        <w:rPr>
          <w:rFonts w:ascii="Times New Roman" w:eastAsia="Times New Roman" w:hAnsi="Times New Roman" w:cs="Times New Roman"/>
          <w:i/>
          <w:color w:val="000000"/>
          <w:sz w:val="24"/>
          <w:lang w:val="en-US" w:eastAsia="ru-RU"/>
        </w:rPr>
        <w:t xml:space="preserve">Student of the Saratov State Law Academy (SSLA), Saratov </w:t>
      </w:r>
    </w:p>
    <w:p w:rsidR="004A454F" w:rsidRPr="001559EC" w:rsidRDefault="004A454F" w:rsidP="004A454F">
      <w:pPr>
        <w:spacing w:after="0" w:line="240" w:lineRule="auto"/>
        <w:ind w:left="10" w:right="45" w:hanging="10"/>
        <w:jc w:val="right"/>
        <w:rPr>
          <w:rFonts w:ascii="Times New Roman" w:eastAsia="Times New Roman" w:hAnsi="Times New Roman" w:cs="Times New Roman"/>
          <w:b/>
          <w:i/>
          <w:color w:val="000000"/>
          <w:sz w:val="24"/>
          <w:lang w:val="en-US" w:eastAsia="ru-RU"/>
        </w:rPr>
      </w:pPr>
    </w:p>
    <w:p w:rsidR="00663092" w:rsidRPr="004A454F" w:rsidRDefault="00663092" w:rsidP="004A454F">
      <w:pPr>
        <w:spacing w:after="0" w:line="240" w:lineRule="auto"/>
        <w:ind w:left="10" w:right="45" w:hanging="10"/>
        <w:jc w:val="right"/>
        <w:rPr>
          <w:rFonts w:ascii="Times New Roman" w:eastAsia="Times New Roman" w:hAnsi="Times New Roman" w:cs="Times New Roman"/>
          <w:i/>
          <w:color w:val="000000"/>
          <w:sz w:val="24"/>
          <w:lang w:val="en-US" w:eastAsia="ru-RU"/>
        </w:rPr>
      </w:pPr>
      <w:r w:rsidRPr="004A454F">
        <w:rPr>
          <w:rFonts w:ascii="Times New Roman" w:eastAsia="Times New Roman" w:hAnsi="Times New Roman" w:cs="Times New Roman"/>
          <w:b/>
          <w:i/>
          <w:color w:val="000000"/>
          <w:sz w:val="24"/>
          <w:lang w:val="en-US" w:eastAsia="ru-RU"/>
        </w:rPr>
        <w:t xml:space="preserve">Shibzukhova D.K. </w:t>
      </w:r>
    </w:p>
    <w:p w:rsidR="00663092" w:rsidRPr="004A454F" w:rsidRDefault="00663092" w:rsidP="004A454F">
      <w:pPr>
        <w:spacing w:after="5" w:line="240" w:lineRule="auto"/>
        <w:ind w:left="1710" w:right="50" w:hanging="10"/>
        <w:jc w:val="right"/>
        <w:rPr>
          <w:rFonts w:ascii="Times New Roman" w:eastAsia="Times New Roman" w:hAnsi="Times New Roman" w:cs="Times New Roman"/>
          <w:i/>
          <w:color w:val="000000"/>
          <w:sz w:val="24"/>
          <w:lang w:val="en-US" w:eastAsia="ru-RU"/>
        </w:rPr>
      </w:pPr>
      <w:r w:rsidRPr="004A454F">
        <w:rPr>
          <w:rFonts w:ascii="Times New Roman" w:eastAsia="Times New Roman" w:hAnsi="Times New Roman" w:cs="Times New Roman"/>
          <w:i/>
          <w:color w:val="000000"/>
          <w:sz w:val="24"/>
          <w:lang w:val="en-US" w:eastAsia="ru-RU"/>
        </w:rPr>
        <w:t xml:space="preserve">Student of the Saratov State Law Academy (SSLA), Saratov </w:t>
      </w:r>
    </w:p>
    <w:p w:rsidR="004A454F" w:rsidRPr="001559EC" w:rsidRDefault="004A454F" w:rsidP="004A454F">
      <w:pPr>
        <w:spacing w:after="5" w:line="240" w:lineRule="auto"/>
        <w:ind w:left="1710" w:right="50" w:hanging="10"/>
        <w:jc w:val="right"/>
        <w:rPr>
          <w:rFonts w:ascii="Times New Roman" w:eastAsia="Times New Roman" w:hAnsi="Times New Roman" w:cs="Times New Roman"/>
          <w:i/>
          <w:color w:val="000000"/>
          <w:sz w:val="24"/>
          <w:lang w:val="en-US" w:eastAsia="ru-RU"/>
        </w:rPr>
      </w:pPr>
    </w:p>
    <w:p w:rsidR="00663092" w:rsidRPr="004A454F" w:rsidRDefault="00663092" w:rsidP="004A454F">
      <w:pPr>
        <w:spacing w:after="5" w:line="240" w:lineRule="auto"/>
        <w:ind w:left="1710" w:right="50" w:hanging="10"/>
        <w:jc w:val="right"/>
        <w:rPr>
          <w:rFonts w:ascii="Times New Roman" w:eastAsia="Times New Roman" w:hAnsi="Times New Roman" w:cs="Times New Roman"/>
          <w:i/>
          <w:color w:val="000000"/>
          <w:sz w:val="24"/>
          <w:lang w:val="en-US" w:eastAsia="ru-RU"/>
        </w:rPr>
      </w:pPr>
      <w:r w:rsidRPr="004A454F">
        <w:rPr>
          <w:rFonts w:ascii="Times New Roman" w:eastAsia="Times New Roman" w:hAnsi="Times New Roman" w:cs="Times New Roman"/>
          <w:i/>
          <w:color w:val="000000"/>
          <w:sz w:val="24"/>
          <w:lang w:val="en-US" w:eastAsia="ru-RU"/>
        </w:rPr>
        <w:t>Supervisor: Ph. D, senior lecturer</w:t>
      </w:r>
      <w:r w:rsidRPr="004A454F">
        <w:rPr>
          <w:rFonts w:ascii="Times New Roman" w:eastAsia="Times New Roman" w:hAnsi="Times New Roman" w:cs="Times New Roman"/>
          <w:b/>
          <w:i/>
          <w:color w:val="000000"/>
          <w:sz w:val="24"/>
          <w:lang w:val="en-US" w:eastAsia="ru-RU"/>
        </w:rPr>
        <w:t xml:space="preserve">Osipov R.A. </w:t>
      </w:r>
    </w:p>
    <w:p w:rsidR="00663092" w:rsidRPr="0073177A" w:rsidRDefault="00663092" w:rsidP="00663092">
      <w:pPr>
        <w:spacing w:after="0" w:line="259" w:lineRule="auto"/>
        <w:jc w:val="right"/>
        <w:rPr>
          <w:rFonts w:ascii="Times New Roman" w:eastAsia="Times New Roman" w:hAnsi="Times New Roman" w:cs="Times New Roman"/>
          <w:color w:val="000000"/>
          <w:sz w:val="24"/>
          <w:lang w:val="en-US" w:eastAsia="ru-RU"/>
        </w:rPr>
      </w:pPr>
    </w:p>
    <w:p w:rsidR="00663092" w:rsidRPr="0073177A" w:rsidRDefault="00663092" w:rsidP="004A454F">
      <w:pPr>
        <w:spacing w:after="2" w:line="240" w:lineRule="auto"/>
        <w:ind w:left="-15" w:right="50" w:firstLine="852"/>
        <w:jc w:val="both"/>
        <w:rPr>
          <w:rFonts w:ascii="Times New Roman" w:eastAsia="Times New Roman" w:hAnsi="Times New Roman" w:cs="Times New Roman"/>
          <w:color w:val="000000"/>
          <w:sz w:val="24"/>
          <w:lang w:val="en-US" w:eastAsia="ru-RU"/>
        </w:rPr>
      </w:pPr>
      <w:r w:rsidRPr="0073177A">
        <w:rPr>
          <w:rFonts w:ascii="Times New Roman" w:eastAsia="Times New Roman" w:hAnsi="Times New Roman" w:cs="Times New Roman"/>
          <w:b/>
          <w:color w:val="000000"/>
          <w:sz w:val="24"/>
          <w:lang w:val="en-US" w:eastAsia="ru-RU"/>
        </w:rPr>
        <w:t xml:space="preserve">Abstract: </w:t>
      </w:r>
      <w:r w:rsidRPr="0073177A">
        <w:rPr>
          <w:rFonts w:ascii="Times New Roman" w:eastAsia="Times New Roman" w:hAnsi="Times New Roman" w:cs="Times New Roman"/>
          <w:color w:val="000000"/>
          <w:sz w:val="24"/>
          <w:lang w:val="en-US" w:eastAsia="ru-RU"/>
        </w:rPr>
        <w:t>The article is devoted to the analysis of conflict norms of the Russian legislation and their influence on its effectiveness. Various approaches to the study of the essence of conflict norms have been investigated. Specific features of conflict of laws norms distinguishing them from other varieties of legal norms are considered.</w:t>
      </w:r>
    </w:p>
    <w:p w:rsidR="00663092" w:rsidRPr="0073177A" w:rsidRDefault="00663092" w:rsidP="00663092">
      <w:pPr>
        <w:spacing w:after="0" w:line="259" w:lineRule="auto"/>
        <w:ind w:left="708"/>
        <w:jc w:val="both"/>
        <w:rPr>
          <w:rFonts w:ascii="Times New Roman" w:eastAsia="Times New Roman" w:hAnsi="Times New Roman" w:cs="Times New Roman"/>
          <w:color w:val="000000"/>
          <w:sz w:val="24"/>
          <w:lang w:val="en-US" w:eastAsia="ru-RU"/>
        </w:rPr>
      </w:pPr>
    </w:p>
    <w:p w:rsidR="00663092" w:rsidRPr="004A454F" w:rsidRDefault="00663092" w:rsidP="004A454F">
      <w:pPr>
        <w:spacing w:after="0" w:line="240" w:lineRule="auto"/>
        <w:ind w:left="-15" w:right="50"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В переводе с латинского термин «коллизия» означает столкновение противоположных взглядов, стремлений, интересов. Заслуженный деятель науки  РФ Н.И. Матузов определяет юридические коллизии как расхождения или противоречия между нормативно-правовыми актами, которые регулируют сходные (смежные общественные отношения, данные противоречия проявляются в процессе правоприменения [1, с. 356]. </w:t>
      </w:r>
    </w:p>
    <w:p w:rsidR="00663092" w:rsidRPr="004A454F" w:rsidRDefault="00663092" w:rsidP="004A454F">
      <w:pPr>
        <w:spacing w:after="0" w:line="240" w:lineRule="auto"/>
        <w:ind w:left="-15" w:right="50"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Ю.А. Тихомиров понимает юридические коллизии как противоречия между различными элементами правовой системе (нормами, актами, институтами и др.), действиями по их изменению, нарушению, отторжению [2, с. 2-6]. Соглашаясь с вышеназванными мнениями, А.Н. Головистикова и Ю.А. Дмитриев раскрывают понятие </w:t>
      </w:r>
      <w:r w:rsidRPr="004A454F">
        <w:rPr>
          <w:rFonts w:ascii="Times New Roman" w:eastAsia="Times New Roman" w:hAnsi="Times New Roman" w:cs="Times New Roman"/>
          <w:color w:val="000000"/>
          <w:sz w:val="24"/>
          <w:szCs w:val="24"/>
          <w:lang w:eastAsia="ru-RU"/>
        </w:rPr>
        <w:lastRenderedPageBreak/>
        <w:t xml:space="preserve">коллизий как «обусловленное объективными и субъективными факторами общественного развития расхождение или противоречие между нормами права (комплексами правовых норм), между нормами права и актами толкования, направленными на регулирование одних и тех же общественных отношений и порождающее трудности в процессе правореализации, а также противоречия, возникающие в процесс е правоприменения и осуществления государственными органами и должностными лицами своих полномочий» [3, с. 421]. </w:t>
      </w:r>
    </w:p>
    <w:p w:rsidR="00663092" w:rsidRPr="004A454F" w:rsidRDefault="00663092" w:rsidP="004A454F">
      <w:pPr>
        <w:spacing w:after="0" w:line="240" w:lineRule="auto"/>
        <w:ind w:left="-15" w:right="47"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Наиболее рациональной из трёх точек зрения является точка зрения А.Н. Головистиковой и Ю.А. Дмитриева. Следует согласиться, что сущностными признаками коллизионных норм являются:</w:t>
      </w:r>
    </w:p>
    <w:p w:rsidR="00663092" w:rsidRPr="004A454F" w:rsidRDefault="00663092" w:rsidP="004E600C">
      <w:pPr>
        <w:numPr>
          <w:ilvl w:val="0"/>
          <w:numId w:val="42"/>
        </w:numPr>
        <w:spacing w:after="0" w:line="240" w:lineRule="auto"/>
        <w:ind w:right="978" w:firstLine="355"/>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упорядоченность коллизионных отношений, возлагая на компетентный орган обязанность, применить ту или иную норму, предоставляя право управомоченной стороне требовать от правоприменителя надлежащего поведения при выборе права;  </w:t>
      </w:r>
    </w:p>
    <w:p w:rsidR="00663092" w:rsidRPr="004A454F" w:rsidRDefault="00663092" w:rsidP="004E600C">
      <w:pPr>
        <w:numPr>
          <w:ilvl w:val="0"/>
          <w:numId w:val="42"/>
        </w:numPr>
        <w:spacing w:after="0" w:line="240" w:lineRule="auto"/>
        <w:ind w:right="978" w:firstLine="355"/>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двухэлементная структура, состоящая из диспозиции и санкции;  3)регулятивный характер;  </w:t>
      </w:r>
    </w:p>
    <w:p w:rsidR="00663092" w:rsidRPr="004A454F" w:rsidRDefault="00663092" w:rsidP="004A454F">
      <w:pPr>
        <w:spacing w:after="0" w:line="240" w:lineRule="auto"/>
        <w:ind w:left="-15" w:right="47"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4)классификация по предмету и методу правового регулирования, например, норма п. 2 ст. 3 ГК РФ является гражданско-правовой нормой и носит императивный характер. </w:t>
      </w:r>
    </w:p>
    <w:p w:rsidR="00663092" w:rsidRPr="004A454F" w:rsidRDefault="00663092" w:rsidP="004A454F">
      <w:pPr>
        <w:spacing w:after="0" w:line="240" w:lineRule="auto"/>
        <w:ind w:left="-15" w:right="47"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Причины коллизий в праве можно разделить на две группы: объективные и субъективные. К объективным относя</w:t>
      </w:r>
      <w:r w:rsidRPr="004A454F">
        <w:rPr>
          <w:rFonts w:ascii="Times New Roman" w:eastAsia="Times New Roman" w:hAnsi="Times New Roman" w:cs="Times New Roman"/>
          <w:color w:val="413B49"/>
          <w:sz w:val="24"/>
          <w:szCs w:val="24"/>
          <w:lang w:eastAsia="ru-RU"/>
        </w:rPr>
        <w:t>т</w:t>
      </w:r>
      <w:r w:rsidRPr="004A454F">
        <w:rPr>
          <w:rFonts w:ascii="Times New Roman" w:eastAsia="Times New Roman" w:hAnsi="Times New Roman" w:cs="Times New Roman"/>
          <w:color w:val="000000"/>
          <w:sz w:val="24"/>
          <w:szCs w:val="24"/>
          <w:lang w:eastAsia="ru-RU"/>
        </w:rPr>
        <w:t>ся</w:t>
      </w:r>
      <w:r w:rsidRPr="004A454F">
        <w:rPr>
          <w:rFonts w:ascii="Times New Roman" w:eastAsia="Times New Roman" w:hAnsi="Times New Roman" w:cs="Times New Roman"/>
          <w:color w:val="413B49"/>
          <w:sz w:val="24"/>
          <w:szCs w:val="24"/>
          <w:lang w:eastAsia="ru-RU"/>
        </w:rPr>
        <w:t xml:space="preserve">: </w:t>
      </w:r>
    </w:p>
    <w:p w:rsidR="00663092" w:rsidRPr="004A454F" w:rsidRDefault="00663092" w:rsidP="004E600C">
      <w:pPr>
        <w:numPr>
          <w:ilvl w:val="0"/>
          <w:numId w:val="43"/>
        </w:numPr>
        <w:spacing w:after="0" w:line="240" w:lineRule="auto"/>
        <w:ind w:right="47"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динамичность общественных отношений их сложный противоречивый характер</w:t>
      </w:r>
      <w:r w:rsidRPr="004A454F">
        <w:rPr>
          <w:rFonts w:ascii="Times New Roman" w:eastAsia="Times New Roman" w:hAnsi="Times New Roman" w:cs="Times New Roman"/>
          <w:color w:val="413B49"/>
          <w:sz w:val="24"/>
          <w:szCs w:val="24"/>
          <w:lang w:eastAsia="ru-RU"/>
        </w:rPr>
        <w:t xml:space="preserve">;  </w:t>
      </w:r>
    </w:p>
    <w:p w:rsidR="00663092" w:rsidRPr="004A454F" w:rsidRDefault="00663092" w:rsidP="004E600C">
      <w:pPr>
        <w:numPr>
          <w:ilvl w:val="0"/>
          <w:numId w:val="43"/>
        </w:numPr>
        <w:spacing w:after="0" w:line="240" w:lineRule="auto"/>
        <w:ind w:right="47"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разнообразие общественных отношений, что обуславливает наличие разнообразных методов их регулирования</w:t>
      </w:r>
      <w:r w:rsidRPr="004A454F">
        <w:rPr>
          <w:rFonts w:ascii="Times New Roman" w:eastAsia="Times New Roman" w:hAnsi="Times New Roman" w:cs="Times New Roman"/>
          <w:color w:val="413B49"/>
          <w:sz w:val="24"/>
          <w:szCs w:val="24"/>
          <w:lang w:eastAsia="ru-RU"/>
        </w:rPr>
        <w:t xml:space="preserve">;  </w:t>
      </w:r>
    </w:p>
    <w:p w:rsidR="00663092" w:rsidRPr="004A454F" w:rsidRDefault="00663092" w:rsidP="004E600C">
      <w:pPr>
        <w:numPr>
          <w:ilvl w:val="0"/>
          <w:numId w:val="43"/>
        </w:numPr>
        <w:spacing w:after="0" w:line="240" w:lineRule="auto"/>
        <w:ind w:right="47"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консерватизм правовых норм по отношению к динамично изменяющимся общественным отношениям, что снижает их эффективность как социальных регуляторов общественных отношений</w:t>
      </w:r>
      <w:r w:rsidRPr="004A454F">
        <w:rPr>
          <w:rFonts w:ascii="Times New Roman" w:eastAsia="Times New Roman" w:hAnsi="Times New Roman" w:cs="Times New Roman"/>
          <w:color w:val="413B49"/>
          <w:sz w:val="24"/>
          <w:szCs w:val="24"/>
          <w:lang w:eastAsia="ru-RU"/>
        </w:rPr>
        <w:t xml:space="preserve">.  </w:t>
      </w:r>
    </w:p>
    <w:p w:rsidR="00663092" w:rsidRPr="004A454F" w:rsidRDefault="00663092" w:rsidP="004A454F">
      <w:pPr>
        <w:spacing w:after="0" w:line="240" w:lineRule="auto"/>
        <w:ind w:right="61" w:firstLine="708"/>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Субъективные же причины обусловлены особенностями правотворческого процесса как особого вида деятельности государственных и муниципальных органов</w:t>
      </w:r>
      <w:r w:rsidRPr="004A454F">
        <w:rPr>
          <w:rFonts w:ascii="Times New Roman" w:eastAsia="Times New Roman" w:hAnsi="Times New Roman" w:cs="Times New Roman"/>
          <w:color w:val="413B49"/>
          <w:sz w:val="24"/>
          <w:szCs w:val="24"/>
          <w:lang w:eastAsia="ru-RU"/>
        </w:rPr>
        <w:t>, ошибками в юридической техники, нечеткостью пространностью юридической терминологии и несоблюдением лингвистических правил при формулировании юридических текстов.</w:t>
      </w:r>
      <w:r w:rsidRPr="004A454F">
        <w:rPr>
          <w:rFonts w:ascii="Times New Roman" w:eastAsia="Times New Roman" w:hAnsi="Times New Roman" w:cs="Times New Roman"/>
          <w:color w:val="000000"/>
          <w:sz w:val="24"/>
          <w:szCs w:val="24"/>
          <w:lang w:eastAsia="ru-RU"/>
        </w:rPr>
        <w:t xml:space="preserve">Учитывая всё вышеизложенное, можно сказать, что коллизионным нормам присуще: </w:t>
      </w:r>
    </w:p>
    <w:p w:rsidR="00663092" w:rsidRPr="004A454F" w:rsidRDefault="00663092" w:rsidP="004E600C">
      <w:pPr>
        <w:numPr>
          <w:ilvl w:val="0"/>
          <w:numId w:val="44"/>
        </w:numPr>
        <w:spacing w:after="0" w:line="240" w:lineRule="auto"/>
        <w:ind w:right="47"/>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разрешение противоречий, столкновений; </w:t>
      </w:r>
    </w:p>
    <w:p w:rsidR="00663092" w:rsidRPr="004A454F" w:rsidRDefault="00663092" w:rsidP="004E600C">
      <w:pPr>
        <w:numPr>
          <w:ilvl w:val="0"/>
          <w:numId w:val="44"/>
        </w:numPr>
        <w:spacing w:after="0" w:line="240" w:lineRule="auto"/>
        <w:ind w:right="47"/>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условность;  </w:t>
      </w:r>
    </w:p>
    <w:p w:rsidR="00663092" w:rsidRPr="004A454F" w:rsidRDefault="00663092" w:rsidP="004E600C">
      <w:pPr>
        <w:numPr>
          <w:ilvl w:val="0"/>
          <w:numId w:val="44"/>
        </w:numPr>
        <w:spacing w:after="0" w:line="240" w:lineRule="auto"/>
        <w:ind w:right="47"/>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стремление предотвратить проблему с меньшими потерями;  4) </w:t>
      </w:r>
      <w:r w:rsidRPr="004A454F">
        <w:rPr>
          <w:rFonts w:ascii="Times New Roman" w:eastAsia="Times New Roman" w:hAnsi="Times New Roman" w:cs="Times New Roman"/>
          <w:color w:val="000000"/>
          <w:sz w:val="24"/>
          <w:szCs w:val="24"/>
          <w:lang w:eastAsia="ru-RU"/>
        </w:rPr>
        <w:tab/>
        <w:t xml:space="preserve">постоянное закрепление только одного элемента отношений;  5) </w:t>
      </w:r>
      <w:r w:rsidRPr="004A454F">
        <w:rPr>
          <w:rFonts w:ascii="Times New Roman" w:eastAsia="Times New Roman" w:hAnsi="Times New Roman" w:cs="Times New Roman"/>
          <w:color w:val="000000"/>
          <w:sz w:val="24"/>
          <w:szCs w:val="24"/>
          <w:lang w:eastAsia="ru-RU"/>
        </w:rPr>
        <w:tab/>
        <w:t xml:space="preserve">отсутствие каких-либо санкций. </w:t>
      </w:r>
    </w:p>
    <w:p w:rsidR="00663092" w:rsidRPr="004A454F" w:rsidRDefault="00663092" w:rsidP="004A454F">
      <w:pPr>
        <w:spacing w:after="0" w:line="240" w:lineRule="auto"/>
        <w:ind w:left="-15" w:right="50"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Следует выделить две основные функции коллизионных норм. Первую, условно можно назвать обслуживающей право. То есть разрешение указанной группой коллизий норм, возникающих в правовой системе в силу объективных (естественных) причин (например, пространственных, содержательных). Вторую следует обозначить как функцию обеспечения законности системы права, под которой подразумевается устранение различного рода столкновений норм, появляющихся вследствие ошибок, непоследовательности нормотворческих органов. Надо подчеркнуть, что такое деление функций указанных норм относительно, ибо всякое «обслуживание» правовой системы в определенной мере есть и обеспечение её законности, и наоборот [4, с. 37].  </w:t>
      </w:r>
    </w:p>
    <w:p w:rsidR="00663092" w:rsidRPr="004A454F" w:rsidRDefault="00663092" w:rsidP="004A454F">
      <w:pPr>
        <w:spacing w:after="0" w:line="240" w:lineRule="auto"/>
        <w:ind w:left="-15" w:right="50" w:firstLine="710"/>
        <w:jc w:val="both"/>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color w:val="000000"/>
          <w:sz w:val="24"/>
          <w:szCs w:val="24"/>
          <w:lang w:eastAsia="ru-RU"/>
        </w:rPr>
        <w:t xml:space="preserve">Подводя итог всему вышеизложенному, мы можем говорить, что коллизионные нормы являются одним из способов разрешения юридических коллизий. Данные нормы не выступают непосредственно регуляторами прав и обязанностей субъектов права, а представляют собой определенные правила, подлежащие исполнению при применении нормативно-правовых актов. </w:t>
      </w:r>
    </w:p>
    <w:p w:rsidR="00663092" w:rsidRPr="004A454F" w:rsidRDefault="00663092" w:rsidP="004A454F">
      <w:pPr>
        <w:spacing w:after="0" w:line="240" w:lineRule="auto"/>
        <w:jc w:val="both"/>
        <w:rPr>
          <w:rFonts w:ascii="Times New Roman" w:eastAsia="Times New Roman" w:hAnsi="Times New Roman" w:cs="Times New Roman"/>
          <w:color w:val="000000"/>
          <w:sz w:val="24"/>
          <w:szCs w:val="24"/>
          <w:lang w:eastAsia="ru-RU"/>
        </w:rPr>
      </w:pPr>
    </w:p>
    <w:p w:rsidR="00663092" w:rsidRPr="004A454F" w:rsidRDefault="00663092" w:rsidP="004A454F">
      <w:pPr>
        <w:spacing w:after="0" w:line="240" w:lineRule="auto"/>
        <w:ind w:left="10" w:right="64" w:hanging="10"/>
        <w:jc w:val="center"/>
        <w:rPr>
          <w:rFonts w:ascii="Times New Roman" w:eastAsia="Times New Roman" w:hAnsi="Times New Roman" w:cs="Times New Roman"/>
          <w:color w:val="000000"/>
          <w:sz w:val="24"/>
          <w:szCs w:val="24"/>
          <w:lang w:eastAsia="ru-RU"/>
        </w:rPr>
      </w:pPr>
      <w:r w:rsidRPr="004A454F">
        <w:rPr>
          <w:rFonts w:ascii="Times New Roman" w:eastAsia="Times New Roman" w:hAnsi="Times New Roman" w:cs="Times New Roman"/>
          <w:b/>
          <w:color w:val="000000"/>
          <w:sz w:val="24"/>
          <w:szCs w:val="24"/>
          <w:lang w:eastAsia="ru-RU"/>
        </w:rPr>
        <w:t>Список использованной литературы</w:t>
      </w:r>
    </w:p>
    <w:p w:rsidR="004A454F" w:rsidRDefault="00663092" w:rsidP="00663092">
      <w:pPr>
        <w:spacing w:after="26" w:line="249" w:lineRule="auto"/>
        <w:ind w:left="-15" w:right="50"/>
        <w:jc w:val="both"/>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color w:val="000000"/>
          <w:sz w:val="24"/>
          <w:lang w:eastAsia="ru-RU"/>
        </w:rPr>
        <w:t>1.</w:t>
      </w:r>
      <w:r w:rsidR="004A454F">
        <w:rPr>
          <w:rFonts w:ascii="Times New Roman" w:eastAsia="Times New Roman" w:hAnsi="Times New Roman" w:cs="Times New Roman"/>
          <w:color w:val="000000"/>
          <w:sz w:val="24"/>
          <w:lang w:eastAsia="ru-RU"/>
        </w:rPr>
        <w:tab/>
      </w:r>
      <w:r w:rsidRPr="0073177A">
        <w:rPr>
          <w:rFonts w:ascii="Times New Roman" w:eastAsia="Times New Roman" w:hAnsi="Times New Roman" w:cs="Times New Roman"/>
          <w:color w:val="000000"/>
          <w:sz w:val="24"/>
          <w:lang w:eastAsia="ru-RU"/>
        </w:rPr>
        <w:t>Матузов, Н.И. Теория государства и права: учебник / Н.И. Матузов, А.В. Малько. М.: Дело, 2019. 525 с. 2.</w:t>
      </w:r>
    </w:p>
    <w:p w:rsidR="00663092" w:rsidRPr="0073177A" w:rsidRDefault="004A454F" w:rsidP="00663092">
      <w:pPr>
        <w:spacing w:after="26" w:line="249" w:lineRule="auto"/>
        <w:ind w:left="-15" w:right="50"/>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w:t>
      </w:r>
      <w:r>
        <w:rPr>
          <w:rFonts w:ascii="Times New Roman" w:eastAsia="Times New Roman" w:hAnsi="Times New Roman" w:cs="Times New Roman"/>
          <w:color w:val="000000"/>
          <w:sz w:val="24"/>
          <w:lang w:eastAsia="ru-RU"/>
        </w:rPr>
        <w:tab/>
      </w:r>
      <w:r w:rsidR="00663092" w:rsidRPr="0073177A">
        <w:rPr>
          <w:rFonts w:ascii="Times New Roman" w:eastAsia="Times New Roman" w:hAnsi="Times New Roman" w:cs="Times New Roman"/>
          <w:color w:val="000000"/>
          <w:sz w:val="24"/>
          <w:lang w:eastAsia="ru-RU"/>
        </w:rPr>
        <w:t xml:space="preserve">Тихомиров Ю.А. Юридическая коллизия / Ю.А. Тихомиров. М.: Манускрипт, 1994. </w:t>
      </w:r>
    </w:p>
    <w:p w:rsidR="00663092" w:rsidRPr="0073177A" w:rsidRDefault="00663092" w:rsidP="00663092">
      <w:pPr>
        <w:spacing w:after="36" w:line="249" w:lineRule="auto"/>
        <w:ind w:left="-15" w:right="50"/>
        <w:jc w:val="both"/>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color w:val="000000"/>
          <w:sz w:val="24"/>
          <w:lang w:eastAsia="ru-RU"/>
        </w:rPr>
        <w:t xml:space="preserve">136 с. </w:t>
      </w:r>
    </w:p>
    <w:p w:rsidR="00663092" w:rsidRPr="0073177A" w:rsidRDefault="00663092" w:rsidP="004E600C">
      <w:pPr>
        <w:numPr>
          <w:ilvl w:val="0"/>
          <w:numId w:val="45"/>
        </w:numPr>
        <w:spacing w:after="32" w:line="249" w:lineRule="auto"/>
        <w:ind w:right="50"/>
        <w:jc w:val="both"/>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color w:val="000000"/>
          <w:sz w:val="24"/>
          <w:lang w:eastAsia="ru-RU"/>
        </w:rPr>
        <w:t xml:space="preserve">Головистикова А.Н. Теория государства и права: учебник / А.Н. Головистикова, Ю.А. Дмитриев. М.: Эксмо, 2005. 592 с. </w:t>
      </w:r>
    </w:p>
    <w:p w:rsidR="00663092" w:rsidRPr="00B702F8" w:rsidRDefault="00663092" w:rsidP="004E600C">
      <w:pPr>
        <w:numPr>
          <w:ilvl w:val="0"/>
          <w:numId w:val="45"/>
        </w:numPr>
        <w:spacing w:after="29" w:line="249" w:lineRule="auto"/>
        <w:ind w:right="50"/>
        <w:jc w:val="both"/>
        <w:rPr>
          <w:rFonts w:ascii="Times New Roman" w:eastAsia="Times New Roman" w:hAnsi="Times New Roman" w:cs="Times New Roman"/>
          <w:color w:val="000000"/>
          <w:sz w:val="24"/>
          <w:lang w:eastAsia="ru-RU"/>
        </w:rPr>
      </w:pPr>
      <w:r w:rsidRPr="0073177A">
        <w:rPr>
          <w:rFonts w:ascii="Times New Roman" w:eastAsia="Times New Roman" w:hAnsi="Times New Roman" w:cs="Times New Roman"/>
          <w:color w:val="000000"/>
          <w:sz w:val="24"/>
          <w:lang w:eastAsia="ru-RU"/>
        </w:rPr>
        <w:t xml:space="preserve">Власенко Н.А. Коллизионные нормы в советском праве / Н.А. Власенко; науч. ред. А.Ф. Черданцев. Иркутск: Изд-во Иркутского ун-та, 1984. 99 с. </w:t>
      </w:r>
    </w:p>
    <w:p w:rsidR="00FD6318" w:rsidRDefault="00FD6318" w:rsidP="00663092">
      <w:pPr>
        <w:spacing w:after="0" w:line="240" w:lineRule="auto"/>
        <w:ind w:firstLine="709"/>
        <w:jc w:val="right"/>
        <w:rPr>
          <w:rFonts w:ascii="Times New Roman" w:eastAsia="Calibri" w:hAnsi="Times New Roman" w:cs="Times New Roman"/>
          <w:b/>
          <w:i/>
          <w:sz w:val="24"/>
          <w:szCs w:val="24"/>
        </w:rPr>
      </w:pPr>
    </w:p>
    <w:p w:rsidR="00663092" w:rsidRPr="00D31C1A" w:rsidRDefault="00663092" w:rsidP="00663092">
      <w:pPr>
        <w:spacing w:after="0" w:line="240" w:lineRule="auto"/>
        <w:ind w:firstLine="709"/>
        <w:jc w:val="right"/>
        <w:rPr>
          <w:rFonts w:ascii="Times New Roman" w:eastAsia="Calibri" w:hAnsi="Times New Roman" w:cs="Times New Roman"/>
          <w:b/>
          <w:i/>
          <w:sz w:val="24"/>
          <w:szCs w:val="24"/>
        </w:rPr>
      </w:pPr>
      <w:r w:rsidRPr="00D31C1A">
        <w:rPr>
          <w:rFonts w:ascii="Times New Roman" w:eastAsia="Calibri" w:hAnsi="Times New Roman" w:cs="Times New Roman"/>
          <w:b/>
          <w:i/>
          <w:sz w:val="24"/>
          <w:szCs w:val="24"/>
        </w:rPr>
        <w:t>Магомедова ЗалинаАнваровна</w:t>
      </w:r>
    </w:p>
    <w:p w:rsidR="00663092" w:rsidRPr="00D31C1A" w:rsidRDefault="00663092" w:rsidP="00663092">
      <w:pPr>
        <w:spacing w:after="0" w:line="240" w:lineRule="auto"/>
        <w:ind w:firstLine="709"/>
        <w:jc w:val="right"/>
        <w:rPr>
          <w:rFonts w:ascii="Times New Roman" w:eastAsia="Calibri" w:hAnsi="Times New Roman" w:cs="Times New Roman"/>
          <w:i/>
          <w:sz w:val="24"/>
          <w:szCs w:val="24"/>
        </w:rPr>
      </w:pPr>
      <w:r w:rsidRPr="00D31C1A">
        <w:rPr>
          <w:rFonts w:ascii="Times New Roman" w:eastAsia="Calibri" w:hAnsi="Times New Roman" w:cs="Times New Roman"/>
          <w:i/>
          <w:sz w:val="24"/>
          <w:szCs w:val="24"/>
        </w:rPr>
        <w:t>Студентка 1 курса</w:t>
      </w:r>
    </w:p>
    <w:p w:rsidR="00663092" w:rsidRPr="00D31C1A" w:rsidRDefault="00663092" w:rsidP="00663092">
      <w:pPr>
        <w:spacing w:after="0" w:line="240" w:lineRule="auto"/>
        <w:ind w:firstLine="709"/>
        <w:jc w:val="right"/>
        <w:rPr>
          <w:rFonts w:ascii="Times New Roman" w:eastAsia="Calibri" w:hAnsi="Times New Roman" w:cs="Times New Roman"/>
          <w:i/>
          <w:sz w:val="24"/>
          <w:szCs w:val="24"/>
        </w:rPr>
      </w:pPr>
      <w:r w:rsidRPr="00D31C1A">
        <w:rPr>
          <w:rFonts w:ascii="Times New Roman" w:eastAsia="Calibri" w:hAnsi="Times New Roman" w:cs="Times New Roman"/>
          <w:i/>
          <w:sz w:val="24"/>
          <w:szCs w:val="24"/>
        </w:rPr>
        <w:t>Северо-Кавказский институт ВГУЮ (РПА Минюста России), г. Махачкала</w:t>
      </w:r>
    </w:p>
    <w:p w:rsidR="00663092" w:rsidRPr="00D31C1A" w:rsidRDefault="00663092" w:rsidP="00663092">
      <w:pPr>
        <w:spacing w:after="0" w:line="240" w:lineRule="auto"/>
        <w:ind w:firstLine="709"/>
        <w:jc w:val="right"/>
        <w:rPr>
          <w:rFonts w:ascii="Times New Roman" w:eastAsia="Calibri" w:hAnsi="Times New Roman" w:cs="Times New Roman"/>
          <w:i/>
          <w:sz w:val="24"/>
          <w:szCs w:val="24"/>
        </w:rPr>
      </w:pPr>
    </w:p>
    <w:p w:rsidR="00663092" w:rsidRPr="00D31C1A" w:rsidRDefault="00663092" w:rsidP="00663092">
      <w:pPr>
        <w:spacing w:after="0" w:line="240" w:lineRule="auto"/>
        <w:ind w:firstLine="709"/>
        <w:jc w:val="right"/>
        <w:rPr>
          <w:rFonts w:ascii="Times New Roman" w:eastAsia="Calibri" w:hAnsi="Times New Roman" w:cs="Times New Roman"/>
          <w:i/>
          <w:sz w:val="24"/>
          <w:szCs w:val="24"/>
        </w:rPr>
      </w:pPr>
      <w:r w:rsidRPr="00D31C1A">
        <w:rPr>
          <w:rFonts w:ascii="Times New Roman" w:eastAsia="Calibri" w:hAnsi="Times New Roman" w:cs="Times New Roman"/>
          <w:i/>
          <w:sz w:val="24"/>
          <w:szCs w:val="24"/>
        </w:rPr>
        <w:t xml:space="preserve">Научный руководитель: </w:t>
      </w:r>
      <w:r w:rsidRPr="00D31C1A">
        <w:rPr>
          <w:rFonts w:ascii="Times New Roman" w:eastAsia="Calibri" w:hAnsi="Times New Roman" w:cs="Times New Roman"/>
          <w:b/>
          <w:i/>
          <w:sz w:val="24"/>
          <w:szCs w:val="24"/>
        </w:rPr>
        <w:t>Сулейманов Б.Б.,</w:t>
      </w:r>
    </w:p>
    <w:p w:rsidR="00663092" w:rsidRPr="00D31C1A" w:rsidRDefault="00663092" w:rsidP="00663092">
      <w:pPr>
        <w:spacing w:after="0" w:line="240" w:lineRule="auto"/>
        <w:ind w:firstLine="709"/>
        <w:jc w:val="right"/>
        <w:rPr>
          <w:rFonts w:ascii="Times New Roman" w:eastAsia="Calibri" w:hAnsi="Times New Roman" w:cs="Times New Roman"/>
          <w:i/>
          <w:sz w:val="24"/>
          <w:szCs w:val="24"/>
        </w:rPr>
      </w:pPr>
      <w:r w:rsidRPr="00D31C1A">
        <w:rPr>
          <w:rFonts w:ascii="Times New Roman" w:eastAsia="Calibri" w:hAnsi="Times New Roman" w:cs="Times New Roman"/>
          <w:i/>
          <w:sz w:val="24"/>
          <w:szCs w:val="24"/>
        </w:rPr>
        <w:t>Преподаватель кафедры теории государства и права</w:t>
      </w:r>
    </w:p>
    <w:p w:rsidR="00663092" w:rsidRPr="00D31C1A" w:rsidRDefault="00663092" w:rsidP="00663092">
      <w:pPr>
        <w:spacing w:after="0" w:line="240" w:lineRule="auto"/>
        <w:ind w:firstLine="709"/>
        <w:jc w:val="right"/>
        <w:rPr>
          <w:rFonts w:ascii="Times New Roman" w:eastAsia="Calibri" w:hAnsi="Times New Roman" w:cs="Times New Roman"/>
          <w:i/>
          <w:sz w:val="24"/>
          <w:szCs w:val="24"/>
        </w:rPr>
      </w:pPr>
      <w:r w:rsidRPr="00D31C1A">
        <w:rPr>
          <w:rFonts w:ascii="Times New Roman" w:eastAsia="Calibri" w:hAnsi="Times New Roman" w:cs="Times New Roman"/>
          <w:i/>
          <w:sz w:val="24"/>
          <w:szCs w:val="24"/>
        </w:rPr>
        <w:t>Северо-Кавказский институт ВГУЮ (РПА Минюста России) г. Махачкала,</w:t>
      </w:r>
    </w:p>
    <w:p w:rsidR="00663092" w:rsidRPr="00B702F8" w:rsidRDefault="00663092" w:rsidP="00663092">
      <w:pPr>
        <w:spacing w:after="0" w:line="240" w:lineRule="auto"/>
        <w:ind w:firstLine="709"/>
        <w:jc w:val="right"/>
        <w:rPr>
          <w:rFonts w:ascii="Times New Roman" w:eastAsia="Calibri" w:hAnsi="Times New Roman" w:cs="Times New Roman"/>
          <w:sz w:val="24"/>
          <w:szCs w:val="24"/>
        </w:rPr>
      </w:pPr>
      <w:r w:rsidRPr="00D31C1A">
        <w:rPr>
          <w:rFonts w:ascii="Times New Roman" w:eastAsia="Calibri" w:hAnsi="Times New Roman" w:cs="Times New Roman"/>
          <w:i/>
          <w:sz w:val="24"/>
          <w:szCs w:val="24"/>
        </w:rPr>
        <w:t>к.ю.н., доцент</w:t>
      </w:r>
    </w:p>
    <w:p w:rsidR="00663092" w:rsidRPr="00B702F8" w:rsidRDefault="00663092" w:rsidP="00663092">
      <w:pPr>
        <w:spacing w:after="0" w:line="240" w:lineRule="auto"/>
        <w:ind w:firstLine="709"/>
        <w:jc w:val="right"/>
        <w:rPr>
          <w:rFonts w:ascii="Times New Roman" w:eastAsia="Calibri" w:hAnsi="Times New Roman" w:cs="Times New Roman"/>
          <w:sz w:val="24"/>
          <w:szCs w:val="24"/>
        </w:rPr>
      </w:pPr>
    </w:p>
    <w:p w:rsidR="00663092" w:rsidRDefault="00663092" w:rsidP="00663092">
      <w:pPr>
        <w:spacing w:after="0" w:line="240" w:lineRule="auto"/>
        <w:ind w:firstLine="709"/>
        <w:jc w:val="center"/>
        <w:rPr>
          <w:rFonts w:ascii="Times New Roman" w:eastAsia="Calibri" w:hAnsi="Times New Roman" w:cs="Times New Roman"/>
          <w:b/>
          <w:sz w:val="24"/>
          <w:szCs w:val="24"/>
        </w:rPr>
      </w:pPr>
      <w:r w:rsidRPr="00B702F8">
        <w:rPr>
          <w:rFonts w:ascii="Times New Roman" w:eastAsia="Calibri" w:hAnsi="Times New Roman" w:cs="Times New Roman"/>
          <w:b/>
          <w:sz w:val="24"/>
          <w:szCs w:val="24"/>
        </w:rPr>
        <w:t>Проблема фальсификации выборов и пути решения</w:t>
      </w:r>
    </w:p>
    <w:p w:rsidR="00D31C1A" w:rsidRPr="00B702F8" w:rsidRDefault="00D31C1A" w:rsidP="00663092">
      <w:pPr>
        <w:spacing w:after="0" w:line="240" w:lineRule="auto"/>
        <w:ind w:firstLine="709"/>
        <w:jc w:val="center"/>
        <w:rPr>
          <w:rFonts w:ascii="Times New Roman" w:eastAsia="Calibri" w:hAnsi="Times New Roman" w:cs="Times New Roman"/>
          <w:b/>
          <w:sz w:val="24"/>
          <w:szCs w:val="24"/>
        </w:rPr>
      </w:pP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b/>
          <w:sz w:val="24"/>
          <w:szCs w:val="24"/>
        </w:rPr>
        <w:t>Аннотация:</w:t>
      </w:r>
      <w:r w:rsidRPr="00B702F8">
        <w:rPr>
          <w:rFonts w:ascii="Times New Roman" w:eastAsia="Calibri" w:hAnsi="Times New Roman" w:cs="Times New Roman"/>
          <w:sz w:val="24"/>
          <w:szCs w:val="24"/>
        </w:rPr>
        <w:t xml:space="preserve"> В данной статье анализируются проблемы избирательной системы Российской Федерации. Поднимается насущная современная проблема – фальсификация итогов голосования и нарушения в процессе самих выборов. Приводится статистика, яркие примеры фальсификаций, а также возможности решения данной проблемы.</w:t>
      </w:r>
    </w:p>
    <w:p w:rsidR="00663092" w:rsidRPr="00B702F8" w:rsidRDefault="00663092" w:rsidP="00663092">
      <w:pPr>
        <w:spacing w:after="0" w:line="240" w:lineRule="auto"/>
        <w:ind w:firstLine="709"/>
        <w:jc w:val="right"/>
        <w:rPr>
          <w:rFonts w:ascii="Times New Roman" w:eastAsia="Calibri" w:hAnsi="Times New Roman" w:cs="Times New Roman"/>
          <w:sz w:val="24"/>
          <w:szCs w:val="24"/>
        </w:rPr>
      </w:pPr>
    </w:p>
    <w:p w:rsidR="00663092" w:rsidRPr="00B702F8" w:rsidRDefault="00663092" w:rsidP="00663092">
      <w:pPr>
        <w:spacing w:after="0" w:line="240" w:lineRule="auto"/>
        <w:ind w:firstLine="709"/>
        <w:jc w:val="center"/>
        <w:rPr>
          <w:rFonts w:ascii="Times New Roman" w:eastAsia="Calibri" w:hAnsi="Times New Roman" w:cs="Times New Roman"/>
          <w:b/>
          <w:sz w:val="24"/>
          <w:szCs w:val="24"/>
          <w:lang w:val="en-US"/>
        </w:rPr>
      </w:pPr>
      <w:r w:rsidRPr="00B702F8">
        <w:rPr>
          <w:rFonts w:ascii="Times New Roman" w:eastAsia="Calibri" w:hAnsi="Times New Roman" w:cs="Times New Roman"/>
          <w:b/>
          <w:sz w:val="24"/>
          <w:szCs w:val="24"/>
          <w:lang w:val="en-US"/>
        </w:rPr>
        <w:t>The problem of election fraud and solutions</w:t>
      </w:r>
    </w:p>
    <w:p w:rsidR="00663092" w:rsidRPr="00B702F8" w:rsidRDefault="00663092" w:rsidP="00663092">
      <w:pPr>
        <w:spacing w:after="0" w:line="240" w:lineRule="auto"/>
        <w:ind w:firstLine="709"/>
        <w:jc w:val="right"/>
        <w:rPr>
          <w:rFonts w:ascii="Times New Roman" w:eastAsia="Calibri" w:hAnsi="Times New Roman" w:cs="Times New Roman"/>
          <w:sz w:val="24"/>
          <w:szCs w:val="24"/>
          <w:lang w:val="en-US"/>
        </w:rPr>
      </w:pPr>
    </w:p>
    <w:p w:rsidR="00663092" w:rsidRPr="00D31C1A" w:rsidRDefault="00663092" w:rsidP="00663092">
      <w:pPr>
        <w:spacing w:after="0" w:line="240" w:lineRule="auto"/>
        <w:ind w:firstLine="709"/>
        <w:jc w:val="right"/>
        <w:rPr>
          <w:rFonts w:ascii="Times New Roman" w:eastAsia="Calibri" w:hAnsi="Times New Roman" w:cs="Times New Roman"/>
          <w:b/>
          <w:i/>
          <w:sz w:val="24"/>
          <w:szCs w:val="24"/>
          <w:lang w:val="en-US"/>
        </w:rPr>
      </w:pPr>
      <w:r w:rsidRPr="00D31C1A">
        <w:rPr>
          <w:rFonts w:ascii="Times New Roman" w:eastAsia="Calibri" w:hAnsi="Times New Roman" w:cs="Times New Roman"/>
          <w:b/>
          <w:i/>
          <w:sz w:val="24"/>
          <w:szCs w:val="24"/>
          <w:lang w:val="en-US"/>
        </w:rPr>
        <w:t>MagomedovaZalinaAnvarovna</w:t>
      </w:r>
    </w:p>
    <w:p w:rsidR="00663092" w:rsidRPr="00D31C1A" w:rsidRDefault="00663092" w:rsidP="00663092">
      <w:pPr>
        <w:spacing w:after="0" w:line="240" w:lineRule="auto"/>
        <w:ind w:firstLine="709"/>
        <w:jc w:val="right"/>
        <w:rPr>
          <w:rFonts w:ascii="Times New Roman" w:eastAsia="Calibri" w:hAnsi="Times New Roman" w:cs="Times New Roman"/>
          <w:i/>
          <w:sz w:val="24"/>
          <w:szCs w:val="24"/>
          <w:lang w:val="en-US"/>
        </w:rPr>
      </w:pPr>
      <w:r w:rsidRPr="00D31C1A">
        <w:rPr>
          <w:rFonts w:ascii="Times New Roman" w:eastAsia="Calibri" w:hAnsi="Times New Roman" w:cs="Times New Roman"/>
          <w:i/>
          <w:sz w:val="24"/>
          <w:szCs w:val="24"/>
          <w:lang w:val="en-US"/>
        </w:rPr>
        <w:t>1st year student</w:t>
      </w:r>
    </w:p>
    <w:p w:rsidR="00663092" w:rsidRPr="00D31C1A" w:rsidRDefault="00663092" w:rsidP="00663092">
      <w:pPr>
        <w:spacing w:after="0" w:line="240" w:lineRule="auto"/>
        <w:ind w:firstLine="709"/>
        <w:jc w:val="right"/>
        <w:rPr>
          <w:rFonts w:ascii="Times New Roman" w:eastAsia="Calibri" w:hAnsi="Times New Roman" w:cs="Times New Roman"/>
          <w:i/>
          <w:sz w:val="24"/>
          <w:szCs w:val="24"/>
          <w:lang w:val="en-US"/>
        </w:rPr>
      </w:pPr>
      <w:r w:rsidRPr="00D31C1A">
        <w:rPr>
          <w:rFonts w:ascii="Times New Roman" w:eastAsia="Calibri" w:hAnsi="Times New Roman" w:cs="Times New Roman"/>
          <w:i/>
          <w:sz w:val="24"/>
          <w:szCs w:val="24"/>
          <w:lang w:val="en-US"/>
        </w:rPr>
        <w:t>North Caucasus Institute of VSU (RPA of the Ministry of justice of Russia), Makhachkala</w:t>
      </w:r>
    </w:p>
    <w:p w:rsidR="00663092" w:rsidRPr="00B702F8" w:rsidRDefault="00663092" w:rsidP="00663092">
      <w:pPr>
        <w:spacing w:after="0" w:line="240" w:lineRule="auto"/>
        <w:ind w:firstLine="709"/>
        <w:jc w:val="right"/>
        <w:rPr>
          <w:rFonts w:ascii="Times New Roman" w:eastAsia="Calibri" w:hAnsi="Times New Roman" w:cs="Times New Roman"/>
          <w:sz w:val="24"/>
          <w:szCs w:val="24"/>
          <w:lang w:val="en-US"/>
        </w:rPr>
      </w:pPr>
    </w:p>
    <w:p w:rsidR="00663092" w:rsidRPr="00B702F8" w:rsidRDefault="00663092" w:rsidP="00663092">
      <w:pPr>
        <w:spacing w:after="0" w:line="240" w:lineRule="auto"/>
        <w:ind w:firstLine="709"/>
        <w:jc w:val="both"/>
        <w:rPr>
          <w:rFonts w:ascii="Times New Roman" w:eastAsia="Calibri" w:hAnsi="Times New Roman" w:cs="Times New Roman"/>
          <w:sz w:val="24"/>
          <w:szCs w:val="24"/>
          <w:lang w:val="en-US"/>
        </w:rPr>
      </w:pPr>
      <w:r w:rsidRPr="00B702F8">
        <w:rPr>
          <w:rFonts w:ascii="Times New Roman" w:eastAsia="Calibri" w:hAnsi="Times New Roman" w:cs="Times New Roman"/>
          <w:b/>
          <w:sz w:val="24"/>
          <w:szCs w:val="24"/>
          <w:lang w:val="en-US"/>
        </w:rPr>
        <w:t>Abstract:</w:t>
      </w:r>
      <w:r w:rsidRPr="00B702F8">
        <w:rPr>
          <w:rFonts w:ascii="Times New Roman" w:eastAsia="Calibri" w:hAnsi="Times New Roman" w:cs="Times New Roman"/>
          <w:sz w:val="24"/>
          <w:szCs w:val="24"/>
          <w:lang w:val="en-US"/>
        </w:rPr>
        <w:t xml:space="preserve"> This article analyzes the problems of the electoral system of the Russian Federation. An urgent modern problem is raised – falsification of voting results and violations in the process of the elections themselves. Statistics, vivid examples of falsifications, as well as the possibility of solving this problem are given.</w:t>
      </w:r>
    </w:p>
    <w:p w:rsidR="00663092" w:rsidRPr="00B702F8" w:rsidRDefault="00663092" w:rsidP="00663092">
      <w:pPr>
        <w:spacing w:after="0" w:line="240" w:lineRule="auto"/>
        <w:ind w:firstLine="709"/>
        <w:jc w:val="both"/>
        <w:rPr>
          <w:rFonts w:ascii="Times New Roman" w:eastAsia="Calibri" w:hAnsi="Times New Roman" w:cs="Times New Roman"/>
          <w:sz w:val="24"/>
          <w:szCs w:val="24"/>
          <w:lang w:val="en-US"/>
        </w:rPr>
      </w:pP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Выборы - основа представительной демократии во всех демократических государствах. Большая часть граждан с их помощью принимает участие в управлении делами государства, реализуя активное избирательное право. Одним из основных политических прав, предоставляемых в любом цивилизованном государстве, является всеобщее избирательное право, как субъективная возможность участия всех граждан в формировании органов власти [1, с. 81].Гражданин принимает участие в выборах свободно и на добровольной основе. Никто не вправе оказывать воздействие на гражданина с целью принудить его к участию или неучастию в выборах. </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Кроме того, на сегодняшний день, избирательное право – один из немногих государственно-правовых институтов, закрепленный и тщательно разработанный также в нормах международного права.</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lastRenderedPageBreak/>
        <w:t xml:space="preserve">Однако, во время подготовки и проведения выборов, большое количество различных нарушений, злоупотреблений полномочиями и конфликты – неизбежность. Следовательно, любая подобная ситуация требует эффективных мер защиты, которые предусмотрены законодательством. Кроме того, повышение доверия к институту выборов – ключевая проблема, обуславливающая необходимость своевременного разрешения данных ситуаций. Одно из решений - восстановление нарушенных избирательных прав, которое является формой их защиты. </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Фальсификация результатов выборов – одна из основных проблем в период формирования представительных органов власти. Суть фальсификации в том, что происходят активные действия участников избирательной кампании, которые направлены на подтасовку данных, свидетельствующих об истинном волеизъявлении.</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Фальсификация выборов происходит множеством способов. </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Один человек голосует многократно.</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Вручение бюллетеня без предъявления паспорта.</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 Выдача в одни руки более одного бюллетеня, в результате происходит «вброс» - </w:t>
      </w:r>
      <w:r w:rsidRPr="00B702F8">
        <w:rPr>
          <w:rFonts w:ascii="Times New Roman" w:eastAsia="Calibri" w:hAnsi="Times New Roman" w:cs="Times New Roman"/>
          <w:color w:val="000000"/>
          <w:sz w:val="24"/>
          <w:szCs w:val="24"/>
          <w:shd w:val="clear" w:color="auto" w:fill="FFFFFF"/>
        </w:rPr>
        <w:t>подбрасывание дополнительных бюллетеней в пользу «нужного» в ходе голосования.</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Подкуп избирателей.</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Стоит заметить, что подобные нарушения невозможны без прикрытия со стороны членов избирательной комиссии или их непосредственного участия. Фальсификация – действия, которые направлены на нарушение порядка, который предусмотрен для получения, заполнения бюллетеней и процесса голосования.</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Кроме того, существует фальсификация итогов выборов. Одним из таких примеров может служить случай, который произошел 16 сентября 2018 года в Приморье, результаты, которых были, на наш взгляд, сфальсифицированы. В ответ на это, представители КПРФ заявили о наличии массовых нарушений при подсчете голосов.</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Следом произошла подача кандидатами жалоб о нарушениях. В ответ на это ЦИК направил в Приморье своих представителей. После оценки ситуации, было принято решение избиркому региона признать результаты этих выборов недействительными, ведь при анализе жалоб было выявлено грубое вмешательство в процесс избирательной кампании с применением административного ресурса. </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Проблема анализа достоверности результатов существовала во всех странах и во все времена. Для России данная проблема особенно актуальна. Каждые выборы отмечаются тем, что после их проведения в ЦИК поступают сотни жалоб с заявлениями о нарушениях самой процедуры. Практическая невозможность поймать фальсификатора «за руку» - основная причина отсутствия судебных процессов. </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На наш взгляд, в условиях становления информационного общества и электронной демократии, в борьбе с фальсификацией выборов могут помочь следующие способы:</w:t>
      </w:r>
    </w:p>
    <w:p w:rsidR="00663092" w:rsidRPr="00B702F8"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Необходимо создать портал для отслежки своего голоса. Принцип работы: человек на избирательном участке получает идентификационный номер, по которому в данном портале можно будет отследить статус своего голоса.</w:t>
      </w:r>
    </w:p>
    <w:p w:rsidR="00663092" w:rsidRPr="00B702F8" w:rsidRDefault="00663092" w:rsidP="004E600C">
      <w:pPr>
        <w:numPr>
          <w:ilvl w:val="0"/>
          <w:numId w:val="48"/>
        </w:numPr>
        <w:spacing w:after="0" w:line="240" w:lineRule="auto"/>
        <w:ind w:left="0" w:firstLine="709"/>
        <w:contextualSpacing/>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Необходимо заменить избирательную комиссию участка терминалами, действующими следующим образом: избиратель подходит к терминалу, вводит паспортные данные, подтверждает факт явки и получает из терминала бюллетень. (Почему нельзя выбирать прямо на терминале?Потому что его можно взломать, а урну нет)</w:t>
      </w:r>
    </w:p>
    <w:p w:rsidR="00663092" w:rsidRPr="00B702F8" w:rsidRDefault="00663092" w:rsidP="004E600C">
      <w:pPr>
        <w:numPr>
          <w:ilvl w:val="0"/>
          <w:numId w:val="48"/>
        </w:numPr>
        <w:spacing w:after="0" w:line="240" w:lineRule="auto"/>
        <w:ind w:left="0" w:firstLine="709"/>
        <w:contextualSpacing/>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Дальше избиратель с бюллетенем идёт к урне для голосования, которые должны будут заменены на электронные урны, после внесения бюллетеня, которые издают сигнал приема. Они надежны тем, что невозможно внести сразу более 1 бюллетеня. </w:t>
      </w:r>
    </w:p>
    <w:p w:rsidR="00663092" w:rsidRDefault="00663092" w:rsidP="00D31C1A">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Российская Федерация, будучи частью мирового сообщества и позиционируя себя, как государство, придерживающееся демократического курса политического развития, должна принимать все необходимые меры по реализации основных конституционных прав человека и гражданина. Поэтому на наш взгляд было бы целесообразно, учитывая ещё и </w:t>
      </w:r>
      <w:r w:rsidRPr="00B702F8">
        <w:rPr>
          <w:rFonts w:ascii="Times New Roman" w:eastAsia="Calibri" w:hAnsi="Times New Roman" w:cs="Times New Roman"/>
          <w:sz w:val="24"/>
          <w:szCs w:val="24"/>
        </w:rPr>
        <w:lastRenderedPageBreak/>
        <w:t xml:space="preserve">мировую практику фальсификации выборов в других странах, создать при ООН Совет по избирательным правам граждан, который будет наделен не только правом наблюдения, но и вести учет жалоб, поступающих от избирателей, чьи права были нарушены. Почему же нельзя создать данную организацию в России? </w:t>
      </w:r>
    </w:p>
    <w:p w:rsidR="00663092" w:rsidRPr="00B702F8" w:rsidRDefault="00663092" w:rsidP="00D31C1A">
      <w:pPr>
        <w:shd w:val="clear" w:color="auto" w:fill="FFFFFF"/>
        <w:spacing w:after="0" w:line="240" w:lineRule="auto"/>
        <w:ind w:firstLine="709"/>
        <w:jc w:val="both"/>
        <w:rPr>
          <w:rFonts w:ascii="Times New Roman" w:eastAsia="Times New Roman" w:hAnsi="Times New Roman" w:cs="Times New Roman"/>
          <w:sz w:val="24"/>
          <w:szCs w:val="24"/>
          <w:shd w:val="clear" w:color="auto" w:fill="FFFFFF"/>
          <w:lang w:eastAsia="ru-RU"/>
        </w:rPr>
      </w:pPr>
      <w:r w:rsidRPr="00B702F8">
        <w:rPr>
          <w:rFonts w:ascii="Times New Roman" w:eastAsia="Times New Roman" w:hAnsi="Times New Roman" w:cs="Times New Roman"/>
          <w:sz w:val="24"/>
          <w:szCs w:val="24"/>
          <w:shd w:val="clear" w:color="auto" w:fill="FFFFFF"/>
          <w:lang w:eastAsia="ru-RU"/>
        </w:rPr>
        <w:t>На наш взгляд, уберечься от фальсификации полностью невозможно. Задача должна быть сформулирована так: как можно больше снизить вероятность с помощью фальсификации повлиять на результат голосования.</w:t>
      </w:r>
    </w:p>
    <w:p w:rsidR="00663092" w:rsidRPr="00B702F8" w:rsidRDefault="00663092" w:rsidP="00D31C1A">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p>
    <w:p w:rsidR="00663092" w:rsidRPr="00B702F8" w:rsidRDefault="00663092" w:rsidP="00663092">
      <w:pPr>
        <w:shd w:val="clear" w:color="auto" w:fill="FFFFFF"/>
        <w:spacing w:after="0" w:line="240" w:lineRule="auto"/>
        <w:ind w:firstLine="709"/>
        <w:jc w:val="center"/>
        <w:rPr>
          <w:rFonts w:ascii="Times New Roman" w:eastAsia="Times New Roman" w:hAnsi="Times New Roman" w:cs="Times New Roman"/>
          <w:b/>
          <w:sz w:val="24"/>
          <w:szCs w:val="24"/>
          <w:shd w:val="clear" w:color="auto" w:fill="FFFFFF"/>
          <w:lang w:eastAsia="ru-RU"/>
        </w:rPr>
      </w:pPr>
      <w:r w:rsidRPr="00B702F8">
        <w:rPr>
          <w:rFonts w:ascii="Times New Roman" w:eastAsia="Times New Roman" w:hAnsi="Times New Roman" w:cs="Times New Roman"/>
          <w:b/>
          <w:sz w:val="24"/>
          <w:szCs w:val="24"/>
          <w:shd w:val="clear" w:color="auto" w:fill="FFFFFF"/>
          <w:lang w:eastAsia="ru-RU"/>
        </w:rPr>
        <w:t>Список использованной литературы:</w:t>
      </w:r>
    </w:p>
    <w:p w:rsidR="00663092" w:rsidRPr="00B702F8" w:rsidRDefault="00663092" w:rsidP="004E600C">
      <w:pPr>
        <w:numPr>
          <w:ilvl w:val="0"/>
          <w:numId w:val="47"/>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B702F8">
        <w:rPr>
          <w:rFonts w:ascii="Times New Roman" w:eastAsia="Times New Roman" w:hAnsi="Times New Roman" w:cs="Times New Roman"/>
          <w:sz w:val="24"/>
          <w:szCs w:val="24"/>
          <w:lang w:eastAsia="ru-RU"/>
        </w:rPr>
        <w:t xml:space="preserve"> Автономов А.С. Избирательная власть. М.: Права человека, 2002. – </w:t>
      </w:r>
      <w:r w:rsidRPr="00B702F8">
        <w:rPr>
          <w:rFonts w:ascii="Times New Roman" w:eastAsia="Times New Roman" w:hAnsi="Times New Roman" w:cs="Times New Roman"/>
          <w:sz w:val="24"/>
          <w:szCs w:val="24"/>
          <w:lang w:val="en-US" w:eastAsia="ru-RU"/>
        </w:rPr>
        <w:t>c</w:t>
      </w:r>
      <w:r w:rsidRPr="00B702F8">
        <w:rPr>
          <w:rFonts w:ascii="Times New Roman" w:eastAsia="Times New Roman" w:hAnsi="Times New Roman" w:cs="Times New Roman"/>
          <w:sz w:val="24"/>
          <w:szCs w:val="24"/>
          <w:lang w:eastAsia="ru-RU"/>
        </w:rPr>
        <w:t>. 11.</w:t>
      </w:r>
    </w:p>
    <w:p w:rsidR="00663092" w:rsidRPr="00B702F8" w:rsidRDefault="00663092" w:rsidP="004E600C">
      <w:pPr>
        <w:numPr>
          <w:ilvl w:val="0"/>
          <w:numId w:val="47"/>
        </w:numPr>
        <w:shd w:val="clear" w:color="auto" w:fill="FFFFFF"/>
        <w:spacing w:after="0" w:line="240" w:lineRule="auto"/>
        <w:ind w:left="0" w:firstLine="0"/>
        <w:jc w:val="both"/>
        <w:rPr>
          <w:rFonts w:ascii="Times New Roman" w:eastAsia="Times New Roman" w:hAnsi="Times New Roman" w:cs="Times New Roman"/>
          <w:sz w:val="24"/>
          <w:szCs w:val="24"/>
          <w:shd w:val="clear" w:color="auto" w:fill="FFFFFF"/>
          <w:lang w:eastAsia="ru-RU"/>
        </w:rPr>
      </w:pPr>
      <w:r w:rsidRPr="00B702F8">
        <w:rPr>
          <w:rFonts w:ascii="Times New Roman" w:eastAsia="Times New Roman" w:hAnsi="Times New Roman" w:cs="Times New Roman"/>
          <w:sz w:val="24"/>
          <w:szCs w:val="24"/>
          <w:lang w:eastAsia="ru-RU"/>
        </w:rPr>
        <w:t>Федеральный закон от 12.06.2002 № 67-ФЗ (ред. от 25.07.2011, с изм. от 20.10.2011) «Об основных гарантиях избирательных прав и права на участие в референдуме граждан Российской Федерации».</w:t>
      </w:r>
    </w:p>
    <w:p w:rsidR="00663092" w:rsidRPr="00B702F8" w:rsidRDefault="00663092" w:rsidP="00663092">
      <w:pPr>
        <w:rPr>
          <w:rFonts w:ascii="Calibri" w:eastAsia="Calibri" w:hAnsi="Calibri" w:cs="Times New Roman"/>
        </w:rPr>
      </w:pPr>
    </w:p>
    <w:p w:rsidR="00663092" w:rsidRPr="00B702F8" w:rsidRDefault="00663092" w:rsidP="00663092">
      <w:pPr>
        <w:spacing w:after="0" w:line="240" w:lineRule="auto"/>
        <w:jc w:val="right"/>
        <w:rPr>
          <w:rFonts w:ascii="Times New Roman" w:eastAsia="Times New Roman" w:hAnsi="Times New Roman" w:cs="Times New Roman"/>
          <w:b/>
          <w:bCs/>
          <w:i/>
          <w:color w:val="000000"/>
          <w:sz w:val="24"/>
          <w:szCs w:val="24"/>
          <w:shd w:val="clear" w:color="auto" w:fill="FFFFFF"/>
          <w:lang w:eastAsia="ru-RU"/>
        </w:rPr>
      </w:pPr>
      <w:r>
        <w:rPr>
          <w:rFonts w:ascii="Times New Roman" w:eastAsia="Times New Roman" w:hAnsi="Times New Roman" w:cs="Times New Roman"/>
          <w:b/>
          <w:bCs/>
          <w:i/>
          <w:color w:val="000000"/>
          <w:sz w:val="24"/>
          <w:szCs w:val="24"/>
          <w:shd w:val="clear" w:color="auto" w:fill="FFFFFF"/>
          <w:lang w:eastAsia="ru-RU"/>
        </w:rPr>
        <w:t>Меграбян Карен Аршакович</w:t>
      </w:r>
    </w:p>
    <w:p w:rsidR="00663092" w:rsidRPr="00B702F8" w:rsidRDefault="00663092" w:rsidP="00663092">
      <w:pPr>
        <w:spacing w:after="0" w:line="240" w:lineRule="auto"/>
        <w:jc w:val="right"/>
        <w:rPr>
          <w:rFonts w:ascii="Times New Roman" w:eastAsia="Times New Roman" w:hAnsi="Times New Roman" w:cs="Times New Roman"/>
          <w:bCs/>
          <w:i/>
          <w:color w:val="000000"/>
          <w:sz w:val="24"/>
          <w:szCs w:val="24"/>
          <w:shd w:val="clear" w:color="auto" w:fill="FFFFFF"/>
          <w:lang w:eastAsia="ru-RU"/>
        </w:rPr>
      </w:pPr>
      <w:r w:rsidRPr="00B702F8">
        <w:rPr>
          <w:rFonts w:ascii="Times New Roman" w:eastAsia="Times New Roman" w:hAnsi="Times New Roman" w:cs="Times New Roman"/>
          <w:bCs/>
          <w:i/>
          <w:color w:val="000000"/>
          <w:sz w:val="24"/>
          <w:szCs w:val="24"/>
          <w:shd w:val="clear" w:color="auto" w:fill="FFFFFF"/>
          <w:lang w:eastAsia="ru-RU"/>
        </w:rPr>
        <w:t xml:space="preserve">студент 1 курса  </w:t>
      </w:r>
    </w:p>
    <w:p w:rsidR="00663092" w:rsidRPr="00B702F8" w:rsidRDefault="00663092" w:rsidP="00663092">
      <w:pPr>
        <w:spacing w:after="0" w:line="240" w:lineRule="auto"/>
        <w:jc w:val="right"/>
        <w:rPr>
          <w:rFonts w:ascii="Times New Roman" w:eastAsia="Times New Roman" w:hAnsi="Times New Roman" w:cs="Times New Roman"/>
          <w:b/>
          <w:bCs/>
          <w:i/>
          <w:color w:val="000000"/>
          <w:sz w:val="24"/>
          <w:szCs w:val="24"/>
          <w:shd w:val="clear" w:color="auto" w:fill="FFFFFF"/>
          <w:lang w:eastAsia="ru-RU"/>
        </w:rPr>
      </w:pPr>
      <w:r w:rsidRPr="00B702F8">
        <w:rPr>
          <w:rFonts w:ascii="Times New Roman" w:eastAsia="Times New Roman" w:hAnsi="Times New Roman" w:cs="Times New Roman"/>
          <w:bCs/>
          <w:i/>
          <w:color w:val="000000"/>
          <w:sz w:val="24"/>
          <w:szCs w:val="24"/>
          <w:shd w:val="clear" w:color="auto" w:fill="FFFFFF"/>
          <w:lang w:eastAsia="ru-RU"/>
        </w:rPr>
        <w:t>Саратовской Государственной</w:t>
      </w:r>
      <w:r>
        <w:rPr>
          <w:rFonts w:ascii="Times New Roman" w:eastAsia="Times New Roman" w:hAnsi="Times New Roman" w:cs="Times New Roman"/>
          <w:bCs/>
          <w:i/>
          <w:color w:val="000000"/>
          <w:sz w:val="24"/>
          <w:szCs w:val="24"/>
          <w:shd w:val="clear" w:color="auto" w:fill="FFFFFF"/>
          <w:lang w:eastAsia="ru-RU"/>
        </w:rPr>
        <w:t xml:space="preserve"> юридической академии г. Саратов</w:t>
      </w:r>
    </w:p>
    <w:p w:rsidR="00D31C1A" w:rsidRDefault="00D31C1A" w:rsidP="00663092">
      <w:pPr>
        <w:spacing w:after="0" w:line="240" w:lineRule="auto"/>
        <w:jc w:val="right"/>
        <w:rPr>
          <w:rFonts w:ascii="Times New Roman" w:eastAsia="Times New Roman" w:hAnsi="Times New Roman" w:cs="Times New Roman"/>
          <w:b/>
          <w:bCs/>
          <w:i/>
          <w:color w:val="000000"/>
          <w:sz w:val="24"/>
          <w:szCs w:val="24"/>
          <w:shd w:val="clear" w:color="auto" w:fill="FFFFFF"/>
          <w:lang w:eastAsia="ru-RU"/>
        </w:rPr>
      </w:pPr>
    </w:p>
    <w:p w:rsidR="00663092" w:rsidRPr="00B702F8" w:rsidRDefault="00663092" w:rsidP="00663092">
      <w:pPr>
        <w:spacing w:after="0" w:line="240" w:lineRule="auto"/>
        <w:jc w:val="right"/>
        <w:rPr>
          <w:rFonts w:ascii="Times New Roman" w:eastAsia="Times New Roman" w:hAnsi="Times New Roman" w:cs="Times New Roman"/>
          <w:bCs/>
          <w:i/>
          <w:color w:val="000000"/>
          <w:sz w:val="24"/>
          <w:szCs w:val="24"/>
          <w:shd w:val="clear" w:color="auto" w:fill="FFFFFF"/>
          <w:lang w:eastAsia="ru-RU"/>
        </w:rPr>
      </w:pPr>
      <w:r>
        <w:rPr>
          <w:rFonts w:ascii="Times New Roman" w:eastAsia="Times New Roman" w:hAnsi="Times New Roman" w:cs="Times New Roman"/>
          <w:b/>
          <w:bCs/>
          <w:i/>
          <w:color w:val="000000"/>
          <w:sz w:val="24"/>
          <w:szCs w:val="24"/>
          <w:shd w:val="clear" w:color="auto" w:fill="FFFFFF"/>
          <w:lang w:eastAsia="ru-RU"/>
        </w:rPr>
        <w:t>Алехин Павел  Владимирович</w:t>
      </w:r>
      <w:r w:rsidRPr="00B702F8">
        <w:rPr>
          <w:rFonts w:ascii="Times New Roman" w:eastAsia="Times New Roman" w:hAnsi="Times New Roman" w:cs="Times New Roman"/>
          <w:b/>
          <w:bCs/>
          <w:i/>
          <w:color w:val="000000"/>
          <w:sz w:val="24"/>
          <w:szCs w:val="24"/>
          <w:shd w:val="clear" w:color="auto" w:fill="FFFFFF"/>
          <w:lang w:eastAsia="ru-RU"/>
        </w:rPr>
        <w:br/>
      </w:r>
      <w:r w:rsidRPr="00B702F8">
        <w:rPr>
          <w:rFonts w:ascii="Times New Roman" w:eastAsia="Times New Roman" w:hAnsi="Times New Roman" w:cs="Times New Roman"/>
          <w:bCs/>
          <w:color w:val="000000"/>
          <w:sz w:val="24"/>
          <w:szCs w:val="24"/>
          <w:shd w:val="clear" w:color="auto" w:fill="FFFFFF"/>
          <w:lang w:eastAsia="ru-RU"/>
        </w:rPr>
        <w:t>студент 1 курса</w:t>
      </w:r>
      <w:r w:rsidRPr="00B702F8">
        <w:rPr>
          <w:rFonts w:ascii="Times New Roman" w:eastAsia="Times New Roman" w:hAnsi="Times New Roman" w:cs="Times New Roman"/>
          <w:bCs/>
          <w:color w:val="000000"/>
          <w:sz w:val="24"/>
          <w:szCs w:val="24"/>
          <w:shd w:val="clear" w:color="auto" w:fill="FFFFFF"/>
          <w:lang w:eastAsia="ru-RU"/>
        </w:rPr>
        <w:br/>
      </w:r>
      <w:r w:rsidRPr="00B702F8">
        <w:rPr>
          <w:rFonts w:ascii="Times New Roman" w:eastAsia="Times New Roman" w:hAnsi="Times New Roman" w:cs="Times New Roman"/>
          <w:bCs/>
          <w:i/>
          <w:color w:val="000000"/>
          <w:sz w:val="24"/>
          <w:szCs w:val="24"/>
          <w:shd w:val="clear" w:color="auto" w:fill="FFFFFF"/>
          <w:lang w:eastAsia="ru-RU"/>
        </w:rPr>
        <w:t>Саратовской Государственной Юридической Академии г. Саратов</w:t>
      </w:r>
    </w:p>
    <w:p w:rsidR="00D31C1A" w:rsidRDefault="00D31C1A" w:rsidP="00663092">
      <w:pPr>
        <w:spacing w:after="0" w:line="240" w:lineRule="auto"/>
        <w:jc w:val="right"/>
        <w:rPr>
          <w:rFonts w:ascii="Times New Roman" w:eastAsia="Times New Roman" w:hAnsi="Times New Roman" w:cs="Times New Roman"/>
          <w:bCs/>
          <w:i/>
          <w:color w:val="000000"/>
          <w:sz w:val="24"/>
          <w:szCs w:val="24"/>
          <w:shd w:val="clear" w:color="auto" w:fill="FFFFFF"/>
          <w:lang w:eastAsia="ru-RU"/>
        </w:rPr>
      </w:pPr>
    </w:p>
    <w:p w:rsidR="00663092" w:rsidRPr="00B702F8" w:rsidRDefault="00663092" w:rsidP="00663092">
      <w:pPr>
        <w:spacing w:after="0" w:line="240" w:lineRule="auto"/>
        <w:jc w:val="right"/>
        <w:rPr>
          <w:rFonts w:ascii="Times New Roman" w:eastAsia="Times New Roman" w:hAnsi="Times New Roman" w:cs="Times New Roman"/>
          <w:bCs/>
          <w:i/>
          <w:color w:val="000000"/>
          <w:sz w:val="24"/>
          <w:szCs w:val="24"/>
          <w:shd w:val="clear" w:color="auto" w:fill="FFFFFF"/>
          <w:lang w:eastAsia="ru-RU"/>
        </w:rPr>
      </w:pPr>
      <w:r w:rsidRPr="00B702F8">
        <w:rPr>
          <w:rFonts w:ascii="Times New Roman" w:eastAsia="Times New Roman" w:hAnsi="Times New Roman" w:cs="Times New Roman"/>
          <w:bCs/>
          <w:i/>
          <w:color w:val="000000"/>
          <w:sz w:val="24"/>
          <w:szCs w:val="24"/>
          <w:shd w:val="clear" w:color="auto" w:fill="FFFFFF"/>
          <w:lang w:eastAsia="ru-RU"/>
        </w:rPr>
        <w:t xml:space="preserve">Научный руководитель </w:t>
      </w:r>
      <w:r w:rsidRPr="00B702F8">
        <w:rPr>
          <w:rFonts w:ascii="Times New Roman" w:eastAsia="Times New Roman" w:hAnsi="Times New Roman" w:cs="Times New Roman"/>
          <w:b/>
          <w:bCs/>
          <w:i/>
          <w:color w:val="000000"/>
          <w:sz w:val="24"/>
          <w:szCs w:val="24"/>
          <w:shd w:val="clear" w:color="auto" w:fill="FFFFFF"/>
          <w:lang w:eastAsia="ru-RU"/>
        </w:rPr>
        <w:t>Осипов Р.А.,</w:t>
      </w:r>
    </w:p>
    <w:p w:rsidR="00663092" w:rsidRPr="00B702F8" w:rsidRDefault="00663092" w:rsidP="00663092">
      <w:pPr>
        <w:spacing w:after="0" w:line="240" w:lineRule="auto"/>
        <w:jc w:val="right"/>
        <w:rPr>
          <w:rFonts w:ascii="Times New Roman" w:eastAsia="Times New Roman" w:hAnsi="Times New Roman" w:cs="Times New Roman"/>
          <w:bCs/>
          <w:i/>
          <w:color w:val="000000"/>
          <w:sz w:val="24"/>
          <w:szCs w:val="24"/>
          <w:shd w:val="clear" w:color="auto" w:fill="FFFFFF"/>
          <w:lang w:eastAsia="ru-RU"/>
        </w:rPr>
      </w:pPr>
      <w:r w:rsidRPr="00B702F8">
        <w:rPr>
          <w:rFonts w:ascii="Times New Roman" w:eastAsia="Times New Roman" w:hAnsi="Times New Roman" w:cs="Times New Roman"/>
          <w:bCs/>
          <w:i/>
          <w:color w:val="000000"/>
          <w:sz w:val="24"/>
          <w:szCs w:val="24"/>
          <w:shd w:val="clear" w:color="auto" w:fill="FFFFFF"/>
          <w:lang w:eastAsia="ru-RU"/>
        </w:rPr>
        <w:t>старший преподаватель кафедры теории государства и права</w:t>
      </w:r>
    </w:p>
    <w:p w:rsidR="00663092" w:rsidRPr="00B702F8" w:rsidRDefault="00663092" w:rsidP="00663092">
      <w:pPr>
        <w:spacing w:after="0" w:line="240" w:lineRule="auto"/>
        <w:jc w:val="right"/>
        <w:rPr>
          <w:rFonts w:ascii="Times New Roman" w:eastAsia="Times New Roman" w:hAnsi="Times New Roman" w:cs="Times New Roman"/>
          <w:bCs/>
          <w:i/>
          <w:color w:val="000000"/>
          <w:sz w:val="24"/>
          <w:szCs w:val="24"/>
          <w:shd w:val="clear" w:color="auto" w:fill="FFFFFF"/>
          <w:lang w:eastAsia="ru-RU"/>
        </w:rPr>
      </w:pPr>
      <w:r w:rsidRPr="00B702F8">
        <w:rPr>
          <w:rFonts w:ascii="Times New Roman" w:eastAsia="Times New Roman" w:hAnsi="Times New Roman" w:cs="Times New Roman"/>
          <w:bCs/>
          <w:i/>
          <w:color w:val="000000"/>
          <w:sz w:val="24"/>
          <w:szCs w:val="24"/>
          <w:shd w:val="clear" w:color="auto" w:fill="FFFFFF"/>
          <w:lang w:eastAsia="ru-RU"/>
        </w:rPr>
        <w:t>Саратовской государственной юридической академии, г. Саратов,</w:t>
      </w:r>
    </w:p>
    <w:p w:rsidR="00663092" w:rsidRPr="00B702F8" w:rsidRDefault="00663092" w:rsidP="00663092">
      <w:pPr>
        <w:spacing w:after="0" w:line="240" w:lineRule="auto"/>
        <w:jc w:val="right"/>
        <w:rPr>
          <w:rFonts w:ascii="Times New Roman" w:eastAsia="Times New Roman" w:hAnsi="Times New Roman" w:cs="Times New Roman"/>
          <w:bCs/>
          <w:i/>
          <w:color w:val="000000"/>
          <w:sz w:val="24"/>
          <w:szCs w:val="24"/>
          <w:shd w:val="clear" w:color="auto" w:fill="FFFFFF"/>
          <w:lang w:eastAsia="ru-RU"/>
        </w:rPr>
      </w:pPr>
      <w:r w:rsidRPr="00B702F8">
        <w:rPr>
          <w:rFonts w:ascii="Times New Roman" w:eastAsia="Times New Roman" w:hAnsi="Times New Roman" w:cs="Times New Roman"/>
          <w:bCs/>
          <w:i/>
          <w:color w:val="000000"/>
          <w:sz w:val="24"/>
          <w:szCs w:val="24"/>
          <w:shd w:val="clear" w:color="auto" w:fill="FFFFFF"/>
          <w:lang w:eastAsia="ru-RU"/>
        </w:rPr>
        <w:t>кандидат юридических наук</w:t>
      </w:r>
    </w:p>
    <w:p w:rsidR="00663092" w:rsidRPr="00B702F8" w:rsidRDefault="00663092" w:rsidP="00663092">
      <w:pPr>
        <w:spacing w:after="0" w:line="240" w:lineRule="auto"/>
        <w:jc w:val="center"/>
        <w:rPr>
          <w:rFonts w:ascii="Times New Roman" w:eastAsia="Times New Roman" w:hAnsi="Times New Roman" w:cs="Times New Roman"/>
          <w:b/>
          <w:sz w:val="24"/>
          <w:szCs w:val="24"/>
          <w:lang w:eastAsia="ru-RU"/>
        </w:rPr>
      </w:pPr>
      <w:r w:rsidRPr="00B702F8">
        <w:rPr>
          <w:rFonts w:ascii="Times New Roman" w:eastAsia="Times New Roman" w:hAnsi="Times New Roman" w:cs="Times New Roman"/>
          <w:b/>
          <w:sz w:val="24"/>
          <w:szCs w:val="24"/>
          <w:lang w:eastAsia="ru-RU"/>
        </w:rPr>
        <w:br/>
        <w:t>Законодательная инфляция как актуальная проблема правового регулирования</w:t>
      </w:r>
    </w:p>
    <w:p w:rsidR="00663092" w:rsidRPr="00B702F8" w:rsidRDefault="00663092" w:rsidP="00663092">
      <w:pPr>
        <w:spacing w:after="0" w:line="240" w:lineRule="auto"/>
        <w:jc w:val="right"/>
        <w:rPr>
          <w:rFonts w:ascii="Times New Roman" w:eastAsia="Times New Roman" w:hAnsi="Times New Roman" w:cs="Times New Roman"/>
          <w:b/>
          <w:sz w:val="24"/>
          <w:szCs w:val="24"/>
          <w:lang w:eastAsia="ru-RU"/>
        </w:rPr>
      </w:pP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b/>
          <w:sz w:val="24"/>
          <w:szCs w:val="24"/>
          <w:lang w:eastAsia="ru-RU"/>
        </w:rPr>
        <w:t>Аннотация:</w:t>
      </w:r>
      <w:r w:rsidRPr="00B702F8">
        <w:rPr>
          <w:rFonts w:ascii="Times New Roman" w:eastAsia="Times New Roman" w:hAnsi="Times New Roman" w:cs="Times New Roman"/>
          <w:color w:val="000000"/>
          <w:sz w:val="24"/>
          <w:szCs w:val="24"/>
          <w:shd w:val="clear" w:color="auto" w:fill="FFFFFF"/>
          <w:lang w:eastAsia="ru-RU"/>
        </w:rPr>
        <w:t xml:space="preserve"> Законодательная инфляция является актуальной проблемой современного правового регулирования общественных отношений. В настоящей статье рассмотрены тенденции развития данной проблематики с учётом дисбаланса законодательной базы, её влияния на сферы жизнедеятельности государства и общества, а также рассмотрены пути разрешения обозначенного вопроса для недопущения дальнейшего развития недоверия граждан к правовой системе страны.</w:t>
      </w:r>
    </w:p>
    <w:p w:rsidR="00663092" w:rsidRPr="00B702F8" w:rsidRDefault="00663092" w:rsidP="00663092">
      <w:pPr>
        <w:spacing w:after="0" w:line="240" w:lineRule="auto"/>
        <w:jc w:val="right"/>
        <w:rPr>
          <w:rFonts w:ascii="Times New Roman" w:eastAsia="Times New Roman" w:hAnsi="Times New Roman" w:cs="Times New Roman"/>
          <w:sz w:val="24"/>
          <w:szCs w:val="24"/>
          <w:lang w:eastAsia="ru-RU"/>
        </w:rPr>
      </w:pPr>
    </w:p>
    <w:p w:rsidR="00663092" w:rsidRPr="00B702F8" w:rsidRDefault="00663092" w:rsidP="00663092">
      <w:pPr>
        <w:spacing w:after="0" w:line="240" w:lineRule="auto"/>
        <w:jc w:val="center"/>
        <w:rPr>
          <w:rFonts w:ascii="Times New Roman" w:eastAsia="Times New Roman" w:hAnsi="Times New Roman" w:cs="Times New Roman"/>
          <w:sz w:val="24"/>
          <w:szCs w:val="24"/>
          <w:lang w:val="en-US" w:eastAsia="ru-RU"/>
        </w:rPr>
      </w:pPr>
      <w:r w:rsidRPr="00B702F8">
        <w:rPr>
          <w:rFonts w:ascii="Times New Roman" w:eastAsia="Times New Roman" w:hAnsi="Times New Roman" w:cs="Times New Roman"/>
          <w:b/>
          <w:sz w:val="24"/>
          <w:szCs w:val="24"/>
          <w:lang w:val="en-GB" w:eastAsia="ru-RU"/>
        </w:rPr>
        <w:t>Legislative inflation as an actual problem of legal regulation</w:t>
      </w:r>
    </w:p>
    <w:p w:rsidR="00663092" w:rsidRPr="00D31C1A" w:rsidRDefault="00663092" w:rsidP="00663092">
      <w:pPr>
        <w:spacing w:after="0" w:line="240" w:lineRule="auto"/>
        <w:jc w:val="right"/>
        <w:rPr>
          <w:rFonts w:ascii="Times New Roman" w:eastAsia="Times New Roman" w:hAnsi="Times New Roman" w:cs="Times New Roman"/>
          <w:b/>
          <w:i/>
          <w:sz w:val="24"/>
          <w:szCs w:val="24"/>
          <w:lang w:val="en-US" w:eastAsia="ru-RU"/>
        </w:rPr>
      </w:pPr>
      <w:r w:rsidRPr="00D31C1A">
        <w:rPr>
          <w:rFonts w:ascii="Times New Roman" w:eastAsia="Times New Roman" w:hAnsi="Times New Roman" w:cs="Times New Roman"/>
          <w:b/>
          <w:i/>
          <w:sz w:val="24"/>
          <w:szCs w:val="24"/>
          <w:lang w:val="en-US" w:eastAsia="ru-RU"/>
        </w:rPr>
        <w:t>Alekhin P. V.</w:t>
      </w:r>
    </w:p>
    <w:p w:rsidR="00663092" w:rsidRPr="00D31C1A" w:rsidRDefault="00663092" w:rsidP="00D31C1A">
      <w:pPr>
        <w:spacing w:after="0" w:line="240" w:lineRule="auto"/>
        <w:jc w:val="right"/>
        <w:rPr>
          <w:rFonts w:ascii="Times New Roman" w:eastAsia="Times New Roman" w:hAnsi="Times New Roman" w:cs="Times New Roman"/>
          <w:b/>
          <w:i/>
          <w:sz w:val="24"/>
          <w:szCs w:val="24"/>
          <w:lang w:val="en-US" w:eastAsia="ru-RU"/>
        </w:rPr>
      </w:pPr>
      <w:r w:rsidRPr="00D31C1A">
        <w:rPr>
          <w:rFonts w:ascii="Times New Roman" w:eastAsia="Times New Roman" w:hAnsi="Times New Roman" w:cs="Times New Roman"/>
          <w:i/>
          <w:sz w:val="24"/>
          <w:szCs w:val="24"/>
          <w:lang w:val="en-US" w:eastAsia="ru-RU"/>
        </w:rPr>
        <w:t>student of the Saratov State</w:t>
      </w:r>
      <w:r w:rsidRPr="00D31C1A">
        <w:rPr>
          <w:rFonts w:ascii="Times New Roman" w:eastAsia="Times New Roman" w:hAnsi="Times New Roman" w:cs="Times New Roman"/>
          <w:i/>
          <w:sz w:val="24"/>
          <w:szCs w:val="24"/>
          <w:lang w:val="en-GB" w:eastAsia="ru-RU"/>
        </w:rPr>
        <w:t> </w:t>
      </w:r>
      <w:r w:rsidRPr="00D31C1A">
        <w:rPr>
          <w:rFonts w:ascii="Times New Roman" w:eastAsia="Times New Roman" w:hAnsi="Times New Roman" w:cs="Times New Roman"/>
          <w:i/>
          <w:sz w:val="24"/>
          <w:szCs w:val="24"/>
          <w:lang w:val="en-US" w:eastAsia="ru-RU"/>
        </w:rPr>
        <w:t>Law</w:t>
      </w:r>
      <w:r w:rsidRPr="00D31C1A">
        <w:rPr>
          <w:rFonts w:ascii="Times New Roman" w:eastAsia="Times New Roman" w:hAnsi="Times New Roman" w:cs="Times New Roman"/>
          <w:i/>
          <w:sz w:val="24"/>
          <w:szCs w:val="24"/>
          <w:lang w:val="en-GB" w:eastAsia="ru-RU"/>
        </w:rPr>
        <w:t> </w:t>
      </w:r>
      <w:r w:rsidRPr="00D31C1A">
        <w:rPr>
          <w:rFonts w:ascii="Times New Roman" w:eastAsia="Times New Roman" w:hAnsi="Times New Roman" w:cs="Times New Roman"/>
          <w:i/>
          <w:sz w:val="24"/>
          <w:szCs w:val="24"/>
          <w:lang w:val="en-US" w:eastAsia="ru-RU"/>
        </w:rPr>
        <w:t>Academy </w:t>
      </w:r>
      <w:r w:rsidRPr="00D31C1A">
        <w:rPr>
          <w:rFonts w:ascii="Times New Roman" w:eastAsia="Times New Roman" w:hAnsi="Times New Roman" w:cs="Times New Roman"/>
          <w:i/>
          <w:sz w:val="24"/>
          <w:szCs w:val="24"/>
          <w:lang w:val="en-GB" w:eastAsia="ru-RU"/>
        </w:rPr>
        <w:t>(</w:t>
      </w:r>
      <w:r w:rsidRPr="00D31C1A">
        <w:rPr>
          <w:rFonts w:ascii="Times New Roman" w:eastAsia="Times New Roman" w:hAnsi="Times New Roman" w:cs="Times New Roman"/>
          <w:i/>
          <w:sz w:val="24"/>
          <w:szCs w:val="24"/>
          <w:lang w:val="en-US" w:eastAsia="ru-RU"/>
        </w:rPr>
        <w:t>SSLA</w:t>
      </w:r>
      <w:r w:rsidRPr="00D31C1A">
        <w:rPr>
          <w:rFonts w:ascii="Times New Roman" w:eastAsia="Times New Roman" w:hAnsi="Times New Roman" w:cs="Times New Roman"/>
          <w:i/>
          <w:sz w:val="24"/>
          <w:szCs w:val="24"/>
          <w:lang w:val="en-GB" w:eastAsia="ru-RU"/>
        </w:rPr>
        <w:t>). </w:t>
      </w:r>
      <w:r w:rsidRPr="00D31C1A">
        <w:rPr>
          <w:rFonts w:ascii="Times New Roman" w:eastAsia="Times New Roman" w:hAnsi="Times New Roman" w:cs="Times New Roman"/>
          <w:i/>
          <w:sz w:val="24"/>
          <w:szCs w:val="24"/>
          <w:lang w:val="en-US" w:eastAsia="ru-RU"/>
        </w:rPr>
        <w:t>Saratov</w:t>
      </w:r>
    </w:p>
    <w:p w:rsidR="00D31C1A" w:rsidRPr="001559EC" w:rsidRDefault="00D31C1A" w:rsidP="00663092">
      <w:pPr>
        <w:spacing w:after="0" w:line="240" w:lineRule="auto"/>
        <w:jc w:val="right"/>
        <w:rPr>
          <w:rFonts w:ascii="Times New Roman" w:eastAsia="Times New Roman" w:hAnsi="Times New Roman" w:cs="Times New Roman"/>
          <w:b/>
          <w:i/>
          <w:sz w:val="24"/>
          <w:szCs w:val="24"/>
          <w:lang w:val="en-US" w:eastAsia="ru-RU"/>
        </w:rPr>
      </w:pPr>
    </w:p>
    <w:p w:rsidR="00663092" w:rsidRPr="00D31C1A" w:rsidRDefault="00663092" w:rsidP="00663092">
      <w:pPr>
        <w:spacing w:after="0" w:line="240" w:lineRule="auto"/>
        <w:jc w:val="right"/>
        <w:rPr>
          <w:rFonts w:ascii="Times New Roman" w:eastAsia="Times New Roman" w:hAnsi="Times New Roman" w:cs="Times New Roman"/>
          <w:i/>
          <w:sz w:val="24"/>
          <w:szCs w:val="24"/>
          <w:lang w:val="en-US" w:eastAsia="ru-RU"/>
        </w:rPr>
      </w:pPr>
      <w:r w:rsidRPr="00D31C1A">
        <w:rPr>
          <w:rFonts w:ascii="Times New Roman" w:eastAsia="Times New Roman" w:hAnsi="Times New Roman" w:cs="Times New Roman"/>
          <w:b/>
          <w:i/>
          <w:sz w:val="24"/>
          <w:szCs w:val="24"/>
          <w:lang w:val="en-GB" w:eastAsia="ru-RU"/>
        </w:rPr>
        <w:t>Megrabyan K. A.</w:t>
      </w:r>
      <w:r w:rsidRPr="00D31C1A">
        <w:rPr>
          <w:rFonts w:ascii="Times New Roman" w:eastAsia="Times New Roman" w:hAnsi="Times New Roman" w:cs="Times New Roman"/>
          <w:b/>
          <w:i/>
          <w:sz w:val="24"/>
          <w:szCs w:val="24"/>
          <w:lang w:val="en-GB" w:eastAsia="ru-RU"/>
        </w:rPr>
        <w:br/>
      </w:r>
      <w:r w:rsidRPr="00D31C1A">
        <w:rPr>
          <w:rFonts w:ascii="Times New Roman" w:eastAsia="Times New Roman" w:hAnsi="Times New Roman" w:cs="Times New Roman"/>
          <w:i/>
          <w:sz w:val="24"/>
          <w:szCs w:val="24"/>
          <w:lang w:val="en-US" w:eastAsia="ru-RU"/>
        </w:rPr>
        <w:t>student of the Saratov State</w:t>
      </w:r>
      <w:r w:rsidRPr="00D31C1A">
        <w:rPr>
          <w:rFonts w:ascii="Times New Roman" w:eastAsia="Times New Roman" w:hAnsi="Times New Roman" w:cs="Times New Roman"/>
          <w:i/>
          <w:sz w:val="24"/>
          <w:szCs w:val="24"/>
          <w:lang w:val="en-GB" w:eastAsia="ru-RU"/>
        </w:rPr>
        <w:t> </w:t>
      </w:r>
      <w:r w:rsidRPr="00D31C1A">
        <w:rPr>
          <w:rFonts w:ascii="Times New Roman" w:eastAsia="Times New Roman" w:hAnsi="Times New Roman" w:cs="Times New Roman"/>
          <w:i/>
          <w:sz w:val="24"/>
          <w:szCs w:val="24"/>
          <w:lang w:val="en-US" w:eastAsia="ru-RU"/>
        </w:rPr>
        <w:t>Law</w:t>
      </w:r>
      <w:r w:rsidRPr="00D31C1A">
        <w:rPr>
          <w:rFonts w:ascii="Times New Roman" w:eastAsia="Times New Roman" w:hAnsi="Times New Roman" w:cs="Times New Roman"/>
          <w:i/>
          <w:sz w:val="24"/>
          <w:szCs w:val="24"/>
          <w:lang w:val="en-GB" w:eastAsia="ru-RU"/>
        </w:rPr>
        <w:t> </w:t>
      </w:r>
      <w:r w:rsidRPr="00D31C1A">
        <w:rPr>
          <w:rFonts w:ascii="Times New Roman" w:eastAsia="Times New Roman" w:hAnsi="Times New Roman" w:cs="Times New Roman"/>
          <w:i/>
          <w:sz w:val="24"/>
          <w:szCs w:val="24"/>
          <w:lang w:val="en-US" w:eastAsia="ru-RU"/>
        </w:rPr>
        <w:t>Academy </w:t>
      </w:r>
      <w:r w:rsidRPr="00D31C1A">
        <w:rPr>
          <w:rFonts w:ascii="Times New Roman" w:eastAsia="Times New Roman" w:hAnsi="Times New Roman" w:cs="Times New Roman"/>
          <w:i/>
          <w:sz w:val="24"/>
          <w:szCs w:val="24"/>
          <w:lang w:val="en-GB" w:eastAsia="ru-RU"/>
        </w:rPr>
        <w:t>(</w:t>
      </w:r>
      <w:r w:rsidRPr="00D31C1A">
        <w:rPr>
          <w:rFonts w:ascii="Times New Roman" w:eastAsia="Times New Roman" w:hAnsi="Times New Roman" w:cs="Times New Roman"/>
          <w:i/>
          <w:sz w:val="24"/>
          <w:szCs w:val="24"/>
          <w:lang w:val="en-US" w:eastAsia="ru-RU"/>
        </w:rPr>
        <w:t>SSLA</w:t>
      </w:r>
      <w:r w:rsidRPr="00D31C1A">
        <w:rPr>
          <w:rFonts w:ascii="Times New Roman" w:eastAsia="Times New Roman" w:hAnsi="Times New Roman" w:cs="Times New Roman"/>
          <w:i/>
          <w:sz w:val="24"/>
          <w:szCs w:val="24"/>
          <w:lang w:val="en-GB" w:eastAsia="ru-RU"/>
        </w:rPr>
        <w:t>). </w:t>
      </w:r>
      <w:r w:rsidRPr="00D31C1A">
        <w:rPr>
          <w:rFonts w:ascii="Times New Roman" w:eastAsia="Times New Roman" w:hAnsi="Times New Roman" w:cs="Times New Roman"/>
          <w:i/>
          <w:sz w:val="24"/>
          <w:szCs w:val="24"/>
          <w:lang w:val="en-US" w:eastAsia="ru-RU"/>
        </w:rPr>
        <w:t>Saratov</w:t>
      </w:r>
    </w:p>
    <w:p w:rsidR="00D31C1A" w:rsidRPr="001559EC" w:rsidRDefault="00D31C1A" w:rsidP="00663092">
      <w:pPr>
        <w:spacing w:after="0" w:line="240" w:lineRule="auto"/>
        <w:jc w:val="right"/>
        <w:rPr>
          <w:rFonts w:ascii="Times New Roman" w:eastAsia="Times New Roman" w:hAnsi="Times New Roman" w:cs="Times New Roman"/>
          <w:i/>
          <w:sz w:val="24"/>
          <w:szCs w:val="24"/>
          <w:lang w:val="en-US" w:eastAsia="ru-RU"/>
        </w:rPr>
      </w:pPr>
    </w:p>
    <w:p w:rsidR="00663092" w:rsidRPr="00D31C1A" w:rsidRDefault="00663092" w:rsidP="00663092">
      <w:pPr>
        <w:spacing w:after="0" w:line="240" w:lineRule="auto"/>
        <w:jc w:val="right"/>
        <w:rPr>
          <w:rFonts w:ascii="Times New Roman" w:eastAsia="Times New Roman" w:hAnsi="Times New Roman" w:cs="Times New Roman"/>
          <w:b/>
          <w:i/>
          <w:sz w:val="24"/>
          <w:szCs w:val="24"/>
          <w:lang w:val="en-US" w:eastAsia="ru-RU"/>
        </w:rPr>
      </w:pPr>
      <w:r w:rsidRPr="00D31C1A">
        <w:rPr>
          <w:rFonts w:ascii="Times New Roman" w:eastAsia="Times New Roman" w:hAnsi="Times New Roman" w:cs="Times New Roman"/>
          <w:i/>
          <w:sz w:val="24"/>
          <w:szCs w:val="24"/>
          <w:lang w:val="en-US" w:eastAsia="ru-RU"/>
        </w:rPr>
        <w:t xml:space="preserve">Supervisor: Ph.D, senior lecturer </w:t>
      </w:r>
      <w:r w:rsidRPr="00D31C1A">
        <w:rPr>
          <w:rFonts w:ascii="Times New Roman" w:eastAsia="Times New Roman" w:hAnsi="Times New Roman" w:cs="Times New Roman"/>
          <w:b/>
          <w:i/>
          <w:sz w:val="24"/>
          <w:szCs w:val="24"/>
          <w:lang w:val="en-US" w:eastAsia="ru-RU"/>
        </w:rPr>
        <w:t>Osipov R.A</w:t>
      </w:r>
    </w:p>
    <w:p w:rsidR="00663092" w:rsidRPr="00B702F8" w:rsidRDefault="00663092" w:rsidP="00663092">
      <w:pPr>
        <w:spacing w:after="0" w:line="240" w:lineRule="auto"/>
        <w:jc w:val="both"/>
        <w:rPr>
          <w:rFonts w:ascii="Times New Roman" w:eastAsia="Times New Roman" w:hAnsi="Times New Roman" w:cs="Times New Roman"/>
          <w:b/>
          <w:sz w:val="24"/>
          <w:szCs w:val="24"/>
          <w:lang w:val="en-US" w:eastAsia="ru-RU"/>
        </w:rPr>
      </w:pPr>
    </w:p>
    <w:p w:rsidR="00663092" w:rsidRPr="00B702F8" w:rsidRDefault="00663092" w:rsidP="00663092">
      <w:pPr>
        <w:spacing w:after="0" w:line="240" w:lineRule="auto"/>
        <w:ind w:firstLine="709"/>
        <w:jc w:val="both"/>
        <w:rPr>
          <w:rFonts w:ascii="Times New Roman" w:eastAsia="Times New Roman" w:hAnsi="Times New Roman" w:cs="Times New Roman"/>
          <w:b/>
          <w:sz w:val="24"/>
          <w:szCs w:val="24"/>
          <w:lang w:val="en-US" w:eastAsia="ru-RU"/>
        </w:rPr>
      </w:pPr>
      <w:r w:rsidRPr="00B702F8">
        <w:rPr>
          <w:rFonts w:ascii="Times New Roman" w:eastAsia="Times New Roman" w:hAnsi="Times New Roman" w:cs="Times New Roman"/>
          <w:b/>
          <w:sz w:val="24"/>
          <w:szCs w:val="24"/>
          <w:lang w:val="en-GB" w:eastAsia="ru-RU"/>
        </w:rPr>
        <w:t>Abstract:</w:t>
      </w:r>
      <w:r w:rsidRPr="00B702F8">
        <w:rPr>
          <w:rFonts w:ascii="Times New Roman" w:eastAsia="Times New Roman" w:hAnsi="Times New Roman" w:cs="Times New Roman"/>
          <w:sz w:val="24"/>
          <w:szCs w:val="24"/>
          <w:lang w:val="en-US" w:eastAsia="ru-RU"/>
        </w:rPr>
        <w:t>Legislative inflation is an urgent problem of the modern legal regulation of public relations. This article discusses the development trends of this issue, taking into account the imbalance of the legislative framework, its impact on the life spheres of the state and society, and also discusses ways to resolve this issue to prevent further development of citizens' distrust of the country's legal system.</w:t>
      </w:r>
    </w:p>
    <w:p w:rsidR="00663092" w:rsidRPr="00B702F8" w:rsidRDefault="00663092" w:rsidP="00663092">
      <w:pPr>
        <w:spacing w:after="0" w:line="240" w:lineRule="auto"/>
        <w:ind w:firstLine="709"/>
        <w:jc w:val="both"/>
        <w:rPr>
          <w:rFonts w:ascii="Times New Roman" w:eastAsia="Times New Roman" w:hAnsi="Times New Roman" w:cs="Times New Roman"/>
          <w:color w:val="000000"/>
          <w:sz w:val="24"/>
          <w:szCs w:val="24"/>
          <w:lang w:eastAsia="ru-RU"/>
        </w:rPr>
      </w:pPr>
      <w:r w:rsidRPr="00B702F8">
        <w:rPr>
          <w:rFonts w:ascii="Times New Roman" w:eastAsia="Times New Roman" w:hAnsi="Times New Roman" w:cs="Times New Roman"/>
          <w:color w:val="000000"/>
          <w:sz w:val="24"/>
          <w:szCs w:val="24"/>
          <w:lang w:eastAsia="ru-RU"/>
        </w:rPr>
        <w:lastRenderedPageBreak/>
        <w:t xml:space="preserve">На сегодняшний день существует ряд проблем связанных законодательным закреплением ряда правовых норм. Законодательную инфляцию можно определить как </w:t>
      </w:r>
      <w:r w:rsidRPr="00B702F8">
        <w:rPr>
          <w:rFonts w:ascii="Times New Roman" w:eastAsia="Times New Roman" w:hAnsi="Times New Roman" w:cs="Times New Roman"/>
          <w:sz w:val="24"/>
          <w:szCs w:val="24"/>
          <w:lang w:eastAsia="ru-RU"/>
        </w:rPr>
        <w:t xml:space="preserve"> процесс неконтролируемого роста нормативной массы, до состояния, осложняющего функционирование правовой системы.</w:t>
      </w: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color w:val="000000"/>
          <w:sz w:val="24"/>
          <w:szCs w:val="24"/>
          <w:lang w:eastAsia="ru-RU"/>
        </w:rPr>
        <w:t xml:space="preserve">Проблематика законотворческой деятельности заключает в себе два взаимосвязанных аспекта: во-первых, устойчивое создание нормативных массивов (принятие новых правовых норм, нормативных правовых актов) и, во-вторых, большое количество правок действующего законодательства </w:t>
      </w:r>
      <w:r w:rsidRPr="00B702F8">
        <w:rPr>
          <w:rFonts w:ascii="Times New Roman" w:eastAsia="Times New Roman" w:hAnsi="Times New Roman" w:cs="Times New Roman"/>
          <w:sz w:val="24"/>
          <w:szCs w:val="24"/>
          <w:lang w:eastAsia="ru-RU"/>
        </w:rPr>
        <w:t>[1, с. 88]</w:t>
      </w:r>
      <w:r w:rsidRPr="00B702F8">
        <w:rPr>
          <w:rFonts w:ascii="Times New Roman" w:eastAsia="Times New Roman" w:hAnsi="Times New Roman" w:cs="Times New Roman"/>
          <w:color w:val="000000"/>
          <w:sz w:val="24"/>
          <w:szCs w:val="24"/>
          <w:lang w:eastAsia="ru-RU"/>
        </w:rPr>
        <w:t xml:space="preserve">. </w:t>
      </w:r>
      <w:r w:rsidRPr="00B702F8">
        <w:rPr>
          <w:rFonts w:ascii="Times New Roman" w:eastAsia="Times New Roman" w:hAnsi="Times New Roman" w:cs="Times New Roman"/>
          <w:sz w:val="24"/>
          <w:szCs w:val="24"/>
          <w:lang w:eastAsia="ru-RU"/>
        </w:rPr>
        <w:t xml:space="preserve">Причинами этому может служить законодательный дисбаланс, который предстает в двух своих противоположных разновидностях – пробелы в законодательстве (отрицательная форма законодательного дисбаланса) и юридическая инфляция, или избыточное нормативно-правовое урегулирование (положительная форма законодательного дисбаланса) [2, с. 17]. </w:t>
      </w: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Говоря о законодательной инфляции, важно выделить, что речь идёт о двух самостоятельных тенденциях в развитии российского права. Рассмотрим их более подробно. Безразмерный рост законодательств наблюдается в России на протяжении последних десятилетий. Так, например, с 1994 по 2014 г. Было принято и официально опубликовано 4 411 федеральных законов [</w:t>
      </w:r>
      <w:r w:rsidRPr="00B702F8">
        <w:rPr>
          <w:rFonts w:ascii="Times New Roman" w:eastAsia="Times New Roman" w:hAnsi="Times New Roman" w:cs="Times New Roman"/>
          <w:sz w:val="24"/>
          <w:szCs w:val="24"/>
          <w:shd w:val="clear" w:color="auto" w:fill="FFFFFF"/>
          <w:lang w:eastAsia="ru-RU"/>
        </w:rPr>
        <w:t>3, с. 8-10</w:t>
      </w:r>
      <w:r w:rsidRPr="00B702F8">
        <w:rPr>
          <w:rFonts w:ascii="Times New Roman" w:eastAsia="Times New Roman" w:hAnsi="Times New Roman" w:cs="Times New Roman"/>
          <w:sz w:val="24"/>
          <w:szCs w:val="24"/>
          <w:lang w:eastAsia="ru-RU"/>
        </w:rPr>
        <w:t>]. Таким образом, по подсчётам А.Г Головина, «практически в два раза увеличилось не только наличие статей, но и объем текста каждого закона» [4, с.98].</w:t>
      </w: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 xml:space="preserve"> Ещё одной немаловажной чертой правотворческой деятельности российского законодательства является – новеллизация. Она предполагает наличие множества поправок в действующем законодательстве Российской Федерации (около 80% применяемых законов являются поправками). Так, например Н.А Власенко отмечает «Федеральный законотворческий процесс превратился в некое «латание дыр», принимаются сотни поправок, дополнений и изменений» [5, с. 40-45]. В назначении и ратификации законов поправки являются с одной стороны актом доработки существенных дефектов того или иного закона, а с другой стороны наличие поправок показывает личную ошибку работы законодателя и нестабильности действия какого-либо закона.</w:t>
      </w: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 xml:space="preserve">Сейчас можно констатировать ряд негативных последствий избыточного роста нормативной массы: </w:t>
      </w: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Во-первых, законодательная инфляция ведет к существенному снижению правовой определённости, который представляет с собой важный принцип верховенства права.</w:t>
      </w: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 xml:space="preserve">Во-вторых, законодательную инфляцию можно рассматривать как значимый фактор ошибочной правотворческой деятельности. </w:t>
      </w: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В-третьих, законодательная инфляция формирует у населения негативный образ законодателя, а также отрицательное отношение к праву в целом.</w:t>
      </w:r>
      <w:r w:rsidRPr="00B702F8">
        <w:rPr>
          <w:rFonts w:ascii="Times New Roman" w:eastAsia="Times New Roman" w:hAnsi="Times New Roman" w:cs="Times New Roman"/>
          <w:sz w:val="24"/>
          <w:szCs w:val="24"/>
          <w:lang w:eastAsia="ru-RU"/>
        </w:rPr>
        <w:br/>
        <w:t xml:space="preserve"> Говоря о методах преодоления данной проблемы, важно помнить, что она не является новой.</w:t>
      </w:r>
    </w:p>
    <w:p w:rsidR="00663092" w:rsidRPr="00B702F8" w:rsidRDefault="00663092" w:rsidP="00663092">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B702F8">
        <w:rPr>
          <w:rFonts w:ascii="Times New Roman" w:eastAsia="Times New Roman" w:hAnsi="Times New Roman" w:cs="Times New Roman"/>
          <w:sz w:val="24"/>
          <w:szCs w:val="24"/>
          <w:lang w:eastAsia="ru-RU"/>
        </w:rPr>
        <w:t>Анализируя исторический опыт</w:t>
      </w:r>
      <w:r w:rsidRPr="00B702F8">
        <w:rPr>
          <w:rFonts w:ascii="Times New Roman" w:eastAsia="Times New Roman" w:hAnsi="Times New Roman" w:cs="Times New Roman"/>
          <w:color w:val="000000"/>
          <w:sz w:val="24"/>
          <w:szCs w:val="24"/>
          <w:shd w:val="clear" w:color="auto" w:fill="FFFFFF"/>
          <w:lang w:eastAsia="ru-RU"/>
        </w:rPr>
        <w:t xml:space="preserve"> одной из важнейших мер по решению поставленного вопроса можно считать внедрения информационных технологий в законодательный процесс, а именно организация прямого, часто применяемого голосования граждан по ряду законодательных инициатив посредствам создания специального государственного портала в сети интернет. </w:t>
      </w: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color w:val="000000"/>
          <w:sz w:val="24"/>
          <w:szCs w:val="24"/>
          <w:shd w:val="clear" w:color="auto" w:fill="FFFFFF"/>
          <w:lang w:eastAsia="ru-RU"/>
        </w:rPr>
        <w:t xml:space="preserve"> Таким образом можно заключить, что законодательная инфляция, приобретающая колоссальные масштабы, стала настоящим вызовом современному обществу, вместе с тем в руках человечества находятся новейшие способы и средства борьбы с ней.</w:t>
      </w:r>
    </w:p>
    <w:p w:rsidR="00663092" w:rsidRPr="00B702F8"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ab/>
      </w:r>
    </w:p>
    <w:p w:rsidR="00663092" w:rsidRPr="00B702F8" w:rsidRDefault="00663092" w:rsidP="00663092">
      <w:pPr>
        <w:tabs>
          <w:tab w:val="left" w:pos="2775"/>
        </w:tabs>
        <w:spacing w:after="0" w:line="240" w:lineRule="auto"/>
        <w:jc w:val="center"/>
        <w:rPr>
          <w:rFonts w:ascii="Times New Roman" w:eastAsia="Times New Roman" w:hAnsi="Times New Roman" w:cs="Times New Roman"/>
          <w:b/>
          <w:sz w:val="24"/>
          <w:szCs w:val="24"/>
          <w:lang w:eastAsia="ru-RU"/>
        </w:rPr>
      </w:pPr>
      <w:r w:rsidRPr="00B702F8">
        <w:rPr>
          <w:rFonts w:ascii="Times New Roman" w:eastAsia="Times New Roman" w:hAnsi="Times New Roman" w:cs="Times New Roman"/>
          <w:b/>
          <w:sz w:val="24"/>
          <w:szCs w:val="24"/>
          <w:lang w:eastAsia="ru-RU"/>
        </w:rPr>
        <w:t>Список использованной литературы</w:t>
      </w:r>
    </w:p>
    <w:p w:rsidR="00663092" w:rsidRPr="00B702F8" w:rsidRDefault="00663092" w:rsidP="004E600C">
      <w:pPr>
        <w:numPr>
          <w:ilvl w:val="0"/>
          <w:numId w:val="49"/>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Демин А.ВЗаконодательная инфляция и судебный активизм как способ ее преодоления: на примере налоговых споров / А.В. Демин // Право и образование. 2016. № 2. С. 88-99.</w:t>
      </w:r>
    </w:p>
    <w:p w:rsidR="00663092" w:rsidRPr="00B702F8" w:rsidRDefault="00663092" w:rsidP="004E600C">
      <w:pPr>
        <w:numPr>
          <w:ilvl w:val="0"/>
          <w:numId w:val="49"/>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lastRenderedPageBreak/>
        <w:t>Белоусов, С.А. Юридическая инфляция как форма проявления законодательного дисбаланса / С.А. Белоусов // Правовая политика и правовая жизнь. 2015. № 2 (59). С. 16-22.</w:t>
      </w:r>
    </w:p>
    <w:p w:rsidR="00663092" w:rsidRPr="00B702F8" w:rsidRDefault="00663092" w:rsidP="004E600C">
      <w:pPr>
        <w:numPr>
          <w:ilvl w:val="0"/>
          <w:numId w:val="49"/>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Клишас А.А., Плигин В.Н. Российское законодательство: 20 лет развития в русле новой конституции Российской Федерации / А.А. Клишас, В.Н. Плигин // URL: http://www.gosduma.net/analytics/publication-of-legal-department/Otchet.pdf (дата обращения: 15.10.2019). С 8-10.</w:t>
      </w:r>
    </w:p>
    <w:p w:rsidR="00663092" w:rsidRPr="00B702F8" w:rsidRDefault="00663092" w:rsidP="004E600C">
      <w:pPr>
        <w:numPr>
          <w:ilvl w:val="0"/>
          <w:numId w:val="49"/>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Головин А.Г. Эволюция системы избирательного законодательства в Российской Федерации: тенденции и перспективы / А.Г. Головин. М.: 2008. 212 с.</w:t>
      </w:r>
      <w:r w:rsidRPr="00B702F8">
        <w:rPr>
          <w:rFonts w:ascii="Times New Roman" w:eastAsia="Times New Roman" w:hAnsi="Times New Roman" w:cs="Times New Roman"/>
          <w:sz w:val="24"/>
          <w:szCs w:val="24"/>
          <w:lang w:val="en-US" w:eastAsia="ru-RU"/>
        </w:rPr>
        <w:t>/</w:t>
      </w:r>
      <w:r w:rsidRPr="00B702F8">
        <w:rPr>
          <w:rFonts w:ascii="Times New Roman" w:eastAsia="Times New Roman" w:hAnsi="Times New Roman" w:cs="Times New Roman"/>
          <w:sz w:val="24"/>
          <w:szCs w:val="24"/>
          <w:lang w:eastAsia="ru-RU"/>
        </w:rPr>
        <w:t xml:space="preserve"> С 98.</w:t>
      </w:r>
    </w:p>
    <w:p w:rsidR="00663092" w:rsidRPr="00B702F8" w:rsidRDefault="00663092" w:rsidP="004E600C">
      <w:pPr>
        <w:numPr>
          <w:ilvl w:val="0"/>
          <w:numId w:val="49"/>
        </w:numPr>
        <w:tabs>
          <w:tab w:val="left" w:pos="0"/>
        </w:tabs>
        <w:spacing w:after="0" w:line="240" w:lineRule="auto"/>
        <w:ind w:left="0" w:firstLine="0"/>
        <w:contextualSpacing/>
        <w:jc w:val="both"/>
        <w:rPr>
          <w:rFonts w:ascii="Times New Roman" w:eastAsia="Times New Roman" w:hAnsi="Times New Roman" w:cs="Times New Roman"/>
          <w:sz w:val="24"/>
          <w:szCs w:val="24"/>
          <w:lang w:eastAsia="ru-RU"/>
        </w:rPr>
      </w:pPr>
      <w:r w:rsidRPr="00B702F8">
        <w:rPr>
          <w:rFonts w:ascii="Times New Roman" w:eastAsia="Times New Roman" w:hAnsi="Times New Roman" w:cs="Times New Roman"/>
          <w:sz w:val="24"/>
          <w:szCs w:val="24"/>
          <w:lang w:eastAsia="ru-RU"/>
        </w:rPr>
        <w:t>Власенко Н.А. О кризисных тенденциях в праве / Н.А. Власенко // Юридическая техника. 2014. № 8. С. 40-45.</w:t>
      </w:r>
    </w:p>
    <w:p w:rsidR="00663092" w:rsidRPr="00B702F8" w:rsidRDefault="00663092" w:rsidP="00663092">
      <w:pPr>
        <w:tabs>
          <w:tab w:val="left" w:pos="0"/>
        </w:tabs>
        <w:spacing w:after="0" w:line="240" w:lineRule="auto"/>
        <w:ind w:firstLine="709"/>
        <w:jc w:val="both"/>
        <w:rPr>
          <w:rFonts w:ascii="Times New Roman" w:eastAsia="Times New Roman" w:hAnsi="Times New Roman" w:cs="Times New Roman"/>
          <w:sz w:val="24"/>
          <w:szCs w:val="24"/>
          <w:lang w:eastAsia="ru-RU"/>
        </w:rPr>
      </w:pPr>
    </w:p>
    <w:p w:rsidR="00663092" w:rsidRPr="00D31C1A" w:rsidRDefault="00663092" w:rsidP="00663092">
      <w:pPr>
        <w:spacing w:after="0" w:line="240" w:lineRule="auto"/>
        <w:jc w:val="right"/>
        <w:rPr>
          <w:rFonts w:ascii="Times New Roman" w:eastAsia="Calibri" w:hAnsi="Times New Roman" w:cs="Times New Roman"/>
          <w:b/>
          <w:bCs/>
          <w:i/>
          <w:sz w:val="24"/>
          <w:szCs w:val="24"/>
        </w:rPr>
      </w:pPr>
      <w:r w:rsidRPr="00D31C1A">
        <w:rPr>
          <w:rFonts w:ascii="Times New Roman" w:eastAsia="Calibri" w:hAnsi="Times New Roman" w:cs="Times New Roman"/>
          <w:b/>
          <w:bCs/>
          <w:i/>
          <w:sz w:val="24"/>
          <w:szCs w:val="24"/>
        </w:rPr>
        <w:t>Никишина Валерия Владимировна</w:t>
      </w:r>
    </w:p>
    <w:p w:rsidR="00663092" w:rsidRPr="00D31C1A" w:rsidRDefault="00663092" w:rsidP="00663092">
      <w:pPr>
        <w:spacing w:after="0" w:line="240" w:lineRule="auto"/>
        <w:jc w:val="right"/>
        <w:rPr>
          <w:rFonts w:ascii="Times New Roman" w:eastAsia="Calibri" w:hAnsi="Times New Roman" w:cs="Times New Roman"/>
          <w:i/>
          <w:iCs/>
          <w:sz w:val="24"/>
          <w:szCs w:val="24"/>
        </w:rPr>
      </w:pPr>
      <w:r w:rsidRPr="00D31C1A">
        <w:rPr>
          <w:rFonts w:ascii="Times New Roman" w:eastAsia="Calibri" w:hAnsi="Times New Roman" w:cs="Times New Roman"/>
          <w:i/>
          <w:iCs/>
          <w:sz w:val="24"/>
          <w:szCs w:val="24"/>
        </w:rPr>
        <w:t>студентка 1 курса</w:t>
      </w:r>
    </w:p>
    <w:p w:rsidR="00663092" w:rsidRPr="00D31C1A" w:rsidRDefault="00663092" w:rsidP="00663092">
      <w:pPr>
        <w:spacing w:after="0" w:line="240" w:lineRule="auto"/>
        <w:jc w:val="right"/>
        <w:rPr>
          <w:rFonts w:ascii="Times New Roman" w:eastAsia="Calibri" w:hAnsi="Times New Roman" w:cs="Times New Roman"/>
          <w:i/>
          <w:iCs/>
          <w:sz w:val="24"/>
          <w:szCs w:val="24"/>
        </w:rPr>
      </w:pPr>
      <w:r w:rsidRPr="00D31C1A">
        <w:rPr>
          <w:rFonts w:ascii="Times New Roman" w:eastAsia="Calibri" w:hAnsi="Times New Roman" w:cs="Times New Roman"/>
          <w:i/>
          <w:iCs/>
          <w:sz w:val="24"/>
          <w:szCs w:val="24"/>
        </w:rPr>
        <w:t>Саратовской государственной юридической академии, г. Саратов</w:t>
      </w:r>
    </w:p>
    <w:p w:rsidR="00D31C1A" w:rsidRPr="00D31C1A" w:rsidRDefault="00D31C1A" w:rsidP="00663092">
      <w:pPr>
        <w:spacing w:after="0" w:line="240" w:lineRule="auto"/>
        <w:jc w:val="right"/>
        <w:rPr>
          <w:rFonts w:ascii="Times New Roman" w:eastAsia="Calibri" w:hAnsi="Times New Roman" w:cs="Times New Roman"/>
          <w:i/>
          <w:iCs/>
          <w:sz w:val="24"/>
          <w:szCs w:val="24"/>
        </w:rPr>
      </w:pPr>
    </w:p>
    <w:p w:rsidR="00663092" w:rsidRPr="00D31C1A" w:rsidRDefault="00663092" w:rsidP="00663092">
      <w:pPr>
        <w:spacing w:after="0" w:line="240" w:lineRule="auto"/>
        <w:jc w:val="right"/>
        <w:rPr>
          <w:rFonts w:ascii="Times New Roman" w:eastAsia="Calibri" w:hAnsi="Times New Roman" w:cs="Times New Roman"/>
          <w:i/>
          <w:sz w:val="24"/>
          <w:szCs w:val="24"/>
        </w:rPr>
      </w:pPr>
      <w:r w:rsidRPr="00D31C1A">
        <w:rPr>
          <w:rFonts w:ascii="Times New Roman" w:eastAsia="Calibri" w:hAnsi="Times New Roman" w:cs="Times New Roman"/>
          <w:i/>
          <w:iCs/>
          <w:sz w:val="24"/>
          <w:szCs w:val="24"/>
        </w:rPr>
        <w:t>Научный руководитель</w:t>
      </w:r>
      <w:r w:rsidRPr="00D31C1A">
        <w:rPr>
          <w:rFonts w:ascii="Times New Roman" w:eastAsia="Calibri" w:hAnsi="Times New Roman" w:cs="Times New Roman"/>
          <w:b/>
          <w:bCs/>
          <w:i/>
          <w:sz w:val="24"/>
          <w:szCs w:val="24"/>
        </w:rPr>
        <w:t>Осипов Р.А.</w:t>
      </w:r>
      <w:r w:rsidRPr="00D31C1A">
        <w:rPr>
          <w:rFonts w:ascii="Times New Roman" w:eastAsia="Calibri" w:hAnsi="Times New Roman" w:cs="Times New Roman"/>
          <w:i/>
          <w:sz w:val="24"/>
          <w:szCs w:val="24"/>
        </w:rPr>
        <w:t>,</w:t>
      </w:r>
    </w:p>
    <w:p w:rsidR="00663092" w:rsidRPr="00D31C1A" w:rsidRDefault="00663092" w:rsidP="00663092">
      <w:pPr>
        <w:spacing w:after="0" w:line="240" w:lineRule="auto"/>
        <w:jc w:val="right"/>
        <w:rPr>
          <w:rFonts w:ascii="Times New Roman" w:eastAsia="Calibri" w:hAnsi="Times New Roman" w:cs="Times New Roman"/>
          <w:i/>
          <w:iCs/>
          <w:sz w:val="24"/>
          <w:szCs w:val="24"/>
        </w:rPr>
      </w:pPr>
      <w:r w:rsidRPr="00D31C1A">
        <w:rPr>
          <w:rFonts w:ascii="Times New Roman" w:eastAsia="Calibri" w:hAnsi="Times New Roman" w:cs="Times New Roman"/>
          <w:i/>
          <w:iCs/>
          <w:sz w:val="24"/>
          <w:szCs w:val="24"/>
        </w:rPr>
        <w:t>Старший преподаватель кафедры теории государства и права</w:t>
      </w:r>
    </w:p>
    <w:p w:rsidR="00663092" w:rsidRPr="00D31C1A" w:rsidRDefault="00663092" w:rsidP="00663092">
      <w:pPr>
        <w:spacing w:after="0" w:line="240" w:lineRule="auto"/>
        <w:jc w:val="right"/>
        <w:rPr>
          <w:rFonts w:ascii="Times New Roman" w:eastAsia="Calibri" w:hAnsi="Times New Roman" w:cs="Times New Roman"/>
          <w:i/>
          <w:iCs/>
          <w:sz w:val="24"/>
          <w:szCs w:val="24"/>
        </w:rPr>
      </w:pPr>
      <w:r w:rsidRPr="00D31C1A">
        <w:rPr>
          <w:rFonts w:ascii="Times New Roman" w:eastAsia="Calibri" w:hAnsi="Times New Roman" w:cs="Times New Roman"/>
          <w:i/>
          <w:iCs/>
          <w:sz w:val="24"/>
          <w:szCs w:val="24"/>
        </w:rPr>
        <w:t>Саратовской государственной юридической академии, г. Саратов,</w:t>
      </w:r>
    </w:p>
    <w:p w:rsidR="00663092" w:rsidRPr="00D31C1A" w:rsidRDefault="00663092" w:rsidP="00663092">
      <w:pPr>
        <w:spacing w:after="0" w:line="240" w:lineRule="auto"/>
        <w:jc w:val="right"/>
        <w:rPr>
          <w:rFonts w:ascii="Times New Roman" w:eastAsia="Calibri" w:hAnsi="Times New Roman" w:cs="Times New Roman"/>
          <w:i/>
          <w:sz w:val="24"/>
          <w:szCs w:val="24"/>
        </w:rPr>
      </w:pPr>
      <w:r w:rsidRPr="00D31C1A">
        <w:rPr>
          <w:rFonts w:ascii="Times New Roman" w:eastAsia="Calibri" w:hAnsi="Times New Roman" w:cs="Times New Roman"/>
          <w:i/>
          <w:iCs/>
          <w:sz w:val="24"/>
          <w:szCs w:val="24"/>
        </w:rPr>
        <w:t>кандидат юридических наук</w:t>
      </w:r>
    </w:p>
    <w:p w:rsidR="00663092" w:rsidRPr="00B702F8" w:rsidRDefault="00663092" w:rsidP="00663092">
      <w:pPr>
        <w:spacing w:after="0" w:line="240" w:lineRule="auto"/>
        <w:jc w:val="center"/>
        <w:rPr>
          <w:rFonts w:ascii="Times New Roman" w:eastAsia="Calibri" w:hAnsi="Times New Roman" w:cs="Times New Roman"/>
          <w:b/>
          <w:bCs/>
          <w:sz w:val="24"/>
          <w:szCs w:val="24"/>
        </w:rPr>
      </w:pPr>
    </w:p>
    <w:p w:rsidR="00663092" w:rsidRPr="00B702F8" w:rsidRDefault="00663092" w:rsidP="00663092">
      <w:pPr>
        <w:spacing w:after="0" w:line="240" w:lineRule="auto"/>
        <w:jc w:val="center"/>
        <w:rPr>
          <w:rFonts w:ascii="Times New Roman" w:eastAsia="Calibri" w:hAnsi="Times New Roman" w:cs="Times New Roman"/>
          <w:b/>
          <w:bCs/>
          <w:sz w:val="24"/>
          <w:szCs w:val="24"/>
        </w:rPr>
      </w:pPr>
      <w:r w:rsidRPr="00B702F8">
        <w:rPr>
          <w:rFonts w:ascii="Times New Roman" w:eastAsia="Calibri" w:hAnsi="Times New Roman" w:cs="Times New Roman"/>
          <w:b/>
          <w:bCs/>
          <w:sz w:val="24"/>
          <w:szCs w:val="24"/>
        </w:rPr>
        <w:t>Правовая активность</w:t>
      </w:r>
    </w:p>
    <w:p w:rsidR="00663092" w:rsidRPr="00B702F8" w:rsidRDefault="00663092" w:rsidP="00663092">
      <w:pPr>
        <w:spacing w:after="0" w:line="240" w:lineRule="auto"/>
        <w:jc w:val="center"/>
        <w:rPr>
          <w:rFonts w:ascii="Times New Roman" w:eastAsia="Calibri" w:hAnsi="Times New Roman" w:cs="Times New Roman"/>
          <w:b/>
          <w:bCs/>
          <w:sz w:val="24"/>
          <w:szCs w:val="24"/>
        </w:rPr>
      </w:pPr>
    </w:p>
    <w:p w:rsidR="00663092" w:rsidRPr="00B702F8" w:rsidRDefault="00663092" w:rsidP="00663092">
      <w:pPr>
        <w:spacing w:after="0" w:line="240" w:lineRule="auto"/>
        <w:ind w:firstLine="851"/>
        <w:jc w:val="both"/>
        <w:rPr>
          <w:rFonts w:ascii="Times New Roman" w:eastAsia="Calibri" w:hAnsi="Times New Roman" w:cs="Times New Roman"/>
          <w:sz w:val="24"/>
          <w:szCs w:val="24"/>
        </w:rPr>
      </w:pPr>
      <w:r w:rsidRPr="00B702F8">
        <w:rPr>
          <w:rFonts w:ascii="Times New Roman" w:eastAsia="Calibri" w:hAnsi="Times New Roman" w:cs="Times New Roman"/>
          <w:b/>
          <w:bCs/>
          <w:sz w:val="24"/>
          <w:szCs w:val="24"/>
        </w:rPr>
        <w:t xml:space="preserve">Аннотация: </w:t>
      </w:r>
      <w:r w:rsidRPr="00B702F8">
        <w:rPr>
          <w:rFonts w:ascii="Times New Roman" w:eastAsia="Calibri" w:hAnsi="Times New Roman" w:cs="Times New Roman"/>
          <w:sz w:val="24"/>
          <w:szCs w:val="24"/>
        </w:rPr>
        <w:t>В статье рассматриваются подходы к понятию правовой активности и ее разновидности. Выделяются признаки, характерные для правовой активности. Исследованы формы проявления правовой активности личности. Проведен анализ различных видов правовой активности. В статье освящаются предложения по повышению уровня правовой активности как отдельной личности, так и всего общества  в целом.</w:t>
      </w:r>
    </w:p>
    <w:p w:rsidR="00663092" w:rsidRPr="00B702F8" w:rsidRDefault="00663092" w:rsidP="00663092">
      <w:pPr>
        <w:spacing w:after="0" w:line="240" w:lineRule="auto"/>
        <w:ind w:firstLine="851"/>
        <w:jc w:val="both"/>
        <w:rPr>
          <w:rFonts w:ascii="Times New Roman" w:eastAsia="Calibri" w:hAnsi="Times New Roman" w:cs="Times New Roman"/>
          <w:sz w:val="24"/>
          <w:szCs w:val="24"/>
        </w:rPr>
      </w:pPr>
    </w:p>
    <w:p w:rsidR="00663092" w:rsidRPr="00663092" w:rsidRDefault="00663092" w:rsidP="00663092">
      <w:pPr>
        <w:spacing w:after="0" w:line="240" w:lineRule="auto"/>
        <w:jc w:val="center"/>
        <w:rPr>
          <w:rFonts w:ascii="Times New Roman" w:eastAsia="Calibri" w:hAnsi="Times New Roman" w:cs="Times New Roman"/>
          <w:b/>
          <w:bCs/>
          <w:sz w:val="24"/>
          <w:szCs w:val="24"/>
          <w:lang w:val="en-US"/>
        </w:rPr>
      </w:pPr>
      <w:r w:rsidRPr="00B702F8">
        <w:rPr>
          <w:rFonts w:ascii="Times New Roman" w:eastAsia="Calibri" w:hAnsi="Times New Roman" w:cs="Times New Roman"/>
          <w:b/>
          <w:bCs/>
          <w:sz w:val="24"/>
          <w:szCs w:val="24"/>
          <w:lang w:val="en-US"/>
        </w:rPr>
        <w:t>Legal activity</w:t>
      </w:r>
    </w:p>
    <w:p w:rsidR="00663092" w:rsidRPr="00B702F8" w:rsidRDefault="00663092" w:rsidP="00663092">
      <w:pPr>
        <w:spacing w:after="0" w:line="240" w:lineRule="auto"/>
        <w:jc w:val="right"/>
        <w:rPr>
          <w:rFonts w:ascii="Times New Roman" w:eastAsia="Calibri" w:hAnsi="Times New Roman" w:cs="Times New Roman"/>
          <w:b/>
          <w:bCs/>
          <w:sz w:val="24"/>
          <w:szCs w:val="24"/>
          <w:lang w:val="en-US"/>
        </w:rPr>
      </w:pPr>
      <w:r w:rsidRPr="00B702F8">
        <w:rPr>
          <w:rFonts w:ascii="Times New Roman" w:eastAsia="Calibri" w:hAnsi="Times New Roman" w:cs="Times New Roman"/>
          <w:b/>
          <w:bCs/>
          <w:sz w:val="24"/>
          <w:szCs w:val="24"/>
          <w:lang w:val="en-US"/>
        </w:rPr>
        <w:t>Nikishina V.V.</w:t>
      </w:r>
    </w:p>
    <w:p w:rsidR="00663092" w:rsidRPr="00B702F8" w:rsidRDefault="00663092" w:rsidP="00663092">
      <w:pPr>
        <w:spacing w:after="0" w:line="240" w:lineRule="auto"/>
        <w:jc w:val="right"/>
        <w:rPr>
          <w:rFonts w:ascii="Times New Roman" w:eastAsia="Calibri" w:hAnsi="Times New Roman" w:cs="Times New Roman"/>
          <w:i/>
          <w:iCs/>
          <w:sz w:val="24"/>
          <w:szCs w:val="24"/>
          <w:lang w:val="en-US"/>
        </w:rPr>
      </w:pPr>
      <w:r w:rsidRPr="00B702F8">
        <w:rPr>
          <w:rFonts w:ascii="Times New Roman" w:eastAsia="Calibri" w:hAnsi="Times New Roman" w:cs="Times New Roman"/>
          <w:i/>
          <w:iCs/>
          <w:sz w:val="24"/>
          <w:szCs w:val="24"/>
          <w:lang w:val="en-US"/>
        </w:rPr>
        <w:t>Student of the Saratov State Law Academy (SSLA), Saratov</w:t>
      </w:r>
    </w:p>
    <w:p w:rsidR="00D31C1A" w:rsidRPr="001559EC" w:rsidRDefault="00D31C1A" w:rsidP="00663092">
      <w:pPr>
        <w:spacing w:after="0" w:line="240" w:lineRule="auto"/>
        <w:jc w:val="right"/>
        <w:rPr>
          <w:rFonts w:ascii="Times New Roman" w:eastAsia="Calibri" w:hAnsi="Times New Roman" w:cs="Times New Roman"/>
          <w:i/>
          <w:iCs/>
          <w:sz w:val="24"/>
          <w:szCs w:val="24"/>
          <w:lang w:val="en-US"/>
        </w:rPr>
      </w:pPr>
    </w:p>
    <w:p w:rsidR="00663092" w:rsidRPr="00B702F8" w:rsidRDefault="00663092" w:rsidP="00663092">
      <w:pPr>
        <w:spacing w:after="0" w:line="240" w:lineRule="auto"/>
        <w:jc w:val="right"/>
        <w:rPr>
          <w:rFonts w:ascii="Times New Roman" w:eastAsia="Calibri" w:hAnsi="Times New Roman" w:cs="Times New Roman"/>
          <w:sz w:val="24"/>
          <w:szCs w:val="24"/>
          <w:lang w:val="en-US"/>
        </w:rPr>
      </w:pPr>
      <w:r w:rsidRPr="00B702F8">
        <w:rPr>
          <w:rFonts w:ascii="Times New Roman" w:eastAsia="Calibri" w:hAnsi="Times New Roman" w:cs="Times New Roman"/>
          <w:i/>
          <w:iCs/>
          <w:sz w:val="24"/>
          <w:szCs w:val="24"/>
          <w:lang w:val="en-US"/>
        </w:rPr>
        <w:t>Supervisor: Ph. D, senior lecturer</w:t>
      </w:r>
      <w:r w:rsidRPr="00B702F8">
        <w:rPr>
          <w:rFonts w:ascii="Times New Roman" w:eastAsia="Calibri" w:hAnsi="Times New Roman" w:cs="Times New Roman"/>
          <w:b/>
          <w:bCs/>
          <w:sz w:val="24"/>
          <w:szCs w:val="24"/>
          <w:lang w:val="en-US"/>
        </w:rPr>
        <w:t>Osipov R.A.</w:t>
      </w:r>
    </w:p>
    <w:p w:rsidR="00663092" w:rsidRPr="00B702F8" w:rsidRDefault="00663092" w:rsidP="00663092">
      <w:pPr>
        <w:spacing w:after="0" w:line="240" w:lineRule="auto"/>
        <w:ind w:firstLine="851"/>
        <w:rPr>
          <w:rFonts w:ascii="Times New Roman" w:eastAsia="Calibri" w:hAnsi="Times New Roman" w:cs="Times New Roman"/>
          <w:b/>
          <w:bCs/>
          <w:sz w:val="24"/>
          <w:szCs w:val="24"/>
          <w:lang w:val="en-US"/>
        </w:rPr>
      </w:pPr>
    </w:p>
    <w:p w:rsidR="00663092" w:rsidRPr="00B702F8" w:rsidRDefault="00663092" w:rsidP="00663092">
      <w:pPr>
        <w:spacing w:after="0" w:line="240" w:lineRule="auto"/>
        <w:ind w:firstLine="851"/>
        <w:jc w:val="both"/>
        <w:rPr>
          <w:rFonts w:ascii="Times New Roman" w:eastAsia="Calibri" w:hAnsi="Times New Roman" w:cs="Times New Roman"/>
          <w:sz w:val="24"/>
          <w:szCs w:val="24"/>
          <w:lang w:val="en-US"/>
        </w:rPr>
      </w:pPr>
      <w:r w:rsidRPr="00B702F8">
        <w:rPr>
          <w:rFonts w:ascii="Times New Roman" w:eastAsia="Calibri" w:hAnsi="Times New Roman" w:cs="Times New Roman"/>
          <w:b/>
          <w:bCs/>
          <w:sz w:val="24"/>
          <w:szCs w:val="24"/>
          <w:lang w:val="en-US"/>
        </w:rPr>
        <w:t xml:space="preserve">Abstract: </w:t>
      </w:r>
      <w:r w:rsidRPr="00B702F8">
        <w:rPr>
          <w:rFonts w:ascii="Times New Roman" w:eastAsia="Calibri" w:hAnsi="Times New Roman" w:cs="Times New Roman"/>
          <w:sz w:val="24"/>
          <w:szCs w:val="24"/>
          <w:lang w:val="en-US"/>
        </w:rPr>
        <w:t>The article considers approaches to the concept of legal activity and its varieties. The signs characteristic for legal activity are allocated. Forms of manifestation of legal activity of the person are investigated. The analysis of different types of legal activity is carried out. The article highlights the proposals to increase the level of legal activity of both the individual and the society as a whole.</w:t>
      </w:r>
    </w:p>
    <w:p w:rsidR="00663092" w:rsidRPr="00B702F8" w:rsidRDefault="00663092" w:rsidP="00663092">
      <w:pPr>
        <w:spacing w:after="0" w:line="240" w:lineRule="auto"/>
        <w:ind w:firstLine="851"/>
        <w:rPr>
          <w:rFonts w:ascii="Times New Roman" w:eastAsia="Calibri" w:hAnsi="Times New Roman" w:cs="Times New Roman"/>
          <w:b/>
          <w:bCs/>
          <w:sz w:val="24"/>
          <w:szCs w:val="24"/>
          <w:lang w:val="en-US"/>
        </w:rPr>
      </w:pP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Подходы к определению понятия правовой активности неоднозначны, так как ученые опираются на разные источники происхождения этого явления, а некоторые просто отрицают его существование. Остановимся на точке зрения, которая рассматривает правовую активность, как основную разновидность социальной активности, но при этом её количественно-качественные характеристики могут иметь разную долю в определённых видах деятельности [1, с. 10-14]. В современных условиях развития государств было бы неправильно смешивать и уравнивать правовое с социальным. Не следует абсолютизировать или игнорировать ту или иную сторону, ведь ученый-теоретик И. Сабо утверждает, что есть «социальная сторона права», ибо «у права нет несоциальных сторон» [2, с. 68].</w:t>
      </w: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Так же при определении понятия правовой активности некоторые авторы используют разные методологические подходы. Одни, например, выводят названный вид активности из </w:t>
      </w:r>
      <w:r w:rsidRPr="00B702F8">
        <w:rPr>
          <w:rFonts w:ascii="Times New Roman" w:eastAsia="Calibri" w:hAnsi="Times New Roman" w:cs="Times New Roman"/>
          <w:sz w:val="24"/>
          <w:szCs w:val="24"/>
        </w:rPr>
        <w:lastRenderedPageBreak/>
        <w:t>правового сознания личности, его отношения к правовым явлениям и действиям других людей, готовности участия людей в правовой сфере. Другие же характеризуют её в качестве добровольной, социальной, творческой деятельности в соответствующей сфере. Третий же подход совмещает первые два: субъективное отношение и готовность к инициативной деятельности.</w:t>
      </w: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Спорным является и вопрос о разновидностях правовой активности. В.Н. Кудрявцев, проанализировав эту проблему, выдвинул свою позицию, в которой говорится о том, что нормативное поведение не является единственной разновидностью человеческих действий. На самом деле, многие человеческие поступки являются ненормативными не потому, что они совершаются вопреки нормам права, а потому что нормы права не могут существовать по каждому вопросу человеческих взаимоотношений. Это явление можно объяснить возможностями сознания человека, которое может выходить за рамки стереотипов и вырабатывать новые варианты поведения, что может оказывать положительное влияние. Этот феномен помогает обществу не стоять на месте, вырабатывать новые нормы, которые позже могут стать официальными нормами права в отдельных сферах [3, с. 138].</w:t>
      </w: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Для точного сравнения можно привести образное сравнение ученого-правоведа С.С.</w:t>
      </w:r>
      <w:r w:rsidRPr="00B702F8">
        <w:rPr>
          <w:rFonts w:ascii="Calibri" w:eastAsia="Calibri" w:hAnsi="Calibri" w:cs="Times New Roman"/>
        </w:rPr>
        <w:t> </w:t>
      </w:r>
      <w:r w:rsidRPr="00B702F8">
        <w:rPr>
          <w:rFonts w:ascii="Times New Roman" w:eastAsia="Calibri" w:hAnsi="Times New Roman" w:cs="Times New Roman"/>
          <w:sz w:val="24"/>
          <w:szCs w:val="24"/>
        </w:rPr>
        <w:t>Алексеева, где он объясняет «право напоминает … матрицу, на которую запрограммированы все возможные варианты человеческих поступков и по которым «печатается» поведение людей, а, скорее, обширную «раму», состоящую из такого рода программ и ячеек различных объёмов и форм, всегда чётко очерченных, но всегда оставляющих пространство для собственного поведения участников общественных отношений» [4, с. 87, 98].</w:t>
      </w: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Анализ правовой активности людей позволил ученым выделить признаки правовой активности:</w:t>
      </w:r>
    </w:p>
    <w:p w:rsidR="00663092" w:rsidRPr="00B702F8" w:rsidRDefault="00663092" w:rsidP="004E600C">
      <w:pPr>
        <w:numPr>
          <w:ilvl w:val="0"/>
          <w:numId w:val="50"/>
        </w:numPr>
        <w:spacing w:after="0" w:line="240" w:lineRule="auto"/>
        <w:ind w:left="0"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постоянные или обязательные, которые подразумевают самодеятельность, т.е. сознательную, свободную, внутреннюю необходимость в интенсивной деятельности, направленной на укрепление демократических основ государства, законности и правопорядка, а также их развитие;</w:t>
      </w:r>
    </w:p>
    <w:p w:rsidR="00663092" w:rsidRPr="00B702F8" w:rsidRDefault="00663092" w:rsidP="004E600C">
      <w:pPr>
        <w:numPr>
          <w:ilvl w:val="0"/>
          <w:numId w:val="50"/>
        </w:numPr>
        <w:spacing w:after="0" w:line="240" w:lineRule="auto"/>
        <w:ind w:left="0"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непостоянные или дополнительные включают в себя инициативность и творчество.</w:t>
      </w: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Главной формой проявления правовой активности, по которой можно определить эффективность воздействия норм права на человека является правовое поведение. Оно характеризует отношение личности к действующему праву её действия, которые должны соответствовать нормам права. </w:t>
      </w: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В гражданском обществе присутствуют повышенные требования к личности. Юридические гарантии прав и обязанностей граждан, с одной стороны, развивают правовую активность личности, а с другой, обеспечивают ее реализацию.</w:t>
      </w: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Актуальность проблемы повышения правовой активности никогда не теряет своего значения. В наши дни, государства стремятся к поддержанию и развитию правового государства, а также функционированию гражданского общества, которое активно поддерживает и создает новые нормы права. Развитие других сфер, как экономика, культура, образование, так же способствует повышению уровня правовой активности, что дает обществу большой толчок в развитии. </w:t>
      </w:r>
    </w:p>
    <w:p w:rsidR="00663092" w:rsidRPr="00B702F8" w:rsidRDefault="00663092" w:rsidP="00663092">
      <w:pPr>
        <w:spacing w:after="0" w:line="240" w:lineRule="auto"/>
        <w:ind w:firstLine="709"/>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Таким образом, мы можем сказать, что правовая активность зависит как от всего общества и отдельной личности в особенности, так и от государства и созданных им норм права. Если государство стимулирует развитие демократического законодательства и развивает его, то население будет заинтересовано в его соблюдение. Это будет гарантировать надежную защиту их прав и свобод, что в ответ повлечет за собой желание народа выполнять свои обязанности. Развитие правовой системы, ее демократизация и либерализация поднимают уровень правовой активности.</w:t>
      </w:r>
    </w:p>
    <w:p w:rsidR="00663092" w:rsidRPr="00B702F8" w:rsidRDefault="00663092" w:rsidP="00663092">
      <w:pPr>
        <w:spacing w:after="0" w:line="240" w:lineRule="auto"/>
        <w:ind w:firstLine="851"/>
        <w:jc w:val="both"/>
        <w:rPr>
          <w:rFonts w:ascii="Times New Roman" w:eastAsia="Calibri" w:hAnsi="Times New Roman" w:cs="Times New Roman"/>
          <w:sz w:val="24"/>
          <w:szCs w:val="24"/>
        </w:rPr>
      </w:pPr>
    </w:p>
    <w:p w:rsidR="00663092" w:rsidRPr="00B702F8" w:rsidRDefault="00663092" w:rsidP="00663092">
      <w:pPr>
        <w:spacing w:after="0" w:line="240" w:lineRule="auto"/>
        <w:ind w:firstLine="426"/>
        <w:jc w:val="center"/>
        <w:rPr>
          <w:rFonts w:ascii="Times New Roman" w:eastAsia="Calibri" w:hAnsi="Times New Roman" w:cs="Times New Roman"/>
          <w:b/>
          <w:bCs/>
          <w:sz w:val="24"/>
          <w:szCs w:val="24"/>
        </w:rPr>
      </w:pPr>
      <w:r w:rsidRPr="00B702F8">
        <w:rPr>
          <w:rFonts w:ascii="Times New Roman" w:eastAsia="Calibri" w:hAnsi="Times New Roman" w:cs="Times New Roman"/>
          <w:b/>
          <w:bCs/>
          <w:sz w:val="24"/>
          <w:szCs w:val="24"/>
        </w:rPr>
        <w:lastRenderedPageBreak/>
        <w:t>Список использованной литературы:</w:t>
      </w:r>
    </w:p>
    <w:p w:rsidR="00663092" w:rsidRPr="00B702F8" w:rsidRDefault="00663092" w:rsidP="004E600C">
      <w:pPr>
        <w:numPr>
          <w:ilvl w:val="0"/>
          <w:numId w:val="51"/>
        </w:numPr>
        <w:spacing w:after="0" w:line="240" w:lineRule="auto"/>
        <w:ind w:left="0" w:firstLine="0"/>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Кожевников В.В. Проблема понятия правовой активности личности: общетеоретический аспект / В.В. Кожевников // Вестник Омского университета. Серия «Право». </w:t>
      </w:r>
      <w:r w:rsidRPr="00D31C1A">
        <w:rPr>
          <w:rFonts w:ascii="Times New Roman" w:eastAsia="Calibri" w:hAnsi="Times New Roman" w:cs="Times New Roman"/>
          <w:sz w:val="24"/>
          <w:szCs w:val="24"/>
        </w:rPr>
        <w:t xml:space="preserve">2007. </w:t>
      </w:r>
      <w:r w:rsidRPr="00B702F8">
        <w:rPr>
          <w:rFonts w:ascii="Times New Roman" w:eastAsia="Calibri" w:hAnsi="Times New Roman" w:cs="Times New Roman"/>
          <w:sz w:val="24"/>
          <w:szCs w:val="24"/>
        </w:rPr>
        <w:t>№ 2 (11). С. 10-14.</w:t>
      </w:r>
    </w:p>
    <w:p w:rsidR="00663092" w:rsidRPr="00B702F8" w:rsidRDefault="00663092" w:rsidP="004E600C">
      <w:pPr>
        <w:numPr>
          <w:ilvl w:val="0"/>
          <w:numId w:val="51"/>
        </w:numPr>
        <w:spacing w:after="0" w:line="240" w:lineRule="auto"/>
        <w:ind w:left="0" w:firstLine="0"/>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Сабо И. Основы теории права // Пер. с венг. / И. Сабо; Под ред. и с вступ. статьей д-ра юрид. наук В. А. Туманова. М.: Изд-во Прогресс, 1974. 270 с.</w:t>
      </w:r>
    </w:p>
    <w:p w:rsidR="00663092" w:rsidRPr="00B702F8" w:rsidRDefault="00663092" w:rsidP="004E600C">
      <w:pPr>
        <w:numPr>
          <w:ilvl w:val="0"/>
          <w:numId w:val="51"/>
        </w:numPr>
        <w:spacing w:after="0" w:line="240" w:lineRule="auto"/>
        <w:ind w:left="0" w:firstLine="0"/>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Кудрявцев В.Н. Правовое поведение: Норма и патология / В.Н. Кудрявцев. М.: Наука, 1982. 287 с.</w:t>
      </w:r>
    </w:p>
    <w:p w:rsidR="00663092" w:rsidRPr="00B702F8" w:rsidRDefault="00663092" w:rsidP="004E600C">
      <w:pPr>
        <w:numPr>
          <w:ilvl w:val="0"/>
          <w:numId w:val="51"/>
        </w:numPr>
        <w:spacing w:after="0" w:line="240" w:lineRule="auto"/>
        <w:ind w:left="0" w:firstLine="0"/>
        <w:jc w:val="both"/>
        <w:rPr>
          <w:rFonts w:ascii="Times New Roman" w:eastAsia="Calibri" w:hAnsi="Times New Roman" w:cs="Times New Roman"/>
          <w:sz w:val="24"/>
          <w:szCs w:val="24"/>
        </w:rPr>
      </w:pPr>
      <w:r w:rsidRPr="00B702F8">
        <w:rPr>
          <w:rFonts w:ascii="Times New Roman" w:eastAsia="Calibri" w:hAnsi="Times New Roman" w:cs="Times New Roman"/>
          <w:sz w:val="24"/>
          <w:szCs w:val="24"/>
        </w:rPr>
        <w:t xml:space="preserve">  Алексеев С.С. Теория права / С.С. Алексеев. 2-е изд., перераб. и доп. М.: БЕК, 1995. 320 с.</w:t>
      </w:r>
    </w:p>
    <w:p w:rsidR="00663092" w:rsidRDefault="00663092" w:rsidP="00663092">
      <w:pPr>
        <w:pStyle w:val="afa"/>
        <w:rPr>
          <w:sz w:val="24"/>
          <w:szCs w:val="24"/>
        </w:rPr>
      </w:pPr>
    </w:p>
    <w:p w:rsidR="00663092" w:rsidRPr="007B4CF2" w:rsidRDefault="00663092" w:rsidP="00D31C1A">
      <w:pPr>
        <w:spacing w:after="0" w:line="240" w:lineRule="auto"/>
        <w:ind w:left="5245" w:hanging="5245"/>
        <w:jc w:val="right"/>
        <w:rPr>
          <w:rFonts w:ascii="Times New Roman" w:eastAsia="Calibri" w:hAnsi="Times New Roman" w:cs="Times New Roman"/>
          <w:b/>
          <w:i/>
          <w:sz w:val="24"/>
          <w:szCs w:val="24"/>
        </w:rPr>
      </w:pPr>
      <w:r w:rsidRPr="007B4CF2">
        <w:rPr>
          <w:rFonts w:ascii="Times New Roman" w:eastAsia="Calibri" w:hAnsi="Times New Roman" w:cs="Times New Roman"/>
          <w:b/>
          <w:i/>
          <w:sz w:val="24"/>
          <w:szCs w:val="24"/>
        </w:rPr>
        <w:t>Сватухина Татьяна Александровна</w:t>
      </w:r>
    </w:p>
    <w:p w:rsidR="00663092" w:rsidRPr="007B4CF2" w:rsidRDefault="00663092" w:rsidP="00D31C1A">
      <w:pPr>
        <w:spacing w:after="0" w:line="240" w:lineRule="auto"/>
        <w:ind w:left="5245" w:hanging="5245"/>
        <w:jc w:val="right"/>
        <w:rPr>
          <w:rFonts w:ascii="Times New Roman" w:eastAsia="Calibri" w:hAnsi="Times New Roman" w:cs="Times New Roman"/>
          <w:i/>
          <w:sz w:val="24"/>
          <w:szCs w:val="24"/>
        </w:rPr>
      </w:pPr>
      <w:r w:rsidRPr="007B4CF2">
        <w:rPr>
          <w:rFonts w:ascii="Times New Roman" w:eastAsia="Calibri" w:hAnsi="Times New Roman" w:cs="Times New Roman"/>
          <w:i/>
          <w:sz w:val="24"/>
          <w:szCs w:val="24"/>
        </w:rPr>
        <w:t>студентка 1 курса</w:t>
      </w:r>
    </w:p>
    <w:p w:rsidR="00663092" w:rsidRPr="007B4CF2" w:rsidRDefault="00663092" w:rsidP="00D31C1A">
      <w:pPr>
        <w:spacing w:after="0" w:line="240" w:lineRule="auto"/>
        <w:ind w:left="5245" w:hanging="5245"/>
        <w:jc w:val="right"/>
        <w:rPr>
          <w:rFonts w:ascii="Times New Roman" w:eastAsia="Calibri" w:hAnsi="Times New Roman" w:cs="Times New Roman"/>
          <w:i/>
          <w:sz w:val="24"/>
          <w:szCs w:val="24"/>
        </w:rPr>
      </w:pPr>
      <w:r w:rsidRPr="007B4CF2">
        <w:rPr>
          <w:rFonts w:ascii="Times New Roman" w:eastAsia="Calibri" w:hAnsi="Times New Roman" w:cs="Times New Roman"/>
          <w:i/>
          <w:sz w:val="24"/>
          <w:szCs w:val="24"/>
        </w:rPr>
        <w:t>Саратовской государственной юридической академии, г. Саратов</w:t>
      </w:r>
    </w:p>
    <w:p w:rsidR="00D31C1A" w:rsidRDefault="00D31C1A" w:rsidP="00D31C1A">
      <w:pPr>
        <w:spacing w:after="0" w:line="240" w:lineRule="auto"/>
        <w:jc w:val="right"/>
        <w:rPr>
          <w:rFonts w:ascii="Times New Roman" w:eastAsia="Calibri" w:hAnsi="Times New Roman" w:cs="Times New Roman"/>
          <w:i/>
          <w:sz w:val="24"/>
          <w:szCs w:val="24"/>
        </w:rPr>
      </w:pPr>
    </w:p>
    <w:p w:rsidR="00663092" w:rsidRPr="007B4CF2" w:rsidRDefault="00663092" w:rsidP="00D31C1A">
      <w:pPr>
        <w:spacing w:after="0" w:line="240" w:lineRule="auto"/>
        <w:jc w:val="right"/>
        <w:rPr>
          <w:rFonts w:ascii="Times New Roman" w:eastAsia="Calibri" w:hAnsi="Times New Roman" w:cs="Times New Roman"/>
          <w:i/>
          <w:sz w:val="24"/>
          <w:szCs w:val="24"/>
        </w:rPr>
      </w:pPr>
      <w:r w:rsidRPr="007B4CF2">
        <w:rPr>
          <w:rFonts w:ascii="Times New Roman" w:eastAsia="Calibri" w:hAnsi="Times New Roman" w:cs="Times New Roman"/>
          <w:i/>
          <w:sz w:val="24"/>
          <w:szCs w:val="24"/>
        </w:rPr>
        <w:t xml:space="preserve">Научный руководитель </w:t>
      </w:r>
      <w:r w:rsidRPr="007B4CF2">
        <w:rPr>
          <w:rFonts w:ascii="Times New Roman" w:eastAsia="Calibri" w:hAnsi="Times New Roman" w:cs="Times New Roman"/>
          <w:b/>
          <w:i/>
          <w:sz w:val="24"/>
          <w:szCs w:val="24"/>
        </w:rPr>
        <w:t>Киримова Е.А.,</w:t>
      </w:r>
    </w:p>
    <w:p w:rsidR="00663092" w:rsidRPr="007B4CF2" w:rsidRDefault="00663092" w:rsidP="00D31C1A">
      <w:pPr>
        <w:spacing w:after="0" w:line="240" w:lineRule="auto"/>
        <w:jc w:val="right"/>
        <w:rPr>
          <w:rFonts w:ascii="Times New Roman" w:eastAsia="Calibri" w:hAnsi="Times New Roman" w:cs="Times New Roman"/>
          <w:i/>
          <w:sz w:val="24"/>
          <w:szCs w:val="24"/>
          <w:shd w:val="clear" w:color="auto" w:fill="FFFFFF"/>
        </w:rPr>
      </w:pPr>
      <w:r w:rsidRPr="007B4CF2">
        <w:rPr>
          <w:rFonts w:ascii="Times New Roman" w:eastAsia="Calibri" w:hAnsi="Times New Roman" w:cs="Times New Roman"/>
          <w:i/>
          <w:sz w:val="24"/>
          <w:szCs w:val="24"/>
          <w:shd w:val="clear" w:color="auto" w:fill="FFFFFF"/>
        </w:rPr>
        <w:t>доцент кафедры теории государства и права</w:t>
      </w:r>
    </w:p>
    <w:p w:rsidR="00663092" w:rsidRPr="007B4CF2" w:rsidRDefault="00663092" w:rsidP="00D31C1A">
      <w:pPr>
        <w:spacing w:after="0" w:line="240" w:lineRule="auto"/>
        <w:jc w:val="right"/>
        <w:rPr>
          <w:rFonts w:ascii="Times New Roman" w:eastAsia="Calibri" w:hAnsi="Times New Roman" w:cs="Times New Roman"/>
          <w:i/>
          <w:sz w:val="24"/>
          <w:szCs w:val="24"/>
          <w:shd w:val="clear" w:color="auto" w:fill="FFFFFF"/>
        </w:rPr>
      </w:pPr>
      <w:r w:rsidRPr="007B4CF2">
        <w:rPr>
          <w:rFonts w:ascii="Times New Roman" w:eastAsia="Calibri" w:hAnsi="Times New Roman" w:cs="Times New Roman"/>
          <w:i/>
          <w:sz w:val="24"/>
          <w:szCs w:val="24"/>
          <w:shd w:val="clear" w:color="auto" w:fill="FFFFFF"/>
        </w:rPr>
        <w:t>Саратовской государственной юридической академии, г. Саратов</w:t>
      </w:r>
    </w:p>
    <w:p w:rsidR="00663092" w:rsidRPr="007B4CF2" w:rsidRDefault="00663092" w:rsidP="00D31C1A">
      <w:pPr>
        <w:spacing w:after="0" w:line="240" w:lineRule="auto"/>
        <w:jc w:val="right"/>
        <w:rPr>
          <w:rFonts w:ascii="Times New Roman" w:eastAsia="Calibri" w:hAnsi="Times New Roman" w:cs="Times New Roman"/>
          <w:i/>
          <w:sz w:val="24"/>
          <w:szCs w:val="24"/>
          <w:shd w:val="clear" w:color="auto" w:fill="FFFFFF"/>
        </w:rPr>
      </w:pPr>
      <w:r w:rsidRPr="007B4CF2">
        <w:rPr>
          <w:rFonts w:ascii="Times New Roman" w:eastAsia="Calibri" w:hAnsi="Times New Roman" w:cs="Times New Roman"/>
          <w:i/>
          <w:sz w:val="24"/>
          <w:szCs w:val="24"/>
          <w:shd w:val="clear" w:color="auto" w:fill="FFFFFF"/>
        </w:rPr>
        <w:t>кандидат юридических наук, доцент</w:t>
      </w:r>
    </w:p>
    <w:p w:rsidR="00D31C1A" w:rsidRDefault="00D31C1A" w:rsidP="00663092">
      <w:pPr>
        <w:spacing w:after="0" w:line="240" w:lineRule="auto"/>
        <w:jc w:val="center"/>
        <w:rPr>
          <w:rFonts w:ascii="Times New Roman" w:eastAsia="Calibri" w:hAnsi="Times New Roman" w:cs="Times New Roman"/>
          <w:b/>
          <w:sz w:val="24"/>
          <w:szCs w:val="24"/>
          <w:shd w:val="clear" w:color="auto" w:fill="FFFFFF"/>
        </w:rPr>
      </w:pPr>
    </w:p>
    <w:p w:rsidR="00663092" w:rsidRPr="007B4CF2" w:rsidRDefault="00663092" w:rsidP="00663092">
      <w:pPr>
        <w:spacing w:after="0" w:line="240" w:lineRule="auto"/>
        <w:jc w:val="center"/>
        <w:rPr>
          <w:rFonts w:ascii="Times New Roman" w:eastAsia="Calibri" w:hAnsi="Times New Roman" w:cs="Times New Roman"/>
          <w:b/>
          <w:sz w:val="24"/>
          <w:szCs w:val="24"/>
          <w:shd w:val="clear" w:color="auto" w:fill="FFFFFF"/>
        </w:rPr>
      </w:pPr>
      <w:r w:rsidRPr="007B4CF2">
        <w:rPr>
          <w:rFonts w:ascii="Times New Roman" w:eastAsia="Calibri" w:hAnsi="Times New Roman" w:cs="Times New Roman"/>
          <w:b/>
          <w:sz w:val="24"/>
          <w:szCs w:val="24"/>
          <w:shd w:val="clear" w:color="auto" w:fill="FFFFFF"/>
        </w:rPr>
        <w:t>Российская прокуратура в сфере изучения компаративистской науки</w:t>
      </w:r>
    </w:p>
    <w:p w:rsidR="00663092" w:rsidRPr="007B4CF2" w:rsidRDefault="00663092" w:rsidP="00D31C1A">
      <w:pPr>
        <w:spacing w:after="0" w:line="240" w:lineRule="auto"/>
        <w:jc w:val="center"/>
        <w:rPr>
          <w:rFonts w:ascii="Times New Roman" w:eastAsia="Calibri" w:hAnsi="Times New Roman" w:cs="Times New Roman"/>
          <w:b/>
          <w:sz w:val="24"/>
          <w:szCs w:val="24"/>
          <w:shd w:val="clear" w:color="auto" w:fill="FFFFFF"/>
        </w:rPr>
      </w:pPr>
      <w:r w:rsidRPr="007B4CF2">
        <w:rPr>
          <w:rFonts w:ascii="Times New Roman" w:eastAsia="Calibri" w:hAnsi="Times New Roman" w:cs="Times New Roman"/>
          <w:b/>
          <w:sz w:val="24"/>
          <w:szCs w:val="24"/>
          <w:shd w:val="clear" w:color="auto" w:fill="FFFFFF"/>
        </w:rPr>
        <w:t>(предложения по расширению функций)</w:t>
      </w:r>
    </w:p>
    <w:p w:rsidR="00D31C1A" w:rsidRDefault="00D31C1A" w:rsidP="00D31C1A">
      <w:pPr>
        <w:spacing w:after="0" w:line="240" w:lineRule="auto"/>
        <w:ind w:firstLine="709"/>
        <w:jc w:val="both"/>
        <w:rPr>
          <w:rFonts w:ascii="Times New Roman" w:eastAsia="Calibri" w:hAnsi="Times New Roman" w:cs="Times New Roman"/>
          <w:b/>
          <w:sz w:val="24"/>
          <w:szCs w:val="24"/>
          <w:shd w:val="clear" w:color="auto" w:fill="FFFFFF"/>
        </w:rPr>
      </w:pPr>
    </w:p>
    <w:p w:rsidR="00663092" w:rsidRPr="007B4CF2" w:rsidRDefault="00663092" w:rsidP="00D31C1A">
      <w:pPr>
        <w:spacing w:after="0" w:line="240" w:lineRule="auto"/>
        <w:ind w:firstLine="709"/>
        <w:jc w:val="both"/>
        <w:rPr>
          <w:rFonts w:ascii="Times New Roman" w:eastAsia="Calibri" w:hAnsi="Times New Roman" w:cs="Times New Roman"/>
          <w:sz w:val="24"/>
          <w:szCs w:val="24"/>
          <w:shd w:val="clear" w:color="auto" w:fill="FFFFFF"/>
        </w:rPr>
      </w:pPr>
      <w:r w:rsidRPr="007B4CF2">
        <w:rPr>
          <w:rFonts w:ascii="Times New Roman" w:eastAsia="Calibri" w:hAnsi="Times New Roman" w:cs="Times New Roman"/>
          <w:b/>
          <w:sz w:val="24"/>
          <w:szCs w:val="24"/>
          <w:shd w:val="clear" w:color="auto" w:fill="FFFFFF"/>
        </w:rPr>
        <w:t>Аннотация:</w:t>
      </w:r>
      <w:r w:rsidRPr="007B4CF2">
        <w:rPr>
          <w:rFonts w:ascii="Times New Roman" w:eastAsia="Calibri" w:hAnsi="Times New Roman" w:cs="Times New Roman"/>
          <w:sz w:val="24"/>
          <w:szCs w:val="24"/>
          <w:shd w:val="clear" w:color="auto" w:fill="FFFFFF"/>
        </w:rPr>
        <w:t xml:space="preserve"> в работе рассматриваются функции прокуратуры в России, а также сравнение данного института с соответствующими институтами некоторых зарубежных государств в современном мире. Проводится сравнительный анализ и с функциями прокуратуры в СССР. В докладе представлены предложения по расширению функций российской прокуратуры.</w:t>
      </w:r>
    </w:p>
    <w:p w:rsidR="00D31C1A" w:rsidRDefault="00D31C1A" w:rsidP="00663092">
      <w:pPr>
        <w:spacing w:after="0" w:line="240" w:lineRule="auto"/>
        <w:ind w:firstLine="709"/>
        <w:jc w:val="right"/>
        <w:rPr>
          <w:rFonts w:ascii="Times New Roman" w:eastAsia="Calibri" w:hAnsi="Times New Roman" w:cs="Times New Roman"/>
          <w:b/>
          <w:i/>
          <w:color w:val="000000"/>
          <w:sz w:val="24"/>
          <w:szCs w:val="24"/>
        </w:rPr>
      </w:pPr>
    </w:p>
    <w:p w:rsidR="00663092" w:rsidRPr="007B4CF2" w:rsidRDefault="00663092" w:rsidP="00663092">
      <w:pPr>
        <w:spacing w:after="0" w:line="240" w:lineRule="auto"/>
        <w:ind w:firstLine="709"/>
        <w:jc w:val="right"/>
        <w:rPr>
          <w:rFonts w:ascii="Times New Roman" w:eastAsia="Calibri" w:hAnsi="Times New Roman" w:cs="Times New Roman"/>
          <w:b/>
          <w:i/>
          <w:color w:val="000000"/>
          <w:sz w:val="24"/>
          <w:szCs w:val="24"/>
          <w:lang w:val="en-US"/>
        </w:rPr>
      </w:pPr>
      <w:r w:rsidRPr="007B4CF2">
        <w:rPr>
          <w:rFonts w:ascii="Times New Roman" w:eastAsia="Calibri" w:hAnsi="Times New Roman" w:cs="Times New Roman"/>
          <w:b/>
          <w:i/>
          <w:color w:val="000000"/>
          <w:sz w:val="24"/>
          <w:szCs w:val="24"/>
          <w:lang w:val="en-US"/>
        </w:rPr>
        <w:t>Svatuhina T.</w:t>
      </w:r>
      <w:r w:rsidRPr="007B4CF2">
        <w:rPr>
          <w:rFonts w:ascii="Times New Roman" w:eastAsia="Calibri" w:hAnsi="Times New Roman" w:cs="Times New Roman"/>
          <w:b/>
          <w:i/>
          <w:color w:val="000000"/>
          <w:sz w:val="24"/>
          <w:szCs w:val="24"/>
        </w:rPr>
        <w:t>А</w:t>
      </w:r>
      <w:r w:rsidRPr="007B4CF2">
        <w:rPr>
          <w:rFonts w:ascii="Times New Roman" w:eastAsia="Calibri" w:hAnsi="Times New Roman" w:cs="Times New Roman"/>
          <w:b/>
          <w:i/>
          <w:color w:val="000000"/>
          <w:sz w:val="24"/>
          <w:szCs w:val="24"/>
          <w:lang w:val="en-US"/>
        </w:rPr>
        <w:t>.</w:t>
      </w:r>
    </w:p>
    <w:p w:rsidR="00663092" w:rsidRPr="007B4CF2" w:rsidRDefault="00663092" w:rsidP="00663092">
      <w:pPr>
        <w:spacing w:after="0" w:line="240" w:lineRule="auto"/>
        <w:ind w:firstLine="709"/>
        <w:jc w:val="right"/>
        <w:rPr>
          <w:rFonts w:ascii="Times New Roman" w:eastAsia="Calibri" w:hAnsi="Times New Roman" w:cs="Times New Roman"/>
          <w:i/>
          <w:color w:val="000000"/>
          <w:sz w:val="24"/>
          <w:szCs w:val="24"/>
          <w:lang w:val="en-US"/>
        </w:rPr>
      </w:pPr>
      <w:r w:rsidRPr="007B4CF2">
        <w:rPr>
          <w:rFonts w:ascii="Times New Roman" w:eastAsia="Calibri" w:hAnsi="Times New Roman" w:cs="Times New Roman"/>
          <w:i/>
          <w:color w:val="000000"/>
          <w:sz w:val="24"/>
          <w:szCs w:val="24"/>
          <w:lang w:val="en-US"/>
        </w:rPr>
        <w:t xml:space="preserve">student of Saratov State Law Academy (SSLA), Saratov </w:t>
      </w:r>
    </w:p>
    <w:p w:rsidR="00D31C1A" w:rsidRPr="001559EC" w:rsidRDefault="00D31C1A" w:rsidP="00D31C1A">
      <w:pPr>
        <w:spacing w:after="0" w:line="240" w:lineRule="auto"/>
        <w:ind w:firstLine="709"/>
        <w:jc w:val="right"/>
        <w:rPr>
          <w:rFonts w:ascii="Times New Roman" w:eastAsia="Calibri" w:hAnsi="Times New Roman" w:cs="Times New Roman"/>
          <w:i/>
          <w:sz w:val="24"/>
          <w:szCs w:val="24"/>
          <w:lang w:val="en-US"/>
        </w:rPr>
      </w:pPr>
    </w:p>
    <w:p w:rsidR="00663092" w:rsidRPr="007B4CF2" w:rsidRDefault="00663092" w:rsidP="00D31C1A">
      <w:pPr>
        <w:spacing w:after="0" w:line="240" w:lineRule="auto"/>
        <w:ind w:firstLine="709"/>
        <w:jc w:val="right"/>
        <w:rPr>
          <w:rFonts w:ascii="Times New Roman" w:eastAsia="Calibri" w:hAnsi="Times New Roman" w:cs="Times New Roman"/>
          <w:i/>
          <w:sz w:val="24"/>
          <w:szCs w:val="24"/>
          <w:lang w:val="en-US"/>
        </w:rPr>
      </w:pPr>
      <w:r w:rsidRPr="007B4CF2">
        <w:rPr>
          <w:rFonts w:ascii="Times New Roman" w:eastAsia="Calibri" w:hAnsi="Times New Roman" w:cs="Times New Roman"/>
          <w:i/>
          <w:sz w:val="24"/>
          <w:szCs w:val="24"/>
          <w:lang w:val="en-US"/>
        </w:rPr>
        <w:t xml:space="preserve">Supervisor: </w:t>
      </w:r>
      <w:r w:rsidRPr="007B4CF2">
        <w:rPr>
          <w:rFonts w:ascii="Times New Roman" w:eastAsia="Calibri" w:hAnsi="Times New Roman" w:cs="Times New Roman"/>
          <w:b/>
          <w:i/>
          <w:sz w:val="24"/>
          <w:szCs w:val="24"/>
          <w:lang w:val="en-US"/>
        </w:rPr>
        <w:t>Kirimova E. A.</w:t>
      </w:r>
    </w:p>
    <w:p w:rsidR="00D31C1A" w:rsidRPr="001559EC" w:rsidRDefault="00D31C1A" w:rsidP="00663092">
      <w:pPr>
        <w:spacing w:after="0" w:line="240" w:lineRule="auto"/>
        <w:ind w:firstLine="709"/>
        <w:jc w:val="center"/>
        <w:rPr>
          <w:rFonts w:ascii="Times New Roman" w:eastAsia="Calibri" w:hAnsi="Times New Roman" w:cs="Times New Roman"/>
          <w:b/>
          <w:sz w:val="24"/>
          <w:szCs w:val="24"/>
          <w:lang w:val="en-US"/>
        </w:rPr>
      </w:pPr>
    </w:p>
    <w:p w:rsidR="00663092" w:rsidRPr="007B4CF2" w:rsidRDefault="00663092" w:rsidP="00663092">
      <w:pPr>
        <w:spacing w:after="0" w:line="240" w:lineRule="auto"/>
        <w:ind w:firstLine="709"/>
        <w:jc w:val="center"/>
        <w:rPr>
          <w:rFonts w:ascii="Times New Roman" w:eastAsia="Calibri" w:hAnsi="Times New Roman" w:cs="Times New Roman"/>
          <w:b/>
          <w:sz w:val="24"/>
          <w:szCs w:val="24"/>
          <w:lang w:val="en-US"/>
        </w:rPr>
      </w:pPr>
      <w:r w:rsidRPr="007B4CF2">
        <w:rPr>
          <w:rFonts w:ascii="Times New Roman" w:eastAsia="Calibri" w:hAnsi="Times New Roman" w:cs="Times New Roman"/>
          <w:b/>
          <w:sz w:val="24"/>
          <w:szCs w:val="24"/>
          <w:lang w:val="en-US"/>
        </w:rPr>
        <w:t>Russian Prosecutor's office in the field of comparative science</w:t>
      </w:r>
    </w:p>
    <w:p w:rsidR="00663092" w:rsidRPr="007B4CF2" w:rsidRDefault="00663092" w:rsidP="00663092">
      <w:pPr>
        <w:spacing w:line="240" w:lineRule="auto"/>
        <w:ind w:firstLine="709"/>
        <w:jc w:val="center"/>
        <w:rPr>
          <w:rFonts w:ascii="Times New Roman" w:eastAsia="Calibri" w:hAnsi="Times New Roman" w:cs="Times New Roman"/>
          <w:b/>
          <w:sz w:val="24"/>
          <w:szCs w:val="24"/>
          <w:lang w:val="en-US"/>
        </w:rPr>
      </w:pPr>
      <w:r w:rsidRPr="007B4CF2">
        <w:rPr>
          <w:rFonts w:ascii="Times New Roman" w:eastAsia="Calibri" w:hAnsi="Times New Roman" w:cs="Times New Roman"/>
          <w:b/>
          <w:sz w:val="24"/>
          <w:szCs w:val="24"/>
          <w:lang w:val="en-US"/>
        </w:rPr>
        <w:t>(suggestions for expanding functions)</w:t>
      </w:r>
    </w:p>
    <w:p w:rsidR="00663092" w:rsidRPr="007B4CF2" w:rsidRDefault="00663092" w:rsidP="00663092">
      <w:pPr>
        <w:spacing w:line="240" w:lineRule="auto"/>
        <w:ind w:firstLine="709"/>
        <w:jc w:val="both"/>
        <w:rPr>
          <w:rFonts w:ascii="Times New Roman" w:eastAsia="Calibri" w:hAnsi="Times New Roman" w:cs="Times New Roman"/>
          <w:sz w:val="24"/>
          <w:szCs w:val="24"/>
          <w:lang w:val="en-US"/>
        </w:rPr>
      </w:pPr>
      <w:r w:rsidRPr="007B4CF2">
        <w:rPr>
          <w:rFonts w:ascii="Times New Roman" w:eastAsia="Calibri" w:hAnsi="Times New Roman" w:cs="Times New Roman"/>
          <w:b/>
          <w:sz w:val="24"/>
          <w:szCs w:val="24"/>
          <w:lang w:val="en-US"/>
        </w:rPr>
        <w:t>Abstract:</w:t>
      </w:r>
      <w:r w:rsidRPr="007B4CF2">
        <w:rPr>
          <w:rFonts w:ascii="Times New Roman" w:eastAsia="Calibri" w:hAnsi="Times New Roman" w:cs="Times New Roman"/>
          <w:sz w:val="24"/>
          <w:szCs w:val="24"/>
          <w:lang w:val="en-US"/>
        </w:rPr>
        <w:t xml:space="preserve"> the paper considers the functions of the Prosecutor's office in Russia, and the comparison of this institution with the relevant institutions of some foreign countries in the modern world. A comparative analysis is being carried out with the functions of the Prosecutor's office in the USSR.The report presents proposals to expand the functions of the Russian Prosecutor's office.</w:t>
      </w:r>
    </w:p>
    <w:p w:rsidR="00663092" w:rsidRPr="007B4CF2" w:rsidRDefault="00663092" w:rsidP="00663092">
      <w:pPr>
        <w:spacing w:after="0" w:line="240" w:lineRule="auto"/>
        <w:ind w:firstLine="709"/>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 xml:space="preserve">Со временем роль прокуратуры как государственного органа то увеличивалась, то уменьшалась. </w:t>
      </w:r>
      <w:r w:rsidRPr="007B4CF2">
        <w:rPr>
          <w:rFonts w:ascii="Times New Roman" w:eastAsia="Calibri" w:hAnsi="Times New Roman" w:cs="Times New Roman"/>
          <w:sz w:val="24"/>
          <w:szCs w:val="24"/>
        </w:rPr>
        <w:t>В настоящее время прокуратура РФ осуществляет следующие функции:</w:t>
      </w:r>
      <w:r w:rsidRPr="007B4CF2">
        <w:rPr>
          <w:rFonts w:ascii="Times New Roman" w:eastAsia="Calibri" w:hAnsi="Times New Roman" w:cs="Times New Roman"/>
          <w:color w:val="0F0F0F"/>
          <w:spacing w:val="2"/>
          <w:sz w:val="24"/>
          <w:szCs w:val="24"/>
          <w:shd w:val="clear" w:color="auto" w:fill="FFFFFF"/>
        </w:rPr>
        <w:t>надзор за исполнением действующего законодательства; надзор за соблюдением прав и свобод человека и гражданина; рассмотрение жалоб, заявлений и иных обращений, содержащих сведения о нарушении закона; уголовное преследование; издание специальной литературы; в судебном производстве прокурор отвечает за государственное обвинение и другое[1].</w:t>
      </w:r>
    </w:p>
    <w:p w:rsidR="00663092" w:rsidRPr="007B4CF2" w:rsidRDefault="00663092" w:rsidP="00663092">
      <w:pPr>
        <w:spacing w:after="0" w:line="240" w:lineRule="auto"/>
        <w:ind w:firstLine="709"/>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 xml:space="preserve">При написании текста ФЗ «О прокуратуре Российской Федерации» 1992 года были взяты за основу положения закона 1979 года. И это наложило отпечаток на его содержание. Сопоставив два текста, можно сделать вывод о том, что прокуратура РФ восприняла </w:t>
      </w:r>
      <w:r w:rsidRPr="007B4CF2">
        <w:rPr>
          <w:rFonts w:ascii="Times New Roman" w:eastAsia="Calibri" w:hAnsi="Times New Roman" w:cs="Times New Roman"/>
          <w:color w:val="0F0F0F"/>
          <w:spacing w:val="2"/>
          <w:sz w:val="24"/>
          <w:szCs w:val="24"/>
          <w:shd w:val="clear" w:color="auto" w:fill="FFFFFF"/>
        </w:rPr>
        <w:lastRenderedPageBreak/>
        <w:t>некоторые положения: координация деятельности правоохранительных органов по борьбе с преступлениями и иными правонарушениями, уголовное преследование и другие. Прокуратура в СССР имела больше полномочий. Например, в законе, принятом в 1992 году, был упразднен надзор за исполнением законов гражданами, установлен запрет на вмешательство прокуратуры в хозяйственную деятельность. В 2007 году из состава прокуратуры выделили следственный комитет. Ее функции в отношении следствия изменились.</w:t>
      </w:r>
    </w:p>
    <w:p w:rsidR="00663092" w:rsidRPr="007B4CF2" w:rsidRDefault="00663092" w:rsidP="00663092">
      <w:pPr>
        <w:spacing w:after="0" w:line="240" w:lineRule="auto"/>
        <w:ind w:firstLine="709"/>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Проанализировав законодательство о прокуратуре Франции, Германии, США, мы пришли к выводу о том, что можно расширить функции российской прокуратуры.</w:t>
      </w:r>
    </w:p>
    <w:p w:rsidR="00663092" w:rsidRPr="007B4CF2" w:rsidRDefault="00663092" w:rsidP="00663092">
      <w:pPr>
        <w:spacing w:after="0" w:line="240" w:lineRule="auto"/>
        <w:ind w:firstLine="709"/>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Одно из предложений по расширению функций прокураты: совместить органы прокуратуры и следственного комитета, как это было в СССР, в России до 2007 года или как сейчас в Германии и других зарубежных странах. Прокурор в ФРГ вправе участвовать в судебном производстве, присутствовать при допросе свидетелей, экспертов, проведении судебного осмотра, может проводить дознание по любой категории дел[3]. Это бы улучшило работу органов, сделало бы ее быстрее. Ведь нередко возникают конфликты между представителями данных структур, что усложняет работу. Именно от слаженной работы данных правоохранительных органов зависит защищенность граждан нашей страны. Выделение органов следствия из состава прокуратуры и лишение прокурора ряда функций повлекло нарушение целостности системы органов прокуратуры.</w:t>
      </w:r>
    </w:p>
    <w:p w:rsidR="00663092" w:rsidRPr="007B4CF2" w:rsidRDefault="00663092" w:rsidP="00663092">
      <w:pPr>
        <w:spacing w:after="0" w:line="240" w:lineRule="auto"/>
        <w:ind w:firstLine="709"/>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Следовало бы внести в законодательство о прокуратуре РФ следующие полномочия: представление и защита интересов инвалидов, несовершеннолетних, психически больных. Это может улучшить положение слабозащищенных категорий граждан, поспособствовать укреплению законности и правопорядка в стране. Прокуратура во Франции обязана следить и за тем, чтобы психически здоровые участники процесса не удерживались помимо их воли в психиатрических лечебницах, для чего прокурор может потребовать проведения медицинской экспертизы[4].</w:t>
      </w:r>
    </w:p>
    <w:p w:rsidR="00663092" w:rsidRPr="007B4CF2" w:rsidRDefault="00663092" w:rsidP="00663092">
      <w:pPr>
        <w:spacing w:after="0" w:line="240" w:lineRule="auto"/>
        <w:ind w:firstLine="709"/>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К функциям атторнейской службы (прокуратуры) в США относится обеспечение исполнения вступивших в силу судебных решений[5]. В нашей стране данная функция принадлежит службе судебных приставов, прокуратура осуществляет только надзор за исполнением законов судебными приставами[1]. Нередко приставы испытывают затруднения и совершают ошибки при исполнении решений судов, само исполнение затягивается. Для улучшения исполнения решений следует расширить полномочия прокуратуры, детализировать ее надзорные действия в данном вопросе.</w:t>
      </w:r>
    </w:p>
    <w:p w:rsidR="00663092" w:rsidRPr="007B4CF2" w:rsidRDefault="00663092" w:rsidP="00663092">
      <w:pPr>
        <w:spacing w:after="0" w:line="240" w:lineRule="auto"/>
        <w:ind w:firstLine="709"/>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Думается, что не следует копировать ту или иную прокурорскую систему. Изменение функций прокуратуры должно осуществляться в соответствии с изменениями правовой системы, частью которой она является. Но расширение функций прокуратуры будет способствовать укреплению законности в стране, улучшению защиты прав и свобод человека и гражданина.</w:t>
      </w:r>
    </w:p>
    <w:p w:rsidR="00663092" w:rsidRPr="007B4CF2" w:rsidRDefault="00663092" w:rsidP="00D31C1A">
      <w:pPr>
        <w:spacing w:before="120" w:after="0" w:line="240" w:lineRule="auto"/>
        <w:ind w:firstLine="709"/>
        <w:jc w:val="center"/>
        <w:rPr>
          <w:rFonts w:ascii="Times New Roman" w:eastAsia="Calibri" w:hAnsi="Times New Roman" w:cs="Times New Roman"/>
          <w:b/>
          <w:color w:val="0F0F0F"/>
          <w:spacing w:val="2"/>
          <w:sz w:val="24"/>
          <w:szCs w:val="24"/>
          <w:shd w:val="clear" w:color="auto" w:fill="FFFFFF"/>
        </w:rPr>
      </w:pPr>
      <w:r w:rsidRPr="007B4CF2">
        <w:rPr>
          <w:rFonts w:ascii="Times New Roman" w:eastAsia="Calibri" w:hAnsi="Times New Roman" w:cs="Times New Roman"/>
          <w:b/>
          <w:color w:val="0F0F0F"/>
          <w:spacing w:val="2"/>
          <w:sz w:val="24"/>
          <w:szCs w:val="24"/>
          <w:shd w:val="clear" w:color="auto" w:fill="FFFFFF"/>
        </w:rPr>
        <w:t>Список используемой литературы</w:t>
      </w:r>
    </w:p>
    <w:p w:rsidR="00663092" w:rsidRPr="007B4CF2" w:rsidRDefault="00663092" w:rsidP="004E600C">
      <w:pPr>
        <w:numPr>
          <w:ilvl w:val="0"/>
          <w:numId w:val="52"/>
        </w:numPr>
        <w:spacing w:line="240" w:lineRule="auto"/>
        <w:ind w:left="0" w:firstLine="0"/>
        <w:contextualSpacing/>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 xml:space="preserve">Федеральный закон от 17.01.1992 </w:t>
      </w:r>
      <w:r w:rsidRPr="007B4CF2">
        <w:rPr>
          <w:rFonts w:ascii="Times New Roman" w:eastAsia="Calibri" w:hAnsi="Times New Roman" w:cs="Times New Roman"/>
          <w:color w:val="0F0F0F"/>
          <w:spacing w:val="2"/>
          <w:sz w:val="24"/>
          <w:szCs w:val="24"/>
          <w:shd w:val="clear" w:color="auto" w:fill="FFFFFF"/>
          <w:lang w:val="en-US"/>
        </w:rPr>
        <w:t>N</w:t>
      </w:r>
      <w:r w:rsidRPr="007B4CF2">
        <w:rPr>
          <w:rFonts w:ascii="Times New Roman" w:eastAsia="Calibri" w:hAnsi="Times New Roman" w:cs="Times New Roman"/>
          <w:color w:val="0F0F0F"/>
          <w:spacing w:val="2"/>
          <w:sz w:val="24"/>
          <w:szCs w:val="24"/>
          <w:shd w:val="clear" w:color="auto" w:fill="FFFFFF"/>
        </w:rPr>
        <w:t xml:space="preserve"> 2202-1 (последняя редакция) «О прокуратуре Российской Федерации». Доступ из справ.правовой системы «КрнсультантПлюс».</w:t>
      </w:r>
    </w:p>
    <w:p w:rsidR="00663092" w:rsidRPr="007B4CF2" w:rsidRDefault="00663092" w:rsidP="004E600C">
      <w:pPr>
        <w:numPr>
          <w:ilvl w:val="0"/>
          <w:numId w:val="52"/>
        </w:numPr>
        <w:spacing w:line="240" w:lineRule="auto"/>
        <w:ind w:left="0" w:firstLine="0"/>
        <w:contextualSpacing/>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Закон «О прокуратуре СССР» (с изменениями на 16 июня 1987 года). Доступ из справ.правовой системы «КрнсультантПлюс».</w:t>
      </w:r>
    </w:p>
    <w:p w:rsidR="00663092" w:rsidRPr="007B4CF2" w:rsidRDefault="00663092" w:rsidP="004E600C">
      <w:pPr>
        <w:numPr>
          <w:ilvl w:val="0"/>
          <w:numId w:val="52"/>
        </w:numPr>
        <w:spacing w:line="240" w:lineRule="auto"/>
        <w:ind w:left="0" w:firstLine="0"/>
        <w:contextualSpacing/>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 xml:space="preserve">Структура прокуратуры Германии [Электронный ресурс]. Режим доступа: </w:t>
      </w:r>
      <w:hyperlink r:id="rId95" w:history="1">
        <w:r w:rsidRPr="007B4CF2">
          <w:rPr>
            <w:rFonts w:ascii="Times New Roman" w:eastAsia="Calibri" w:hAnsi="Times New Roman" w:cs="Times New Roman"/>
            <w:color w:val="0000FF"/>
            <w:spacing w:val="2"/>
            <w:sz w:val="24"/>
            <w:szCs w:val="24"/>
            <w:u w:val="single"/>
            <w:shd w:val="clear" w:color="auto" w:fill="FFFFFF"/>
          </w:rPr>
          <w:t>https://poisk-ru.ru/s620t2.html</w:t>
        </w:r>
      </w:hyperlink>
      <w:r w:rsidRPr="007B4CF2">
        <w:rPr>
          <w:rFonts w:ascii="Times New Roman" w:eastAsia="Calibri" w:hAnsi="Times New Roman" w:cs="Times New Roman"/>
          <w:color w:val="0F0F0F"/>
          <w:spacing w:val="2"/>
          <w:sz w:val="24"/>
          <w:szCs w:val="24"/>
          <w:shd w:val="clear" w:color="auto" w:fill="FFFFFF"/>
        </w:rPr>
        <w:t xml:space="preserve"> . Дата обновления 21.10.19.</w:t>
      </w:r>
    </w:p>
    <w:p w:rsidR="00663092" w:rsidRPr="007B4CF2" w:rsidRDefault="00663092" w:rsidP="004E600C">
      <w:pPr>
        <w:numPr>
          <w:ilvl w:val="0"/>
          <w:numId w:val="52"/>
        </w:numPr>
        <w:spacing w:line="240" w:lineRule="auto"/>
        <w:ind w:left="0" w:firstLine="0"/>
        <w:contextualSpacing/>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 xml:space="preserve">Прокуратура Франции [Электронный ресурс]. Режим доступа: </w:t>
      </w:r>
      <w:hyperlink r:id="rId96" w:history="1">
        <w:r w:rsidRPr="007B4CF2">
          <w:rPr>
            <w:rFonts w:ascii="Times New Roman" w:eastAsia="Calibri" w:hAnsi="Times New Roman" w:cs="Times New Roman"/>
            <w:color w:val="0000FF"/>
            <w:spacing w:val="2"/>
            <w:sz w:val="24"/>
            <w:szCs w:val="24"/>
            <w:u w:val="single"/>
            <w:shd w:val="clear" w:color="auto" w:fill="FFFFFF"/>
          </w:rPr>
          <w:t>http://referatnik.com/all/pravo/6833.html</w:t>
        </w:r>
      </w:hyperlink>
      <w:r w:rsidRPr="007B4CF2">
        <w:rPr>
          <w:rFonts w:ascii="Times New Roman" w:eastAsia="Calibri" w:hAnsi="Times New Roman" w:cs="Times New Roman"/>
          <w:color w:val="0F0F0F"/>
          <w:spacing w:val="2"/>
          <w:sz w:val="24"/>
          <w:szCs w:val="24"/>
          <w:shd w:val="clear" w:color="auto" w:fill="FFFFFF"/>
        </w:rPr>
        <w:t xml:space="preserve"> . Дата обновления 21.10.19.</w:t>
      </w:r>
    </w:p>
    <w:p w:rsidR="00663092" w:rsidRPr="007B4CF2" w:rsidRDefault="00663092" w:rsidP="004E600C">
      <w:pPr>
        <w:numPr>
          <w:ilvl w:val="0"/>
          <w:numId w:val="52"/>
        </w:numPr>
        <w:spacing w:after="0" w:line="240" w:lineRule="auto"/>
        <w:ind w:left="0" w:firstLine="0"/>
        <w:contextualSpacing/>
        <w:jc w:val="both"/>
        <w:rPr>
          <w:rFonts w:ascii="Times New Roman" w:eastAsia="Calibri" w:hAnsi="Times New Roman" w:cs="Times New Roman"/>
          <w:color w:val="0F0F0F"/>
          <w:spacing w:val="2"/>
          <w:sz w:val="24"/>
          <w:szCs w:val="24"/>
          <w:shd w:val="clear" w:color="auto" w:fill="FFFFFF"/>
        </w:rPr>
      </w:pPr>
      <w:r w:rsidRPr="007B4CF2">
        <w:rPr>
          <w:rFonts w:ascii="Times New Roman" w:eastAsia="Calibri" w:hAnsi="Times New Roman" w:cs="Times New Roman"/>
          <w:color w:val="0F0F0F"/>
          <w:spacing w:val="2"/>
          <w:sz w:val="24"/>
          <w:szCs w:val="24"/>
          <w:shd w:val="clear" w:color="auto" w:fill="FFFFFF"/>
        </w:rPr>
        <w:t xml:space="preserve">Мудрый Юрист [Электронный ресурс]. Режим доступа: </w:t>
      </w:r>
      <w:hyperlink r:id="rId97" w:history="1">
        <w:r w:rsidRPr="007B4CF2">
          <w:rPr>
            <w:rFonts w:ascii="Times New Roman" w:eastAsia="Calibri" w:hAnsi="Times New Roman" w:cs="Times New Roman"/>
            <w:color w:val="0000FF"/>
            <w:spacing w:val="2"/>
            <w:sz w:val="24"/>
            <w:szCs w:val="24"/>
            <w:u w:val="single"/>
            <w:shd w:val="clear" w:color="auto" w:fill="FFFFFF"/>
          </w:rPr>
          <w:t>https://wiselawyer.ru/poleznoe/53999-voprosu-pravovom-polozhenii-prokuratury-zarubezhnykh-stranakh-primere</w:t>
        </w:r>
      </w:hyperlink>
      <w:r w:rsidRPr="007B4CF2">
        <w:rPr>
          <w:rFonts w:ascii="Times New Roman" w:eastAsia="Calibri" w:hAnsi="Times New Roman" w:cs="Times New Roman"/>
          <w:color w:val="0F0F0F"/>
          <w:spacing w:val="2"/>
          <w:sz w:val="24"/>
          <w:szCs w:val="24"/>
          <w:shd w:val="clear" w:color="auto" w:fill="FFFFFF"/>
        </w:rPr>
        <w:t xml:space="preserve"> . Дата обновления 21.10.19.</w:t>
      </w:r>
    </w:p>
    <w:p w:rsidR="00663092" w:rsidRDefault="00663092" w:rsidP="00663092">
      <w:pPr>
        <w:pStyle w:val="afa"/>
        <w:rPr>
          <w:sz w:val="24"/>
          <w:szCs w:val="24"/>
        </w:rPr>
      </w:pPr>
    </w:p>
    <w:p w:rsidR="00663092" w:rsidRPr="00D31C1A" w:rsidRDefault="00663092" w:rsidP="00D31C1A">
      <w:pPr>
        <w:spacing w:after="0" w:line="240" w:lineRule="auto"/>
        <w:jc w:val="right"/>
        <w:rPr>
          <w:rFonts w:ascii="Times New Roman" w:eastAsia="Calibri" w:hAnsi="Times New Roman" w:cs="Times New Roman"/>
          <w:b/>
          <w:bCs/>
          <w:i/>
          <w:sz w:val="24"/>
          <w:szCs w:val="24"/>
        </w:rPr>
      </w:pPr>
      <w:r w:rsidRPr="00D31C1A">
        <w:rPr>
          <w:rFonts w:ascii="Times New Roman" w:eastAsia="Calibri" w:hAnsi="Times New Roman" w:cs="Times New Roman"/>
          <w:b/>
          <w:bCs/>
          <w:i/>
          <w:sz w:val="24"/>
          <w:szCs w:val="24"/>
        </w:rPr>
        <w:t>Свистунова Ольга Алексеевна</w:t>
      </w:r>
    </w:p>
    <w:p w:rsidR="00663092" w:rsidRPr="00D31C1A" w:rsidRDefault="00663092" w:rsidP="00663092">
      <w:pPr>
        <w:spacing w:after="0" w:line="240" w:lineRule="auto"/>
        <w:jc w:val="right"/>
        <w:rPr>
          <w:rFonts w:ascii="Times New Roman" w:eastAsia="Calibri" w:hAnsi="Times New Roman" w:cs="Times New Roman"/>
          <w:i/>
          <w:iCs/>
          <w:sz w:val="24"/>
          <w:szCs w:val="24"/>
        </w:rPr>
      </w:pPr>
      <w:r w:rsidRPr="00D31C1A">
        <w:rPr>
          <w:rFonts w:ascii="Times New Roman" w:eastAsia="Calibri" w:hAnsi="Times New Roman" w:cs="Times New Roman"/>
          <w:i/>
          <w:iCs/>
          <w:sz w:val="24"/>
          <w:szCs w:val="24"/>
        </w:rPr>
        <w:t>студентка 1 курса</w:t>
      </w:r>
    </w:p>
    <w:p w:rsidR="00663092" w:rsidRPr="00D31C1A" w:rsidRDefault="00663092" w:rsidP="00663092">
      <w:pPr>
        <w:spacing w:after="0" w:line="240" w:lineRule="auto"/>
        <w:jc w:val="right"/>
        <w:rPr>
          <w:rFonts w:ascii="Times New Roman" w:eastAsia="Calibri" w:hAnsi="Times New Roman" w:cs="Times New Roman"/>
          <w:i/>
          <w:iCs/>
          <w:sz w:val="24"/>
          <w:szCs w:val="24"/>
        </w:rPr>
      </w:pPr>
      <w:r w:rsidRPr="00D31C1A">
        <w:rPr>
          <w:rFonts w:ascii="Times New Roman" w:eastAsia="Calibri" w:hAnsi="Times New Roman" w:cs="Times New Roman"/>
          <w:i/>
          <w:iCs/>
          <w:sz w:val="24"/>
          <w:szCs w:val="24"/>
        </w:rPr>
        <w:t>Саратовской государственной юридической академии, г. Саратов</w:t>
      </w:r>
    </w:p>
    <w:p w:rsidR="00D31C1A" w:rsidRDefault="00D31C1A" w:rsidP="00663092">
      <w:pPr>
        <w:spacing w:after="0" w:line="240" w:lineRule="auto"/>
        <w:jc w:val="right"/>
        <w:rPr>
          <w:rFonts w:ascii="Times New Roman" w:eastAsia="Calibri" w:hAnsi="Times New Roman" w:cs="Times New Roman"/>
          <w:b/>
          <w:bCs/>
          <w:i/>
          <w:sz w:val="24"/>
          <w:szCs w:val="24"/>
        </w:rPr>
      </w:pPr>
    </w:p>
    <w:p w:rsidR="00663092" w:rsidRPr="00D31C1A" w:rsidRDefault="00663092" w:rsidP="00663092">
      <w:pPr>
        <w:spacing w:after="0" w:line="240" w:lineRule="auto"/>
        <w:jc w:val="right"/>
        <w:rPr>
          <w:rFonts w:ascii="Times New Roman" w:eastAsia="Calibri" w:hAnsi="Times New Roman" w:cs="Times New Roman"/>
          <w:b/>
          <w:bCs/>
          <w:i/>
          <w:sz w:val="24"/>
          <w:szCs w:val="24"/>
        </w:rPr>
      </w:pPr>
      <w:r w:rsidRPr="00D31C1A">
        <w:rPr>
          <w:rFonts w:ascii="Times New Roman" w:eastAsia="Calibri" w:hAnsi="Times New Roman" w:cs="Times New Roman"/>
          <w:b/>
          <w:bCs/>
          <w:i/>
          <w:sz w:val="24"/>
          <w:szCs w:val="24"/>
        </w:rPr>
        <w:t>БайишоваСевинджРафигкызы</w:t>
      </w:r>
    </w:p>
    <w:p w:rsidR="00663092" w:rsidRPr="00D31C1A" w:rsidRDefault="00663092" w:rsidP="00663092">
      <w:pPr>
        <w:spacing w:after="0" w:line="240" w:lineRule="auto"/>
        <w:jc w:val="right"/>
        <w:rPr>
          <w:rFonts w:ascii="Times New Roman" w:eastAsia="Calibri" w:hAnsi="Times New Roman" w:cs="Times New Roman"/>
          <w:i/>
          <w:iCs/>
          <w:sz w:val="24"/>
          <w:szCs w:val="24"/>
        </w:rPr>
      </w:pPr>
      <w:r w:rsidRPr="00D31C1A">
        <w:rPr>
          <w:rFonts w:ascii="Times New Roman" w:eastAsia="Calibri" w:hAnsi="Times New Roman" w:cs="Times New Roman"/>
          <w:i/>
          <w:iCs/>
          <w:sz w:val="24"/>
          <w:szCs w:val="24"/>
        </w:rPr>
        <w:t>студентка 1 курса</w:t>
      </w:r>
    </w:p>
    <w:p w:rsidR="00663092" w:rsidRPr="007B4CF2" w:rsidRDefault="00663092" w:rsidP="00663092">
      <w:pPr>
        <w:spacing w:after="0" w:line="240" w:lineRule="auto"/>
        <w:jc w:val="right"/>
        <w:rPr>
          <w:rFonts w:ascii="Times New Roman" w:eastAsia="Calibri" w:hAnsi="Times New Roman" w:cs="Times New Roman"/>
          <w:i/>
          <w:iCs/>
          <w:sz w:val="24"/>
          <w:szCs w:val="24"/>
        </w:rPr>
      </w:pPr>
      <w:r w:rsidRPr="007B4CF2">
        <w:rPr>
          <w:rFonts w:ascii="Times New Roman" w:eastAsia="Calibri" w:hAnsi="Times New Roman" w:cs="Times New Roman"/>
          <w:i/>
          <w:iCs/>
          <w:sz w:val="24"/>
          <w:szCs w:val="24"/>
        </w:rPr>
        <w:t>Саратовской государственной юридической академии, г. Саратов</w:t>
      </w:r>
    </w:p>
    <w:p w:rsidR="00D31C1A" w:rsidRDefault="00D31C1A" w:rsidP="00663092">
      <w:pPr>
        <w:spacing w:after="0" w:line="240" w:lineRule="auto"/>
        <w:jc w:val="right"/>
        <w:rPr>
          <w:rFonts w:ascii="Times New Roman" w:eastAsia="Calibri" w:hAnsi="Times New Roman" w:cs="Times New Roman"/>
          <w:i/>
          <w:iCs/>
          <w:sz w:val="24"/>
          <w:szCs w:val="24"/>
        </w:rPr>
      </w:pPr>
    </w:p>
    <w:p w:rsidR="00663092" w:rsidRPr="007B4CF2" w:rsidRDefault="00663092" w:rsidP="00663092">
      <w:pPr>
        <w:spacing w:after="0" w:line="240" w:lineRule="auto"/>
        <w:jc w:val="right"/>
        <w:rPr>
          <w:rFonts w:ascii="Times New Roman" w:eastAsia="Calibri" w:hAnsi="Times New Roman" w:cs="Times New Roman"/>
          <w:sz w:val="24"/>
          <w:szCs w:val="24"/>
        </w:rPr>
      </w:pPr>
      <w:r w:rsidRPr="007B4CF2">
        <w:rPr>
          <w:rFonts w:ascii="Times New Roman" w:eastAsia="Calibri" w:hAnsi="Times New Roman" w:cs="Times New Roman"/>
          <w:i/>
          <w:iCs/>
          <w:sz w:val="24"/>
          <w:szCs w:val="24"/>
        </w:rPr>
        <w:t>Научный руководитель</w:t>
      </w:r>
      <w:r w:rsidRPr="007B4CF2">
        <w:rPr>
          <w:rFonts w:ascii="Times New Roman" w:eastAsia="Calibri" w:hAnsi="Times New Roman" w:cs="Times New Roman"/>
          <w:b/>
          <w:bCs/>
          <w:sz w:val="24"/>
          <w:szCs w:val="24"/>
        </w:rPr>
        <w:t>Осипов Р.А.</w:t>
      </w:r>
      <w:r w:rsidRPr="007B4CF2">
        <w:rPr>
          <w:rFonts w:ascii="Times New Roman" w:eastAsia="Calibri" w:hAnsi="Times New Roman" w:cs="Times New Roman"/>
          <w:sz w:val="24"/>
          <w:szCs w:val="24"/>
        </w:rPr>
        <w:t>,</w:t>
      </w:r>
    </w:p>
    <w:p w:rsidR="00663092" w:rsidRPr="007B4CF2" w:rsidRDefault="00663092" w:rsidP="00663092">
      <w:pPr>
        <w:spacing w:after="0" w:line="240" w:lineRule="auto"/>
        <w:jc w:val="right"/>
        <w:rPr>
          <w:rFonts w:ascii="Times New Roman" w:eastAsia="Calibri" w:hAnsi="Times New Roman" w:cs="Times New Roman"/>
          <w:i/>
          <w:iCs/>
          <w:sz w:val="24"/>
          <w:szCs w:val="24"/>
        </w:rPr>
      </w:pPr>
      <w:r w:rsidRPr="007B4CF2">
        <w:rPr>
          <w:rFonts w:ascii="Times New Roman" w:eastAsia="Calibri" w:hAnsi="Times New Roman" w:cs="Times New Roman"/>
          <w:i/>
          <w:iCs/>
          <w:sz w:val="24"/>
          <w:szCs w:val="24"/>
        </w:rPr>
        <w:t>Старший преподаватель кафедры теории государства и права</w:t>
      </w:r>
    </w:p>
    <w:p w:rsidR="00663092" w:rsidRPr="007B4CF2" w:rsidRDefault="00663092" w:rsidP="00663092">
      <w:pPr>
        <w:spacing w:after="0" w:line="240" w:lineRule="auto"/>
        <w:jc w:val="right"/>
        <w:rPr>
          <w:rFonts w:ascii="Times New Roman" w:eastAsia="Calibri" w:hAnsi="Times New Roman" w:cs="Times New Roman"/>
          <w:i/>
          <w:iCs/>
          <w:sz w:val="24"/>
          <w:szCs w:val="24"/>
        </w:rPr>
      </w:pPr>
      <w:r w:rsidRPr="007B4CF2">
        <w:rPr>
          <w:rFonts w:ascii="Times New Roman" w:eastAsia="Calibri" w:hAnsi="Times New Roman" w:cs="Times New Roman"/>
          <w:i/>
          <w:iCs/>
          <w:sz w:val="24"/>
          <w:szCs w:val="24"/>
        </w:rPr>
        <w:t>Саратовской государственной юридической академии, г. Саратов,</w:t>
      </w:r>
    </w:p>
    <w:p w:rsidR="00663092" w:rsidRPr="007B4CF2" w:rsidRDefault="00663092" w:rsidP="00663092">
      <w:pPr>
        <w:spacing w:after="0" w:line="240" w:lineRule="auto"/>
        <w:jc w:val="right"/>
        <w:rPr>
          <w:rFonts w:ascii="Times New Roman" w:eastAsia="Calibri" w:hAnsi="Times New Roman" w:cs="Times New Roman"/>
          <w:sz w:val="24"/>
          <w:szCs w:val="24"/>
        </w:rPr>
      </w:pPr>
      <w:r w:rsidRPr="007B4CF2">
        <w:rPr>
          <w:rFonts w:ascii="Times New Roman" w:eastAsia="Calibri" w:hAnsi="Times New Roman" w:cs="Times New Roman"/>
          <w:i/>
          <w:iCs/>
          <w:sz w:val="24"/>
          <w:szCs w:val="24"/>
        </w:rPr>
        <w:t>кандидат юридических наук</w:t>
      </w:r>
    </w:p>
    <w:p w:rsidR="00D31C1A" w:rsidRDefault="00D31C1A" w:rsidP="00663092">
      <w:pPr>
        <w:spacing w:after="0" w:line="240" w:lineRule="auto"/>
        <w:jc w:val="center"/>
        <w:rPr>
          <w:rFonts w:ascii="Times New Roman" w:eastAsia="Calibri" w:hAnsi="Times New Roman" w:cs="Times New Roman"/>
          <w:b/>
          <w:bCs/>
          <w:sz w:val="24"/>
          <w:szCs w:val="24"/>
        </w:rPr>
      </w:pPr>
    </w:p>
    <w:p w:rsidR="00663092" w:rsidRPr="007B4CF2" w:rsidRDefault="00663092" w:rsidP="00663092">
      <w:pPr>
        <w:spacing w:after="0" w:line="240" w:lineRule="auto"/>
        <w:jc w:val="center"/>
        <w:rPr>
          <w:rFonts w:ascii="Times New Roman" w:eastAsia="Calibri" w:hAnsi="Times New Roman" w:cs="Times New Roman"/>
          <w:b/>
          <w:bCs/>
          <w:sz w:val="24"/>
          <w:szCs w:val="24"/>
        </w:rPr>
      </w:pPr>
      <w:r w:rsidRPr="007B4CF2">
        <w:rPr>
          <w:rFonts w:ascii="Times New Roman" w:eastAsia="Calibri" w:hAnsi="Times New Roman" w:cs="Times New Roman"/>
          <w:b/>
          <w:bCs/>
          <w:sz w:val="24"/>
          <w:szCs w:val="24"/>
        </w:rPr>
        <w:t>Правовая пассивность</w:t>
      </w:r>
      <w:r w:rsidRPr="007B4CF2">
        <w:rPr>
          <w:rFonts w:ascii="Times New Roman" w:eastAsia="Calibri" w:hAnsi="Times New Roman" w:cs="Times New Roman"/>
          <w:b/>
          <w:sz w:val="24"/>
          <w:szCs w:val="24"/>
        </w:rPr>
        <w:t xml:space="preserve"> и </w:t>
      </w:r>
      <w:r>
        <w:rPr>
          <w:rFonts w:ascii="Times New Roman" w:eastAsia="Calibri" w:hAnsi="Times New Roman" w:cs="Times New Roman"/>
          <w:b/>
          <w:bCs/>
          <w:sz w:val="24"/>
          <w:szCs w:val="24"/>
        </w:rPr>
        <w:t>обеспечение прав личности</w:t>
      </w:r>
    </w:p>
    <w:p w:rsidR="00D31C1A" w:rsidRDefault="00D31C1A" w:rsidP="00663092">
      <w:pPr>
        <w:spacing w:after="0" w:line="240" w:lineRule="auto"/>
        <w:ind w:firstLine="709"/>
        <w:jc w:val="both"/>
        <w:rPr>
          <w:rFonts w:ascii="Times New Roman" w:eastAsia="Calibri" w:hAnsi="Times New Roman" w:cs="Times New Roman"/>
          <w:b/>
          <w:bCs/>
          <w:sz w:val="24"/>
          <w:szCs w:val="24"/>
        </w:rPr>
      </w:pP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b/>
          <w:bCs/>
          <w:sz w:val="24"/>
          <w:szCs w:val="24"/>
        </w:rPr>
        <w:t xml:space="preserve">Аннотация: </w:t>
      </w:r>
      <w:r w:rsidRPr="007B4CF2">
        <w:rPr>
          <w:rFonts w:ascii="Times New Roman" w:eastAsia="Calibri" w:hAnsi="Times New Roman" w:cs="Times New Roman"/>
          <w:bCs/>
          <w:sz w:val="24"/>
          <w:szCs w:val="24"/>
        </w:rPr>
        <w:t>В статье рассматриваются подходы к понятию правовой пассивности. Выделены основные исходные моменты соотношения правовой пассивности субъекта права и процесса обеспечения прав личности. Раскрываются действия государства, направленные на обеспечение прав личности. А также показана негативная форма правовой пассивности субъекта права.</w:t>
      </w:r>
    </w:p>
    <w:p w:rsidR="00663092" w:rsidRPr="007B4CF2" w:rsidRDefault="00663092" w:rsidP="00663092">
      <w:pPr>
        <w:spacing w:after="0" w:line="240" w:lineRule="auto"/>
        <w:jc w:val="center"/>
        <w:rPr>
          <w:rFonts w:ascii="Times New Roman" w:eastAsia="Calibri" w:hAnsi="Times New Roman" w:cs="Times New Roman"/>
          <w:b/>
          <w:bCs/>
          <w:sz w:val="24"/>
          <w:szCs w:val="24"/>
        </w:rPr>
      </w:pPr>
    </w:p>
    <w:p w:rsidR="00663092" w:rsidRPr="007B4CF2" w:rsidRDefault="00663092" w:rsidP="00663092">
      <w:pPr>
        <w:spacing w:after="0" w:line="240" w:lineRule="auto"/>
        <w:jc w:val="center"/>
        <w:rPr>
          <w:rFonts w:ascii="Times New Roman" w:eastAsia="Calibri" w:hAnsi="Times New Roman" w:cs="Times New Roman"/>
          <w:b/>
          <w:bCs/>
          <w:sz w:val="24"/>
          <w:szCs w:val="24"/>
          <w:lang w:val="en-US"/>
        </w:rPr>
      </w:pPr>
      <w:r w:rsidRPr="007B4CF2">
        <w:rPr>
          <w:rFonts w:ascii="Times New Roman" w:eastAsia="Calibri" w:hAnsi="Times New Roman" w:cs="Times New Roman"/>
          <w:b/>
          <w:bCs/>
          <w:sz w:val="24"/>
          <w:szCs w:val="24"/>
          <w:lang w:val="en-US"/>
        </w:rPr>
        <w:t>Legal passivity and ensuring individual rights</w:t>
      </w:r>
    </w:p>
    <w:p w:rsidR="00663092" w:rsidRPr="007B4CF2" w:rsidRDefault="00663092" w:rsidP="00663092">
      <w:pPr>
        <w:spacing w:after="0" w:line="240" w:lineRule="auto"/>
        <w:jc w:val="right"/>
        <w:rPr>
          <w:rFonts w:ascii="Times New Roman" w:eastAsia="Calibri" w:hAnsi="Times New Roman" w:cs="Times New Roman"/>
          <w:b/>
          <w:bCs/>
          <w:sz w:val="24"/>
          <w:szCs w:val="24"/>
          <w:lang w:val="en-US"/>
        </w:rPr>
      </w:pPr>
    </w:p>
    <w:p w:rsidR="00663092" w:rsidRPr="00D31C1A" w:rsidRDefault="00663092" w:rsidP="00663092">
      <w:pPr>
        <w:spacing w:after="0" w:line="240" w:lineRule="auto"/>
        <w:jc w:val="right"/>
        <w:rPr>
          <w:rFonts w:ascii="Times New Roman" w:eastAsia="Calibri" w:hAnsi="Times New Roman" w:cs="Times New Roman"/>
          <w:b/>
          <w:bCs/>
          <w:i/>
          <w:sz w:val="24"/>
          <w:szCs w:val="24"/>
          <w:lang w:val="en-US"/>
        </w:rPr>
      </w:pPr>
      <w:r w:rsidRPr="00D31C1A">
        <w:rPr>
          <w:rFonts w:ascii="Times New Roman" w:eastAsia="Calibri" w:hAnsi="Times New Roman" w:cs="Times New Roman"/>
          <w:b/>
          <w:bCs/>
          <w:i/>
          <w:sz w:val="24"/>
          <w:szCs w:val="24"/>
          <w:lang w:val="en-US"/>
        </w:rPr>
        <w:t>Baiishova S.R.</w:t>
      </w:r>
    </w:p>
    <w:p w:rsidR="00663092" w:rsidRPr="00D31C1A" w:rsidRDefault="00663092" w:rsidP="00663092">
      <w:pPr>
        <w:spacing w:after="0" w:line="240" w:lineRule="auto"/>
        <w:jc w:val="right"/>
        <w:rPr>
          <w:rFonts w:ascii="Times New Roman" w:eastAsia="Calibri" w:hAnsi="Times New Roman" w:cs="Times New Roman"/>
          <w:i/>
          <w:iCs/>
          <w:sz w:val="24"/>
          <w:szCs w:val="24"/>
          <w:lang w:val="en-US"/>
        </w:rPr>
      </w:pPr>
      <w:r w:rsidRPr="00D31C1A">
        <w:rPr>
          <w:rFonts w:ascii="Times New Roman" w:eastAsia="Calibri" w:hAnsi="Times New Roman" w:cs="Times New Roman"/>
          <w:i/>
          <w:iCs/>
          <w:sz w:val="24"/>
          <w:szCs w:val="24"/>
          <w:lang w:val="en-US"/>
        </w:rPr>
        <w:t>Student of the Saratov State Law Academy (SSLA), Saratov</w:t>
      </w:r>
    </w:p>
    <w:p w:rsidR="00663092" w:rsidRPr="00D31C1A" w:rsidRDefault="00663092" w:rsidP="00663092">
      <w:pPr>
        <w:spacing w:after="0" w:line="240" w:lineRule="auto"/>
        <w:jc w:val="right"/>
        <w:rPr>
          <w:rFonts w:ascii="Times New Roman" w:eastAsia="Calibri" w:hAnsi="Times New Roman" w:cs="Times New Roman"/>
          <w:b/>
          <w:bCs/>
          <w:i/>
          <w:sz w:val="24"/>
          <w:szCs w:val="24"/>
          <w:lang w:val="en-US"/>
        </w:rPr>
      </w:pPr>
      <w:r w:rsidRPr="00D31C1A">
        <w:rPr>
          <w:rFonts w:ascii="Times New Roman" w:eastAsia="Calibri" w:hAnsi="Times New Roman" w:cs="Times New Roman"/>
          <w:b/>
          <w:bCs/>
          <w:i/>
          <w:sz w:val="24"/>
          <w:szCs w:val="24"/>
          <w:lang w:val="en-US"/>
        </w:rPr>
        <w:t>Svistunova O.A.</w:t>
      </w:r>
    </w:p>
    <w:p w:rsidR="00663092" w:rsidRPr="00D31C1A" w:rsidRDefault="00663092" w:rsidP="00663092">
      <w:pPr>
        <w:spacing w:after="0" w:line="240" w:lineRule="auto"/>
        <w:jc w:val="right"/>
        <w:rPr>
          <w:rFonts w:ascii="Times New Roman" w:eastAsia="Calibri" w:hAnsi="Times New Roman" w:cs="Times New Roman"/>
          <w:i/>
          <w:iCs/>
          <w:sz w:val="24"/>
          <w:szCs w:val="24"/>
          <w:lang w:val="en-US"/>
        </w:rPr>
      </w:pPr>
      <w:r w:rsidRPr="00D31C1A">
        <w:rPr>
          <w:rFonts w:ascii="Times New Roman" w:eastAsia="Calibri" w:hAnsi="Times New Roman" w:cs="Times New Roman"/>
          <w:i/>
          <w:iCs/>
          <w:sz w:val="24"/>
          <w:szCs w:val="24"/>
          <w:lang w:val="en-US"/>
        </w:rPr>
        <w:t>Student of the Saratov State Law Academy (SSLA), Saratov</w:t>
      </w:r>
    </w:p>
    <w:p w:rsidR="00663092" w:rsidRPr="00D31C1A" w:rsidRDefault="00663092" w:rsidP="00663092">
      <w:pPr>
        <w:spacing w:after="0" w:line="240" w:lineRule="auto"/>
        <w:jc w:val="right"/>
        <w:rPr>
          <w:rFonts w:ascii="Times New Roman" w:eastAsia="Calibri" w:hAnsi="Times New Roman" w:cs="Times New Roman"/>
          <w:b/>
          <w:bCs/>
          <w:i/>
          <w:sz w:val="24"/>
          <w:szCs w:val="24"/>
          <w:lang w:val="en-US"/>
        </w:rPr>
      </w:pPr>
      <w:r w:rsidRPr="00D31C1A">
        <w:rPr>
          <w:rFonts w:ascii="Times New Roman" w:eastAsia="Calibri" w:hAnsi="Times New Roman" w:cs="Times New Roman"/>
          <w:i/>
          <w:iCs/>
          <w:sz w:val="24"/>
          <w:szCs w:val="24"/>
          <w:lang w:val="en-US"/>
        </w:rPr>
        <w:t>Supervisor: Ph. D, senior lecturer</w:t>
      </w:r>
      <w:r w:rsidRPr="00D31C1A">
        <w:rPr>
          <w:rFonts w:ascii="Times New Roman" w:eastAsia="Calibri" w:hAnsi="Times New Roman" w:cs="Times New Roman"/>
          <w:b/>
          <w:bCs/>
          <w:i/>
          <w:sz w:val="24"/>
          <w:szCs w:val="24"/>
          <w:lang w:val="en-US"/>
        </w:rPr>
        <w:t>Osipov R.A.</w:t>
      </w:r>
    </w:p>
    <w:p w:rsidR="00663092" w:rsidRPr="00D31C1A" w:rsidRDefault="00663092" w:rsidP="00663092">
      <w:pPr>
        <w:spacing w:after="0" w:line="240" w:lineRule="auto"/>
        <w:jc w:val="right"/>
        <w:rPr>
          <w:rFonts w:ascii="Times New Roman" w:eastAsia="Calibri" w:hAnsi="Times New Roman" w:cs="Times New Roman"/>
          <w:i/>
          <w:sz w:val="24"/>
          <w:szCs w:val="24"/>
          <w:lang w:val="en-US"/>
        </w:rPr>
      </w:pPr>
    </w:p>
    <w:p w:rsidR="00663092" w:rsidRPr="007B4CF2" w:rsidRDefault="00663092" w:rsidP="00663092">
      <w:pPr>
        <w:spacing w:after="0" w:line="240" w:lineRule="auto"/>
        <w:ind w:firstLine="708"/>
        <w:jc w:val="both"/>
        <w:rPr>
          <w:rFonts w:ascii="Calibri" w:eastAsia="Calibri" w:hAnsi="Calibri" w:cs="Times New Roman"/>
          <w:lang w:val="en-US"/>
        </w:rPr>
      </w:pPr>
      <w:r w:rsidRPr="007B4CF2">
        <w:rPr>
          <w:rFonts w:ascii="Times New Roman" w:eastAsia="Calibri" w:hAnsi="Times New Roman" w:cs="Times New Roman"/>
          <w:b/>
          <w:bCs/>
          <w:sz w:val="24"/>
          <w:szCs w:val="24"/>
          <w:lang w:val="en-US"/>
        </w:rPr>
        <w:t xml:space="preserve">Abstract: </w:t>
      </w:r>
      <w:r w:rsidRPr="007B4CF2">
        <w:rPr>
          <w:rFonts w:ascii="Times New Roman" w:eastAsia="Calibri" w:hAnsi="Times New Roman" w:cs="Times New Roman"/>
          <w:bCs/>
          <w:sz w:val="24"/>
          <w:szCs w:val="24"/>
          <w:lang w:val="en-US"/>
        </w:rPr>
        <w:t>The article discusses approaches to the concept of legal passivity. The main starting points of the relationship between legal passivity of the subject of law and the process of ensuring the rights of the individual are highlighted. The actions of the state aimed at ensuring the rights of the individual are revealed. And also reveals the negative form of legal passivity of the subject of law.</w:t>
      </w:r>
    </w:p>
    <w:p w:rsidR="00663092" w:rsidRPr="007B4CF2" w:rsidRDefault="00663092" w:rsidP="00663092">
      <w:pPr>
        <w:spacing w:after="0" w:line="240" w:lineRule="auto"/>
        <w:ind w:firstLine="709"/>
        <w:jc w:val="both"/>
        <w:rPr>
          <w:rFonts w:ascii="Times New Roman" w:eastAsia="Calibri" w:hAnsi="Times New Roman" w:cs="Times New Roman"/>
          <w:sz w:val="24"/>
          <w:szCs w:val="24"/>
          <w:lang w:val="en-US"/>
        </w:rPr>
      </w:pP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 xml:space="preserve">Правовая пассивность – это сложное, многогранное явление, включающее в себя правовые и нравственно-психологические аспекты. </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 xml:space="preserve">В общей теории права многие ученые относят правовую пассивность к правомерному поведению. </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 xml:space="preserve">Так по мнению М.Н. Марченко: «Правомерное поведение выражается в виде активного действия, либо бездействия» [1, с. 708]. </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М.И. Абдулаев и С.А.Комаров также разделяют эту точку зрения, классифицируя правомерное поведение на действие или бездействия, которые связаны с активной или пассивной формой поведения [2, с. 444].</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А.С. Пиголкин прямо относит к типам правомерного поведения социально пассивное поведение, чьи субъекты воздерживаются от совершения противоправных действий, соблюдая при этом законы [3, с. 526].</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lastRenderedPageBreak/>
        <w:t>В некоторых ситуациях правовая пассивность или правовое бездействие является обязательной формой правового поведения. Соблюдая санкционированные государством законы, субъекты правовой системы, обеспечивают реализацию прав личности.</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Так как же люди должны относиться к правовой пассивности субъектов правообеспечительной системы, когда на них законом возлагается обязанность обеспечения прав личности?</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Следует выделить несколько исходных моментов, которые необходимо учитывать при решении вопросов о соотношении правовой пассивности субъектов права и процесса обеспечения прав личности:</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w:t>
      </w:r>
      <w:r w:rsidRPr="007B4CF2">
        <w:rPr>
          <w:rFonts w:ascii="Times New Roman" w:eastAsia="Calibri" w:hAnsi="Times New Roman" w:cs="Times New Roman"/>
          <w:sz w:val="24"/>
          <w:szCs w:val="24"/>
        </w:rPr>
        <w:tab/>
        <w:t>процесс обеспечения предполагает реализацию прав и свобод личности в виде правовой активности и правовой пассивности;</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w:t>
      </w:r>
      <w:r w:rsidRPr="007B4CF2">
        <w:rPr>
          <w:rFonts w:ascii="Times New Roman" w:eastAsia="Calibri" w:hAnsi="Times New Roman" w:cs="Times New Roman"/>
          <w:sz w:val="24"/>
          <w:szCs w:val="24"/>
        </w:rPr>
        <w:tab/>
        <w:t>обеспечение прав – социально-правовой процесс, обладающий определёнными механизмами осуществления позитивной правовой пассивности и противодействия негативной;</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w:t>
      </w:r>
      <w:r w:rsidRPr="007B4CF2">
        <w:rPr>
          <w:rFonts w:ascii="Times New Roman" w:eastAsia="Calibri" w:hAnsi="Times New Roman" w:cs="Times New Roman"/>
          <w:sz w:val="24"/>
          <w:szCs w:val="24"/>
        </w:rPr>
        <w:tab/>
        <w:t>важнейшей составляющей содержания обеспечения прав личности – процесс формирования и функционирования инструментов, которые предупреждают о недопущении никаких проблем в ходе осуществления личностью своих прав, а также восстановление нарушенных прав.</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Стоит отметить, что обеспечение – создание таких условий, при которых права личности будут реализованы. Понятие «защита» тесно соотносится с понятием «охрана». Некоторые авторы придерживаются мнения, что охрана – определённые, которые направлены на предупреждение правонарушений, а также устранение причин способствующих возникновения правонарушений и создание таких условий, при которых субъект может беспрепятственно осуществлять свои права. А защита – меры, которые используются после нарушения, для восстановления нарушенного права .</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Даже в международном праве прослеживается тесная связь «защиты» и «охраны» прав. Так, в Конвенции о правах ребёнка содержится положение, что «ребёнок, ввиду его физической и умственной незрелости, нуждается в специальной охране и заботе, включая надлежащую правовую защиту».</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 xml:space="preserve">Резюмируя вышеизложенное можно сделать вывод, о том, что по вопросу о соотношении «защиты» и «охраны», несмотря на определённую специфику данных процессов, они достаточно близки по содержанию. Получается, что без защиты охрана не может быть осуществлена, и одновременно без охраны защита не будет эффективной. </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Отметим то, что «обеспечение» и «защита» представляют собой составляющее единого процесса реализации прав личности. Понятие «обеспечение» является более широким по отношению к «защите». Обеспечение и защита, взаимодействуя, создают необходимые благоприятные условия, для реализации прав личности.</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Нельзя забывать и о том, что государство предусматривает ответственность за противоправную правовую пассивность должностных лиц, способствует повышению их активности в обеспечении прав и свобод человека. Поэтому невозможно соблюдение права личности на обращение в государственные органы и органы местного самоуправления без соответствующей обязанности этих органов принять данное обращение и разрешить его по существу и в определённый срок.</w:t>
      </w:r>
    </w:p>
    <w:p w:rsidR="00663092" w:rsidRPr="007B4CF2" w:rsidRDefault="00663092" w:rsidP="00663092">
      <w:pPr>
        <w:spacing w:after="0" w:line="240" w:lineRule="auto"/>
        <w:ind w:firstLine="709"/>
        <w:jc w:val="both"/>
        <w:rPr>
          <w:rFonts w:ascii="Times New Roman" w:eastAsia="Calibri" w:hAnsi="Times New Roman" w:cs="Times New Roman"/>
          <w:sz w:val="24"/>
          <w:szCs w:val="24"/>
        </w:rPr>
      </w:pPr>
      <w:r w:rsidRPr="007B4CF2">
        <w:rPr>
          <w:rFonts w:ascii="Times New Roman" w:eastAsia="Calibri" w:hAnsi="Times New Roman" w:cs="Times New Roman"/>
          <w:sz w:val="24"/>
          <w:szCs w:val="24"/>
        </w:rPr>
        <w:t>Любая форма негативной правовой пассивности – составляющая режима беззакония, так как из-за противоправного бездействия не исполняются юридические обязанности и нарушаются права и свободы личности, а также перестаёт работать механизм привлечения к ответственности правонарушителей.</w:t>
      </w:r>
    </w:p>
    <w:p w:rsidR="00663092" w:rsidRPr="007B4CF2" w:rsidRDefault="00663092" w:rsidP="00663092">
      <w:pPr>
        <w:spacing w:after="0" w:line="240" w:lineRule="auto"/>
        <w:rPr>
          <w:rFonts w:ascii="Times New Roman" w:eastAsia="Calibri" w:hAnsi="Times New Roman" w:cs="Times New Roman"/>
          <w:b/>
          <w:bCs/>
          <w:sz w:val="24"/>
          <w:szCs w:val="24"/>
        </w:rPr>
      </w:pPr>
    </w:p>
    <w:p w:rsidR="00663092" w:rsidRPr="007B4CF2" w:rsidRDefault="00663092" w:rsidP="00663092">
      <w:pPr>
        <w:spacing w:after="0" w:line="240" w:lineRule="auto"/>
        <w:jc w:val="center"/>
        <w:rPr>
          <w:rFonts w:ascii="Times New Roman" w:eastAsia="Calibri" w:hAnsi="Times New Roman" w:cs="Times New Roman"/>
          <w:b/>
          <w:bCs/>
          <w:sz w:val="24"/>
          <w:szCs w:val="24"/>
        </w:rPr>
      </w:pPr>
      <w:r w:rsidRPr="007B4CF2">
        <w:rPr>
          <w:rFonts w:ascii="Times New Roman" w:eastAsia="Calibri" w:hAnsi="Times New Roman" w:cs="Times New Roman"/>
          <w:b/>
          <w:bCs/>
          <w:sz w:val="24"/>
          <w:szCs w:val="24"/>
        </w:rPr>
        <w:t>Список использованной литературы:</w:t>
      </w:r>
    </w:p>
    <w:p w:rsidR="00663092" w:rsidRPr="007B4CF2" w:rsidRDefault="00663092" w:rsidP="004E600C">
      <w:pPr>
        <w:numPr>
          <w:ilvl w:val="0"/>
          <w:numId w:val="53"/>
        </w:numPr>
        <w:spacing w:after="0" w:line="240" w:lineRule="auto"/>
        <w:ind w:left="0" w:firstLine="0"/>
        <w:jc w:val="both"/>
        <w:rPr>
          <w:rFonts w:ascii="Times New Roman" w:eastAsia="Calibri" w:hAnsi="Times New Roman" w:cs="Times New Roman"/>
          <w:bCs/>
          <w:sz w:val="24"/>
          <w:szCs w:val="24"/>
        </w:rPr>
      </w:pPr>
      <w:r w:rsidRPr="007B4CF2">
        <w:rPr>
          <w:rFonts w:ascii="Times New Roman" w:eastAsia="Calibri" w:hAnsi="Times New Roman" w:cs="Times New Roman"/>
          <w:bCs/>
          <w:sz w:val="24"/>
          <w:szCs w:val="24"/>
        </w:rPr>
        <w:t>Марченко, М.Н. Проблемы теории государства и права: учебник / М.Н. Марченко. М.: Проспект, 2015. 755 с.</w:t>
      </w:r>
    </w:p>
    <w:p w:rsidR="00663092" w:rsidRPr="007B4CF2" w:rsidRDefault="00663092" w:rsidP="004E600C">
      <w:pPr>
        <w:numPr>
          <w:ilvl w:val="0"/>
          <w:numId w:val="53"/>
        </w:numPr>
        <w:spacing w:after="0" w:line="240" w:lineRule="auto"/>
        <w:ind w:left="0" w:firstLine="0"/>
        <w:jc w:val="both"/>
        <w:rPr>
          <w:rFonts w:ascii="Times New Roman" w:eastAsia="Calibri" w:hAnsi="Times New Roman" w:cs="Times New Roman"/>
          <w:bCs/>
          <w:sz w:val="24"/>
          <w:szCs w:val="24"/>
        </w:rPr>
      </w:pPr>
      <w:r w:rsidRPr="007B4CF2">
        <w:rPr>
          <w:rFonts w:ascii="Times New Roman" w:eastAsia="Calibri" w:hAnsi="Times New Roman" w:cs="Times New Roman"/>
          <w:bCs/>
          <w:sz w:val="24"/>
          <w:szCs w:val="24"/>
        </w:rPr>
        <w:lastRenderedPageBreak/>
        <w:t>Пиголкин А.С. Теория государства и права / А.С. Пиголкин. М.: Юрист, 2005. 526 с.</w:t>
      </w:r>
    </w:p>
    <w:p w:rsidR="00663092" w:rsidRPr="007B4CF2" w:rsidRDefault="00663092" w:rsidP="004E600C">
      <w:pPr>
        <w:numPr>
          <w:ilvl w:val="0"/>
          <w:numId w:val="53"/>
        </w:numPr>
        <w:spacing w:after="0" w:line="240" w:lineRule="auto"/>
        <w:ind w:left="0" w:firstLine="0"/>
        <w:jc w:val="both"/>
        <w:rPr>
          <w:rFonts w:ascii="Times New Roman" w:eastAsia="Calibri" w:hAnsi="Times New Roman" w:cs="Times New Roman"/>
          <w:bCs/>
          <w:sz w:val="24"/>
          <w:szCs w:val="24"/>
        </w:rPr>
      </w:pPr>
      <w:r w:rsidRPr="007B4CF2">
        <w:rPr>
          <w:rFonts w:ascii="Times New Roman" w:eastAsia="Calibri" w:hAnsi="Times New Roman" w:cs="Times New Roman"/>
          <w:bCs/>
          <w:sz w:val="24"/>
          <w:szCs w:val="24"/>
        </w:rPr>
        <w:t>Абдулаев М.И., Комаров С.А. Проблемы теория государства и права / М.И. Абдулллаев, Комаров. СПб. Питер, 2003. 584 с.</w:t>
      </w:r>
    </w:p>
    <w:p w:rsidR="00663092" w:rsidRDefault="00663092" w:rsidP="00663092">
      <w:pPr>
        <w:pStyle w:val="afa"/>
        <w:rPr>
          <w:sz w:val="24"/>
          <w:szCs w:val="24"/>
        </w:rPr>
      </w:pP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eastAsia="ru-RU"/>
        </w:rPr>
      </w:pPr>
      <w:r w:rsidRPr="007B4CF2">
        <w:rPr>
          <w:rFonts w:ascii="Times New Roman" w:eastAsiaTheme="minorEastAsia" w:hAnsi="Times New Roman" w:cs="Times New Roman"/>
          <w:b/>
          <w:i/>
          <w:sz w:val="24"/>
          <w:szCs w:val="24"/>
          <w:lang w:eastAsia="ru-RU"/>
        </w:rPr>
        <w:t>Сердюков Максим Сергеевич</w:t>
      </w: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i/>
          <w:sz w:val="24"/>
          <w:szCs w:val="24"/>
          <w:lang w:eastAsia="ru-RU"/>
        </w:rPr>
      </w:pPr>
      <w:r w:rsidRPr="007B4CF2">
        <w:rPr>
          <w:rFonts w:ascii="Times New Roman" w:eastAsiaTheme="minorEastAsia" w:hAnsi="Times New Roman" w:cs="Times New Roman"/>
          <w:i/>
          <w:sz w:val="24"/>
          <w:szCs w:val="24"/>
          <w:lang w:eastAsia="ru-RU"/>
        </w:rPr>
        <w:t>Студент 1 курса</w:t>
      </w: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i/>
          <w:sz w:val="24"/>
          <w:szCs w:val="24"/>
          <w:lang w:eastAsia="ru-RU"/>
        </w:rPr>
      </w:pPr>
      <w:r w:rsidRPr="007B4CF2">
        <w:rPr>
          <w:rFonts w:ascii="Times New Roman" w:eastAsiaTheme="minorEastAsia" w:hAnsi="Times New Roman" w:cs="Times New Roman"/>
          <w:i/>
          <w:sz w:val="24"/>
          <w:szCs w:val="24"/>
          <w:lang w:eastAsia="ru-RU"/>
        </w:rPr>
        <w:t>Саратовский государственной юридической академии, г. Саратов</w:t>
      </w:r>
    </w:p>
    <w:p w:rsidR="00D31C1A" w:rsidRDefault="00D31C1A" w:rsidP="00D31C1A">
      <w:pPr>
        <w:widowControl w:val="0"/>
        <w:autoSpaceDE w:val="0"/>
        <w:autoSpaceDN w:val="0"/>
        <w:adjustRightInd w:val="0"/>
        <w:spacing w:after="0" w:line="240" w:lineRule="auto"/>
        <w:jc w:val="right"/>
        <w:rPr>
          <w:rFonts w:ascii="Times New Roman" w:eastAsiaTheme="minorEastAsia" w:hAnsi="Times New Roman" w:cs="Times New Roman"/>
          <w:i/>
          <w:sz w:val="24"/>
          <w:szCs w:val="24"/>
          <w:lang w:eastAsia="ru-RU"/>
        </w:rPr>
      </w:pP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eastAsia="ru-RU"/>
        </w:rPr>
      </w:pPr>
      <w:r w:rsidRPr="007B4CF2">
        <w:rPr>
          <w:rFonts w:ascii="Times New Roman" w:eastAsiaTheme="minorEastAsia" w:hAnsi="Times New Roman" w:cs="Times New Roman"/>
          <w:i/>
          <w:sz w:val="24"/>
          <w:szCs w:val="24"/>
          <w:lang w:eastAsia="ru-RU"/>
        </w:rPr>
        <w:t xml:space="preserve">Научный руководитель </w:t>
      </w:r>
      <w:r w:rsidRPr="007B4CF2">
        <w:rPr>
          <w:rFonts w:ascii="Times New Roman" w:eastAsiaTheme="minorEastAsia" w:hAnsi="Times New Roman" w:cs="Times New Roman"/>
          <w:b/>
          <w:i/>
          <w:sz w:val="24"/>
          <w:szCs w:val="24"/>
          <w:lang w:eastAsia="ru-RU"/>
        </w:rPr>
        <w:t>Осипов Р.А.,</w:t>
      </w: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i/>
          <w:sz w:val="24"/>
          <w:szCs w:val="24"/>
          <w:lang w:eastAsia="ru-RU"/>
        </w:rPr>
      </w:pPr>
      <w:r w:rsidRPr="007B4CF2">
        <w:rPr>
          <w:rFonts w:ascii="Times New Roman" w:eastAsiaTheme="minorEastAsia" w:hAnsi="Times New Roman" w:cs="Times New Roman"/>
          <w:i/>
          <w:sz w:val="24"/>
          <w:szCs w:val="24"/>
          <w:lang w:eastAsia="ru-RU"/>
        </w:rPr>
        <w:t>Старший преподаватель кафедры теории государства и права</w:t>
      </w: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i/>
          <w:sz w:val="24"/>
          <w:szCs w:val="24"/>
          <w:lang w:eastAsia="ru-RU"/>
        </w:rPr>
      </w:pPr>
      <w:r w:rsidRPr="007B4CF2">
        <w:rPr>
          <w:rFonts w:ascii="Times New Roman" w:eastAsiaTheme="minorEastAsia" w:hAnsi="Times New Roman" w:cs="Times New Roman"/>
          <w:i/>
          <w:sz w:val="24"/>
          <w:szCs w:val="24"/>
          <w:lang w:eastAsia="ru-RU"/>
        </w:rPr>
        <w:t>Саратовской государственной юридической академии,  г. Саратов,</w:t>
      </w: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i/>
          <w:sz w:val="24"/>
          <w:szCs w:val="24"/>
          <w:lang w:eastAsia="ru-RU"/>
        </w:rPr>
      </w:pPr>
      <w:r w:rsidRPr="007B4CF2">
        <w:rPr>
          <w:rFonts w:ascii="Times New Roman" w:eastAsiaTheme="minorEastAsia" w:hAnsi="Times New Roman" w:cs="Times New Roman"/>
          <w:i/>
          <w:sz w:val="24"/>
          <w:szCs w:val="24"/>
          <w:lang w:eastAsia="ru-RU"/>
        </w:rPr>
        <w:t>Кандидат юридических наук</w:t>
      </w:r>
    </w:p>
    <w:p w:rsidR="00663092" w:rsidRDefault="00663092" w:rsidP="00D31C1A">
      <w:pPr>
        <w:widowControl w:val="0"/>
        <w:autoSpaceDE w:val="0"/>
        <w:autoSpaceDN w:val="0"/>
        <w:adjustRightInd w:val="0"/>
        <w:spacing w:after="0" w:line="240" w:lineRule="auto"/>
        <w:jc w:val="center"/>
        <w:rPr>
          <w:rFonts w:ascii="Times New Roman" w:eastAsiaTheme="minorEastAsia" w:hAnsi="Times New Roman" w:cs="Times New Roman"/>
          <w:b/>
          <w:sz w:val="24"/>
          <w:szCs w:val="24"/>
          <w:lang w:eastAsia="ru-RU"/>
        </w:rPr>
      </w:pPr>
      <w:r w:rsidRPr="007B4CF2">
        <w:rPr>
          <w:rFonts w:ascii="Times New Roman" w:eastAsiaTheme="minorEastAsia" w:hAnsi="Times New Roman" w:cs="Times New Roman"/>
          <w:b/>
          <w:sz w:val="24"/>
          <w:szCs w:val="24"/>
          <w:lang w:eastAsia="ru-RU"/>
        </w:rPr>
        <w:t>Индекс демократии</w:t>
      </w:r>
    </w:p>
    <w:p w:rsidR="00D31C1A" w:rsidRPr="007B4CF2" w:rsidRDefault="00D31C1A" w:rsidP="00D31C1A">
      <w:pPr>
        <w:widowControl w:val="0"/>
        <w:autoSpaceDE w:val="0"/>
        <w:autoSpaceDN w:val="0"/>
        <w:adjustRightInd w:val="0"/>
        <w:spacing w:after="0" w:line="240" w:lineRule="auto"/>
        <w:jc w:val="both"/>
        <w:rPr>
          <w:rFonts w:ascii="Times New Roman" w:eastAsiaTheme="minorEastAsia" w:hAnsi="Times New Roman" w:cs="Times New Roman"/>
          <w:b/>
          <w:sz w:val="24"/>
          <w:szCs w:val="24"/>
          <w:lang w:eastAsia="ru-RU"/>
        </w:rPr>
      </w:pPr>
    </w:p>
    <w:p w:rsidR="00663092" w:rsidRPr="007B4CF2" w:rsidRDefault="00663092" w:rsidP="00D31C1A">
      <w:pPr>
        <w:widowControl w:val="0"/>
        <w:autoSpaceDE w:val="0"/>
        <w:autoSpaceDN w:val="0"/>
        <w:adjustRightInd w:val="0"/>
        <w:spacing w:line="240" w:lineRule="auto"/>
        <w:ind w:firstLine="708"/>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b/>
          <w:sz w:val="24"/>
          <w:szCs w:val="24"/>
          <w:lang w:eastAsia="ru-RU"/>
        </w:rPr>
        <w:t xml:space="preserve">Аннотация: </w:t>
      </w:r>
      <w:r w:rsidRPr="007B4CF2">
        <w:rPr>
          <w:rFonts w:ascii="Times New Roman" w:eastAsiaTheme="minorEastAsia" w:hAnsi="Times New Roman" w:cs="Times New Roman"/>
          <w:sz w:val="24"/>
          <w:szCs w:val="24"/>
          <w:lang w:eastAsia="ru-RU"/>
        </w:rPr>
        <w:t xml:space="preserve">в современном мире строительство гражданского общества является главной целью большинства стран мира, в том числе и России, а индекс демократии являются одними из главных критериев гражданского общества, поэтому изучение индексов демократии приблизит нас к гражданскому обществу. </w:t>
      </w: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b/>
          <w:i/>
          <w:sz w:val="24"/>
          <w:szCs w:val="24"/>
          <w:lang w:val="en-US" w:eastAsia="ru-RU"/>
        </w:rPr>
      </w:pPr>
      <w:r w:rsidRPr="007B4CF2">
        <w:rPr>
          <w:rFonts w:ascii="Times New Roman" w:eastAsiaTheme="minorEastAsia" w:hAnsi="Times New Roman" w:cs="Times New Roman"/>
          <w:b/>
          <w:i/>
          <w:sz w:val="24"/>
          <w:szCs w:val="24"/>
          <w:lang w:val="en-US" w:eastAsia="ru-RU"/>
        </w:rPr>
        <w:t>Serduykov M.S.</w:t>
      </w: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i/>
          <w:sz w:val="24"/>
          <w:szCs w:val="24"/>
          <w:lang w:val="en-US" w:eastAsia="ru-RU"/>
        </w:rPr>
      </w:pPr>
      <w:r w:rsidRPr="007B4CF2">
        <w:rPr>
          <w:rFonts w:ascii="Times New Roman" w:eastAsiaTheme="minorEastAsia" w:hAnsi="Times New Roman" w:cs="Times New Roman"/>
          <w:i/>
          <w:sz w:val="24"/>
          <w:szCs w:val="24"/>
          <w:lang w:val="en-US" w:eastAsia="ru-RU"/>
        </w:rPr>
        <w:t>Student of the Saratov State Law Academy (SSLA), Saratov</w:t>
      </w:r>
    </w:p>
    <w:p w:rsidR="00D31C1A" w:rsidRPr="001559EC" w:rsidRDefault="00D31C1A" w:rsidP="00D31C1A">
      <w:pPr>
        <w:widowControl w:val="0"/>
        <w:autoSpaceDE w:val="0"/>
        <w:autoSpaceDN w:val="0"/>
        <w:adjustRightInd w:val="0"/>
        <w:spacing w:after="0" w:line="240" w:lineRule="auto"/>
        <w:jc w:val="right"/>
        <w:rPr>
          <w:rFonts w:ascii="Times New Roman" w:eastAsiaTheme="minorEastAsia" w:hAnsi="Times New Roman" w:cs="Times New Roman"/>
          <w:i/>
          <w:sz w:val="24"/>
          <w:szCs w:val="24"/>
          <w:lang w:val="en-US" w:eastAsia="ru-RU"/>
        </w:rPr>
      </w:pPr>
    </w:p>
    <w:p w:rsidR="00663092" w:rsidRPr="007B4CF2" w:rsidRDefault="00663092" w:rsidP="00D31C1A">
      <w:pPr>
        <w:widowControl w:val="0"/>
        <w:autoSpaceDE w:val="0"/>
        <w:autoSpaceDN w:val="0"/>
        <w:adjustRightInd w:val="0"/>
        <w:spacing w:after="0" w:line="240" w:lineRule="auto"/>
        <w:jc w:val="right"/>
        <w:rPr>
          <w:rFonts w:ascii="Times New Roman" w:eastAsiaTheme="minorEastAsia" w:hAnsi="Times New Roman" w:cs="Times New Roman"/>
          <w:b/>
          <w:sz w:val="24"/>
          <w:szCs w:val="24"/>
          <w:lang w:val="en-US" w:eastAsia="ru-RU"/>
        </w:rPr>
      </w:pPr>
      <w:r w:rsidRPr="007B4CF2">
        <w:rPr>
          <w:rFonts w:ascii="Times New Roman" w:eastAsiaTheme="minorEastAsia" w:hAnsi="Times New Roman" w:cs="Times New Roman"/>
          <w:i/>
          <w:sz w:val="24"/>
          <w:szCs w:val="24"/>
          <w:lang w:val="en-US" w:eastAsia="ru-RU"/>
        </w:rPr>
        <w:t xml:space="preserve">Supervisor: Ph.D, senior lecturer </w:t>
      </w:r>
      <w:r w:rsidRPr="007B4CF2">
        <w:rPr>
          <w:rFonts w:ascii="Times New Roman" w:eastAsiaTheme="minorEastAsia" w:hAnsi="Times New Roman" w:cs="Times New Roman"/>
          <w:b/>
          <w:i/>
          <w:sz w:val="24"/>
          <w:szCs w:val="24"/>
          <w:lang w:val="en-US" w:eastAsia="ru-RU"/>
        </w:rPr>
        <w:t>Osipov R.A</w:t>
      </w:r>
      <w:r w:rsidRPr="007B4CF2">
        <w:rPr>
          <w:rFonts w:ascii="Times New Roman" w:eastAsiaTheme="minorEastAsia" w:hAnsi="Times New Roman" w:cs="Times New Roman"/>
          <w:b/>
          <w:sz w:val="24"/>
          <w:szCs w:val="24"/>
          <w:lang w:val="en-US" w:eastAsia="ru-RU"/>
        </w:rPr>
        <w:t>.</w:t>
      </w:r>
    </w:p>
    <w:p w:rsidR="00D31C1A" w:rsidRPr="001559EC" w:rsidRDefault="00D31C1A" w:rsidP="00D31C1A">
      <w:pPr>
        <w:widowControl w:val="0"/>
        <w:autoSpaceDE w:val="0"/>
        <w:autoSpaceDN w:val="0"/>
        <w:adjustRightInd w:val="0"/>
        <w:spacing w:after="0" w:line="240" w:lineRule="auto"/>
        <w:ind w:firstLine="708"/>
        <w:jc w:val="both"/>
        <w:rPr>
          <w:rFonts w:ascii="Times New Roman" w:eastAsiaTheme="minorEastAsia" w:hAnsi="Times New Roman" w:cs="Times New Roman"/>
          <w:b/>
          <w:sz w:val="24"/>
          <w:szCs w:val="24"/>
          <w:lang w:val="en-US" w:eastAsia="ru-RU"/>
        </w:rPr>
      </w:pPr>
    </w:p>
    <w:p w:rsidR="00663092" w:rsidRPr="007B4CF2" w:rsidRDefault="00663092" w:rsidP="00D31C1A">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val="en-US" w:eastAsia="ru-RU"/>
        </w:rPr>
      </w:pPr>
      <w:r w:rsidRPr="007B4CF2">
        <w:rPr>
          <w:rFonts w:ascii="Times New Roman" w:eastAsiaTheme="minorEastAsia" w:hAnsi="Times New Roman" w:cs="Times New Roman"/>
          <w:b/>
          <w:sz w:val="24"/>
          <w:szCs w:val="24"/>
          <w:lang w:val="en-US" w:eastAsia="ru-RU"/>
        </w:rPr>
        <w:t>Abstract</w:t>
      </w:r>
      <w:r w:rsidRPr="007B4CF2">
        <w:rPr>
          <w:rFonts w:ascii="Times New Roman" w:eastAsiaTheme="minorEastAsia" w:hAnsi="Times New Roman" w:cs="Times New Roman"/>
          <w:sz w:val="24"/>
          <w:szCs w:val="24"/>
          <w:lang w:val="en-US" w:eastAsia="ru-RU"/>
        </w:rPr>
        <w:t>: in today's world, the construction of civil society is the main goal of most countries of the world, including Russia, and the democracy index is one of the main criteria of civil society, so the study of democracy indices will bring us closer to civil society</w:t>
      </w:r>
      <w:r w:rsidRPr="007B4CF2">
        <w:rPr>
          <w:rFonts w:ascii="Times New Roman" w:eastAsiaTheme="minorEastAsia" w:hAnsi="Times New Roman" w:cs="Times New Roman"/>
          <w:b/>
          <w:sz w:val="24"/>
          <w:szCs w:val="24"/>
          <w:lang w:val="en-US" w:eastAsia="ru-RU"/>
        </w:rPr>
        <w:t>.</w:t>
      </w:r>
    </w:p>
    <w:p w:rsidR="00D31C1A" w:rsidRPr="00D31C1A" w:rsidRDefault="00D31C1A" w:rsidP="00D31C1A">
      <w:pPr>
        <w:widowControl w:val="0"/>
        <w:autoSpaceDE w:val="0"/>
        <w:autoSpaceDN w:val="0"/>
        <w:adjustRightInd w:val="0"/>
        <w:spacing w:after="0" w:line="360" w:lineRule="auto"/>
        <w:jc w:val="both"/>
        <w:rPr>
          <w:rFonts w:ascii="Times New Roman" w:eastAsiaTheme="minorEastAsia" w:hAnsi="Times New Roman" w:cs="Times New Roman"/>
          <w:sz w:val="24"/>
          <w:szCs w:val="24"/>
          <w:lang w:val="en-US" w:eastAsia="ru-RU"/>
        </w:rPr>
      </w:pPr>
    </w:p>
    <w:p w:rsidR="00663092" w:rsidRPr="007B4CF2" w:rsidRDefault="00663092" w:rsidP="00D31C1A">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Демократический политический режим в современном мире считается одним из критериев человеческого развития. Но можно ли посчитать демократию или измерить её?</w:t>
      </w:r>
    </w:p>
    <w:p w:rsidR="00663092" w:rsidRPr="007B4CF2" w:rsidRDefault="00663092" w:rsidP="00D31C1A">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Для этого в современном мире существуют так называемые «индексы демократии», базой для таких индексов является социологические опросы. Общественное мнение выявляется при помощи проведения социологических опросов населения, они позволяют определить политическое настроение граждан.</w:t>
      </w:r>
    </w:p>
    <w:p w:rsidR="00663092" w:rsidRPr="007B4CF2" w:rsidRDefault="00663092" w:rsidP="00D31C1A">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С одной стороны, опросы населения  определяют насколько граждане чувствуют себя свободными, выполняет ли государство свои социальные обязанности, соответствует ли политика   чаянием народа, но с другой стороны общественные опросы имеют ряд недостатков среди них: во-первых, в опросах принимает участие небольшое количество граждан, примерно 1000-1500 человек, что гораздо меньше, чем численность населения и хотя, граждан выбирают случайным образом, есть вероятность того, чтобольшинство выбранных граждан будут представлять меньшинство по отношению ко всем гражданам страны, во-вторых, население часто даёт ответы исходя общего мнения которое, часто формирует пропаганда и стереотипы и в государствах, где хорошо развита пропаганда, опросы показывают не мнение граждан, а работу пропаганды, в-третьих, некоторых странах опросы проводятся по-разному, где-то ежегодно, а где-то вообще не проводятся и не всегда результаты опросов являютсяобщедоступными и полностью информированные, особенно для иностранных граждан. Все данные недостатки значительно мешают составлению реальной общественно-политической картины государства, поэтому большинство индексов развития демократии берут за базу мнение экспертов.</w:t>
      </w:r>
    </w:p>
    <w:p w:rsidR="00663092" w:rsidRPr="007B4CF2" w:rsidRDefault="00663092" w:rsidP="00D31C1A">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 xml:space="preserve">Экспертное мнение заключается в том, что эксперты: политтехнологи, социологи, </w:t>
      </w:r>
      <w:r w:rsidRPr="007B4CF2">
        <w:rPr>
          <w:rFonts w:ascii="Times New Roman" w:eastAsiaTheme="minorEastAsia" w:hAnsi="Times New Roman" w:cs="Times New Roman"/>
          <w:sz w:val="24"/>
          <w:szCs w:val="24"/>
          <w:lang w:eastAsia="ru-RU"/>
        </w:rPr>
        <w:lastRenderedPageBreak/>
        <w:t>экономисты, правоведы и т.д.; отвечают на группу определённых вопросов, касающийся политического строя страны, защиты прав и свобод граждан, уровня коррупция и законности действий властей и т.д. К плюсам данного способа можно отнести что, эксперты являются специалистами в области юриспруденции и политических технологиях поэтому, они дают более точные и информативные ответы. Но есть и недостатки у данного способа, во-первых, не всегда эксперты, являются известными и авторитетными представителями данных профессий, что ставит под сомнение их компетентность, во-вторых, нельзя быть уверенным, что на эксперта не оказывала давления.</w:t>
      </w:r>
    </w:p>
    <w:p w:rsidR="00663092" w:rsidRPr="007B4CF2" w:rsidRDefault="00663092" w:rsidP="00D31C1A">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И есть один общий недостаток обеих способов, это не правильность сформирования вопросов и для населения, и экспертов ведь, иногда опрашиваемые не понимают суть вопроса, из-за его не точности, и дают, ответы не касающийся реальной цели вопроса, и здесь же другая проблема, некорректность  самих вопросов, это связана с тем, что не существует определённого списка вопросов, с помощью которого можно определить принадлежность государства к тому или иному политическому режиму, так некоторые вопросы определённых рейтингов вызывают мощную дискуссию.</w:t>
      </w:r>
    </w:p>
    <w:p w:rsidR="00663092" w:rsidRPr="007B4CF2" w:rsidRDefault="00663092" w:rsidP="00D31C1A">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 xml:space="preserve">Другим важным вопросом касающейся данной темы, является структура и суть вопросов, задаваемые гражданам и экспертам. Что количество и суть вопросов могут различаться у рейтингов созданными различными организациями, но их структура примерно одинакова. Вопросы подразделяют на категории,  и каждая из них касается отдельного элемента политического строя страны. Чтобы определить уровень демократии необходимо, ответить на следующие категории вопросов: прозрачность выборов, закрепление прав и свобод человека в основных законодательных актов страны, независимость и защищённость СМИ, уровень коррупции и бюрократии, обеспечение независимости судебных органов, обеспечение принципа разделения властей и принципа издержек и противовесов, наличие гражданского общества [2; С 94]. Если ответы на все эти категории положительные, то государство является демократическим, но если по одной или нескольких категорий ответ будет отрицательным, то данное государство не может считаться полностью демократичным.  </w:t>
      </w:r>
    </w:p>
    <w:p w:rsidR="00663092" w:rsidRPr="007B4CF2" w:rsidRDefault="00663092" w:rsidP="00D31C1A">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 xml:space="preserve">После получения ответов на определённые вопросы, исследователи анализируют политический режим страны с помощью различных арифметических операций, и каждая категория вопросов получает определённое количество баллов и суммирую эти баллы и, поделив сумму баллов на количество категорий, они получают баллы характеризующие политический режим в стране [1; С 57]. У различных рейтингов есть собственное разделение политических режимов по обеспечению населения прав и свобод, но, в общем, политические режимы делят на демократические, частично демократические, переходные и авторитарные.  Главной проблема данных рейтингов это, политическая  предвзятость, ведь результаты рейтингов индексов демократии, как правило, используют в СМИ, чтобы внушить гражданам страны какие-либо представления о каком-то иностранном государстве. Надо понимать, что данные рейтинги составляют формально независимые организации, но, которые, могут быть связаны руководством иной страны или с определёнными политическими и финансовыми кругами.  </w:t>
      </w:r>
    </w:p>
    <w:p w:rsidR="00663092" w:rsidRPr="007B4CF2" w:rsidRDefault="00663092" w:rsidP="00D31C1A">
      <w:pPr>
        <w:widowControl w:val="0"/>
        <w:autoSpaceDE w:val="0"/>
        <w:autoSpaceDN w:val="0"/>
        <w:adjustRightInd w:val="0"/>
        <w:spacing w:after="0" w:line="240" w:lineRule="auto"/>
        <w:ind w:firstLine="708"/>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 xml:space="preserve">Резюмируя все вышеизложенное можно сделать вывод, что индексы демократии, существующие в данный момент времени, не совершены ввиду вышеупомянутых причин, но благодаря им можно приблизительно точно определить уровень демократии и степень развития гражданского общества в стране. Поэтому данная тема актуальна и требует дальнейшего исследования.    </w:t>
      </w:r>
    </w:p>
    <w:p w:rsidR="00D31C1A" w:rsidRDefault="00D31C1A" w:rsidP="00D31C1A">
      <w:pPr>
        <w:widowControl w:val="0"/>
        <w:autoSpaceDE w:val="0"/>
        <w:autoSpaceDN w:val="0"/>
        <w:adjustRightInd w:val="0"/>
        <w:spacing w:after="0" w:line="360" w:lineRule="auto"/>
        <w:jc w:val="center"/>
        <w:rPr>
          <w:rFonts w:ascii="Times New Roman" w:eastAsiaTheme="minorEastAsia" w:hAnsi="Times New Roman" w:cs="Times New Roman"/>
          <w:b/>
          <w:sz w:val="24"/>
          <w:szCs w:val="24"/>
          <w:lang w:eastAsia="ru-RU"/>
        </w:rPr>
      </w:pPr>
    </w:p>
    <w:p w:rsidR="00663092" w:rsidRPr="007B4CF2" w:rsidRDefault="00663092" w:rsidP="00D31C1A">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b/>
          <w:sz w:val="24"/>
          <w:szCs w:val="24"/>
          <w:lang w:eastAsia="ru-RU"/>
        </w:rPr>
        <w:t>Список используемой литературы</w:t>
      </w:r>
    </w:p>
    <w:p w:rsidR="00663092" w:rsidRPr="007B4CF2" w:rsidRDefault="00663092" w:rsidP="004E600C">
      <w:pPr>
        <w:widowControl w:val="0"/>
        <w:numPr>
          <w:ilvl w:val="0"/>
          <w:numId w:val="54"/>
        </w:numPr>
        <w:autoSpaceDE w:val="0"/>
        <w:autoSpaceDN w:val="0"/>
        <w:adjustRightInd w:val="0"/>
        <w:spacing w:after="0" w:line="240" w:lineRule="auto"/>
        <w:ind w:left="0" w:firstLine="0"/>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 xml:space="preserve">Авдеев Д.А., Журавлева Е.С., Индексы и критерии развития демократии в современном государстве / Д.А. Авдеев, Е.С. Журавлева // РосРег: государственное </w:t>
      </w:r>
      <w:r w:rsidRPr="007B4CF2">
        <w:rPr>
          <w:rFonts w:ascii="Times New Roman" w:eastAsiaTheme="minorEastAsia" w:hAnsi="Times New Roman" w:cs="Times New Roman"/>
          <w:sz w:val="24"/>
          <w:szCs w:val="24"/>
          <w:lang w:eastAsia="ru-RU"/>
        </w:rPr>
        <w:lastRenderedPageBreak/>
        <w:t>регулирование общественных отношений. 2018. № 3 (25). С. 54-61.</w:t>
      </w:r>
    </w:p>
    <w:p w:rsidR="00663092" w:rsidRPr="007B4CF2" w:rsidRDefault="00663092" w:rsidP="004E600C">
      <w:pPr>
        <w:widowControl w:val="0"/>
        <w:numPr>
          <w:ilvl w:val="0"/>
          <w:numId w:val="54"/>
        </w:numPr>
        <w:autoSpaceDE w:val="0"/>
        <w:autoSpaceDN w:val="0"/>
        <w:adjustRightInd w:val="0"/>
        <w:spacing w:after="0" w:line="240" w:lineRule="auto"/>
        <w:ind w:left="0" w:firstLine="0"/>
        <w:jc w:val="both"/>
        <w:rPr>
          <w:rFonts w:ascii="Times New Roman" w:eastAsiaTheme="minorEastAsia" w:hAnsi="Times New Roman" w:cs="Times New Roman"/>
          <w:sz w:val="24"/>
          <w:szCs w:val="24"/>
          <w:lang w:eastAsia="ru-RU"/>
        </w:rPr>
      </w:pPr>
      <w:r w:rsidRPr="007B4CF2">
        <w:rPr>
          <w:rFonts w:ascii="Times New Roman" w:eastAsiaTheme="minorEastAsia" w:hAnsi="Times New Roman" w:cs="Times New Roman"/>
          <w:sz w:val="24"/>
          <w:szCs w:val="24"/>
          <w:lang w:eastAsia="ru-RU"/>
        </w:rPr>
        <w:t>Государственное и муниципальное управление. В 2ч. часть 1. Государственное управление: учебник и практикум для академического бакалавриата / С.Е. Прокофьева [ и др.]; под ред. С.Е. Прокофьева, О.В. Паниной, С.Г. Еремина, Н.Н. Мусиновой. М. Юрайт. 2017г. 276с.</w:t>
      </w:r>
    </w:p>
    <w:p w:rsidR="00663092" w:rsidRPr="007B4CF2" w:rsidRDefault="00663092" w:rsidP="00D31C1A">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663092" w:rsidRPr="00C21119" w:rsidRDefault="00663092" w:rsidP="00663092">
      <w:pPr>
        <w:spacing w:after="0" w:line="240" w:lineRule="auto"/>
        <w:jc w:val="right"/>
        <w:rPr>
          <w:rFonts w:ascii="Times New Roman" w:eastAsia="Calibri" w:hAnsi="Times New Roman" w:cs="Times New Roman"/>
          <w:b/>
          <w:i/>
          <w:sz w:val="24"/>
          <w:szCs w:val="24"/>
        </w:rPr>
      </w:pPr>
      <w:r w:rsidRPr="00C21119">
        <w:rPr>
          <w:rFonts w:ascii="Times New Roman" w:eastAsia="Calibri" w:hAnsi="Times New Roman" w:cs="Times New Roman"/>
          <w:b/>
          <w:i/>
          <w:sz w:val="24"/>
          <w:szCs w:val="24"/>
        </w:rPr>
        <w:t>Сидоров Евгений Сергеевич</w:t>
      </w:r>
    </w:p>
    <w:p w:rsidR="00663092" w:rsidRPr="00C21119" w:rsidRDefault="00663092" w:rsidP="00663092">
      <w:pPr>
        <w:spacing w:after="0" w:line="240" w:lineRule="auto"/>
        <w:jc w:val="right"/>
        <w:rPr>
          <w:rFonts w:ascii="Times New Roman" w:eastAsia="Calibri" w:hAnsi="Times New Roman" w:cs="Times New Roman"/>
          <w:i/>
          <w:sz w:val="24"/>
          <w:szCs w:val="24"/>
        </w:rPr>
      </w:pPr>
      <w:r w:rsidRPr="00C21119">
        <w:rPr>
          <w:rFonts w:ascii="Times New Roman" w:eastAsia="Calibri" w:hAnsi="Times New Roman" w:cs="Times New Roman"/>
          <w:i/>
          <w:sz w:val="24"/>
          <w:szCs w:val="24"/>
        </w:rPr>
        <w:t xml:space="preserve">Студент 1 курса </w:t>
      </w:r>
    </w:p>
    <w:p w:rsidR="00663092" w:rsidRPr="00C21119" w:rsidRDefault="00663092" w:rsidP="00663092">
      <w:pPr>
        <w:spacing w:after="0" w:line="240" w:lineRule="auto"/>
        <w:jc w:val="right"/>
        <w:rPr>
          <w:rFonts w:ascii="Times New Roman" w:eastAsia="Calibri" w:hAnsi="Times New Roman" w:cs="Times New Roman"/>
          <w:i/>
          <w:sz w:val="24"/>
          <w:szCs w:val="24"/>
        </w:rPr>
      </w:pPr>
      <w:r w:rsidRPr="00C21119">
        <w:rPr>
          <w:rFonts w:ascii="Times New Roman" w:eastAsia="Calibri" w:hAnsi="Times New Roman" w:cs="Times New Roman"/>
          <w:i/>
          <w:sz w:val="24"/>
          <w:szCs w:val="24"/>
        </w:rPr>
        <w:t>института магистратуры и аспирантуры</w:t>
      </w:r>
    </w:p>
    <w:p w:rsidR="00663092" w:rsidRPr="00C21119" w:rsidRDefault="00663092" w:rsidP="00663092">
      <w:pPr>
        <w:spacing w:after="0" w:line="240" w:lineRule="auto"/>
        <w:jc w:val="right"/>
        <w:rPr>
          <w:rFonts w:ascii="Times New Roman" w:eastAsia="Calibri" w:hAnsi="Times New Roman" w:cs="Times New Roman"/>
          <w:i/>
          <w:sz w:val="24"/>
          <w:szCs w:val="24"/>
        </w:rPr>
      </w:pPr>
      <w:r w:rsidRPr="00C21119">
        <w:rPr>
          <w:rFonts w:ascii="Times New Roman" w:eastAsia="Calibri" w:hAnsi="Times New Roman" w:cs="Times New Roman"/>
          <w:i/>
          <w:sz w:val="24"/>
          <w:szCs w:val="24"/>
        </w:rPr>
        <w:t>Саратовской государственной юридической академии, г. Саратов</w:t>
      </w:r>
    </w:p>
    <w:p w:rsidR="00663092" w:rsidRPr="00C21119" w:rsidRDefault="00663092" w:rsidP="00663092">
      <w:pPr>
        <w:spacing w:after="0" w:line="240" w:lineRule="auto"/>
        <w:jc w:val="right"/>
        <w:rPr>
          <w:rFonts w:ascii="Times New Roman" w:eastAsia="Calibri" w:hAnsi="Times New Roman" w:cs="Times New Roman"/>
          <w:i/>
          <w:sz w:val="24"/>
          <w:szCs w:val="24"/>
        </w:rPr>
      </w:pPr>
    </w:p>
    <w:p w:rsidR="00663092" w:rsidRPr="00C21119" w:rsidRDefault="00663092" w:rsidP="00663092">
      <w:pPr>
        <w:spacing w:after="0" w:line="240" w:lineRule="auto"/>
        <w:jc w:val="right"/>
        <w:rPr>
          <w:rFonts w:ascii="Times New Roman" w:eastAsia="Calibri" w:hAnsi="Times New Roman" w:cs="Times New Roman"/>
          <w:i/>
          <w:sz w:val="24"/>
          <w:szCs w:val="24"/>
        </w:rPr>
      </w:pPr>
      <w:r w:rsidRPr="00C21119">
        <w:rPr>
          <w:rFonts w:ascii="Times New Roman" w:eastAsia="Calibri" w:hAnsi="Times New Roman" w:cs="Times New Roman"/>
          <w:i/>
          <w:sz w:val="24"/>
          <w:szCs w:val="24"/>
        </w:rPr>
        <w:t xml:space="preserve"> Научный руководитель: </w:t>
      </w:r>
      <w:r w:rsidRPr="00C21119">
        <w:rPr>
          <w:rFonts w:ascii="Times New Roman" w:eastAsia="Calibri" w:hAnsi="Times New Roman" w:cs="Times New Roman"/>
          <w:b/>
          <w:i/>
          <w:sz w:val="24"/>
          <w:szCs w:val="24"/>
        </w:rPr>
        <w:t>Елистратова В.В.,</w:t>
      </w:r>
    </w:p>
    <w:p w:rsidR="00663092" w:rsidRPr="00C21119" w:rsidRDefault="00663092" w:rsidP="00663092">
      <w:pPr>
        <w:spacing w:after="0" w:line="240" w:lineRule="auto"/>
        <w:jc w:val="right"/>
        <w:rPr>
          <w:rFonts w:ascii="Times New Roman" w:eastAsia="Calibri" w:hAnsi="Times New Roman" w:cs="Times New Roman"/>
          <w:i/>
          <w:sz w:val="24"/>
          <w:szCs w:val="24"/>
        </w:rPr>
      </w:pPr>
      <w:r w:rsidRPr="00C21119">
        <w:rPr>
          <w:rFonts w:ascii="Times New Roman" w:eastAsia="Calibri" w:hAnsi="Times New Roman" w:cs="Times New Roman"/>
          <w:i/>
          <w:sz w:val="24"/>
          <w:szCs w:val="24"/>
        </w:rPr>
        <w:t>доцент кафедры теории государства и права</w:t>
      </w:r>
    </w:p>
    <w:p w:rsidR="00663092" w:rsidRPr="00C21119" w:rsidRDefault="00663092" w:rsidP="00663092">
      <w:pPr>
        <w:spacing w:after="0" w:line="240" w:lineRule="auto"/>
        <w:jc w:val="right"/>
        <w:rPr>
          <w:rFonts w:ascii="Times New Roman" w:eastAsia="Calibri" w:hAnsi="Times New Roman" w:cs="Times New Roman"/>
          <w:i/>
          <w:sz w:val="24"/>
          <w:szCs w:val="24"/>
        </w:rPr>
      </w:pPr>
      <w:r w:rsidRPr="00C21119">
        <w:rPr>
          <w:rFonts w:ascii="Times New Roman" w:eastAsia="Calibri" w:hAnsi="Times New Roman" w:cs="Times New Roman"/>
          <w:i/>
          <w:sz w:val="24"/>
          <w:szCs w:val="24"/>
        </w:rPr>
        <w:t>Саратовской государственной юридической академии, г. Саратов,</w:t>
      </w:r>
    </w:p>
    <w:p w:rsidR="00663092" w:rsidRPr="00C21119" w:rsidRDefault="00663092" w:rsidP="00663092">
      <w:pPr>
        <w:spacing w:after="0" w:line="240" w:lineRule="auto"/>
        <w:jc w:val="right"/>
        <w:rPr>
          <w:rFonts w:ascii="Times New Roman" w:eastAsia="Calibri" w:hAnsi="Times New Roman" w:cs="Times New Roman"/>
          <w:i/>
          <w:sz w:val="24"/>
          <w:szCs w:val="24"/>
        </w:rPr>
      </w:pPr>
      <w:r w:rsidRPr="00C21119">
        <w:rPr>
          <w:rFonts w:ascii="Times New Roman" w:eastAsia="Calibri" w:hAnsi="Times New Roman" w:cs="Times New Roman"/>
          <w:i/>
          <w:sz w:val="24"/>
          <w:szCs w:val="24"/>
        </w:rPr>
        <w:t xml:space="preserve">кандидат юридических наук, доцент  </w:t>
      </w:r>
    </w:p>
    <w:p w:rsidR="00663092" w:rsidRPr="00C21119" w:rsidRDefault="00663092" w:rsidP="00663092">
      <w:pPr>
        <w:spacing w:after="0" w:line="240" w:lineRule="auto"/>
        <w:jc w:val="right"/>
        <w:rPr>
          <w:rFonts w:ascii="Times New Roman" w:eastAsia="Calibri" w:hAnsi="Times New Roman" w:cs="Times New Roman"/>
          <w:b/>
          <w:sz w:val="24"/>
          <w:szCs w:val="24"/>
        </w:rPr>
      </w:pPr>
    </w:p>
    <w:p w:rsidR="00663092" w:rsidRPr="00C21119" w:rsidRDefault="00663092" w:rsidP="00D31C1A">
      <w:pPr>
        <w:spacing w:after="0" w:line="240" w:lineRule="auto"/>
        <w:jc w:val="both"/>
        <w:rPr>
          <w:rFonts w:ascii="Times New Roman" w:eastAsia="Calibri" w:hAnsi="Times New Roman" w:cs="Times New Roman"/>
          <w:b/>
          <w:sz w:val="24"/>
          <w:szCs w:val="24"/>
        </w:rPr>
      </w:pPr>
    </w:p>
    <w:p w:rsidR="00663092" w:rsidRPr="00C21119" w:rsidRDefault="00663092" w:rsidP="00D31C1A">
      <w:pPr>
        <w:spacing w:after="0" w:line="240" w:lineRule="auto"/>
        <w:jc w:val="center"/>
        <w:rPr>
          <w:rFonts w:ascii="Times New Roman" w:eastAsia="Calibri" w:hAnsi="Times New Roman" w:cs="Times New Roman"/>
          <w:b/>
          <w:sz w:val="24"/>
          <w:szCs w:val="24"/>
        </w:rPr>
      </w:pPr>
      <w:r w:rsidRPr="00C21119">
        <w:rPr>
          <w:rFonts w:ascii="Times New Roman" w:eastAsia="Calibri" w:hAnsi="Times New Roman" w:cs="Times New Roman"/>
          <w:b/>
          <w:sz w:val="24"/>
          <w:szCs w:val="24"/>
        </w:rPr>
        <w:t>К вопросу о наделении Генерального прокурора Российской Федерации правом законодательной инициативы</w:t>
      </w:r>
    </w:p>
    <w:p w:rsidR="00663092" w:rsidRPr="00C21119" w:rsidRDefault="00663092" w:rsidP="00D31C1A">
      <w:pPr>
        <w:spacing w:after="0" w:line="240" w:lineRule="auto"/>
        <w:jc w:val="both"/>
        <w:rPr>
          <w:rFonts w:ascii="Times New Roman" w:eastAsia="Calibri" w:hAnsi="Times New Roman" w:cs="Times New Roman"/>
          <w:b/>
          <w:sz w:val="24"/>
          <w:szCs w:val="24"/>
        </w:rPr>
      </w:pPr>
    </w:p>
    <w:p w:rsidR="00663092" w:rsidRPr="00C21119" w:rsidRDefault="00663092" w:rsidP="00D31C1A">
      <w:pPr>
        <w:spacing w:after="0" w:line="240" w:lineRule="auto"/>
        <w:ind w:firstLine="708"/>
        <w:jc w:val="both"/>
        <w:rPr>
          <w:rFonts w:ascii="Times New Roman" w:eastAsia="Calibri" w:hAnsi="Times New Roman" w:cs="Times New Roman"/>
          <w:sz w:val="24"/>
          <w:szCs w:val="24"/>
        </w:rPr>
      </w:pPr>
      <w:r w:rsidRPr="00C21119">
        <w:rPr>
          <w:rFonts w:ascii="Times New Roman" w:eastAsia="Calibri" w:hAnsi="Times New Roman" w:cs="Times New Roman"/>
          <w:b/>
          <w:sz w:val="24"/>
          <w:szCs w:val="24"/>
        </w:rPr>
        <w:t xml:space="preserve">Аннотация: </w:t>
      </w:r>
      <w:r w:rsidRPr="00C21119">
        <w:rPr>
          <w:rFonts w:ascii="Times New Roman" w:eastAsia="Calibri" w:hAnsi="Times New Roman" w:cs="Times New Roman"/>
          <w:sz w:val="24"/>
          <w:szCs w:val="24"/>
        </w:rPr>
        <w:t>Статья посвящена изучению статуса прокурора в современных условиях демократического правового государства. Исследуются проблемы наделения прокурора правом законодательной инициативы. Раскрывается механизм взаимодействия прокурора с другими органами государственной власти, его контроль за состоянием законности, основные направления его деятельности. Выявляется соотношение правотворческого предложения и законодательной инициативы прокурора.</w:t>
      </w:r>
    </w:p>
    <w:p w:rsidR="00663092" w:rsidRPr="00D31C1A" w:rsidRDefault="00663092" w:rsidP="00D31C1A">
      <w:pPr>
        <w:spacing w:after="160" w:line="240" w:lineRule="auto"/>
        <w:jc w:val="right"/>
        <w:rPr>
          <w:rFonts w:ascii="Times New Roman" w:eastAsia="Calibri" w:hAnsi="Times New Roman" w:cs="Times New Roman"/>
          <w:b/>
          <w:i/>
          <w:sz w:val="24"/>
          <w:szCs w:val="24"/>
        </w:rPr>
      </w:pPr>
    </w:p>
    <w:p w:rsidR="00663092" w:rsidRPr="00D31C1A" w:rsidRDefault="00663092" w:rsidP="00D31C1A">
      <w:pPr>
        <w:spacing w:after="0" w:line="240" w:lineRule="auto"/>
        <w:jc w:val="right"/>
        <w:rPr>
          <w:rFonts w:ascii="Times New Roman" w:eastAsia="Calibri" w:hAnsi="Times New Roman" w:cs="Times New Roman"/>
          <w:b/>
          <w:i/>
          <w:sz w:val="24"/>
          <w:szCs w:val="24"/>
        </w:rPr>
      </w:pPr>
      <w:r w:rsidRPr="00D31C1A">
        <w:rPr>
          <w:rFonts w:ascii="Times New Roman" w:eastAsia="Calibri" w:hAnsi="Times New Roman" w:cs="Times New Roman"/>
          <w:b/>
          <w:i/>
          <w:sz w:val="24"/>
          <w:szCs w:val="24"/>
          <w:lang w:val="en-US"/>
        </w:rPr>
        <w:t>SidorovEvgenySergeevich</w:t>
      </w:r>
    </w:p>
    <w:p w:rsidR="00663092" w:rsidRPr="00D31C1A" w:rsidRDefault="00663092" w:rsidP="00D31C1A">
      <w:pPr>
        <w:spacing w:after="0" w:line="240" w:lineRule="auto"/>
        <w:contextualSpacing/>
        <w:jc w:val="right"/>
        <w:rPr>
          <w:rFonts w:ascii="Times New Roman" w:eastAsia="Calibri" w:hAnsi="Times New Roman" w:cs="Times New Roman"/>
          <w:i/>
          <w:sz w:val="24"/>
          <w:szCs w:val="24"/>
        </w:rPr>
      </w:pPr>
      <w:r w:rsidRPr="00D31C1A">
        <w:rPr>
          <w:rFonts w:ascii="Times New Roman" w:eastAsia="Calibri" w:hAnsi="Times New Roman" w:cs="Times New Roman"/>
          <w:i/>
          <w:sz w:val="24"/>
          <w:szCs w:val="24"/>
          <w:lang w:val="en-US"/>
        </w:rPr>
        <w:t>student</w:t>
      </w:r>
      <w:r w:rsidRPr="00D31C1A">
        <w:rPr>
          <w:rFonts w:ascii="Times New Roman" w:eastAsia="Calibri" w:hAnsi="Times New Roman" w:cs="Times New Roman"/>
          <w:i/>
          <w:sz w:val="24"/>
          <w:szCs w:val="24"/>
        </w:rPr>
        <w:t xml:space="preserve"> </w:t>
      </w:r>
      <w:r w:rsidRPr="00D31C1A">
        <w:rPr>
          <w:rFonts w:ascii="Times New Roman" w:eastAsia="Calibri" w:hAnsi="Times New Roman" w:cs="Times New Roman"/>
          <w:i/>
          <w:sz w:val="24"/>
          <w:szCs w:val="24"/>
          <w:lang w:val="en-US"/>
        </w:rPr>
        <w:t>of</w:t>
      </w:r>
      <w:r w:rsidRPr="00D31C1A">
        <w:rPr>
          <w:rFonts w:ascii="Times New Roman" w:eastAsia="Calibri" w:hAnsi="Times New Roman" w:cs="Times New Roman"/>
          <w:i/>
          <w:sz w:val="24"/>
          <w:szCs w:val="24"/>
        </w:rPr>
        <w:t xml:space="preserve"> </w:t>
      </w:r>
      <w:r w:rsidRPr="00D31C1A">
        <w:rPr>
          <w:rFonts w:ascii="Times New Roman" w:eastAsia="Calibri" w:hAnsi="Times New Roman" w:cs="Times New Roman"/>
          <w:i/>
          <w:sz w:val="24"/>
          <w:szCs w:val="24"/>
          <w:lang w:val="en-US"/>
        </w:rPr>
        <w:t>the</w:t>
      </w:r>
      <w:r w:rsidRPr="00D31C1A">
        <w:rPr>
          <w:rFonts w:ascii="Times New Roman" w:eastAsia="Calibri" w:hAnsi="Times New Roman" w:cs="Times New Roman"/>
          <w:i/>
          <w:sz w:val="24"/>
          <w:szCs w:val="24"/>
        </w:rPr>
        <w:t xml:space="preserve"> </w:t>
      </w:r>
      <w:r w:rsidRPr="00D31C1A">
        <w:rPr>
          <w:rFonts w:ascii="Times New Roman" w:eastAsia="Calibri" w:hAnsi="Times New Roman" w:cs="Times New Roman"/>
          <w:i/>
          <w:sz w:val="24"/>
          <w:szCs w:val="24"/>
          <w:lang w:val="en-US"/>
        </w:rPr>
        <w:t>Saratov</w:t>
      </w:r>
      <w:r w:rsidRPr="00D31C1A">
        <w:rPr>
          <w:rFonts w:ascii="Times New Roman" w:eastAsia="Calibri" w:hAnsi="Times New Roman" w:cs="Times New Roman"/>
          <w:i/>
          <w:sz w:val="24"/>
          <w:szCs w:val="24"/>
        </w:rPr>
        <w:t xml:space="preserve"> </w:t>
      </w:r>
      <w:r w:rsidRPr="00D31C1A">
        <w:rPr>
          <w:rFonts w:ascii="Times New Roman" w:eastAsia="Calibri" w:hAnsi="Times New Roman" w:cs="Times New Roman"/>
          <w:i/>
          <w:sz w:val="24"/>
          <w:szCs w:val="24"/>
          <w:lang w:val="en-US"/>
        </w:rPr>
        <w:t>State</w:t>
      </w:r>
      <w:r w:rsidRPr="00D31C1A">
        <w:rPr>
          <w:rFonts w:ascii="Times New Roman" w:eastAsia="Calibri" w:hAnsi="Times New Roman" w:cs="Times New Roman"/>
          <w:i/>
          <w:sz w:val="24"/>
          <w:szCs w:val="24"/>
        </w:rPr>
        <w:t xml:space="preserve"> </w:t>
      </w:r>
      <w:r w:rsidRPr="00D31C1A">
        <w:rPr>
          <w:rFonts w:ascii="Times New Roman" w:eastAsia="Calibri" w:hAnsi="Times New Roman" w:cs="Times New Roman"/>
          <w:i/>
          <w:sz w:val="24"/>
          <w:szCs w:val="24"/>
          <w:lang w:val="en-US"/>
        </w:rPr>
        <w:t>Law</w:t>
      </w:r>
      <w:r w:rsidRPr="00D31C1A">
        <w:rPr>
          <w:rFonts w:ascii="Times New Roman" w:eastAsia="Calibri" w:hAnsi="Times New Roman" w:cs="Times New Roman"/>
          <w:i/>
          <w:sz w:val="24"/>
          <w:szCs w:val="24"/>
        </w:rPr>
        <w:t xml:space="preserve"> </w:t>
      </w:r>
      <w:r w:rsidRPr="00D31C1A">
        <w:rPr>
          <w:rFonts w:ascii="Times New Roman" w:eastAsia="Calibri" w:hAnsi="Times New Roman" w:cs="Times New Roman"/>
          <w:i/>
          <w:sz w:val="24"/>
          <w:szCs w:val="24"/>
          <w:lang w:val="en-US"/>
        </w:rPr>
        <w:t>Academy</w:t>
      </w:r>
      <w:r w:rsidRPr="00D31C1A">
        <w:rPr>
          <w:rFonts w:ascii="Times New Roman" w:eastAsia="Calibri" w:hAnsi="Times New Roman" w:cs="Times New Roman"/>
          <w:i/>
          <w:sz w:val="24"/>
          <w:szCs w:val="24"/>
        </w:rPr>
        <w:t xml:space="preserve"> (</w:t>
      </w:r>
      <w:r w:rsidRPr="00D31C1A">
        <w:rPr>
          <w:rFonts w:ascii="Times New Roman" w:eastAsia="Calibri" w:hAnsi="Times New Roman" w:cs="Times New Roman"/>
          <w:i/>
          <w:sz w:val="24"/>
          <w:szCs w:val="24"/>
          <w:lang w:val="en-US"/>
        </w:rPr>
        <w:t>SSLA</w:t>
      </w:r>
      <w:r w:rsidRPr="00D31C1A">
        <w:rPr>
          <w:rFonts w:ascii="Times New Roman" w:eastAsia="Calibri" w:hAnsi="Times New Roman" w:cs="Times New Roman"/>
          <w:i/>
          <w:sz w:val="24"/>
          <w:szCs w:val="24"/>
        </w:rPr>
        <w:t xml:space="preserve">), </w:t>
      </w:r>
      <w:r w:rsidRPr="00D31C1A">
        <w:rPr>
          <w:rFonts w:ascii="Times New Roman" w:eastAsia="Calibri" w:hAnsi="Times New Roman" w:cs="Times New Roman"/>
          <w:i/>
          <w:sz w:val="24"/>
          <w:szCs w:val="24"/>
          <w:lang w:val="en-US"/>
        </w:rPr>
        <w:t>Saratov</w:t>
      </w:r>
    </w:p>
    <w:p w:rsidR="00D31C1A" w:rsidRPr="00D31C1A" w:rsidRDefault="00D31C1A" w:rsidP="00D31C1A">
      <w:pPr>
        <w:spacing w:after="0" w:line="240" w:lineRule="auto"/>
        <w:jc w:val="right"/>
        <w:rPr>
          <w:rFonts w:ascii="Times New Roman" w:eastAsia="Calibri" w:hAnsi="Times New Roman" w:cs="Times New Roman"/>
          <w:i/>
          <w:sz w:val="24"/>
          <w:szCs w:val="24"/>
        </w:rPr>
      </w:pPr>
    </w:p>
    <w:p w:rsidR="00663092" w:rsidRPr="00D31C1A" w:rsidRDefault="00663092" w:rsidP="00D31C1A">
      <w:pPr>
        <w:spacing w:after="0" w:line="240" w:lineRule="auto"/>
        <w:jc w:val="right"/>
        <w:rPr>
          <w:rFonts w:ascii="Times New Roman" w:eastAsia="Calibri" w:hAnsi="Times New Roman" w:cs="Times New Roman"/>
          <w:b/>
          <w:i/>
          <w:sz w:val="24"/>
          <w:szCs w:val="24"/>
          <w:lang w:val="en-US"/>
        </w:rPr>
      </w:pPr>
      <w:r w:rsidRPr="00D31C1A">
        <w:rPr>
          <w:rFonts w:ascii="Times New Roman" w:eastAsia="Calibri" w:hAnsi="Times New Roman" w:cs="Times New Roman"/>
          <w:i/>
          <w:sz w:val="24"/>
          <w:szCs w:val="24"/>
          <w:lang w:val="en-US"/>
        </w:rPr>
        <w:t xml:space="preserve">Supervisor: </w:t>
      </w:r>
      <w:r w:rsidRPr="00D31C1A">
        <w:rPr>
          <w:rFonts w:ascii="Times New Roman" w:eastAsia="Calibri" w:hAnsi="Times New Roman" w:cs="Times New Roman"/>
          <w:b/>
          <w:i/>
          <w:sz w:val="24"/>
          <w:szCs w:val="24"/>
          <w:lang w:val="en-US"/>
        </w:rPr>
        <w:t>Elistratova V. V.,</w:t>
      </w:r>
    </w:p>
    <w:p w:rsidR="00663092" w:rsidRPr="00D31C1A" w:rsidRDefault="00663092" w:rsidP="00D31C1A">
      <w:pPr>
        <w:spacing w:after="0" w:line="240" w:lineRule="auto"/>
        <w:jc w:val="right"/>
        <w:rPr>
          <w:rFonts w:ascii="Times New Roman" w:eastAsia="Calibri" w:hAnsi="Times New Roman" w:cs="Times New Roman"/>
          <w:i/>
          <w:sz w:val="24"/>
          <w:szCs w:val="24"/>
          <w:lang w:val="en-US"/>
        </w:rPr>
      </w:pPr>
      <w:r w:rsidRPr="00D31C1A">
        <w:rPr>
          <w:rFonts w:ascii="Times New Roman" w:eastAsia="Calibri" w:hAnsi="Times New Roman" w:cs="Times New Roman"/>
          <w:i/>
          <w:sz w:val="24"/>
          <w:szCs w:val="24"/>
          <w:lang w:val="en-US"/>
        </w:rPr>
        <w:t>associate Professor of theory of state and law</w:t>
      </w:r>
    </w:p>
    <w:p w:rsidR="00663092" w:rsidRPr="00D31C1A" w:rsidRDefault="00663092" w:rsidP="00D31C1A">
      <w:pPr>
        <w:spacing w:after="0" w:line="240" w:lineRule="auto"/>
        <w:jc w:val="right"/>
        <w:rPr>
          <w:rFonts w:ascii="Times New Roman" w:eastAsia="Calibri" w:hAnsi="Times New Roman" w:cs="Times New Roman"/>
          <w:i/>
          <w:sz w:val="24"/>
          <w:szCs w:val="24"/>
          <w:lang w:val="en-US"/>
        </w:rPr>
      </w:pPr>
      <w:r w:rsidRPr="00D31C1A">
        <w:rPr>
          <w:rFonts w:ascii="Times New Roman" w:eastAsia="Calibri" w:hAnsi="Times New Roman" w:cs="Times New Roman"/>
          <w:i/>
          <w:sz w:val="24"/>
          <w:szCs w:val="24"/>
          <w:lang w:val="en-US"/>
        </w:rPr>
        <w:t>Saratov state law Academy, Saratov,</w:t>
      </w:r>
    </w:p>
    <w:p w:rsidR="00663092" w:rsidRPr="00D31C1A" w:rsidRDefault="00663092" w:rsidP="00D31C1A">
      <w:pPr>
        <w:spacing w:after="0" w:line="240" w:lineRule="auto"/>
        <w:jc w:val="right"/>
        <w:rPr>
          <w:rFonts w:ascii="Times New Roman" w:eastAsia="Calibri" w:hAnsi="Times New Roman" w:cs="Times New Roman"/>
          <w:i/>
          <w:sz w:val="24"/>
          <w:szCs w:val="24"/>
          <w:lang w:val="en-US"/>
        </w:rPr>
      </w:pPr>
      <w:r w:rsidRPr="00D31C1A">
        <w:rPr>
          <w:rFonts w:ascii="Times New Roman" w:eastAsia="Calibri" w:hAnsi="Times New Roman" w:cs="Times New Roman"/>
          <w:i/>
          <w:sz w:val="24"/>
          <w:szCs w:val="24"/>
          <w:lang w:val="en-US"/>
        </w:rPr>
        <w:t>PhD in law</w:t>
      </w:r>
    </w:p>
    <w:p w:rsidR="00663092" w:rsidRPr="00C21119" w:rsidRDefault="00663092" w:rsidP="00D31C1A">
      <w:pPr>
        <w:spacing w:after="0" w:line="259" w:lineRule="auto"/>
        <w:jc w:val="center"/>
        <w:rPr>
          <w:rFonts w:ascii="Times New Roman" w:eastAsia="Calibri" w:hAnsi="Times New Roman" w:cs="Times New Roman"/>
          <w:b/>
          <w:sz w:val="24"/>
          <w:szCs w:val="24"/>
          <w:lang w:val="en-US"/>
        </w:rPr>
      </w:pPr>
    </w:p>
    <w:p w:rsidR="00663092" w:rsidRPr="00C21119" w:rsidRDefault="00663092" w:rsidP="00D31C1A">
      <w:pPr>
        <w:spacing w:after="0" w:line="259" w:lineRule="auto"/>
        <w:jc w:val="center"/>
        <w:rPr>
          <w:rFonts w:ascii="Times New Roman" w:eastAsia="Calibri" w:hAnsi="Times New Roman" w:cs="Times New Roman"/>
          <w:b/>
          <w:sz w:val="24"/>
          <w:szCs w:val="24"/>
          <w:lang w:val="en-US"/>
        </w:rPr>
      </w:pPr>
      <w:r w:rsidRPr="00C21119">
        <w:rPr>
          <w:rFonts w:ascii="Times New Roman" w:eastAsia="Calibri" w:hAnsi="Times New Roman" w:cs="Times New Roman"/>
          <w:b/>
          <w:sz w:val="24"/>
          <w:szCs w:val="24"/>
          <w:lang w:val="en-US"/>
        </w:rPr>
        <w:t>On the question of granting the Prosecutor General of the Russian Federation the right of legislative initiative</w:t>
      </w:r>
    </w:p>
    <w:p w:rsidR="00D31C1A" w:rsidRPr="001559EC" w:rsidRDefault="00D31C1A" w:rsidP="00D31C1A">
      <w:pPr>
        <w:spacing w:after="0" w:line="240" w:lineRule="auto"/>
        <w:ind w:firstLine="708"/>
        <w:jc w:val="both"/>
        <w:rPr>
          <w:rFonts w:ascii="Times New Roman" w:eastAsia="Calibri" w:hAnsi="Times New Roman" w:cs="Times New Roman"/>
          <w:b/>
          <w:sz w:val="24"/>
          <w:szCs w:val="24"/>
          <w:lang w:val="en-US"/>
        </w:rPr>
      </w:pPr>
    </w:p>
    <w:p w:rsidR="00663092" w:rsidRPr="00D31C1A" w:rsidRDefault="00663092" w:rsidP="00D31C1A">
      <w:pPr>
        <w:spacing w:after="0" w:line="240" w:lineRule="auto"/>
        <w:ind w:firstLine="708"/>
        <w:jc w:val="both"/>
        <w:rPr>
          <w:rFonts w:ascii="Times New Roman" w:eastAsia="Calibri" w:hAnsi="Times New Roman" w:cs="Times New Roman"/>
          <w:sz w:val="24"/>
          <w:szCs w:val="24"/>
          <w:lang w:val="en-US"/>
        </w:rPr>
      </w:pPr>
      <w:r w:rsidRPr="00C21119">
        <w:rPr>
          <w:rFonts w:ascii="Times New Roman" w:eastAsia="Calibri" w:hAnsi="Times New Roman" w:cs="Times New Roman"/>
          <w:b/>
          <w:sz w:val="24"/>
          <w:szCs w:val="24"/>
          <w:lang w:val="en-US"/>
        </w:rPr>
        <w:t xml:space="preserve">Abstract: </w:t>
      </w:r>
      <w:r w:rsidRPr="00D31C1A">
        <w:rPr>
          <w:rFonts w:ascii="Times New Roman" w:eastAsia="Calibri" w:hAnsi="Times New Roman" w:cs="Times New Roman"/>
          <w:sz w:val="24"/>
          <w:szCs w:val="24"/>
          <w:lang w:val="en-US"/>
        </w:rPr>
        <w:t xml:space="preserve">the Article is devoted to the study of the status of the Prosecutor in the modern conditions of a democratic legal state. The problems of granting the attorney General the right of legislative initiative are investigated. The mechanism of interaction of the Prosecutor with other public authorities, his control over the state of legality, the main directions of his activity is revealed. The correlation between the law-making proposal and the legislative initiative of the Prosecutor is revealedinitiative. </w:t>
      </w:r>
    </w:p>
    <w:p w:rsidR="00663092" w:rsidRPr="00C21119" w:rsidRDefault="00663092" w:rsidP="00663092">
      <w:pPr>
        <w:spacing w:after="0" w:line="240" w:lineRule="auto"/>
        <w:ind w:firstLine="709"/>
        <w:jc w:val="both"/>
        <w:rPr>
          <w:rFonts w:ascii="Times New Roman" w:eastAsia="Calibri" w:hAnsi="Times New Roman" w:cs="Times New Roman"/>
          <w:sz w:val="24"/>
          <w:szCs w:val="24"/>
          <w:lang w:val="en-US"/>
        </w:rPr>
      </w:pPr>
    </w:p>
    <w:p w:rsidR="00663092" w:rsidRPr="00C21119" w:rsidRDefault="00663092" w:rsidP="00D31C1A">
      <w:pPr>
        <w:spacing w:after="0" w:line="240" w:lineRule="auto"/>
        <w:ind w:firstLine="708"/>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В условиях современного демократического правового государства прокуратура Российской Федерации выполняет различные функции в соответствии с законодательством. Она действует в целях единства и укрепления законности, защиты прав и свобод человека и гражданина, осуществляет контроль над соблюдением и исполнением законов на территории государства.</w:t>
      </w:r>
    </w:p>
    <w:p w:rsidR="00663092" w:rsidRPr="00C21119" w:rsidRDefault="00663092" w:rsidP="00663092">
      <w:pPr>
        <w:spacing w:after="0" w:line="240" w:lineRule="auto"/>
        <w:ind w:firstLine="709"/>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lastRenderedPageBreak/>
        <w:t xml:space="preserve">Прокуратура РФ действует в соответствии с Конституцией РФ, Федеральным законом от 17.01.1992 № 2202-1 «О прокуратуре Российской Федерации», другими федеральными законами, а также приказами Генерального прокурора РФ. Осведомленность прокуроров о состоянии законности подтверждается тем, что они активно принимают участие в рассмотрении уголовных, гражданских, арбитражных, административных дел, анализируют действующее законодательство РФ. Большое внимание в деятельности прокуроров отводится выявлению и устранению коррупциогенных факторов. Прокуратура, имея практический опыт по работе с законодательством РФ, осведомлена о недостатках законодательной деятельности, о реальном исполнении законов в государстве. Необходимо отметить, что в соответствии с Конституцией СССР Генеральный прокурор обладал правом законодательной инициативы. Анализируя названный выше закон, следует отметить  наличие у прокурора правотворческого предложения, что не означает наделения его правом законодательной инициативы. Право законодательной инициативы принадлежит субъектам, указанным в статье 104 Конституции РФ [1, </w:t>
      </w:r>
      <w:r w:rsidRPr="00C21119">
        <w:rPr>
          <w:rFonts w:ascii="Times New Roman" w:eastAsia="Calibri" w:hAnsi="Times New Roman" w:cs="Times New Roman"/>
          <w:sz w:val="24"/>
          <w:szCs w:val="24"/>
          <w:lang w:val="en-US"/>
        </w:rPr>
        <w:t>c</w:t>
      </w:r>
      <w:r w:rsidRPr="00C21119">
        <w:rPr>
          <w:rFonts w:ascii="Times New Roman" w:eastAsia="Calibri" w:hAnsi="Times New Roman" w:cs="Times New Roman"/>
          <w:sz w:val="24"/>
          <w:szCs w:val="24"/>
        </w:rPr>
        <w:t xml:space="preserve">.1]. Правотворческое предложение прокурора не является обязательным для рассмотрения законодательными органами, а носит рекомендательный характер. Праву законодательной инициативы корреспондирует обязанность рассмотрения проекта закона Государственной Думы РФ. В Генеральной прокуратуре существует специальное правовое управление, которое занимается вопросами накопления информации о состоянии законности в РФ, механизма реализации законов на практике, их возможного изменения и дополнения, устранения коллизий и пробелов в праве, улучшения работы правоприменительных органов РФ. В некоторых субъектах РФ прокурор обладает правом законодательной инициативы, например, в Новгородской, Свердловской, Магаданской областях. Этот факт свидетельствует о том, что в российских регионах, учитывая роль и место прокуратуры в системе органов государственной власти РФ, уделяются большое внимание ее практической роли. </w:t>
      </w:r>
    </w:p>
    <w:p w:rsidR="00663092" w:rsidRPr="00C21119" w:rsidRDefault="00663092" w:rsidP="00663092">
      <w:pPr>
        <w:spacing w:after="0" w:line="240" w:lineRule="auto"/>
        <w:ind w:firstLine="709"/>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Аргументом в пользу наделения Генерального прокурора правом законодательной инициативы выступает тот факт, что в составе органов прокуратуры находятся квалифицированные сотрудники, способные грамотно обосновать законопроект и представить его на обсуждение в соответствующий законодательный орган. Генеральный прокурор ежегодно выступает с докладом в Совете Федерации РФ о состоянии законности в стране, вправе присутствовать на заседаниях Палат Парламента, что свидетельствует о тесном взаимодействии с законодательной ветвью власти. В современных российских реалиях прокуратура становится связующим звеном между органами государственной власти и народом [2, с. 1].</w:t>
      </w:r>
    </w:p>
    <w:p w:rsidR="00663092" w:rsidRPr="00C21119" w:rsidRDefault="00663092" w:rsidP="00663092">
      <w:pPr>
        <w:spacing w:after="0" w:line="240" w:lineRule="auto"/>
        <w:ind w:firstLine="709"/>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Прокуратура РФ – фактически единственный орган, имеющий широкое представление о состоянии законности в государстве, проводящий проверки широкого круга юридических лиц, а также осуществляющий работу по жалобам граждан, участвующий во всех сферах отраслевого законодательства [3,с. 230].</w:t>
      </w:r>
    </w:p>
    <w:p w:rsidR="00663092" w:rsidRPr="00C21119" w:rsidRDefault="00663092" w:rsidP="00663092">
      <w:pPr>
        <w:spacing w:after="0" w:line="240" w:lineRule="auto"/>
        <w:ind w:firstLine="709"/>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Надзорная и координирующая деятельность прокуратуры означает ее серьезную осведомленность о динамике действующего законодательства. Прокуратура обязана постоянно отслеживать изменения всего законодательства в целом, во всех отраслях права.</w:t>
      </w:r>
    </w:p>
    <w:p w:rsidR="00663092" w:rsidRPr="00C21119" w:rsidRDefault="00663092" w:rsidP="00663092">
      <w:pPr>
        <w:spacing w:after="0" w:line="240" w:lineRule="auto"/>
        <w:ind w:firstLine="709"/>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 xml:space="preserve">Наделение правом законодательной инициативы прокурора могло бы способствовать улучшению принятия самих законов, а не последующих изменений законодательства РФ. В России, начиная с 2010 года, выросло число жалоб граждан в Конституционный Суд РФ. В содержании жалоб обосновывалась неконституционность законов, примененных в конкретном деле. Таким образом, прокуратура может внести вклад в законодательный процесс РФ. Следовательно, целесообразно внести изменения в Федеральный закон «О прокуратуре  Российской Федерации» [4, </w:t>
      </w:r>
      <w:r w:rsidRPr="00C21119">
        <w:rPr>
          <w:rFonts w:ascii="Times New Roman" w:eastAsia="Calibri" w:hAnsi="Times New Roman" w:cs="Times New Roman"/>
          <w:sz w:val="24"/>
          <w:szCs w:val="24"/>
          <w:lang w:val="en-US"/>
        </w:rPr>
        <w:t>c</w:t>
      </w:r>
      <w:r w:rsidRPr="00C21119">
        <w:rPr>
          <w:rFonts w:ascii="Times New Roman" w:eastAsia="Calibri" w:hAnsi="Times New Roman" w:cs="Times New Roman"/>
          <w:sz w:val="24"/>
          <w:szCs w:val="24"/>
        </w:rPr>
        <w:t>.160].</w:t>
      </w:r>
    </w:p>
    <w:p w:rsidR="00663092" w:rsidRPr="00C21119" w:rsidRDefault="00663092" w:rsidP="00663092">
      <w:pPr>
        <w:spacing w:after="0" w:line="240" w:lineRule="auto"/>
        <w:ind w:firstLine="709"/>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 xml:space="preserve">В заключение следует отметить, что законопроекты Генерального прокурора РФ могли бы внести существенный вклад в развитие действующего законодательства, устранение пробелов в праве, повышение эффективности правового регулирования </w:t>
      </w:r>
      <w:r w:rsidRPr="00C21119">
        <w:rPr>
          <w:rFonts w:ascii="Times New Roman" w:eastAsia="Calibri" w:hAnsi="Times New Roman" w:cs="Times New Roman"/>
          <w:sz w:val="24"/>
          <w:szCs w:val="24"/>
        </w:rPr>
        <w:lastRenderedPageBreak/>
        <w:t xml:space="preserve">общественных отношений, совершенствование отраслевого права, функционирование всей системы органов государственной власти РФ. </w:t>
      </w:r>
    </w:p>
    <w:p w:rsidR="00663092" w:rsidRPr="00C21119" w:rsidRDefault="00663092" w:rsidP="00663092">
      <w:pPr>
        <w:spacing w:after="0" w:line="240" w:lineRule="auto"/>
        <w:rPr>
          <w:rFonts w:ascii="Times New Roman" w:eastAsia="Calibri" w:hAnsi="Times New Roman" w:cs="Times New Roman"/>
          <w:b/>
          <w:sz w:val="24"/>
          <w:szCs w:val="24"/>
        </w:rPr>
      </w:pPr>
    </w:p>
    <w:p w:rsidR="00663092" w:rsidRPr="00C21119" w:rsidRDefault="00663092" w:rsidP="00663092">
      <w:pPr>
        <w:spacing w:after="0" w:line="240" w:lineRule="auto"/>
        <w:ind w:firstLine="709"/>
        <w:jc w:val="center"/>
        <w:rPr>
          <w:rFonts w:ascii="Times New Roman" w:eastAsia="Calibri" w:hAnsi="Times New Roman" w:cs="Times New Roman"/>
          <w:b/>
          <w:sz w:val="24"/>
          <w:szCs w:val="24"/>
        </w:rPr>
      </w:pPr>
      <w:r w:rsidRPr="00C21119">
        <w:rPr>
          <w:rFonts w:ascii="Times New Roman" w:eastAsia="Calibri" w:hAnsi="Times New Roman" w:cs="Times New Roman"/>
          <w:b/>
          <w:sz w:val="24"/>
          <w:szCs w:val="24"/>
        </w:rPr>
        <w:t>Список использованной литературы</w:t>
      </w:r>
    </w:p>
    <w:p w:rsidR="00663092" w:rsidRPr="00C21119" w:rsidRDefault="00663092" w:rsidP="004E600C">
      <w:pPr>
        <w:numPr>
          <w:ilvl w:val="0"/>
          <w:numId w:val="55"/>
        </w:numPr>
        <w:spacing w:after="0" w:line="240" w:lineRule="auto"/>
        <w:ind w:left="0" w:firstLine="0"/>
        <w:contextualSpacing/>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 Собрание законодательства РФ, 04.08.2014, № 31, ст. 4398.</w:t>
      </w:r>
    </w:p>
    <w:p w:rsidR="00663092" w:rsidRPr="00C21119" w:rsidRDefault="00663092" w:rsidP="004E600C">
      <w:pPr>
        <w:numPr>
          <w:ilvl w:val="0"/>
          <w:numId w:val="55"/>
        </w:numPr>
        <w:spacing w:after="0" w:line="240" w:lineRule="auto"/>
        <w:ind w:left="0" w:firstLine="0"/>
        <w:contextualSpacing/>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Федеральный закон от 17.01.1992 № 2202-1 (ред. от 26.07.2019) «О прокуратуре Российской Федерации» // Российская газета. № 39. 18.02.1992.</w:t>
      </w:r>
    </w:p>
    <w:p w:rsidR="00663092" w:rsidRPr="00C21119" w:rsidRDefault="00663092" w:rsidP="004E600C">
      <w:pPr>
        <w:numPr>
          <w:ilvl w:val="0"/>
          <w:numId w:val="55"/>
        </w:numPr>
        <w:spacing w:after="0" w:line="240" w:lineRule="auto"/>
        <w:ind w:left="0" w:firstLine="0"/>
        <w:contextualSpacing/>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Шобухин В.Ю. К вопросу о праве законодательной инициативы прокурора. Вестник Омского Университета. Серия «Право». 2009. № 4 (21) С. 232–345.</w:t>
      </w:r>
    </w:p>
    <w:p w:rsidR="00663092" w:rsidRPr="00C21119" w:rsidRDefault="00663092" w:rsidP="004E600C">
      <w:pPr>
        <w:numPr>
          <w:ilvl w:val="0"/>
          <w:numId w:val="55"/>
        </w:numPr>
        <w:spacing w:after="0" w:line="240" w:lineRule="auto"/>
        <w:ind w:left="0" w:firstLine="0"/>
        <w:contextualSpacing/>
        <w:jc w:val="both"/>
        <w:rPr>
          <w:rFonts w:ascii="Times New Roman" w:eastAsia="Calibri" w:hAnsi="Times New Roman" w:cs="Times New Roman"/>
          <w:sz w:val="24"/>
          <w:szCs w:val="24"/>
        </w:rPr>
      </w:pPr>
      <w:r w:rsidRPr="00C21119">
        <w:rPr>
          <w:rFonts w:ascii="Times New Roman" w:eastAsia="Calibri" w:hAnsi="Times New Roman" w:cs="Times New Roman"/>
          <w:sz w:val="24"/>
          <w:szCs w:val="24"/>
        </w:rPr>
        <w:t>Иванюшко Д.В. К вопросу о праве законодательной инициативы прокурора // Актуальные проблемы экономики и права. № 2. 2012. С. 160–285.</w:t>
      </w:r>
    </w:p>
    <w:p w:rsidR="00663092" w:rsidRPr="007B4CF2" w:rsidRDefault="00663092" w:rsidP="00663092">
      <w:pPr>
        <w:widowControl w:val="0"/>
        <w:autoSpaceDE w:val="0"/>
        <w:autoSpaceDN w:val="0"/>
        <w:adjustRightInd w:val="0"/>
        <w:spacing w:line="240" w:lineRule="auto"/>
        <w:jc w:val="both"/>
        <w:rPr>
          <w:rFonts w:ascii="Times New Roman" w:eastAsiaTheme="minorEastAsia" w:hAnsi="Times New Roman" w:cs="Times New Roman"/>
          <w:sz w:val="24"/>
          <w:szCs w:val="24"/>
          <w:lang w:eastAsia="ru-RU"/>
        </w:rPr>
      </w:pPr>
    </w:p>
    <w:p w:rsidR="00663092" w:rsidRPr="003A0490" w:rsidRDefault="00663092" w:rsidP="00663092">
      <w:pPr>
        <w:spacing w:after="0" w:line="240" w:lineRule="auto"/>
        <w:jc w:val="right"/>
        <w:rPr>
          <w:rFonts w:ascii="Times New Roman" w:eastAsia="Times New Roman" w:hAnsi="Times New Roman" w:cs="Times New Roman"/>
          <w:i/>
          <w:sz w:val="24"/>
          <w:szCs w:val="24"/>
          <w:lang w:eastAsia="ru-RU"/>
        </w:rPr>
      </w:pPr>
      <w:r w:rsidRPr="003A0490">
        <w:rPr>
          <w:rFonts w:ascii="Times New Roman" w:eastAsia="Times New Roman" w:hAnsi="Times New Roman" w:cs="Times New Roman"/>
          <w:b/>
          <w:i/>
          <w:sz w:val="24"/>
          <w:szCs w:val="24"/>
          <w:lang w:eastAsia="ru-RU"/>
        </w:rPr>
        <w:t>Турчина Виктория Сергеевна</w:t>
      </w:r>
      <w:r w:rsidRPr="003A0490">
        <w:rPr>
          <w:rFonts w:ascii="Times New Roman" w:eastAsia="Times New Roman" w:hAnsi="Times New Roman" w:cs="Times New Roman"/>
          <w:i/>
          <w:sz w:val="24"/>
          <w:szCs w:val="24"/>
          <w:lang w:eastAsia="ru-RU"/>
        </w:rPr>
        <w:br/>
        <w:t>студент 1 курса</w:t>
      </w:r>
      <w:r w:rsidRPr="003A0490">
        <w:rPr>
          <w:rFonts w:ascii="Times New Roman" w:eastAsia="Times New Roman" w:hAnsi="Times New Roman" w:cs="Times New Roman"/>
          <w:i/>
          <w:sz w:val="24"/>
          <w:szCs w:val="24"/>
          <w:lang w:eastAsia="ru-RU"/>
        </w:rPr>
        <w:br/>
        <w:t>Саратовской государственной юридической академии, г. Саратов</w:t>
      </w:r>
    </w:p>
    <w:p w:rsidR="00663092" w:rsidRPr="003A0490" w:rsidRDefault="00663092" w:rsidP="00663092">
      <w:pPr>
        <w:spacing w:after="0" w:line="240" w:lineRule="auto"/>
        <w:jc w:val="right"/>
        <w:rPr>
          <w:rFonts w:ascii="Times New Roman" w:eastAsia="Times New Roman" w:hAnsi="Times New Roman" w:cs="Times New Roman"/>
          <w:sz w:val="24"/>
          <w:szCs w:val="24"/>
          <w:lang w:eastAsia="ru-RU"/>
        </w:rPr>
      </w:pPr>
    </w:p>
    <w:p w:rsidR="00663092" w:rsidRPr="003A0490" w:rsidRDefault="00663092" w:rsidP="00663092">
      <w:pPr>
        <w:spacing w:after="0" w:line="240" w:lineRule="auto"/>
        <w:jc w:val="right"/>
        <w:rPr>
          <w:rFonts w:ascii="Times New Roman" w:eastAsia="Times New Roman" w:hAnsi="Times New Roman" w:cs="Times New Roman"/>
          <w:i/>
          <w:sz w:val="24"/>
          <w:szCs w:val="24"/>
          <w:lang w:eastAsia="ru-RU"/>
        </w:rPr>
      </w:pPr>
      <w:r w:rsidRPr="003A0490">
        <w:rPr>
          <w:rFonts w:ascii="Times New Roman" w:eastAsia="Times New Roman" w:hAnsi="Times New Roman" w:cs="Times New Roman"/>
          <w:i/>
          <w:sz w:val="24"/>
          <w:szCs w:val="24"/>
          <w:lang w:eastAsia="ru-RU"/>
        </w:rPr>
        <w:t xml:space="preserve">Научный руководитель </w:t>
      </w:r>
      <w:r w:rsidRPr="003A0490">
        <w:rPr>
          <w:rFonts w:ascii="Times New Roman" w:eastAsia="Times New Roman" w:hAnsi="Times New Roman" w:cs="Times New Roman"/>
          <w:b/>
          <w:i/>
          <w:sz w:val="24"/>
          <w:szCs w:val="24"/>
          <w:lang w:eastAsia="ru-RU"/>
        </w:rPr>
        <w:t>Маркунин Р.С</w:t>
      </w:r>
      <w:r w:rsidRPr="003A0490">
        <w:rPr>
          <w:rFonts w:ascii="Times New Roman" w:eastAsia="Times New Roman" w:hAnsi="Times New Roman" w:cs="Times New Roman"/>
          <w:i/>
          <w:sz w:val="24"/>
          <w:szCs w:val="24"/>
          <w:lang w:eastAsia="ru-RU"/>
        </w:rPr>
        <w:t>.,</w:t>
      </w:r>
    </w:p>
    <w:p w:rsidR="00663092" w:rsidRPr="003A0490" w:rsidRDefault="00663092" w:rsidP="00663092">
      <w:pPr>
        <w:spacing w:after="0" w:line="240" w:lineRule="auto"/>
        <w:jc w:val="right"/>
        <w:rPr>
          <w:rFonts w:ascii="Times New Roman" w:eastAsia="Times New Roman" w:hAnsi="Times New Roman" w:cs="Times New Roman"/>
          <w:i/>
          <w:sz w:val="24"/>
          <w:szCs w:val="24"/>
          <w:lang w:eastAsia="ru-RU"/>
        </w:rPr>
      </w:pPr>
      <w:r w:rsidRPr="003A0490">
        <w:rPr>
          <w:rFonts w:ascii="Times New Roman" w:eastAsia="Times New Roman" w:hAnsi="Times New Roman" w:cs="Times New Roman"/>
          <w:i/>
          <w:sz w:val="24"/>
          <w:szCs w:val="24"/>
          <w:lang w:eastAsia="ru-RU"/>
        </w:rPr>
        <w:t xml:space="preserve">Доцент кафедры теории государства и права </w:t>
      </w:r>
    </w:p>
    <w:p w:rsidR="00663092" w:rsidRPr="003A0490" w:rsidRDefault="00663092" w:rsidP="00663092">
      <w:pPr>
        <w:spacing w:after="0" w:line="240" w:lineRule="auto"/>
        <w:jc w:val="right"/>
        <w:rPr>
          <w:rFonts w:ascii="Times New Roman" w:eastAsia="Times New Roman" w:hAnsi="Times New Roman" w:cs="Times New Roman"/>
          <w:i/>
          <w:sz w:val="24"/>
          <w:szCs w:val="24"/>
          <w:lang w:eastAsia="ru-RU"/>
        </w:rPr>
      </w:pPr>
      <w:r w:rsidRPr="003A0490">
        <w:rPr>
          <w:rFonts w:ascii="Times New Roman" w:eastAsia="Times New Roman" w:hAnsi="Times New Roman" w:cs="Times New Roman"/>
          <w:i/>
          <w:sz w:val="24"/>
          <w:szCs w:val="24"/>
          <w:lang w:eastAsia="ru-RU"/>
        </w:rPr>
        <w:t xml:space="preserve">Саратовской государственной юридической академии, г. Саратов, </w:t>
      </w:r>
    </w:p>
    <w:p w:rsidR="00663092" w:rsidRPr="003A0490" w:rsidRDefault="00663092" w:rsidP="00663092">
      <w:pPr>
        <w:spacing w:after="0" w:line="240" w:lineRule="auto"/>
        <w:jc w:val="right"/>
        <w:rPr>
          <w:rFonts w:ascii="Times New Roman" w:eastAsia="Times New Roman" w:hAnsi="Times New Roman" w:cs="Times New Roman"/>
          <w:i/>
          <w:sz w:val="24"/>
          <w:szCs w:val="24"/>
          <w:lang w:eastAsia="ru-RU"/>
        </w:rPr>
      </w:pPr>
      <w:r w:rsidRPr="003A0490">
        <w:rPr>
          <w:rFonts w:ascii="Times New Roman" w:eastAsia="Times New Roman" w:hAnsi="Times New Roman" w:cs="Times New Roman"/>
          <w:i/>
          <w:sz w:val="24"/>
          <w:szCs w:val="24"/>
          <w:lang w:eastAsia="ru-RU"/>
        </w:rPr>
        <w:t>Кандидат юридических наук, доцент</w:t>
      </w:r>
    </w:p>
    <w:p w:rsidR="00663092" w:rsidRPr="003A0490" w:rsidRDefault="00663092" w:rsidP="00663092">
      <w:pPr>
        <w:spacing w:after="0" w:line="240" w:lineRule="auto"/>
        <w:jc w:val="right"/>
        <w:rPr>
          <w:rFonts w:ascii="Calibri" w:eastAsia="Times New Roman" w:hAnsi="Calibri" w:cs="Times New Roman"/>
          <w:i/>
          <w:lang w:eastAsia="ru-RU"/>
        </w:rPr>
      </w:pPr>
    </w:p>
    <w:p w:rsidR="00663092" w:rsidRPr="003A0490" w:rsidRDefault="00663092" w:rsidP="00663092">
      <w:pPr>
        <w:jc w:val="center"/>
        <w:rPr>
          <w:rFonts w:ascii="Times New Roman" w:eastAsia="Times New Roman" w:hAnsi="Times New Roman" w:cs="Times New Roman"/>
          <w:b/>
          <w:sz w:val="24"/>
          <w:szCs w:val="24"/>
          <w:lang w:eastAsia="ru-RU"/>
        </w:rPr>
      </w:pPr>
      <w:r w:rsidRPr="003A0490">
        <w:rPr>
          <w:rFonts w:ascii="Times New Roman" w:eastAsia="Times New Roman" w:hAnsi="Times New Roman" w:cs="Times New Roman"/>
          <w:b/>
          <w:sz w:val="24"/>
          <w:szCs w:val="24"/>
          <w:lang w:eastAsia="ru-RU"/>
        </w:rPr>
        <w:t xml:space="preserve">Правовой нигилизм в сфере правоохранительных органов </w:t>
      </w:r>
    </w:p>
    <w:p w:rsidR="00663092" w:rsidRPr="003A0490"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3A0490">
        <w:rPr>
          <w:rFonts w:ascii="Times New Roman" w:eastAsia="Times New Roman" w:hAnsi="Times New Roman" w:cs="Times New Roman"/>
          <w:b/>
          <w:sz w:val="24"/>
          <w:szCs w:val="24"/>
          <w:lang w:eastAsia="ru-RU"/>
        </w:rPr>
        <w:t>Аннотация:</w:t>
      </w:r>
      <w:r w:rsidRPr="003A0490">
        <w:rPr>
          <w:rFonts w:ascii="Times New Roman" w:eastAsia="Times New Roman" w:hAnsi="Times New Roman" w:cs="Times New Roman"/>
          <w:sz w:val="24"/>
          <w:szCs w:val="24"/>
          <w:lang w:eastAsia="ru-RU"/>
        </w:rPr>
        <w:t xml:space="preserve"> В данной работе рассмотрена проблема правового нигилизма у сотрудников правоохранительных органов. Изучением данной темы занималось большое количество правоведов, историков, государственных деятелей, но до сих пор правовой нигилизм не исследован до конца. Нами были обозначены причины развития и способы борьбы с данным явлением. </w:t>
      </w:r>
    </w:p>
    <w:p w:rsidR="003A0490" w:rsidRPr="003A0490" w:rsidRDefault="003A0490" w:rsidP="003A0490">
      <w:pPr>
        <w:spacing w:after="0" w:line="240" w:lineRule="auto"/>
        <w:ind w:firstLine="709"/>
        <w:jc w:val="center"/>
        <w:rPr>
          <w:rFonts w:ascii="Times New Roman" w:hAnsi="Times New Roman" w:cs="Times New Roman"/>
          <w:b/>
          <w:sz w:val="24"/>
        </w:rPr>
      </w:pPr>
    </w:p>
    <w:p w:rsidR="003A0490" w:rsidRPr="003A0490" w:rsidRDefault="003A0490" w:rsidP="003A0490">
      <w:pPr>
        <w:spacing w:after="0" w:line="240" w:lineRule="auto"/>
        <w:jc w:val="center"/>
        <w:rPr>
          <w:rFonts w:ascii="Times New Roman" w:eastAsia="Times New Roman" w:hAnsi="Times New Roman" w:cs="Times New Roman"/>
          <w:b/>
          <w:sz w:val="28"/>
          <w:szCs w:val="24"/>
          <w:lang w:val="en-US" w:eastAsia="ru-RU"/>
        </w:rPr>
      </w:pPr>
      <w:r w:rsidRPr="003A0490">
        <w:rPr>
          <w:rFonts w:ascii="Times New Roman" w:hAnsi="Times New Roman" w:cs="Times New Roman"/>
          <w:b/>
          <w:sz w:val="24"/>
          <w:lang w:val="en-US"/>
        </w:rPr>
        <w:t>Legal nihilism in the field of law enforcement</w:t>
      </w:r>
    </w:p>
    <w:p w:rsidR="003A0490" w:rsidRPr="003A0490" w:rsidRDefault="003A0490" w:rsidP="003A0490">
      <w:pPr>
        <w:spacing w:after="0" w:line="240" w:lineRule="auto"/>
        <w:ind w:firstLine="709"/>
        <w:jc w:val="right"/>
        <w:rPr>
          <w:rFonts w:ascii="Times New Roman" w:hAnsi="Times New Roman" w:cs="Times New Roman"/>
          <w:b/>
          <w:i/>
          <w:sz w:val="24"/>
          <w:szCs w:val="24"/>
          <w:lang w:val="en-US"/>
        </w:rPr>
      </w:pPr>
      <w:r w:rsidRPr="003A0490">
        <w:rPr>
          <w:rFonts w:ascii="Times New Roman" w:hAnsi="Times New Roman" w:cs="Times New Roman"/>
          <w:b/>
          <w:i/>
          <w:sz w:val="24"/>
          <w:szCs w:val="24"/>
          <w:lang w:val="en-US"/>
        </w:rPr>
        <w:t xml:space="preserve">Turchina V.S. </w:t>
      </w:r>
    </w:p>
    <w:p w:rsidR="003A0490" w:rsidRPr="003A0490" w:rsidRDefault="003A0490" w:rsidP="003A0490">
      <w:pPr>
        <w:spacing w:after="0" w:line="240" w:lineRule="auto"/>
        <w:ind w:firstLine="709"/>
        <w:jc w:val="right"/>
        <w:rPr>
          <w:rFonts w:ascii="Times New Roman" w:hAnsi="Times New Roman" w:cs="Times New Roman"/>
          <w:i/>
          <w:sz w:val="24"/>
          <w:szCs w:val="24"/>
          <w:lang w:val="en-US"/>
        </w:rPr>
      </w:pPr>
      <w:r w:rsidRPr="003A0490">
        <w:rPr>
          <w:rFonts w:ascii="Times New Roman" w:hAnsi="Times New Roman" w:cs="Times New Roman"/>
          <w:i/>
          <w:sz w:val="24"/>
          <w:szCs w:val="24"/>
          <w:lang w:val="en-US"/>
        </w:rPr>
        <w:t xml:space="preserve">1st year student </w:t>
      </w:r>
    </w:p>
    <w:p w:rsidR="003A0490" w:rsidRPr="003A0490" w:rsidRDefault="003A0490" w:rsidP="003A0490">
      <w:pPr>
        <w:spacing w:after="0" w:line="240" w:lineRule="auto"/>
        <w:ind w:firstLine="709"/>
        <w:jc w:val="right"/>
        <w:rPr>
          <w:rFonts w:ascii="Times New Roman" w:hAnsi="Times New Roman" w:cs="Times New Roman"/>
          <w:i/>
          <w:sz w:val="24"/>
          <w:szCs w:val="24"/>
          <w:lang w:val="en-US"/>
        </w:rPr>
      </w:pPr>
      <w:r w:rsidRPr="003A0490">
        <w:rPr>
          <w:rFonts w:ascii="Times New Roman" w:hAnsi="Times New Roman" w:cs="Times New Roman"/>
          <w:i/>
          <w:sz w:val="24"/>
          <w:szCs w:val="24"/>
          <w:lang w:val="en-US"/>
        </w:rPr>
        <w:t xml:space="preserve">Saratov state law Academy, Saratov </w:t>
      </w:r>
    </w:p>
    <w:p w:rsidR="003A0490" w:rsidRPr="00FD6318" w:rsidRDefault="003A0490" w:rsidP="003A0490">
      <w:pPr>
        <w:spacing w:after="0" w:line="240" w:lineRule="auto"/>
        <w:ind w:firstLine="709"/>
        <w:jc w:val="right"/>
        <w:rPr>
          <w:rFonts w:ascii="Times New Roman" w:hAnsi="Times New Roman" w:cs="Times New Roman"/>
          <w:i/>
          <w:sz w:val="24"/>
          <w:szCs w:val="24"/>
          <w:lang w:val="en-US"/>
        </w:rPr>
      </w:pPr>
    </w:p>
    <w:p w:rsidR="003A0490" w:rsidRPr="003A0490" w:rsidRDefault="003A0490" w:rsidP="003A0490">
      <w:pPr>
        <w:spacing w:after="0" w:line="240" w:lineRule="auto"/>
        <w:ind w:firstLine="709"/>
        <w:jc w:val="right"/>
        <w:rPr>
          <w:rFonts w:ascii="Times New Roman" w:hAnsi="Times New Roman" w:cs="Times New Roman"/>
          <w:i/>
          <w:sz w:val="24"/>
          <w:szCs w:val="24"/>
          <w:lang w:val="en-US"/>
        </w:rPr>
      </w:pPr>
      <w:r w:rsidRPr="003A0490">
        <w:rPr>
          <w:rFonts w:ascii="Times New Roman" w:hAnsi="Times New Roman" w:cs="Times New Roman"/>
          <w:i/>
          <w:sz w:val="24"/>
          <w:szCs w:val="24"/>
          <w:lang w:val="en-US"/>
        </w:rPr>
        <w:t xml:space="preserve">Scientific supervisor </w:t>
      </w:r>
      <w:r w:rsidRPr="003A0490">
        <w:rPr>
          <w:rFonts w:ascii="Times New Roman" w:hAnsi="Times New Roman" w:cs="Times New Roman"/>
          <w:b/>
          <w:i/>
          <w:sz w:val="24"/>
          <w:szCs w:val="24"/>
          <w:lang w:val="en-US"/>
        </w:rPr>
        <w:t>Markunin R. S.,</w:t>
      </w:r>
      <w:r w:rsidRPr="003A0490">
        <w:rPr>
          <w:rFonts w:ascii="Times New Roman" w:hAnsi="Times New Roman" w:cs="Times New Roman"/>
          <w:i/>
          <w:sz w:val="24"/>
          <w:szCs w:val="24"/>
          <w:lang w:val="en-US"/>
        </w:rPr>
        <w:t xml:space="preserve"> </w:t>
      </w:r>
    </w:p>
    <w:p w:rsidR="003A0490" w:rsidRPr="003A0490" w:rsidRDefault="003A0490" w:rsidP="003A0490">
      <w:pPr>
        <w:spacing w:after="0" w:line="240" w:lineRule="auto"/>
        <w:ind w:firstLine="709"/>
        <w:jc w:val="right"/>
        <w:rPr>
          <w:rFonts w:ascii="Times New Roman" w:hAnsi="Times New Roman" w:cs="Times New Roman"/>
          <w:i/>
          <w:sz w:val="24"/>
          <w:szCs w:val="24"/>
          <w:lang w:val="en-US"/>
        </w:rPr>
      </w:pPr>
      <w:r w:rsidRPr="003A0490">
        <w:rPr>
          <w:rFonts w:ascii="Times New Roman" w:hAnsi="Times New Roman" w:cs="Times New Roman"/>
          <w:i/>
          <w:sz w:val="24"/>
          <w:szCs w:val="24"/>
          <w:lang w:val="en-US"/>
        </w:rPr>
        <w:t xml:space="preserve">Associate Professor of theory of state and law Saratov state law Academy, Saratov, </w:t>
      </w:r>
    </w:p>
    <w:p w:rsidR="00663092" w:rsidRPr="003A0490" w:rsidRDefault="003A0490" w:rsidP="003A0490">
      <w:pPr>
        <w:spacing w:after="0" w:line="240" w:lineRule="auto"/>
        <w:ind w:firstLine="709"/>
        <w:jc w:val="right"/>
        <w:rPr>
          <w:rFonts w:ascii="Times New Roman" w:eastAsia="Times New Roman" w:hAnsi="Times New Roman" w:cs="Times New Roman"/>
          <w:i/>
          <w:sz w:val="24"/>
          <w:szCs w:val="24"/>
          <w:lang w:val="en-US" w:eastAsia="ru-RU"/>
        </w:rPr>
      </w:pPr>
      <w:r w:rsidRPr="003A0490">
        <w:rPr>
          <w:rFonts w:ascii="Times New Roman" w:hAnsi="Times New Roman" w:cs="Times New Roman"/>
          <w:i/>
          <w:sz w:val="24"/>
          <w:szCs w:val="24"/>
          <w:lang w:val="en-US"/>
        </w:rPr>
        <w:t>Candidate of law, associate Professor</w:t>
      </w:r>
    </w:p>
    <w:p w:rsidR="003A0490" w:rsidRPr="003A0490" w:rsidRDefault="003A0490" w:rsidP="00663092">
      <w:pPr>
        <w:spacing w:after="0" w:line="240" w:lineRule="auto"/>
        <w:ind w:firstLine="709"/>
        <w:jc w:val="both"/>
        <w:rPr>
          <w:rFonts w:ascii="Times New Roman" w:eastAsia="Times New Roman" w:hAnsi="Times New Roman" w:cs="Times New Roman"/>
          <w:sz w:val="24"/>
          <w:szCs w:val="24"/>
          <w:lang w:val="en-US" w:eastAsia="ru-RU"/>
        </w:rPr>
      </w:pPr>
    </w:p>
    <w:p w:rsidR="00663092" w:rsidRPr="003A0490" w:rsidRDefault="00663092" w:rsidP="00663092">
      <w:pPr>
        <w:spacing w:after="0" w:line="240" w:lineRule="auto"/>
        <w:ind w:firstLine="709"/>
        <w:jc w:val="both"/>
        <w:rPr>
          <w:rFonts w:ascii="Times New Roman" w:eastAsia="Times New Roman" w:hAnsi="Times New Roman" w:cs="Times New Roman"/>
          <w:sz w:val="24"/>
          <w:szCs w:val="24"/>
          <w:lang w:val="en-US" w:eastAsia="ru-RU"/>
        </w:rPr>
      </w:pPr>
      <w:r w:rsidRPr="003A0490">
        <w:rPr>
          <w:rFonts w:ascii="Times New Roman" w:eastAsia="Times New Roman" w:hAnsi="Times New Roman" w:cs="Times New Roman"/>
          <w:b/>
          <w:sz w:val="24"/>
          <w:szCs w:val="24"/>
          <w:lang w:val="en-US" w:eastAsia="ru-RU"/>
        </w:rPr>
        <w:t>Abstract:</w:t>
      </w:r>
      <w:r w:rsidRPr="003A0490">
        <w:rPr>
          <w:rFonts w:ascii="Times New Roman" w:eastAsia="Times New Roman" w:hAnsi="Times New Roman" w:cs="Times New Roman"/>
          <w:sz w:val="24"/>
          <w:szCs w:val="24"/>
          <w:lang w:val="en-US" w:eastAsia="ru-RU"/>
        </w:rPr>
        <w:t xml:space="preserve">  This paper considers the problem of legal nihilism among law enforcement officials. A large number of jurists, historians, and statesmen have studied this topic. We have identified the causes of development and ways to combat this phenomenon. </w:t>
      </w:r>
    </w:p>
    <w:p w:rsidR="00663092" w:rsidRPr="003A0490" w:rsidRDefault="00663092" w:rsidP="00663092">
      <w:pPr>
        <w:spacing w:after="0" w:line="240" w:lineRule="auto"/>
        <w:ind w:firstLine="709"/>
        <w:jc w:val="both"/>
        <w:rPr>
          <w:rFonts w:ascii="Times New Roman" w:eastAsia="Times New Roman" w:hAnsi="Times New Roman" w:cs="Times New Roman"/>
          <w:sz w:val="24"/>
          <w:szCs w:val="24"/>
          <w:lang w:val="en-US" w:eastAsia="ru-RU"/>
        </w:rPr>
      </w:pPr>
    </w:p>
    <w:p w:rsidR="00663092" w:rsidRPr="003A0490" w:rsidRDefault="00663092" w:rsidP="00663092">
      <w:pPr>
        <w:spacing w:after="0" w:line="240" w:lineRule="auto"/>
        <w:ind w:firstLine="709"/>
        <w:jc w:val="both"/>
        <w:rPr>
          <w:rFonts w:ascii="Times New Roman" w:eastAsia="Times New Roman" w:hAnsi="Times New Roman" w:cs="Times New Roman"/>
          <w:color w:val="333333"/>
          <w:sz w:val="24"/>
          <w:szCs w:val="24"/>
          <w:lang w:eastAsia="ru-RU"/>
        </w:rPr>
      </w:pPr>
      <w:r w:rsidRPr="003A0490">
        <w:rPr>
          <w:rFonts w:ascii="Times New Roman" w:eastAsia="Times New Roman" w:hAnsi="Times New Roman" w:cs="Times New Roman"/>
          <w:sz w:val="24"/>
          <w:szCs w:val="24"/>
          <w:lang w:eastAsia="ru-RU"/>
        </w:rPr>
        <w:t>Слово «nihil» означает — ничто, ничего. В Средние века словом «nihilista» называли верующих других религий или еритиков</w:t>
      </w:r>
      <w:r w:rsidRPr="003A0490">
        <w:rPr>
          <w:rFonts w:ascii="Calibri" w:eastAsia="Times New Roman" w:hAnsi="Calibri" w:cs="Times New Roman"/>
          <w:bCs/>
          <w:lang w:eastAsia="ru-RU"/>
        </w:rPr>
        <w:t>[4, с.3].</w:t>
      </w:r>
      <w:r w:rsidRPr="003A0490">
        <w:rPr>
          <w:rFonts w:ascii="Times New Roman" w:eastAsia="Times New Roman" w:hAnsi="Times New Roman" w:cs="Times New Roman"/>
          <w:sz w:val="24"/>
          <w:szCs w:val="24"/>
          <w:lang w:eastAsia="ru-RU"/>
        </w:rPr>
        <w:t xml:space="preserve">Нигилизм выражает отрицательное отношение субъекта  к определенным ценностям, нормам, взглядам, идеалам, отдельным, а подчас и всем сторонам человеческого бытия. Это одна из форм мироощущения и социального поведения. Правовой нигилизм — разновидность социального нигилизма как </w:t>
      </w:r>
      <w:r w:rsidRPr="003A0490">
        <w:rPr>
          <w:rFonts w:ascii="Times New Roman" w:eastAsia="Times New Roman" w:hAnsi="Times New Roman" w:cs="Times New Roman"/>
          <w:sz w:val="24"/>
          <w:szCs w:val="24"/>
          <w:lang w:eastAsia="ru-RU"/>
        </w:rPr>
        <w:lastRenderedPageBreak/>
        <w:t>родового понятия. Сущность его — в общем негативном отношении к праву, законам, нормативному порядку, в особенности сложно если правовой нигилизм присутствует у сотрудников правоохранительных органов</w:t>
      </w:r>
      <w:r w:rsidRPr="003A0490">
        <w:rPr>
          <w:rFonts w:ascii="Calibri" w:eastAsia="Times New Roman" w:hAnsi="Calibri" w:cs="Times New Roman"/>
          <w:bCs/>
          <w:color w:val="000000"/>
          <w:lang w:eastAsia="ru-RU"/>
        </w:rPr>
        <w:t>[2, с.2 ].</w:t>
      </w:r>
    </w:p>
    <w:p w:rsidR="00663092" w:rsidRPr="003A0490" w:rsidRDefault="00663092" w:rsidP="00663092">
      <w:pPr>
        <w:spacing w:after="0" w:line="240" w:lineRule="auto"/>
        <w:ind w:firstLine="709"/>
        <w:jc w:val="both"/>
        <w:rPr>
          <w:rFonts w:ascii="Times New Roman" w:eastAsia="Times New Roman" w:hAnsi="Times New Roman" w:cs="Times New Roman"/>
          <w:color w:val="7030A0"/>
          <w:sz w:val="24"/>
          <w:szCs w:val="24"/>
          <w:lang w:eastAsia="ru-RU"/>
        </w:rPr>
      </w:pPr>
      <w:r w:rsidRPr="003A0490">
        <w:rPr>
          <w:rFonts w:ascii="Times New Roman" w:eastAsia="Times New Roman" w:hAnsi="Times New Roman" w:cs="Times New Roman"/>
          <w:sz w:val="24"/>
          <w:szCs w:val="24"/>
          <w:lang w:eastAsia="ru-RU"/>
        </w:rPr>
        <w:t xml:space="preserve">Н.Л. Гранат обращала внимание на широкое распространение в нашем обществе, в т. ч. и среди юристов, тотального правового нигилизма, выражающегося в девальвации права и законности, игнорировании законов или в недооценке их регулирующей, социальной роли </w:t>
      </w:r>
      <w:r w:rsidRPr="003A0490">
        <w:rPr>
          <w:rFonts w:ascii="Times New Roman" w:eastAsia="Times New Roman" w:hAnsi="Times New Roman" w:cs="Times New Roman"/>
          <w:color w:val="000000"/>
          <w:sz w:val="24"/>
          <w:szCs w:val="24"/>
          <w:lang w:eastAsia="ru-RU"/>
        </w:rPr>
        <w:t xml:space="preserve">[3, с.5]. </w:t>
      </w:r>
    </w:p>
    <w:p w:rsidR="00663092" w:rsidRPr="003A0490" w:rsidRDefault="00663092" w:rsidP="00663092">
      <w:pPr>
        <w:spacing w:after="0" w:line="240" w:lineRule="auto"/>
        <w:ind w:firstLine="709"/>
        <w:jc w:val="both"/>
        <w:rPr>
          <w:rFonts w:ascii="Times New Roman" w:eastAsia="Times New Roman" w:hAnsi="Times New Roman" w:cs="Times New Roman"/>
          <w:color w:val="7030A0"/>
          <w:sz w:val="24"/>
          <w:szCs w:val="24"/>
          <w:lang w:eastAsia="ru-RU"/>
        </w:rPr>
      </w:pPr>
      <w:r w:rsidRPr="003A0490">
        <w:rPr>
          <w:rFonts w:ascii="Times New Roman" w:eastAsia="Times New Roman" w:hAnsi="Times New Roman" w:cs="Times New Roman"/>
          <w:color w:val="000000"/>
          <w:sz w:val="24"/>
          <w:szCs w:val="24"/>
          <w:lang w:eastAsia="ru-RU"/>
        </w:rPr>
        <w:t xml:space="preserve">Правосознание сотрудников правоохранительных органов  нередко переживает кризис, которое выражается в игнорирование необходимых по закону процессуальных явлений, недоверие к закону и его эффективности, а также несоблюдение правовых принципов  </w:t>
      </w:r>
    </w:p>
    <w:p w:rsidR="00663092" w:rsidRPr="003A0490" w:rsidRDefault="00663092" w:rsidP="00663092">
      <w:pPr>
        <w:spacing w:after="0" w:line="240" w:lineRule="auto"/>
        <w:jc w:val="both"/>
        <w:rPr>
          <w:rFonts w:ascii="Times New Roman" w:eastAsia="Times New Roman" w:hAnsi="Times New Roman" w:cs="Times New Roman"/>
          <w:color w:val="000000"/>
          <w:sz w:val="24"/>
          <w:szCs w:val="24"/>
          <w:lang w:eastAsia="ru-RU"/>
        </w:rPr>
      </w:pPr>
      <w:r w:rsidRPr="003A0490">
        <w:rPr>
          <w:rFonts w:ascii="Times New Roman" w:eastAsia="Times New Roman" w:hAnsi="Times New Roman" w:cs="Times New Roman"/>
          <w:color w:val="000000"/>
          <w:sz w:val="24"/>
          <w:szCs w:val="24"/>
          <w:lang w:eastAsia="ru-RU"/>
        </w:rPr>
        <w:t>В особенности недопустимы случаи психологического и физического насилия во время осуществления допроса. Из-за  профессионального выгорания сотрудники пренебрегают своими полномочиями чувствуя свою безнаказанность. Такие действия влекут за собой правовой нигилизм у рядовых граждан, у которых теряется вера в справедливость наказания и ощущают безнаказанность сотрудников правоохранительных органов</w:t>
      </w:r>
      <w:r w:rsidRPr="003A0490">
        <w:rPr>
          <w:rFonts w:ascii="Calibri" w:eastAsia="Times New Roman" w:hAnsi="Calibri" w:cs="Times New Roman"/>
          <w:bCs/>
          <w:lang w:eastAsia="ru-RU"/>
        </w:rPr>
        <w:t>[1, с.4].</w:t>
      </w:r>
    </w:p>
    <w:p w:rsidR="00663092" w:rsidRPr="003A0490" w:rsidRDefault="00663092" w:rsidP="00663092">
      <w:pPr>
        <w:spacing w:after="0" w:line="240" w:lineRule="auto"/>
        <w:ind w:firstLine="709"/>
        <w:jc w:val="both"/>
        <w:rPr>
          <w:rFonts w:ascii="Times New Roman" w:eastAsia="Times New Roman" w:hAnsi="Times New Roman" w:cs="Times New Roman"/>
          <w:color w:val="333333"/>
          <w:sz w:val="24"/>
          <w:szCs w:val="24"/>
          <w:lang w:eastAsia="ru-RU"/>
        </w:rPr>
      </w:pPr>
      <w:r w:rsidRPr="003A0490">
        <w:rPr>
          <w:rFonts w:ascii="Times New Roman" w:eastAsia="Times New Roman" w:hAnsi="Times New Roman" w:cs="Times New Roman"/>
          <w:color w:val="000000"/>
          <w:sz w:val="24"/>
          <w:szCs w:val="24"/>
          <w:lang w:eastAsia="ru-RU"/>
        </w:rPr>
        <w:t xml:space="preserve">Коррупция в юридической сфере  также говорит о правовом нигилизме, однако нужно отметить что данное явление говорит о общей не способности социума противостоять взяточничеству и противостоянию коррумпированным государственным служащим. </w:t>
      </w:r>
    </w:p>
    <w:p w:rsidR="00663092" w:rsidRPr="003A0490" w:rsidRDefault="00663092" w:rsidP="00663092">
      <w:pPr>
        <w:spacing w:after="0" w:line="240" w:lineRule="auto"/>
        <w:ind w:firstLine="709"/>
        <w:jc w:val="both"/>
        <w:rPr>
          <w:rFonts w:ascii="Times New Roman" w:eastAsia="Times New Roman" w:hAnsi="Times New Roman" w:cs="Times New Roman"/>
          <w:color w:val="000000"/>
          <w:sz w:val="24"/>
          <w:szCs w:val="24"/>
          <w:lang w:eastAsia="ru-RU"/>
        </w:rPr>
      </w:pPr>
      <w:r w:rsidRPr="003A0490">
        <w:rPr>
          <w:rFonts w:ascii="Times New Roman" w:eastAsia="Times New Roman" w:hAnsi="Times New Roman" w:cs="Times New Roman"/>
          <w:color w:val="000000"/>
          <w:sz w:val="24"/>
          <w:szCs w:val="24"/>
          <w:lang w:eastAsia="ru-RU"/>
        </w:rPr>
        <w:t>Причины появления правового нигилизма крайне разнообразные:</w:t>
      </w:r>
    </w:p>
    <w:p w:rsidR="00663092" w:rsidRPr="003A0490" w:rsidRDefault="00663092" w:rsidP="00663092">
      <w:pPr>
        <w:spacing w:after="0" w:line="240" w:lineRule="auto"/>
        <w:jc w:val="both"/>
        <w:rPr>
          <w:rFonts w:ascii="Times New Roman" w:eastAsia="Times New Roman" w:hAnsi="Times New Roman" w:cs="Times New Roman"/>
          <w:color w:val="000000"/>
          <w:sz w:val="24"/>
          <w:szCs w:val="24"/>
          <w:lang w:eastAsia="ru-RU"/>
        </w:rPr>
      </w:pPr>
      <w:r w:rsidRPr="003A0490">
        <w:rPr>
          <w:rFonts w:ascii="Times New Roman" w:eastAsia="Times New Roman" w:hAnsi="Times New Roman" w:cs="Times New Roman"/>
          <w:color w:val="000000"/>
          <w:sz w:val="24"/>
          <w:szCs w:val="24"/>
          <w:lang w:eastAsia="ru-RU"/>
        </w:rPr>
        <w:t>1) Плохая осведомленность об правовых аспектах является мотиватором действовать по собственному представлению ситуации, в особенности такое случается в сложных и запутанных делах, где сотрудник правоохранительных органов не всегда может найти  ясный ответ в законодательстве.</w:t>
      </w:r>
    </w:p>
    <w:p w:rsidR="00663092" w:rsidRPr="003A0490" w:rsidRDefault="00663092" w:rsidP="00663092">
      <w:pPr>
        <w:spacing w:after="0" w:line="240" w:lineRule="auto"/>
        <w:jc w:val="both"/>
        <w:rPr>
          <w:rFonts w:ascii="Times New Roman" w:eastAsia="Times New Roman" w:hAnsi="Times New Roman" w:cs="Times New Roman"/>
          <w:sz w:val="24"/>
          <w:szCs w:val="24"/>
          <w:lang w:eastAsia="ru-RU"/>
        </w:rPr>
      </w:pPr>
      <w:r w:rsidRPr="003A0490">
        <w:rPr>
          <w:rFonts w:ascii="Times New Roman" w:eastAsia="Times New Roman" w:hAnsi="Times New Roman" w:cs="Times New Roman"/>
          <w:sz w:val="24"/>
          <w:szCs w:val="24"/>
          <w:lang w:eastAsia="ru-RU"/>
        </w:rPr>
        <w:t>2) Объективный фактор — это наличие юридических противоречий, а также сложных моментов регулирования тех или иных действий, неразрешенных даже на самом высоком уровне. Подобное объясняется не только становлением правовой системы России, но и её развитием, что требует от сотрудников способности адаптироваться к новым условиям. Тем не менее, длительное существование подобных недоработок негативно влияет на профессиональный опыт правоохранителя, внося значимую неопределенность.</w:t>
      </w:r>
    </w:p>
    <w:p w:rsidR="00663092" w:rsidRPr="003A0490" w:rsidRDefault="00663092" w:rsidP="00663092">
      <w:pPr>
        <w:spacing w:after="0" w:line="240" w:lineRule="auto"/>
        <w:jc w:val="both"/>
        <w:rPr>
          <w:rFonts w:ascii="Times New Roman" w:eastAsia="Times New Roman" w:hAnsi="Times New Roman" w:cs="Times New Roman"/>
          <w:sz w:val="24"/>
          <w:szCs w:val="24"/>
          <w:lang w:eastAsia="ru-RU"/>
        </w:rPr>
      </w:pPr>
      <w:r w:rsidRPr="003A0490">
        <w:rPr>
          <w:rFonts w:ascii="Times New Roman" w:eastAsia="Times New Roman" w:hAnsi="Times New Roman" w:cs="Times New Roman"/>
          <w:sz w:val="24"/>
          <w:szCs w:val="24"/>
          <w:lang w:eastAsia="ru-RU"/>
        </w:rPr>
        <w:t>2) Высокая степень самостоятельности в работе осложняет молодому представителю правоохранительных структур понимание своих конкретных задач, форм их выполнения, а также чёткое осознание роли социальных институтов, частью которых он является. Отсюда частое неумение выделить эффективное и хорошее в практической деятельности, что стоит развивать на индивидуальном уровне каждого работника.</w:t>
      </w:r>
    </w:p>
    <w:p w:rsidR="00663092" w:rsidRPr="003A0490" w:rsidRDefault="00663092" w:rsidP="00663092">
      <w:pPr>
        <w:spacing w:after="0" w:line="240" w:lineRule="auto"/>
        <w:jc w:val="both"/>
        <w:rPr>
          <w:rFonts w:ascii="Times New Roman" w:eastAsia="Times New Roman" w:hAnsi="Times New Roman" w:cs="Times New Roman"/>
          <w:sz w:val="24"/>
          <w:szCs w:val="24"/>
          <w:lang w:eastAsia="ru-RU"/>
        </w:rPr>
      </w:pPr>
      <w:r w:rsidRPr="003A0490">
        <w:rPr>
          <w:rFonts w:ascii="Times New Roman" w:eastAsia="Times New Roman" w:hAnsi="Times New Roman" w:cs="Times New Roman"/>
          <w:sz w:val="24"/>
          <w:szCs w:val="24"/>
          <w:lang w:eastAsia="ru-RU"/>
        </w:rPr>
        <w:t xml:space="preserve"> 3) Отсутствие наставника у молодого специалиста, осложняет адаптацию работника, и вызывает сомнения в осуществление и правомерности своей деятельности.</w:t>
      </w:r>
    </w:p>
    <w:p w:rsidR="00663092" w:rsidRPr="003A0490"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3A0490">
        <w:rPr>
          <w:rFonts w:ascii="Times New Roman" w:eastAsia="Times New Roman" w:hAnsi="Times New Roman" w:cs="Times New Roman"/>
          <w:sz w:val="24"/>
          <w:szCs w:val="24"/>
          <w:lang w:eastAsia="ru-RU"/>
        </w:rPr>
        <w:t xml:space="preserve">Для изменения ситуации в сфере правоохранительных органов необходимо проводить мероприятия по развитию правовой культуры; в случае если правонарушение не несет за собой уголовной ответственности, ужесточить наказание за административный и дисциплинарный проступок. Так же остается спорным момент о введении статьи, которая регулировала бы ответственность за осуществление пыток. На данный момент существует статья 286 УК РФ, которая регулирует превышение должностных полномочий, но она не в полной мере переедет значение и особенности данного состава правонарушения.  </w:t>
      </w:r>
    </w:p>
    <w:p w:rsidR="00663092" w:rsidRPr="003A0490" w:rsidRDefault="00663092" w:rsidP="00663092">
      <w:pPr>
        <w:spacing w:after="0" w:line="240" w:lineRule="auto"/>
        <w:jc w:val="both"/>
        <w:rPr>
          <w:rFonts w:ascii="Times New Roman" w:eastAsia="Times New Roman" w:hAnsi="Times New Roman" w:cs="Times New Roman"/>
          <w:b/>
          <w:sz w:val="24"/>
          <w:szCs w:val="24"/>
          <w:lang w:eastAsia="ru-RU"/>
        </w:rPr>
      </w:pPr>
    </w:p>
    <w:p w:rsidR="00663092" w:rsidRPr="003A0490" w:rsidRDefault="00663092" w:rsidP="00663092">
      <w:pPr>
        <w:spacing w:after="0" w:line="240" w:lineRule="auto"/>
        <w:jc w:val="center"/>
        <w:rPr>
          <w:rFonts w:ascii="Times New Roman" w:eastAsia="Times New Roman" w:hAnsi="Times New Roman" w:cs="Times New Roman"/>
          <w:b/>
          <w:sz w:val="24"/>
          <w:szCs w:val="24"/>
          <w:lang w:eastAsia="ru-RU"/>
        </w:rPr>
      </w:pPr>
      <w:r w:rsidRPr="003A0490">
        <w:rPr>
          <w:rFonts w:ascii="Times New Roman" w:eastAsia="Times New Roman" w:hAnsi="Times New Roman" w:cs="Times New Roman"/>
          <w:b/>
          <w:sz w:val="24"/>
          <w:szCs w:val="24"/>
          <w:lang w:eastAsia="ru-RU"/>
        </w:rPr>
        <w:t>Список использованной литературы</w:t>
      </w:r>
    </w:p>
    <w:p w:rsidR="00663092" w:rsidRPr="003A0490" w:rsidRDefault="00663092" w:rsidP="00663092">
      <w:pPr>
        <w:spacing w:after="0" w:line="240" w:lineRule="auto"/>
        <w:jc w:val="both"/>
        <w:rPr>
          <w:rFonts w:ascii="Times New Roman" w:eastAsia="Times New Roman" w:hAnsi="Times New Roman" w:cs="Times New Roman"/>
          <w:color w:val="000000"/>
          <w:sz w:val="24"/>
          <w:szCs w:val="24"/>
          <w:shd w:val="clear" w:color="auto" w:fill="FFFFFF"/>
          <w:lang w:eastAsia="ru-RU"/>
        </w:rPr>
      </w:pPr>
      <w:r w:rsidRPr="003A0490">
        <w:rPr>
          <w:rFonts w:ascii="Times New Roman" w:eastAsia="Times New Roman" w:hAnsi="Times New Roman" w:cs="Times New Roman"/>
          <w:sz w:val="24"/>
          <w:szCs w:val="24"/>
          <w:lang w:eastAsia="ru-RU"/>
        </w:rPr>
        <w:t>1.</w:t>
      </w:r>
      <w:r w:rsidR="003A0490">
        <w:rPr>
          <w:rFonts w:ascii="Times New Roman" w:eastAsia="Times New Roman" w:hAnsi="Times New Roman" w:cs="Times New Roman"/>
          <w:sz w:val="24"/>
          <w:szCs w:val="24"/>
          <w:lang w:eastAsia="ru-RU"/>
        </w:rPr>
        <w:tab/>
      </w:r>
      <w:r w:rsidRPr="003A0490">
        <w:rPr>
          <w:rFonts w:ascii="Times New Roman" w:eastAsia="Times New Roman" w:hAnsi="Times New Roman" w:cs="Times New Roman"/>
          <w:color w:val="000000"/>
          <w:sz w:val="24"/>
          <w:szCs w:val="24"/>
          <w:shd w:val="clear" w:color="auto" w:fill="FFFFFF"/>
          <w:lang w:eastAsia="ru-RU"/>
        </w:rPr>
        <w:t>Ожегова Г.А  «О деформации правосознания сотрудников органов внутренних дел»</w:t>
      </w:r>
    </w:p>
    <w:p w:rsidR="00663092" w:rsidRPr="003A0490" w:rsidRDefault="003A0490" w:rsidP="00663092">
      <w:pPr>
        <w:spacing w:after="0" w:line="240" w:lineRule="auto"/>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663092" w:rsidRPr="003A0490">
        <w:rPr>
          <w:rFonts w:ascii="Times New Roman" w:eastAsia="Times New Roman" w:hAnsi="Times New Roman" w:cs="Times New Roman"/>
          <w:sz w:val="24"/>
          <w:szCs w:val="24"/>
          <w:lang w:eastAsia="ru-RU"/>
        </w:rPr>
        <w:t xml:space="preserve">Стругова Е.В «О правосознании и его деформации»    </w:t>
      </w:r>
    </w:p>
    <w:p w:rsidR="00663092" w:rsidRPr="003A0490" w:rsidRDefault="003A0490" w:rsidP="006630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r>
      <w:r w:rsidR="00663092" w:rsidRPr="003A0490">
        <w:rPr>
          <w:rFonts w:ascii="Times New Roman" w:eastAsia="Times New Roman" w:hAnsi="Times New Roman" w:cs="Times New Roman"/>
          <w:sz w:val="24"/>
          <w:szCs w:val="24"/>
          <w:lang w:eastAsia="ru-RU"/>
        </w:rPr>
        <w:t xml:space="preserve">Костина К.А. «Правовой нигилизм как черта Российской правовой культуры»  </w:t>
      </w:r>
    </w:p>
    <w:p w:rsidR="00663092" w:rsidRPr="00C21119" w:rsidRDefault="003A0490" w:rsidP="00663092">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ab/>
      </w:r>
      <w:r w:rsidR="00663092" w:rsidRPr="003A0490">
        <w:rPr>
          <w:rFonts w:ascii="Times New Roman" w:eastAsia="Times New Roman" w:hAnsi="Times New Roman" w:cs="Times New Roman"/>
          <w:sz w:val="24"/>
          <w:szCs w:val="24"/>
          <w:lang w:eastAsia="ru-RU"/>
        </w:rPr>
        <w:t>Е.В «Влияние правового нигилизма на уровень правовой культуры в России»</w:t>
      </w:r>
      <w:r w:rsidR="00663092" w:rsidRPr="00C21119">
        <w:rPr>
          <w:rFonts w:ascii="Times New Roman" w:eastAsia="Times New Roman" w:hAnsi="Times New Roman" w:cs="Times New Roman"/>
          <w:sz w:val="24"/>
          <w:szCs w:val="24"/>
          <w:lang w:eastAsia="ru-RU"/>
        </w:rPr>
        <w:t xml:space="preserve">   </w:t>
      </w:r>
    </w:p>
    <w:p w:rsidR="00663092" w:rsidRDefault="00663092" w:rsidP="00663092">
      <w:pPr>
        <w:pStyle w:val="afa"/>
        <w:rPr>
          <w:sz w:val="24"/>
          <w:szCs w:val="24"/>
        </w:rPr>
      </w:pPr>
    </w:p>
    <w:p w:rsidR="00663092" w:rsidRPr="00C21119" w:rsidRDefault="00663092" w:rsidP="00663092">
      <w:pPr>
        <w:spacing w:after="0" w:line="240" w:lineRule="auto"/>
        <w:ind w:firstLine="709"/>
        <w:jc w:val="right"/>
        <w:rPr>
          <w:rFonts w:ascii="Times New Roman" w:eastAsia="Times New Roman" w:hAnsi="Times New Roman" w:cs="Times New Roman"/>
          <w:b/>
          <w:i/>
          <w:sz w:val="24"/>
          <w:szCs w:val="24"/>
          <w:lang w:eastAsia="ru-RU"/>
        </w:rPr>
      </w:pPr>
      <w:r w:rsidRPr="00C21119">
        <w:rPr>
          <w:rFonts w:ascii="Times New Roman" w:eastAsia="Times New Roman" w:hAnsi="Times New Roman" w:cs="Times New Roman"/>
          <w:b/>
          <w:i/>
          <w:sz w:val="24"/>
          <w:szCs w:val="24"/>
          <w:lang w:eastAsia="ru-RU"/>
        </w:rPr>
        <w:lastRenderedPageBreak/>
        <w:t xml:space="preserve">Шейкина Валерия Сергеевна, </w:t>
      </w:r>
    </w:p>
    <w:p w:rsidR="00663092" w:rsidRPr="00C21119" w:rsidRDefault="00663092" w:rsidP="00663092">
      <w:pPr>
        <w:spacing w:after="0" w:line="240" w:lineRule="auto"/>
        <w:ind w:firstLine="709"/>
        <w:jc w:val="right"/>
        <w:rPr>
          <w:rFonts w:ascii="Times New Roman" w:eastAsia="Times New Roman" w:hAnsi="Times New Roman" w:cs="Times New Roman"/>
          <w:i/>
          <w:sz w:val="24"/>
          <w:szCs w:val="24"/>
          <w:lang w:eastAsia="ru-RU"/>
        </w:rPr>
      </w:pPr>
      <w:r w:rsidRPr="00C21119">
        <w:rPr>
          <w:rFonts w:ascii="Times New Roman" w:eastAsia="Times New Roman" w:hAnsi="Times New Roman" w:cs="Times New Roman"/>
          <w:i/>
          <w:sz w:val="24"/>
          <w:szCs w:val="24"/>
          <w:lang w:eastAsia="ru-RU"/>
        </w:rPr>
        <w:t xml:space="preserve">студентка 1 курса </w:t>
      </w:r>
    </w:p>
    <w:p w:rsidR="00663092" w:rsidRPr="00C21119" w:rsidRDefault="00663092" w:rsidP="00663092">
      <w:pPr>
        <w:spacing w:after="0" w:line="240" w:lineRule="auto"/>
        <w:ind w:firstLine="709"/>
        <w:jc w:val="right"/>
        <w:rPr>
          <w:rFonts w:ascii="Times New Roman" w:eastAsia="Times New Roman" w:hAnsi="Times New Roman" w:cs="Times New Roman"/>
          <w:i/>
          <w:sz w:val="24"/>
          <w:szCs w:val="24"/>
          <w:lang w:eastAsia="ru-RU"/>
        </w:rPr>
      </w:pPr>
      <w:r w:rsidRPr="00C21119">
        <w:rPr>
          <w:rFonts w:ascii="Times New Roman" w:eastAsia="Times New Roman" w:hAnsi="Times New Roman" w:cs="Times New Roman"/>
          <w:i/>
          <w:sz w:val="24"/>
          <w:szCs w:val="24"/>
          <w:lang w:eastAsia="ru-RU"/>
        </w:rPr>
        <w:t xml:space="preserve">Саратовской государственной юридической академии, г. Саратов </w:t>
      </w:r>
    </w:p>
    <w:p w:rsidR="00D660A4" w:rsidRDefault="00D660A4" w:rsidP="00663092">
      <w:pPr>
        <w:spacing w:after="0" w:line="240" w:lineRule="auto"/>
        <w:ind w:firstLine="709"/>
        <w:jc w:val="right"/>
        <w:rPr>
          <w:rFonts w:ascii="Times New Roman" w:eastAsia="Times New Roman" w:hAnsi="Times New Roman" w:cs="Times New Roman"/>
          <w:i/>
          <w:sz w:val="24"/>
          <w:szCs w:val="24"/>
          <w:lang w:eastAsia="ru-RU"/>
        </w:rPr>
      </w:pPr>
    </w:p>
    <w:p w:rsidR="00663092" w:rsidRPr="00C21119" w:rsidRDefault="00663092" w:rsidP="00663092">
      <w:pPr>
        <w:spacing w:after="0" w:line="240" w:lineRule="auto"/>
        <w:ind w:firstLine="709"/>
        <w:jc w:val="right"/>
        <w:rPr>
          <w:rFonts w:ascii="Times New Roman" w:eastAsia="Times New Roman" w:hAnsi="Times New Roman" w:cs="Times New Roman"/>
          <w:b/>
          <w:i/>
          <w:sz w:val="24"/>
          <w:szCs w:val="24"/>
          <w:lang w:eastAsia="ru-RU"/>
        </w:rPr>
      </w:pPr>
      <w:r w:rsidRPr="00C21119">
        <w:rPr>
          <w:rFonts w:ascii="Times New Roman" w:eastAsia="Times New Roman" w:hAnsi="Times New Roman" w:cs="Times New Roman"/>
          <w:i/>
          <w:sz w:val="24"/>
          <w:szCs w:val="24"/>
          <w:lang w:eastAsia="ru-RU"/>
        </w:rPr>
        <w:t xml:space="preserve">Научный руководитель </w:t>
      </w:r>
      <w:r w:rsidRPr="00C21119">
        <w:rPr>
          <w:rFonts w:ascii="Times New Roman" w:eastAsia="Times New Roman" w:hAnsi="Times New Roman" w:cs="Times New Roman"/>
          <w:b/>
          <w:i/>
          <w:sz w:val="24"/>
          <w:szCs w:val="24"/>
          <w:lang w:eastAsia="ru-RU"/>
        </w:rPr>
        <w:t xml:space="preserve">Михайлов А.Е., </w:t>
      </w:r>
    </w:p>
    <w:p w:rsidR="00663092" w:rsidRPr="00C21119" w:rsidRDefault="00663092" w:rsidP="00663092">
      <w:pPr>
        <w:spacing w:after="0" w:line="240" w:lineRule="auto"/>
        <w:ind w:firstLine="709"/>
        <w:jc w:val="right"/>
        <w:rPr>
          <w:rFonts w:ascii="Times New Roman" w:eastAsia="Times New Roman" w:hAnsi="Times New Roman" w:cs="Times New Roman"/>
          <w:i/>
          <w:sz w:val="24"/>
          <w:szCs w:val="24"/>
          <w:lang w:eastAsia="ru-RU"/>
        </w:rPr>
      </w:pPr>
      <w:r w:rsidRPr="00C21119">
        <w:rPr>
          <w:rFonts w:ascii="Times New Roman" w:eastAsia="Times New Roman" w:hAnsi="Times New Roman" w:cs="Times New Roman"/>
          <w:i/>
          <w:sz w:val="24"/>
          <w:szCs w:val="24"/>
          <w:lang w:eastAsia="ru-RU"/>
        </w:rPr>
        <w:t xml:space="preserve">доцент кафедры теории государства и права </w:t>
      </w:r>
    </w:p>
    <w:p w:rsidR="00663092" w:rsidRPr="00C21119" w:rsidRDefault="00663092" w:rsidP="00663092">
      <w:pPr>
        <w:spacing w:after="0" w:line="240" w:lineRule="auto"/>
        <w:ind w:firstLine="709"/>
        <w:jc w:val="right"/>
        <w:rPr>
          <w:rFonts w:ascii="Times New Roman" w:eastAsia="Times New Roman" w:hAnsi="Times New Roman" w:cs="Times New Roman"/>
          <w:i/>
          <w:sz w:val="24"/>
          <w:szCs w:val="24"/>
          <w:lang w:eastAsia="ru-RU"/>
        </w:rPr>
      </w:pPr>
      <w:r w:rsidRPr="00C21119">
        <w:rPr>
          <w:rFonts w:ascii="Times New Roman" w:eastAsia="Times New Roman" w:hAnsi="Times New Roman" w:cs="Times New Roman"/>
          <w:i/>
          <w:sz w:val="24"/>
          <w:szCs w:val="24"/>
          <w:lang w:eastAsia="ru-RU"/>
        </w:rPr>
        <w:t xml:space="preserve">Саратовской государственной юридической академии, г. Саратов, </w:t>
      </w:r>
    </w:p>
    <w:p w:rsidR="00663092" w:rsidRPr="00C21119" w:rsidRDefault="00663092" w:rsidP="00663092">
      <w:pPr>
        <w:spacing w:after="0" w:line="240" w:lineRule="auto"/>
        <w:ind w:firstLine="709"/>
        <w:jc w:val="right"/>
        <w:rPr>
          <w:rFonts w:ascii="Times New Roman" w:eastAsia="Times New Roman" w:hAnsi="Times New Roman" w:cs="Times New Roman"/>
          <w:i/>
          <w:sz w:val="24"/>
          <w:szCs w:val="24"/>
          <w:lang w:eastAsia="ru-RU"/>
        </w:rPr>
      </w:pPr>
      <w:r w:rsidRPr="00C21119">
        <w:rPr>
          <w:rFonts w:ascii="Times New Roman" w:eastAsia="Times New Roman" w:hAnsi="Times New Roman" w:cs="Times New Roman"/>
          <w:i/>
          <w:sz w:val="24"/>
          <w:szCs w:val="24"/>
          <w:lang w:eastAsia="ru-RU"/>
        </w:rPr>
        <w:t>кандидат юридических наук, доцент</w:t>
      </w:r>
    </w:p>
    <w:p w:rsidR="00663092" w:rsidRPr="00C21119" w:rsidRDefault="00663092" w:rsidP="00663092">
      <w:pPr>
        <w:spacing w:after="0" w:line="240" w:lineRule="auto"/>
        <w:ind w:firstLine="709"/>
        <w:jc w:val="right"/>
        <w:rPr>
          <w:rFonts w:ascii="Times New Roman" w:eastAsia="Times New Roman" w:hAnsi="Times New Roman" w:cs="Times New Roman"/>
          <w:sz w:val="24"/>
          <w:szCs w:val="24"/>
          <w:lang w:eastAsia="ru-RU"/>
        </w:rPr>
      </w:pPr>
    </w:p>
    <w:p w:rsidR="00663092" w:rsidRPr="00C21119" w:rsidRDefault="00663092" w:rsidP="00663092">
      <w:pPr>
        <w:spacing w:after="0" w:line="240" w:lineRule="auto"/>
        <w:ind w:firstLine="709"/>
        <w:jc w:val="center"/>
        <w:rPr>
          <w:rFonts w:ascii="Times New Roman" w:eastAsia="Times New Roman" w:hAnsi="Times New Roman" w:cs="Times New Roman"/>
          <w:b/>
          <w:sz w:val="24"/>
          <w:szCs w:val="24"/>
          <w:lang w:eastAsia="ru-RU"/>
        </w:rPr>
      </w:pPr>
      <w:r w:rsidRPr="00C21119">
        <w:rPr>
          <w:rFonts w:ascii="Times New Roman" w:eastAsia="Times New Roman" w:hAnsi="Times New Roman" w:cs="Times New Roman"/>
          <w:b/>
          <w:sz w:val="24"/>
          <w:szCs w:val="24"/>
          <w:lang w:eastAsia="ru-RU"/>
        </w:rPr>
        <w:t>Прокурорский надзор как способ борьбы с проявлениями экстремизма: пути совершенствования</w:t>
      </w:r>
    </w:p>
    <w:p w:rsidR="00663092" w:rsidRPr="00C21119" w:rsidRDefault="00663092" w:rsidP="00663092">
      <w:pPr>
        <w:spacing w:after="0" w:line="240" w:lineRule="auto"/>
        <w:ind w:firstLine="709"/>
        <w:jc w:val="center"/>
        <w:rPr>
          <w:rFonts w:ascii="Times New Roman" w:eastAsia="Times New Roman" w:hAnsi="Times New Roman" w:cs="Times New Roman"/>
          <w:b/>
          <w:sz w:val="24"/>
          <w:szCs w:val="24"/>
          <w:lang w:eastAsia="ru-RU"/>
        </w:rPr>
      </w:pPr>
    </w:p>
    <w:p w:rsidR="00663092" w:rsidRPr="00C21119"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C21119">
        <w:rPr>
          <w:rFonts w:ascii="Times New Roman" w:eastAsia="Times New Roman" w:hAnsi="Times New Roman" w:cs="Times New Roman"/>
          <w:b/>
          <w:sz w:val="24"/>
          <w:szCs w:val="24"/>
          <w:lang w:eastAsia="ru-RU"/>
        </w:rPr>
        <w:t>Аннотация</w:t>
      </w:r>
      <w:r w:rsidRPr="00C21119">
        <w:rPr>
          <w:rFonts w:ascii="Times New Roman" w:eastAsia="Times New Roman" w:hAnsi="Times New Roman" w:cs="Times New Roman"/>
          <w:sz w:val="24"/>
          <w:szCs w:val="24"/>
          <w:lang w:eastAsia="ru-RU"/>
        </w:rPr>
        <w:t>: В данной статье рассмотрена проблема прокурорского надзора за исполнением законов согласно противодействию экстремистских проявлений в современном мире; проанализировано положение законодательных регулирующих документов, в целях раскрытия образцовых правонарушений в исследуемой сфере</w:t>
      </w:r>
      <w:r w:rsidRPr="00C21119">
        <w:rPr>
          <w:rFonts w:ascii="Times New Roman" w:eastAsia="Times New Roman" w:hAnsi="Times New Roman" w:cs="Times New Roman"/>
          <w:sz w:val="24"/>
          <w:szCs w:val="24"/>
          <w:shd w:val="clear" w:color="auto" w:fill="FFFFFF"/>
          <w:lang w:eastAsia="ru-RU"/>
        </w:rPr>
        <w:t xml:space="preserve">. </w:t>
      </w:r>
      <w:r w:rsidRPr="00C21119">
        <w:rPr>
          <w:rFonts w:ascii="Times New Roman" w:eastAsia="Times New Roman" w:hAnsi="Times New Roman" w:cs="Times New Roman"/>
          <w:sz w:val="24"/>
          <w:szCs w:val="24"/>
          <w:lang w:eastAsia="ru-RU"/>
        </w:rPr>
        <w:t>На основе проведенного нами анализа и объединения практики прокурорского надзора в области экстремистской деятельности были разработаны рекомендации по повышению эффективности работы прокуратуры в сфере противодействия экстремизма.</w:t>
      </w:r>
    </w:p>
    <w:p w:rsidR="00663092" w:rsidRPr="00C21119" w:rsidRDefault="00663092" w:rsidP="00663092">
      <w:pPr>
        <w:spacing w:after="0" w:line="240" w:lineRule="auto"/>
        <w:ind w:firstLine="709"/>
        <w:jc w:val="both"/>
        <w:rPr>
          <w:rFonts w:ascii="Times New Roman" w:eastAsia="Times New Roman" w:hAnsi="Times New Roman" w:cs="Times New Roman"/>
          <w:sz w:val="24"/>
          <w:szCs w:val="24"/>
          <w:lang w:eastAsia="ru-RU"/>
        </w:rPr>
      </w:pPr>
    </w:p>
    <w:p w:rsidR="00663092" w:rsidRPr="00C21119" w:rsidRDefault="00663092" w:rsidP="00663092">
      <w:pPr>
        <w:spacing w:after="0" w:line="240" w:lineRule="auto"/>
        <w:ind w:firstLine="709"/>
        <w:jc w:val="center"/>
        <w:rPr>
          <w:rFonts w:ascii="Times New Roman" w:eastAsia="Times New Roman" w:hAnsi="Times New Roman" w:cs="Times New Roman"/>
          <w:b/>
          <w:i/>
          <w:sz w:val="24"/>
          <w:szCs w:val="24"/>
          <w:lang w:val="en-US" w:eastAsia="ru-RU"/>
        </w:rPr>
      </w:pPr>
      <w:r w:rsidRPr="00C21119">
        <w:rPr>
          <w:rFonts w:ascii="Times New Roman" w:eastAsia="Times New Roman" w:hAnsi="Times New Roman" w:cs="Times New Roman"/>
          <w:b/>
          <w:sz w:val="24"/>
          <w:szCs w:val="24"/>
          <w:lang w:val="en-US" w:eastAsia="ru-RU"/>
        </w:rPr>
        <w:t>Prosecutorial supervision as a way to combat the manifestation of extremism: ways to improve</w:t>
      </w:r>
    </w:p>
    <w:p w:rsidR="00663092" w:rsidRPr="00C21119" w:rsidRDefault="00663092" w:rsidP="00663092">
      <w:pPr>
        <w:spacing w:after="0" w:line="240" w:lineRule="auto"/>
        <w:ind w:firstLine="709"/>
        <w:jc w:val="right"/>
        <w:rPr>
          <w:rFonts w:ascii="Times New Roman" w:eastAsia="Times New Roman" w:hAnsi="Times New Roman" w:cs="Times New Roman"/>
          <w:b/>
          <w:i/>
          <w:sz w:val="24"/>
          <w:szCs w:val="24"/>
          <w:lang w:val="en-US" w:eastAsia="ru-RU"/>
        </w:rPr>
      </w:pPr>
      <w:r w:rsidRPr="00C21119">
        <w:rPr>
          <w:rFonts w:ascii="Times New Roman" w:eastAsia="Times New Roman" w:hAnsi="Times New Roman" w:cs="Times New Roman"/>
          <w:b/>
          <w:i/>
          <w:sz w:val="24"/>
          <w:szCs w:val="24"/>
          <w:lang w:val="en-US" w:eastAsia="ru-RU"/>
        </w:rPr>
        <w:t>Sheikina V.S.</w:t>
      </w:r>
    </w:p>
    <w:p w:rsidR="00663092" w:rsidRPr="00C21119" w:rsidRDefault="00663092" w:rsidP="00663092">
      <w:pPr>
        <w:spacing w:after="0" w:line="240" w:lineRule="auto"/>
        <w:ind w:firstLine="709"/>
        <w:jc w:val="right"/>
        <w:rPr>
          <w:rFonts w:ascii="Times New Roman" w:eastAsia="Times New Roman" w:hAnsi="Times New Roman" w:cs="Times New Roman"/>
          <w:i/>
          <w:sz w:val="24"/>
          <w:szCs w:val="24"/>
          <w:lang w:val="en-US" w:eastAsia="ru-RU"/>
        </w:rPr>
      </w:pPr>
      <w:r w:rsidRPr="00C21119">
        <w:rPr>
          <w:rFonts w:ascii="Times New Roman" w:eastAsia="Times New Roman" w:hAnsi="Times New Roman" w:cs="Times New Roman"/>
          <w:i/>
          <w:sz w:val="24"/>
          <w:szCs w:val="24"/>
          <w:lang w:val="en-US" w:eastAsia="ru-RU"/>
        </w:rPr>
        <w:t>Student of the Saratov State Law Academy (SSLA), Saratov</w:t>
      </w:r>
    </w:p>
    <w:p w:rsidR="00D660A4" w:rsidRPr="001559EC" w:rsidRDefault="00663092" w:rsidP="00663092">
      <w:pPr>
        <w:spacing w:after="0" w:line="240" w:lineRule="auto"/>
        <w:ind w:firstLine="709"/>
        <w:jc w:val="right"/>
        <w:rPr>
          <w:rFonts w:ascii="Times New Roman" w:eastAsia="Times New Roman" w:hAnsi="Times New Roman" w:cs="Times New Roman"/>
          <w:i/>
          <w:sz w:val="24"/>
          <w:szCs w:val="24"/>
          <w:lang w:val="en-US" w:eastAsia="ru-RU"/>
        </w:rPr>
      </w:pPr>
      <w:r w:rsidRPr="00C21119">
        <w:rPr>
          <w:rFonts w:ascii="Times New Roman" w:eastAsia="Times New Roman" w:hAnsi="Times New Roman" w:cs="Times New Roman"/>
          <w:i/>
          <w:sz w:val="24"/>
          <w:szCs w:val="24"/>
          <w:lang w:val="en-US" w:eastAsia="ru-RU"/>
        </w:rPr>
        <w:t xml:space="preserve">Associate Professor, Department of Theory of State and Law, PhD in Law, Associate </w:t>
      </w:r>
    </w:p>
    <w:p w:rsidR="00D660A4" w:rsidRPr="001559EC" w:rsidRDefault="00D660A4" w:rsidP="00663092">
      <w:pPr>
        <w:spacing w:after="0" w:line="240" w:lineRule="auto"/>
        <w:ind w:firstLine="709"/>
        <w:jc w:val="right"/>
        <w:rPr>
          <w:rFonts w:ascii="Times New Roman" w:eastAsia="Times New Roman" w:hAnsi="Times New Roman" w:cs="Times New Roman"/>
          <w:i/>
          <w:sz w:val="24"/>
          <w:szCs w:val="24"/>
          <w:lang w:val="en-US" w:eastAsia="ru-RU"/>
        </w:rPr>
      </w:pPr>
    </w:p>
    <w:p w:rsidR="00663092" w:rsidRPr="00C21119" w:rsidRDefault="00663092" w:rsidP="00663092">
      <w:pPr>
        <w:spacing w:after="0" w:line="240" w:lineRule="auto"/>
        <w:ind w:firstLine="709"/>
        <w:jc w:val="right"/>
        <w:rPr>
          <w:rFonts w:ascii="Times New Roman" w:eastAsia="Times New Roman" w:hAnsi="Times New Roman" w:cs="Times New Roman"/>
          <w:b/>
          <w:i/>
          <w:sz w:val="24"/>
          <w:szCs w:val="24"/>
          <w:lang w:val="en-US" w:eastAsia="ru-RU"/>
        </w:rPr>
      </w:pPr>
      <w:r w:rsidRPr="00C21119">
        <w:rPr>
          <w:rFonts w:ascii="Times New Roman" w:eastAsia="Times New Roman" w:hAnsi="Times New Roman" w:cs="Times New Roman"/>
          <w:i/>
          <w:sz w:val="24"/>
          <w:szCs w:val="24"/>
          <w:lang w:val="en-US" w:eastAsia="ru-RU"/>
        </w:rPr>
        <w:t xml:space="preserve">Professor </w:t>
      </w:r>
      <w:r w:rsidRPr="00C21119">
        <w:rPr>
          <w:rFonts w:ascii="Times New Roman" w:eastAsia="Times New Roman" w:hAnsi="Times New Roman" w:cs="Times New Roman"/>
          <w:b/>
          <w:i/>
          <w:sz w:val="24"/>
          <w:szCs w:val="24"/>
          <w:lang w:val="en-US" w:eastAsia="ru-RU"/>
        </w:rPr>
        <w:t>Mikhailov A.E.</w:t>
      </w:r>
    </w:p>
    <w:p w:rsidR="00D660A4" w:rsidRPr="001559EC" w:rsidRDefault="00D660A4" w:rsidP="00663092">
      <w:pPr>
        <w:spacing w:after="0" w:line="240" w:lineRule="auto"/>
        <w:ind w:firstLine="709"/>
        <w:jc w:val="both"/>
        <w:rPr>
          <w:rFonts w:ascii="Times New Roman" w:eastAsia="Times New Roman" w:hAnsi="Times New Roman" w:cs="Times New Roman"/>
          <w:b/>
          <w:sz w:val="24"/>
          <w:szCs w:val="24"/>
          <w:lang w:val="en-US" w:eastAsia="ru-RU"/>
        </w:rPr>
      </w:pPr>
    </w:p>
    <w:p w:rsidR="00663092" w:rsidRPr="00C21119" w:rsidRDefault="00663092" w:rsidP="00663092">
      <w:pPr>
        <w:spacing w:after="0" w:line="240" w:lineRule="auto"/>
        <w:ind w:firstLine="709"/>
        <w:jc w:val="both"/>
        <w:rPr>
          <w:rFonts w:ascii="Times New Roman" w:eastAsia="Times New Roman" w:hAnsi="Times New Roman" w:cs="Times New Roman"/>
          <w:sz w:val="24"/>
          <w:szCs w:val="24"/>
          <w:lang w:val="en-US" w:eastAsia="ru-RU"/>
        </w:rPr>
      </w:pPr>
      <w:r w:rsidRPr="00C21119">
        <w:rPr>
          <w:rFonts w:ascii="Times New Roman" w:eastAsia="Times New Roman" w:hAnsi="Times New Roman" w:cs="Times New Roman"/>
          <w:b/>
          <w:sz w:val="24"/>
          <w:szCs w:val="24"/>
          <w:lang w:val="en-US" w:eastAsia="ru-RU"/>
        </w:rPr>
        <w:t>Abstract</w:t>
      </w:r>
      <w:r w:rsidRPr="00C21119">
        <w:rPr>
          <w:rFonts w:ascii="Times New Roman" w:eastAsia="Times New Roman" w:hAnsi="Times New Roman" w:cs="Times New Roman"/>
          <w:sz w:val="24"/>
          <w:szCs w:val="24"/>
          <w:lang w:val="en-US" w:eastAsia="ru-RU"/>
        </w:rPr>
        <w:t>: This article discusses the problem of prosecutorial supervision of the implementation of laws in accordance with countering extremist manifestations in the modern world; analyzed the situation of legislative regulatory documents, in order to disclose model offenses in the studied area. Based on our analysis and consolidation of the practice of prosecutorial supervision in the field of extremist activity, recommendations were developed to improve the efficiency of the prosecutor's office in the field of countering extremism.</w:t>
      </w:r>
    </w:p>
    <w:p w:rsidR="00663092" w:rsidRPr="00C21119" w:rsidRDefault="00663092" w:rsidP="00663092">
      <w:pPr>
        <w:spacing w:after="0" w:line="240" w:lineRule="auto"/>
        <w:ind w:firstLine="709"/>
        <w:jc w:val="both"/>
        <w:rPr>
          <w:rFonts w:ascii="Times New Roman" w:eastAsia="Times New Roman" w:hAnsi="Times New Roman" w:cs="Times New Roman"/>
          <w:sz w:val="24"/>
          <w:szCs w:val="24"/>
          <w:lang w:val="en-US" w:eastAsia="ru-RU"/>
        </w:rPr>
      </w:pPr>
    </w:p>
    <w:p w:rsidR="00663092" w:rsidRPr="00C21119"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C21119">
        <w:rPr>
          <w:rFonts w:ascii="Times New Roman" w:eastAsia="Times New Roman" w:hAnsi="Times New Roman" w:cs="Times New Roman"/>
          <w:sz w:val="24"/>
          <w:szCs w:val="24"/>
          <w:lang w:eastAsia="ru-RU"/>
        </w:rPr>
        <w:t xml:space="preserve">Экстремизм – одна из наиболее сложных социально политических проблем современных обществ и государств, что связано с многоликостью его проявлений, которые направлены к патологии гражданского мира и согласия, разрушают общественную безопасность и территориальную целостность, воспроизводят реальную постоянную угрозу миру, безопасности и крепкому формированию, основам конституционного порядка, межнациональному, межконфессиональному и социальному согласию[1, с. 11-12].В начале XXI в. экстремизм перенес немаловажные перемены: случилось его интеграция, объединение с международной организованной преступностью, значительно возрос уровень угрозы экстремистских вызовов. Экстремистские объединения все без исключения весьма стремительно настраивают совместную работу и взаимодействие в задачах пропаганды экстремизма, фашизма, нацизма, поставки снаряжения и средств вооружения, усовершенствование методов вербовки. Усугубление экстремистской активности стало настоящим катализатором, производящие небезопасные антигосударственные и противообщественные проявления в разных ареалах земли. Все, без исключения, геноциды в события человечества, все человеконенавистнические системы, они начинались непосредственно с лозунгов. Экстремисты практикуют рассредоточение мощи и средств, </w:t>
      </w:r>
      <w:r w:rsidRPr="00C21119">
        <w:rPr>
          <w:rFonts w:ascii="Times New Roman" w:eastAsia="Times New Roman" w:hAnsi="Times New Roman" w:cs="Times New Roman"/>
          <w:sz w:val="24"/>
          <w:szCs w:val="24"/>
          <w:lang w:eastAsia="ru-RU"/>
        </w:rPr>
        <w:lastRenderedPageBreak/>
        <w:t>организовывают с международными санкционированными противозаконными группировками, усердствуют в приобретении доступа к оружию массового уничтожения, применяют в личных целях последние совершенствования в области высоких технологий, ведут напряженную идеологическую и пропагандистскую службу. Следует отметить, что глобальная сеть «Интернет» стала главным потоком распространения экстремистской идеологии и насилия (киберэкстремизм), которая служит для экстремистских организаций инструментом связи.</w:t>
      </w:r>
      <w:r w:rsidRPr="00C21119">
        <w:rPr>
          <w:rFonts w:ascii="Times New Roman" w:eastAsia="Times New Roman" w:hAnsi="Times New Roman" w:cs="Times New Roman"/>
          <w:bCs/>
          <w:sz w:val="24"/>
          <w:szCs w:val="24"/>
          <w:shd w:val="clear" w:color="auto" w:fill="FFFFFF"/>
          <w:lang w:eastAsia="ru-RU"/>
        </w:rPr>
        <w:t xml:space="preserve"> Экстремистские</w:t>
      </w:r>
      <w:r w:rsidRPr="00C21119">
        <w:rPr>
          <w:rFonts w:ascii="Times New Roman" w:eastAsia="Times New Roman" w:hAnsi="Times New Roman" w:cs="Times New Roman"/>
          <w:sz w:val="24"/>
          <w:szCs w:val="24"/>
          <w:lang w:eastAsia="ru-RU"/>
        </w:rPr>
        <w:t xml:space="preserve"> преступления - это преступления, которые обязательно имеют своего заказчика в виде тех лиц, структур, организаций, которые участвуют в борьбе за власть. Отличительными качествами экстремизма является ориентация на захват власти, ее дестабилизацию, с использованием средств  и методов, которые не являются конституционно-правовыми. </w:t>
      </w:r>
    </w:p>
    <w:p w:rsidR="00663092" w:rsidRPr="00C21119"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C21119">
        <w:rPr>
          <w:rFonts w:ascii="Times New Roman" w:eastAsia="Times New Roman" w:hAnsi="Times New Roman" w:cs="Times New Roman"/>
          <w:sz w:val="24"/>
          <w:szCs w:val="24"/>
          <w:lang w:eastAsia="ru-RU"/>
        </w:rPr>
        <w:t>Прокурорский надзор считается прочным орудием обеспечения законности. Искусное применение его способностей выступает крайне эффективном надзором за осуществления законов. Особенность прокурорского надзора за осуществлением законов, в том числе в сфере федеральной безопасности, изучалась в трудах А. Винокурова [2, с. 33-36], А. Сологубова [3, с. 201-227] и других ученых. В организации прокурорского надзора за реализацией законов о федеральной безопасности, межнациональных отношениях и противодействии экстремизму достаточно сложно достигнуть необходимой эффективности, поскольку правовое ограничение компетенции прокурорского надзора в данной сфере влечёт недостаточную полноту информативной и умозаключительной базы, которая служит основой для планирования надзорных</w:t>
      </w:r>
      <w:r w:rsidRPr="00C21119">
        <w:rPr>
          <w:rFonts w:ascii="Times New Roman" w:eastAsia="Times New Roman" w:hAnsi="Times New Roman" w:cs="Times New Roman"/>
          <w:sz w:val="24"/>
          <w:szCs w:val="24"/>
          <w:shd w:val="clear" w:color="auto" w:fill="FFFFFF"/>
          <w:lang w:eastAsia="ru-RU"/>
        </w:rPr>
        <w:t xml:space="preserve"> событий и оценки их итогов. </w:t>
      </w:r>
      <w:r w:rsidRPr="00C21119">
        <w:rPr>
          <w:rFonts w:ascii="Times New Roman" w:eastAsia="Times New Roman" w:hAnsi="Times New Roman" w:cs="Times New Roman"/>
          <w:sz w:val="24"/>
          <w:szCs w:val="24"/>
          <w:lang w:eastAsia="ru-RU"/>
        </w:rPr>
        <w:t xml:space="preserve">К числу более значимых международных нормативных правовых актов, нацеленных на урегулирование противодействия экстремистской деятельности, относится Федеральный закон «О противодействии экстремистской деятельности»[5], в котором не только зафиксированы главные определения, но и присутствуют определенные меры противодействия экстремизму. </w:t>
      </w:r>
    </w:p>
    <w:p w:rsidR="00663092" w:rsidRPr="00C21119"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C21119">
        <w:rPr>
          <w:rFonts w:ascii="Times New Roman" w:eastAsia="Times New Roman" w:hAnsi="Times New Roman" w:cs="Times New Roman"/>
          <w:sz w:val="24"/>
          <w:szCs w:val="24"/>
          <w:lang w:eastAsia="ru-RU"/>
        </w:rPr>
        <w:t xml:space="preserve">Следует отметить, что развитие в области противодействия экстремизму – это один из фундаментальных запасов, знающее применение которого даст возможность преобразовать противоэкстремистскую работу в нашей стране на высококачественно-новую ступень. Организация прокурорского надзора за правомерностью в сфере противодействия экстремизму считается стандартным видом государственной деятельности. Такая работа ориентирована на координацию функционирующих общественных правоотношений в области противодействия экстремизму, осуществляющая от имени государства, и показана в виде высшей формы государственного контролирования. Основной «мишенью» организации работы в области прокурорского надзора по противодействию экстремизму в РФ считается укрепление законности и правопорядка в системе с помощью эффективного использования полномочий, данных прокурору законом. </w:t>
      </w:r>
    </w:p>
    <w:p w:rsidR="00663092" w:rsidRPr="00C21119" w:rsidRDefault="00663092" w:rsidP="00663092">
      <w:pPr>
        <w:spacing w:after="0" w:line="240" w:lineRule="auto"/>
        <w:ind w:firstLine="709"/>
        <w:jc w:val="both"/>
        <w:rPr>
          <w:rFonts w:ascii="Times New Roman" w:eastAsia="Times New Roman" w:hAnsi="Times New Roman" w:cs="Times New Roman"/>
          <w:sz w:val="24"/>
          <w:szCs w:val="24"/>
          <w:lang w:eastAsia="ru-RU"/>
        </w:rPr>
      </w:pPr>
      <w:r w:rsidRPr="00C21119">
        <w:rPr>
          <w:rFonts w:ascii="Times New Roman" w:eastAsia="Times New Roman" w:hAnsi="Times New Roman" w:cs="Times New Roman"/>
          <w:sz w:val="24"/>
          <w:szCs w:val="24"/>
          <w:lang w:eastAsia="ru-RU"/>
        </w:rPr>
        <w:t>Полагаем, что несоблюдение основных принципов противодействия экстремизму в Российской Федерации, непринятие мер по предупреждению актов незаконного вмешательства отрицательно влияет на безопасность граждан, и влечет нарушение их прав и законных интересов, создает реальную опасность их жизни и здоровью. Сопротивление экстремизму – существенное направление прокурорской деятельности, в котором акцентируются многократные трудности социально-экономического и территориального формирования, недочеты в работе государственных институтов, нередко приводящие к искривленному осмыслению настоящих фактов межнациональной (межэтнической) напряженности.</w:t>
      </w:r>
    </w:p>
    <w:p w:rsidR="00D660A4" w:rsidRDefault="00D660A4" w:rsidP="00663092">
      <w:pPr>
        <w:spacing w:after="0" w:line="240" w:lineRule="auto"/>
        <w:ind w:firstLine="709"/>
        <w:jc w:val="center"/>
        <w:rPr>
          <w:rFonts w:ascii="Times New Roman" w:eastAsia="Times New Roman" w:hAnsi="Times New Roman" w:cs="Times New Roman"/>
          <w:b/>
          <w:sz w:val="24"/>
          <w:szCs w:val="24"/>
          <w:lang w:eastAsia="ru-RU"/>
        </w:rPr>
      </w:pPr>
    </w:p>
    <w:p w:rsidR="00663092" w:rsidRPr="00C21119" w:rsidRDefault="00663092" w:rsidP="00663092">
      <w:pPr>
        <w:spacing w:after="0" w:line="240" w:lineRule="auto"/>
        <w:ind w:firstLine="709"/>
        <w:jc w:val="center"/>
        <w:rPr>
          <w:rFonts w:ascii="Times New Roman" w:eastAsia="Times New Roman" w:hAnsi="Times New Roman" w:cs="Times New Roman"/>
          <w:b/>
          <w:sz w:val="24"/>
          <w:szCs w:val="24"/>
          <w:lang w:eastAsia="ru-RU"/>
        </w:rPr>
      </w:pPr>
      <w:r w:rsidRPr="00C21119">
        <w:rPr>
          <w:rFonts w:ascii="Times New Roman" w:eastAsia="Times New Roman" w:hAnsi="Times New Roman" w:cs="Times New Roman"/>
          <w:b/>
          <w:sz w:val="24"/>
          <w:szCs w:val="24"/>
          <w:lang w:eastAsia="ru-RU"/>
        </w:rPr>
        <w:t xml:space="preserve">Список использованной литературы: </w:t>
      </w:r>
    </w:p>
    <w:p w:rsidR="00663092" w:rsidRPr="00D660A4" w:rsidRDefault="00663092" w:rsidP="004E600C">
      <w:pPr>
        <w:numPr>
          <w:ilvl w:val="0"/>
          <w:numId w:val="56"/>
        </w:numPr>
        <w:spacing w:after="0" w:line="240" w:lineRule="auto"/>
        <w:ind w:left="0" w:firstLine="0"/>
        <w:jc w:val="both"/>
        <w:rPr>
          <w:rFonts w:ascii="Times New Roman" w:eastAsia="Times New Roman" w:hAnsi="Times New Roman" w:cs="Times New Roman"/>
          <w:sz w:val="24"/>
          <w:szCs w:val="24"/>
          <w:lang w:eastAsia="ru-RU"/>
        </w:rPr>
      </w:pPr>
      <w:r w:rsidRPr="00D660A4">
        <w:rPr>
          <w:rFonts w:ascii="Times New Roman" w:eastAsia="Times New Roman" w:hAnsi="Times New Roman" w:cs="Times New Roman"/>
          <w:sz w:val="24"/>
          <w:szCs w:val="24"/>
          <w:lang w:eastAsia="ru-RU"/>
        </w:rPr>
        <w:t>Агапов П.В. Экстремизм: Стратегия противодействия и прокурорский надзор. 2015. С. 11-12.</w:t>
      </w:r>
    </w:p>
    <w:p w:rsidR="00663092" w:rsidRPr="00D660A4" w:rsidRDefault="00663092" w:rsidP="004E600C">
      <w:pPr>
        <w:numPr>
          <w:ilvl w:val="0"/>
          <w:numId w:val="56"/>
        </w:numPr>
        <w:spacing w:after="0" w:line="240" w:lineRule="auto"/>
        <w:ind w:left="0" w:firstLine="0"/>
        <w:jc w:val="both"/>
        <w:rPr>
          <w:rFonts w:ascii="Times New Roman" w:eastAsia="Times New Roman" w:hAnsi="Times New Roman" w:cs="Times New Roman"/>
          <w:sz w:val="24"/>
          <w:szCs w:val="24"/>
          <w:lang w:eastAsia="ru-RU"/>
        </w:rPr>
      </w:pPr>
      <w:r w:rsidRPr="00D660A4">
        <w:rPr>
          <w:rFonts w:ascii="Times New Roman" w:eastAsia="Times New Roman" w:hAnsi="Times New Roman" w:cs="Times New Roman"/>
          <w:sz w:val="24"/>
          <w:szCs w:val="24"/>
          <w:lang w:eastAsia="ru-RU"/>
        </w:rPr>
        <w:t>Винокуров А. Борьба с экстремизмом средствами прокурорского надзора // Законность. 2002. № 11. С.33-36.</w:t>
      </w:r>
    </w:p>
    <w:p w:rsidR="00663092" w:rsidRPr="00D660A4" w:rsidRDefault="00663092" w:rsidP="004E600C">
      <w:pPr>
        <w:numPr>
          <w:ilvl w:val="0"/>
          <w:numId w:val="56"/>
        </w:numPr>
        <w:spacing w:after="0" w:line="240" w:lineRule="auto"/>
        <w:ind w:left="0" w:firstLine="0"/>
        <w:jc w:val="both"/>
        <w:rPr>
          <w:rFonts w:ascii="Times New Roman" w:eastAsia="Times New Roman" w:hAnsi="Times New Roman" w:cs="Times New Roman"/>
          <w:sz w:val="24"/>
          <w:szCs w:val="24"/>
          <w:lang w:eastAsia="ru-RU"/>
        </w:rPr>
      </w:pPr>
      <w:r w:rsidRPr="00D660A4">
        <w:rPr>
          <w:rFonts w:ascii="Times New Roman" w:eastAsia="Times New Roman" w:hAnsi="Times New Roman" w:cs="Times New Roman"/>
          <w:sz w:val="24"/>
          <w:szCs w:val="24"/>
          <w:lang w:eastAsia="ru-RU"/>
        </w:rPr>
        <w:lastRenderedPageBreak/>
        <w:t>Сологубов А.С. История и правовая природа прокуратуры Российской Федерации // Право и жизнь. 2006. № 96 (6). C. 201-227.</w:t>
      </w:r>
    </w:p>
    <w:p w:rsidR="00663092" w:rsidRPr="00C21119" w:rsidRDefault="00663092" w:rsidP="004E600C">
      <w:pPr>
        <w:numPr>
          <w:ilvl w:val="0"/>
          <w:numId w:val="56"/>
        </w:numPr>
        <w:shd w:val="clear" w:color="auto" w:fill="FFFFFF"/>
        <w:spacing w:after="0" w:line="240" w:lineRule="auto"/>
        <w:ind w:left="0" w:firstLine="0"/>
        <w:jc w:val="both"/>
        <w:rPr>
          <w:rFonts w:ascii="Times New Roman" w:eastAsia="Times New Roman" w:hAnsi="Times New Roman" w:cs="Times New Roman"/>
          <w:sz w:val="24"/>
          <w:szCs w:val="24"/>
          <w:lang w:eastAsia="ru-RU"/>
        </w:rPr>
      </w:pPr>
      <w:r w:rsidRPr="00D660A4">
        <w:rPr>
          <w:rFonts w:ascii="Times New Roman" w:eastAsia="Times New Roman" w:hAnsi="Times New Roman" w:cs="Times New Roman"/>
          <w:sz w:val="24"/>
          <w:szCs w:val="24"/>
          <w:lang w:eastAsia="ru-RU"/>
        </w:rPr>
        <w:t xml:space="preserve">Федеральный закон от 25.07.2002 г. № 144-ФЗ (ред. от 28.11.2018 г.) «О противодействии экстремистской деятельности». </w:t>
      </w:r>
      <w:r w:rsidRPr="00D660A4">
        <w:rPr>
          <w:rFonts w:ascii="Times New Roman" w:eastAsia="Times New Roman" w:hAnsi="Times New Roman" w:cs="Times New Roman"/>
          <w:sz w:val="24"/>
          <w:szCs w:val="24"/>
          <w:lang w:val="en-US" w:eastAsia="ru-RU"/>
        </w:rPr>
        <w:t>URL</w:t>
      </w:r>
      <w:r w:rsidRPr="00D660A4">
        <w:rPr>
          <w:rFonts w:ascii="Times New Roman" w:eastAsia="Times New Roman" w:hAnsi="Times New Roman" w:cs="Times New Roman"/>
          <w:sz w:val="24"/>
          <w:szCs w:val="24"/>
          <w:lang w:eastAsia="ru-RU"/>
        </w:rPr>
        <w:t xml:space="preserve">: </w:t>
      </w:r>
      <w:hyperlink r:id="rId98" w:history="1">
        <w:r w:rsidRPr="00D660A4">
          <w:rPr>
            <w:rFonts w:ascii="Times New Roman" w:eastAsia="Times New Roman" w:hAnsi="Times New Roman" w:cs="Times New Roman"/>
            <w:sz w:val="24"/>
            <w:szCs w:val="24"/>
            <w:lang w:eastAsia="ru-RU"/>
          </w:rPr>
          <w:t>http://www.consultant.ru/document/cons_doc_LAW_37867/</w:t>
        </w:r>
      </w:hyperlink>
      <w:r w:rsidRPr="00C21119">
        <w:rPr>
          <w:rFonts w:ascii="Times New Roman" w:eastAsia="Times New Roman" w:hAnsi="Times New Roman" w:cs="Times New Roman"/>
          <w:sz w:val="24"/>
          <w:szCs w:val="24"/>
          <w:lang w:eastAsia="ru-RU"/>
        </w:rPr>
        <w:t xml:space="preserve"> (дата обращения: 15.10.2019).</w:t>
      </w:r>
    </w:p>
    <w:p w:rsidR="00663092" w:rsidRPr="00C21119" w:rsidRDefault="00663092" w:rsidP="00663092">
      <w:pPr>
        <w:shd w:val="clear" w:color="auto" w:fill="FFFFFF"/>
        <w:spacing w:after="0" w:line="240" w:lineRule="auto"/>
        <w:jc w:val="both"/>
        <w:rPr>
          <w:rFonts w:ascii="Times New Roman" w:eastAsia="Times New Roman" w:hAnsi="Times New Roman" w:cs="Times New Roman"/>
          <w:sz w:val="24"/>
          <w:szCs w:val="24"/>
          <w:lang w:eastAsia="ru-RU"/>
        </w:rPr>
      </w:pPr>
    </w:p>
    <w:p w:rsidR="00D660A4" w:rsidRDefault="00D660A4" w:rsidP="00663092">
      <w:pPr>
        <w:spacing w:after="0" w:line="240" w:lineRule="auto"/>
        <w:contextualSpacing/>
        <w:jc w:val="center"/>
        <w:rPr>
          <w:rFonts w:ascii="Times New Roman" w:eastAsia="Calibri" w:hAnsi="Times New Roman" w:cs="Times New Roman"/>
          <w:b/>
          <w:sz w:val="24"/>
          <w:szCs w:val="28"/>
        </w:rPr>
      </w:pPr>
    </w:p>
    <w:p w:rsidR="000219C7" w:rsidRPr="007D2D8E" w:rsidRDefault="00663092" w:rsidP="00663092">
      <w:pPr>
        <w:spacing w:after="0" w:line="240" w:lineRule="auto"/>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ТРУДОВОЕ ПРАВО И ПРАВО СОЦИАЛЬНОГО ОБЕСПЕЧЕНИЯ</w:t>
      </w:r>
    </w:p>
    <w:p w:rsidR="000219C7" w:rsidRPr="007D2D8E" w:rsidRDefault="000219C7" w:rsidP="00663092">
      <w:pPr>
        <w:spacing w:after="0" w:line="240" w:lineRule="auto"/>
        <w:contextualSpacing/>
        <w:jc w:val="both"/>
        <w:rPr>
          <w:rFonts w:ascii="Times New Roman" w:eastAsia="Calibri" w:hAnsi="Times New Roman" w:cs="Times New Roman"/>
          <w:b/>
          <w:sz w:val="24"/>
          <w:szCs w:val="28"/>
        </w:rPr>
      </w:pPr>
    </w:p>
    <w:p w:rsidR="00663092" w:rsidRPr="003A0490" w:rsidRDefault="00663092" w:rsidP="00D660A4">
      <w:pPr>
        <w:spacing w:after="0" w:line="240" w:lineRule="auto"/>
        <w:ind w:firstLine="5400"/>
        <w:jc w:val="right"/>
        <w:rPr>
          <w:rFonts w:ascii="Times New Roman" w:hAnsi="Times New Roman"/>
          <w:b/>
          <w:i/>
          <w:color w:val="000000"/>
          <w:sz w:val="24"/>
        </w:rPr>
      </w:pPr>
      <w:r w:rsidRPr="003A0490">
        <w:rPr>
          <w:rFonts w:ascii="Times New Roman" w:hAnsi="Times New Roman"/>
          <w:b/>
          <w:i/>
          <w:color w:val="000000"/>
          <w:sz w:val="24"/>
        </w:rPr>
        <w:t>Абрамова И.Е.,</w:t>
      </w:r>
    </w:p>
    <w:p w:rsidR="00663092" w:rsidRPr="003A0490" w:rsidRDefault="00663092" w:rsidP="00663092">
      <w:pPr>
        <w:spacing w:after="0" w:line="240" w:lineRule="auto"/>
        <w:ind w:firstLine="2340"/>
        <w:jc w:val="right"/>
        <w:rPr>
          <w:rFonts w:ascii="Times New Roman" w:hAnsi="Times New Roman"/>
          <w:i/>
          <w:color w:val="000000"/>
          <w:sz w:val="24"/>
        </w:rPr>
      </w:pPr>
      <w:r w:rsidRPr="003A0490">
        <w:rPr>
          <w:rFonts w:ascii="Times New Roman" w:hAnsi="Times New Roman"/>
          <w:i/>
          <w:color w:val="000000"/>
          <w:sz w:val="24"/>
        </w:rPr>
        <w:t>ФГБОУ ВО «Саратовская государственная юридическая академия»</w:t>
      </w:r>
    </w:p>
    <w:p w:rsidR="00D660A4" w:rsidRPr="003A0490" w:rsidRDefault="00D660A4" w:rsidP="00663092">
      <w:pPr>
        <w:spacing w:after="0" w:line="240" w:lineRule="auto"/>
        <w:ind w:firstLine="5220"/>
        <w:jc w:val="right"/>
        <w:rPr>
          <w:rFonts w:ascii="Times New Roman" w:hAnsi="Times New Roman"/>
          <w:i/>
          <w:color w:val="000000"/>
          <w:sz w:val="24"/>
        </w:rPr>
      </w:pPr>
    </w:p>
    <w:p w:rsidR="00663092" w:rsidRPr="003A0490" w:rsidRDefault="00663092" w:rsidP="00663092">
      <w:pPr>
        <w:spacing w:after="0" w:line="240" w:lineRule="auto"/>
        <w:ind w:firstLine="5220"/>
        <w:jc w:val="right"/>
        <w:rPr>
          <w:rFonts w:ascii="Times New Roman" w:hAnsi="Times New Roman"/>
          <w:i/>
          <w:color w:val="000000"/>
          <w:sz w:val="24"/>
        </w:rPr>
      </w:pPr>
      <w:r w:rsidRPr="003A0490">
        <w:rPr>
          <w:rFonts w:ascii="Times New Roman" w:hAnsi="Times New Roman"/>
          <w:i/>
          <w:color w:val="000000"/>
          <w:sz w:val="24"/>
        </w:rPr>
        <w:t>Научный руководитель</w:t>
      </w:r>
      <w:r w:rsidRPr="003A0490">
        <w:rPr>
          <w:rFonts w:ascii="Times New Roman" w:hAnsi="Times New Roman"/>
          <w:b/>
          <w:i/>
          <w:color w:val="000000"/>
          <w:sz w:val="24"/>
        </w:rPr>
        <w:t>: Абалдуев В.А.,</w:t>
      </w:r>
    </w:p>
    <w:p w:rsidR="00663092" w:rsidRPr="003A0490" w:rsidRDefault="00663092" w:rsidP="00663092">
      <w:pPr>
        <w:spacing w:after="0" w:line="240" w:lineRule="auto"/>
        <w:ind w:right="-1" w:firstLine="2340"/>
        <w:jc w:val="right"/>
        <w:rPr>
          <w:rFonts w:ascii="Times New Roman" w:hAnsi="Times New Roman"/>
          <w:i/>
          <w:sz w:val="24"/>
          <w:szCs w:val="24"/>
          <w:lang w:eastAsia="ru-RU"/>
        </w:rPr>
      </w:pPr>
      <w:r w:rsidRPr="003A0490">
        <w:rPr>
          <w:rFonts w:ascii="Times New Roman" w:hAnsi="Times New Roman"/>
          <w:i/>
          <w:sz w:val="24"/>
          <w:szCs w:val="24"/>
          <w:lang w:eastAsia="ru-RU"/>
        </w:rPr>
        <w:t>профессор, кандидат юридических наук,Почетный работник высшего</w:t>
      </w:r>
    </w:p>
    <w:p w:rsidR="00663092" w:rsidRPr="003A0490" w:rsidRDefault="00663092" w:rsidP="00663092">
      <w:pPr>
        <w:spacing w:after="0" w:line="240" w:lineRule="auto"/>
        <w:ind w:right="-1" w:firstLine="2340"/>
        <w:jc w:val="right"/>
        <w:rPr>
          <w:rFonts w:ascii="Times New Roman" w:hAnsi="Times New Roman"/>
          <w:i/>
          <w:sz w:val="24"/>
          <w:szCs w:val="24"/>
          <w:lang w:eastAsia="ru-RU"/>
        </w:rPr>
      </w:pPr>
      <w:r w:rsidRPr="003A0490">
        <w:rPr>
          <w:rFonts w:ascii="Times New Roman" w:hAnsi="Times New Roman"/>
          <w:i/>
          <w:sz w:val="24"/>
          <w:szCs w:val="24"/>
          <w:lang w:eastAsia="ru-RU"/>
        </w:rPr>
        <w:t>профессионального образования Российской Федерации</w:t>
      </w:r>
    </w:p>
    <w:p w:rsidR="00663092" w:rsidRPr="003A0490" w:rsidRDefault="00663092" w:rsidP="00663092">
      <w:pPr>
        <w:autoSpaceDE w:val="0"/>
        <w:autoSpaceDN w:val="0"/>
        <w:adjustRightInd w:val="0"/>
        <w:spacing w:after="0" w:line="240" w:lineRule="auto"/>
        <w:ind w:firstLine="2700"/>
        <w:jc w:val="right"/>
        <w:rPr>
          <w:rFonts w:ascii="Times New Roman" w:hAnsi="Times New Roman"/>
          <w:b/>
          <w:bCs/>
          <w:sz w:val="28"/>
          <w:szCs w:val="28"/>
          <w:lang w:eastAsia="ru-RU"/>
        </w:rPr>
      </w:pPr>
    </w:p>
    <w:p w:rsidR="00663092" w:rsidRPr="003A0490" w:rsidRDefault="00663092" w:rsidP="00663092">
      <w:pPr>
        <w:autoSpaceDE w:val="0"/>
        <w:autoSpaceDN w:val="0"/>
        <w:adjustRightInd w:val="0"/>
        <w:spacing w:after="0" w:line="240" w:lineRule="auto"/>
        <w:jc w:val="center"/>
        <w:rPr>
          <w:rFonts w:ascii="Times New Roman" w:hAnsi="Times New Roman"/>
          <w:b/>
          <w:bCs/>
          <w:sz w:val="24"/>
          <w:szCs w:val="24"/>
          <w:lang w:eastAsia="ru-RU"/>
        </w:rPr>
      </w:pPr>
      <w:r w:rsidRPr="003A0490">
        <w:rPr>
          <w:rFonts w:ascii="Times New Roman" w:hAnsi="Times New Roman"/>
          <w:b/>
          <w:bCs/>
          <w:sz w:val="24"/>
          <w:szCs w:val="24"/>
          <w:lang w:eastAsia="ru-RU"/>
        </w:rPr>
        <w:t>О праве прокурора</w:t>
      </w:r>
    </w:p>
    <w:p w:rsidR="00663092" w:rsidRPr="003A0490" w:rsidRDefault="00663092" w:rsidP="00663092">
      <w:pPr>
        <w:autoSpaceDE w:val="0"/>
        <w:autoSpaceDN w:val="0"/>
        <w:adjustRightInd w:val="0"/>
        <w:spacing w:after="0" w:line="240" w:lineRule="auto"/>
        <w:jc w:val="center"/>
        <w:rPr>
          <w:rFonts w:ascii="Times New Roman" w:hAnsi="Times New Roman"/>
          <w:b/>
          <w:bCs/>
          <w:sz w:val="24"/>
          <w:szCs w:val="24"/>
          <w:lang w:eastAsia="ru-RU"/>
        </w:rPr>
      </w:pPr>
      <w:r w:rsidRPr="003A0490">
        <w:rPr>
          <w:rFonts w:ascii="Times New Roman" w:hAnsi="Times New Roman"/>
          <w:b/>
          <w:bCs/>
          <w:sz w:val="24"/>
          <w:szCs w:val="24"/>
          <w:lang w:eastAsia="ru-RU"/>
        </w:rPr>
        <w:t>требовать привлечения к ответственности при нарушении норм трудового права</w:t>
      </w:r>
    </w:p>
    <w:p w:rsidR="003A0490" w:rsidRPr="003A0490" w:rsidRDefault="003A0490" w:rsidP="003A0490">
      <w:pPr>
        <w:spacing w:after="0" w:line="240" w:lineRule="auto"/>
        <w:ind w:firstLine="720"/>
        <w:jc w:val="both"/>
        <w:rPr>
          <w:rFonts w:ascii="Times New Roman" w:hAnsi="Times New Roman"/>
          <w:b/>
          <w:sz w:val="24"/>
        </w:rPr>
      </w:pPr>
    </w:p>
    <w:p w:rsidR="003A0490" w:rsidRPr="003A0490" w:rsidRDefault="003A0490" w:rsidP="003A0490">
      <w:pPr>
        <w:spacing w:after="0" w:line="240" w:lineRule="auto"/>
        <w:ind w:firstLine="720"/>
        <w:jc w:val="both"/>
        <w:rPr>
          <w:rFonts w:ascii="Times New Roman" w:hAnsi="Times New Roman"/>
          <w:sz w:val="24"/>
        </w:rPr>
      </w:pPr>
      <w:r w:rsidRPr="003A0490">
        <w:rPr>
          <w:rFonts w:ascii="Times New Roman" w:hAnsi="Times New Roman"/>
          <w:b/>
          <w:sz w:val="24"/>
        </w:rPr>
        <w:t xml:space="preserve">Аннотация: </w:t>
      </w:r>
      <w:r w:rsidRPr="003A0490">
        <w:rPr>
          <w:rFonts w:ascii="Times New Roman" w:hAnsi="Times New Roman"/>
          <w:sz w:val="24"/>
        </w:rPr>
        <w:t xml:space="preserve">в статье проведен анализ соотношения норм закона, дающих прокурору право требовать привлечения к ответственности лиц, виновных в нарушении трудового законодательства, и практики Верховного Суда РФ, считающей такие требования незаконными. </w:t>
      </w:r>
    </w:p>
    <w:p w:rsidR="003A0490" w:rsidRPr="003A0490" w:rsidRDefault="003A0490" w:rsidP="003A0490">
      <w:pPr>
        <w:spacing w:after="0" w:line="240" w:lineRule="auto"/>
        <w:ind w:firstLine="720"/>
        <w:jc w:val="both"/>
        <w:rPr>
          <w:rFonts w:ascii="Times New Roman" w:hAnsi="Times New Roman"/>
          <w:sz w:val="24"/>
        </w:rPr>
      </w:pPr>
      <w:r w:rsidRPr="003A0490">
        <w:rPr>
          <w:rFonts w:ascii="Times New Roman" w:hAnsi="Times New Roman"/>
          <w:b/>
          <w:sz w:val="24"/>
        </w:rPr>
        <w:t>Ключевые слова:</w:t>
      </w:r>
      <w:r w:rsidRPr="003A0490">
        <w:rPr>
          <w:rFonts w:ascii="Times New Roman" w:hAnsi="Times New Roman"/>
          <w:sz w:val="24"/>
        </w:rPr>
        <w:t xml:space="preserve"> прокурор, представление, ответственность, закон, судебная практика.</w:t>
      </w:r>
    </w:p>
    <w:p w:rsidR="003A0490" w:rsidRPr="003A0490" w:rsidRDefault="003A0490" w:rsidP="00663092">
      <w:pPr>
        <w:autoSpaceDE w:val="0"/>
        <w:autoSpaceDN w:val="0"/>
        <w:adjustRightInd w:val="0"/>
        <w:spacing w:after="0" w:line="240" w:lineRule="auto"/>
        <w:jc w:val="center"/>
        <w:rPr>
          <w:rFonts w:ascii="Times New Roman" w:hAnsi="Times New Roman"/>
          <w:b/>
          <w:bCs/>
          <w:sz w:val="24"/>
          <w:szCs w:val="24"/>
          <w:lang w:eastAsia="ru-RU"/>
        </w:rPr>
      </w:pPr>
    </w:p>
    <w:p w:rsidR="00663092" w:rsidRPr="003A0490" w:rsidRDefault="00663092" w:rsidP="00663092">
      <w:pPr>
        <w:autoSpaceDE w:val="0"/>
        <w:autoSpaceDN w:val="0"/>
        <w:adjustRightInd w:val="0"/>
        <w:spacing w:after="0" w:line="240" w:lineRule="auto"/>
        <w:jc w:val="right"/>
        <w:rPr>
          <w:rFonts w:ascii="Times New Roman" w:hAnsi="Times New Roman"/>
          <w:b/>
          <w:bCs/>
          <w:sz w:val="24"/>
          <w:szCs w:val="24"/>
          <w:lang w:eastAsia="ru-RU"/>
        </w:rPr>
      </w:pPr>
    </w:p>
    <w:p w:rsidR="003A0490" w:rsidRPr="003A0490" w:rsidRDefault="003A0490" w:rsidP="003A0490">
      <w:pPr>
        <w:spacing w:after="0" w:line="240" w:lineRule="auto"/>
        <w:jc w:val="center"/>
        <w:rPr>
          <w:rFonts w:ascii="Times New Roman" w:hAnsi="Times New Roman" w:cs="Times New Roman"/>
          <w:b/>
          <w:sz w:val="28"/>
          <w:lang w:val="en-US"/>
        </w:rPr>
      </w:pPr>
      <w:r w:rsidRPr="003A0490">
        <w:rPr>
          <w:rFonts w:ascii="Times New Roman" w:hAnsi="Times New Roman" w:cs="Times New Roman"/>
          <w:b/>
          <w:sz w:val="24"/>
          <w:lang w:val="en-US"/>
        </w:rPr>
        <w:t>On the right of the Prosecutor to demand prosecution in case of violation of labor law</w:t>
      </w:r>
    </w:p>
    <w:p w:rsidR="003A0490" w:rsidRPr="003A0490" w:rsidRDefault="003A0490" w:rsidP="00663092">
      <w:pPr>
        <w:autoSpaceDE w:val="0"/>
        <w:autoSpaceDN w:val="0"/>
        <w:adjustRightInd w:val="0"/>
        <w:spacing w:after="0" w:line="240" w:lineRule="auto"/>
        <w:jc w:val="right"/>
        <w:rPr>
          <w:rFonts w:ascii="Times New Roman" w:hAnsi="Times New Roman"/>
          <w:b/>
          <w:bCs/>
          <w:sz w:val="24"/>
          <w:szCs w:val="24"/>
          <w:lang w:val="en-US" w:eastAsia="ru-RU"/>
        </w:rPr>
      </w:pPr>
    </w:p>
    <w:p w:rsidR="00663092" w:rsidRPr="003A0490" w:rsidRDefault="00663092" w:rsidP="00663092">
      <w:pPr>
        <w:autoSpaceDE w:val="0"/>
        <w:autoSpaceDN w:val="0"/>
        <w:adjustRightInd w:val="0"/>
        <w:spacing w:after="0" w:line="240" w:lineRule="auto"/>
        <w:ind w:firstLine="3420"/>
        <w:jc w:val="right"/>
        <w:rPr>
          <w:rFonts w:ascii="Times New Roman" w:hAnsi="Times New Roman"/>
          <w:b/>
          <w:i/>
          <w:color w:val="000000"/>
          <w:sz w:val="24"/>
          <w:lang w:val="en-US"/>
        </w:rPr>
      </w:pPr>
      <w:r w:rsidRPr="003A0490">
        <w:rPr>
          <w:rFonts w:ascii="Times New Roman" w:hAnsi="Times New Roman"/>
          <w:b/>
          <w:i/>
          <w:color w:val="000000"/>
          <w:sz w:val="24"/>
          <w:lang w:val="en-US"/>
        </w:rPr>
        <w:t>AbramovaI.E.</w:t>
      </w:r>
    </w:p>
    <w:p w:rsidR="00663092" w:rsidRPr="003A0490" w:rsidRDefault="00663092" w:rsidP="00663092">
      <w:pPr>
        <w:spacing w:after="0" w:line="240" w:lineRule="auto"/>
        <w:ind w:firstLine="5220"/>
        <w:jc w:val="right"/>
        <w:rPr>
          <w:rFonts w:ascii="Times New Roman" w:hAnsi="Times New Roman"/>
          <w:i/>
          <w:color w:val="000000"/>
          <w:sz w:val="24"/>
          <w:lang w:val="en-US"/>
        </w:rPr>
      </w:pPr>
      <w:r w:rsidRPr="003A0490">
        <w:rPr>
          <w:rFonts w:ascii="Times New Roman" w:hAnsi="Times New Roman"/>
          <w:i/>
          <w:color w:val="000000"/>
          <w:sz w:val="24"/>
          <w:lang w:val="en-US"/>
        </w:rPr>
        <w:t>SaratovStateAcademy of Law</w:t>
      </w:r>
    </w:p>
    <w:p w:rsidR="00D660A4" w:rsidRPr="003A0490" w:rsidRDefault="00D660A4" w:rsidP="00663092">
      <w:pPr>
        <w:spacing w:after="0" w:line="240" w:lineRule="auto"/>
        <w:ind w:firstLine="5220"/>
        <w:jc w:val="right"/>
        <w:rPr>
          <w:rFonts w:ascii="Times New Roman" w:hAnsi="Times New Roman"/>
          <w:i/>
          <w:color w:val="000000"/>
          <w:sz w:val="24"/>
          <w:lang w:val="en-US"/>
        </w:rPr>
      </w:pPr>
    </w:p>
    <w:p w:rsidR="00663092" w:rsidRPr="003A0490" w:rsidRDefault="00663092" w:rsidP="00663092">
      <w:pPr>
        <w:spacing w:after="0" w:line="240" w:lineRule="auto"/>
        <w:ind w:firstLine="5220"/>
        <w:jc w:val="right"/>
        <w:rPr>
          <w:rFonts w:ascii="Times New Roman" w:hAnsi="Times New Roman"/>
          <w:i/>
          <w:color w:val="000000"/>
          <w:sz w:val="24"/>
          <w:lang w:val="en-US"/>
        </w:rPr>
      </w:pPr>
      <w:r w:rsidRPr="003A0490">
        <w:rPr>
          <w:rFonts w:ascii="Times New Roman" w:hAnsi="Times New Roman"/>
          <w:i/>
          <w:color w:val="000000"/>
          <w:sz w:val="24"/>
          <w:lang w:val="en-US"/>
        </w:rPr>
        <w:t>Supervisor:</w:t>
      </w:r>
      <w:r w:rsidRPr="003A0490">
        <w:rPr>
          <w:rFonts w:ascii="Times New Roman" w:hAnsi="Times New Roman"/>
          <w:b/>
          <w:i/>
          <w:color w:val="000000"/>
          <w:sz w:val="24"/>
          <w:lang w:val="en-US"/>
        </w:rPr>
        <w:t>Abalduev V.A.,</w:t>
      </w:r>
      <w:r w:rsidRPr="003A0490">
        <w:rPr>
          <w:rFonts w:ascii="Times New Roman" w:hAnsi="Times New Roman"/>
          <w:i/>
          <w:color w:val="000000"/>
          <w:sz w:val="24"/>
          <w:lang w:val="en-US"/>
        </w:rPr>
        <w:t xml:space="preserve">Professor, </w:t>
      </w:r>
    </w:p>
    <w:p w:rsidR="00663092" w:rsidRPr="003A0490" w:rsidRDefault="00663092" w:rsidP="00663092">
      <w:pPr>
        <w:spacing w:after="0" w:line="240" w:lineRule="auto"/>
        <w:ind w:firstLine="2340"/>
        <w:jc w:val="right"/>
        <w:rPr>
          <w:rFonts w:ascii="Times New Roman" w:hAnsi="Times New Roman"/>
          <w:i/>
          <w:color w:val="000000"/>
          <w:sz w:val="24"/>
          <w:lang w:val="en-US"/>
        </w:rPr>
      </w:pPr>
      <w:r w:rsidRPr="003A0490">
        <w:rPr>
          <w:rFonts w:ascii="Times New Roman" w:hAnsi="Times New Roman"/>
          <w:i/>
          <w:color w:val="000000"/>
          <w:sz w:val="24"/>
          <w:lang w:val="en-US"/>
        </w:rPr>
        <w:t>Candidate of Law, Honorary Worker of Higher Professional Education</w:t>
      </w:r>
    </w:p>
    <w:p w:rsidR="00663092" w:rsidRPr="00FD6318" w:rsidRDefault="00663092" w:rsidP="00663092">
      <w:pPr>
        <w:spacing w:after="0" w:line="240" w:lineRule="auto"/>
        <w:ind w:firstLine="2340"/>
        <w:jc w:val="right"/>
        <w:rPr>
          <w:rFonts w:ascii="Times New Roman" w:hAnsi="Times New Roman"/>
          <w:i/>
          <w:color w:val="000000"/>
          <w:sz w:val="24"/>
          <w:lang w:val="en-US"/>
        </w:rPr>
      </w:pPr>
      <w:r w:rsidRPr="003A0490">
        <w:rPr>
          <w:rFonts w:ascii="Times New Roman" w:hAnsi="Times New Roman"/>
          <w:i/>
          <w:color w:val="000000"/>
          <w:sz w:val="24"/>
          <w:lang w:val="en-US"/>
        </w:rPr>
        <w:t>oftheRussianFederation</w:t>
      </w:r>
    </w:p>
    <w:p w:rsidR="00663092" w:rsidRPr="00FD6318" w:rsidRDefault="00663092" w:rsidP="00663092">
      <w:pPr>
        <w:autoSpaceDE w:val="0"/>
        <w:autoSpaceDN w:val="0"/>
        <w:adjustRightInd w:val="0"/>
        <w:spacing w:after="0" w:line="240" w:lineRule="auto"/>
        <w:jc w:val="right"/>
        <w:rPr>
          <w:rFonts w:ascii="Times New Roman" w:hAnsi="Times New Roman"/>
          <w:b/>
          <w:bCs/>
          <w:i/>
          <w:sz w:val="28"/>
          <w:szCs w:val="28"/>
          <w:lang w:val="en-US" w:eastAsia="ru-RU"/>
        </w:rPr>
      </w:pPr>
    </w:p>
    <w:p w:rsidR="00663092" w:rsidRPr="003A0490" w:rsidRDefault="00663092" w:rsidP="00663092">
      <w:pPr>
        <w:spacing w:after="0" w:line="240" w:lineRule="auto"/>
        <w:ind w:firstLine="720"/>
        <w:jc w:val="both"/>
        <w:rPr>
          <w:rFonts w:ascii="Times New Roman" w:hAnsi="Times New Roman"/>
          <w:sz w:val="24"/>
          <w:szCs w:val="24"/>
          <w:lang w:val="en-US"/>
        </w:rPr>
      </w:pPr>
      <w:r w:rsidRPr="003A0490">
        <w:rPr>
          <w:rFonts w:ascii="Times New Roman" w:hAnsi="Times New Roman"/>
          <w:b/>
          <w:sz w:val="24"/>
          <w:lang w:val="en-US"/>
        </w:rPr>
        <w:t>Abstract:</w:t>
      </w:r>
      <w:r w:rsidRPr="003A0490">
        <w:rPr>
          <w:rFonts w:ascii="Times New Roman" w:hAnsi="Times New Roman"/>
          <w:sz w:val="24"/>
          <w:szCs w:val="24"/>
          <w:lang w:val="en-US"/>
        </w:rPr>
        <w:t>the article analyzes the correlation of the norms of the law giving the prosecutor the right to demand prosecution of those guilty of violation of labor law and the practice of the Supreme Court of the Russian Federation, which considers such claims to be unlawful.</w:t>
      </w:r>
    </w:p>
    <w:p w:rsidR="00663092" w:rsidRPr="003A0490" w:rsidRDefault="00663092" w:rsidP="00663092">
      <w:pPr>
        <w:spacing w:after="0" w:line="240" w:lineRule="auto"/>
        <w:ind w:firstLine="720"/>
        <w:jc w:val="both"/>
        <w:rPr>
          <w:rFonts w:ascii="Times New Roman" w:hAnsi="Times New Roman"/>
          <w:sz w:val="24"/>
          <w:lang w:val="en-US"/>
        </w:rPr>
      </w:pPr>
      <w:r w:rsidRPr="003A0490">
        <w:rPr>
          <w:rFonts w:ascii="Times New Roman" w:hAnsi="Times New Roman"/>
          <w:b/>
          <w:sz w:val="24"/>
          <w:lang w:val="en-US"/>
        </w:rPr>
        <w:t>Key words:</w:t>
      </w:r>
      <w:r w:rsidRPr="003A0490">
        <w:rPr>
          <w:rFonts w:ascii="Times New Roman" w:hAnsi="Times New Roman"/>
          <w:sz w:val="24"/>
          <w:lang w:val="en-US"/>
        </w:rPr>
        <w:t>prosecutor, representation, responsibility, law, judicial practice.</w:t>
      </w:r>
    </w:p>
    <w:p w:rsidR="00663092" w:rsidRPr="00241074" w:rsidRDefault="00663092" w:rsidP="00663092">
      <w:pPr>
        <w:spacing w:after="0" w:line="240" w:lineRule="auto"/>
        <w:ind w:right="-143" w:firstLine="720"/>
        <w:jc w:val="both"/>
        <w:rPr>
          <w:rFonts w:ascii="Times New Roman" w:hAnsi="Times New Roman"/>
          <w:sz w:val="24"/>
          <w:szCs w:val="24"/>
          <w:lang w:val="en-US"/>
        </w:rPr>
      </w:pPr>
    </w:p>
    <w:p w:rsidR="00663092" w:rsidRPr="00241074" w:rsidRDefault="00663092" w:rsidP="00663092">
      <w:pPr>
        <w:autoSpaceDE w:val="0"/>
        <w:autoSpaceDN w:val="0"/>
        <w:adjustRightInd w:val="0"/>
        <w:spacing w:after="0" w:line="240" w:lineRule="auto"/>
        <w:ind w:firstLine="720"/>
        <w:jc w:val="both"/>
        <w:rPr>
          <w:rFonts w:ascii="Times New Roman" w:hAnsi="Times New Roman"/>
          <w:sz w:val="24"/>
          <w:szCs w:val="24"/>
          <w:lang w:eastAsia="ru-RU"/>
        </w:rPr>
      </w:pPr>
      <w:r w:rsidRPr="00241074">
        <w:rPr>
          <w:rFonts w:ascii="Times New Roman" w:hAnsi="Times New Roman"/>
          <w:sz w:val="24"/>
          <w:szCs w:val="24"/>
        </w:rPr>
        <w:t xml:space="preserve">Целями деятельности прокуратуры в соответствии со статьей 1 </w:t>
      </w:r>
      <w:r w:rsidRPr="00241074">
        <w:rPr>
          <w:rFonts w:ascii="Times New Roman" w:hAnsi="Times New Roman"/>
          <w:sz w:val="24"/>
          <w:szCs w:val="24"/>
          <w:lang w:eastAsia="ru-RU"/>
        </w:rPr>
        <w:t>Федерального закона от 17.01.1992 № 2202-1 «О прокуратуре Российской Федерации» (далее – ФЗ о прокуратуре)</w:t>
      </w:r>
      <w:r w:rsidRPr="00241074">
        <w:rPr>
          <w:rFonts w:ascii="Times New Roman" w:hAnsi="Times New Roman"/>
          <w:sz w:val="24"/>
          <w:szCs w:val="24"/>
        </w:rPr>
        <w:t xml:space="preserve">[1] и приказом Генерального прокурора РФ от 7 декабря </w:t>
      </w:r>
      <w:smartTag w:uri="urn:schemas-microsoft-com:office:smarttags" w:element="metricconverter">
        <w:smartTagPr>
          <w:attr w:name="ProductID" w:val="2007 г"/>
        </w:smartTagPr>
        <w:r w:rsidRPr="00241074">
          <w:rPr>
            <w:rFonts w:ascii="Times New Roman" w:hAnsi="Times New Roman"/>
            <w:sz w:val="24"/>
            <w:szCs w:val="24"/>
          </w:rPr>
          <w:t>2007 г</w:t>
        </w:r>
      </w:smartTag>
      <w:r w:rsidRPr="00241074">
        <w:rPr>
          <w:rFonts w:ascii="Times New Roman" w:hAnsi="Times New Roman"/>
          <w:sz w:val="24"/>
          <w:szCs w:val="24"/>
        </w:rPr>
        <w:t xml:space="preserve">. № 195 «Об организации прокурорского надзора за исполнением законов, соблюдением прав и свобод человека и гражданина»[2] являются </w:t>
      </w:r>
      <w:r w:rsidRPr="00241074">
        <w:rPr>
          <w:rFonts w:ascii="Times New Roman" w:hAnsi="Times New Roman"/>
          <w:sz w:val="24"/>
          <w:szCs w:val="24"/>
          <w:lang w:eastAsia="ru-RU"/>
        </w:rPr>
        <w:t>обеспечение верховенства закона, единства и укрепления законности, защита прав и свобод человека и гражданина.</w:t>
      </w:r>
    </w:p>
    <w:p w:rsidR="00663092" w:rsidRPr="00241074" w:rsidRDefault="00663092" w:rsidP="00663092">
      <w:pPr>
        <w:autoSpaceDE w:val="0"/>
        <w:autoSpaceDN w:val="0"/>
        <w:adjustRightInd w:val="0"/>
        <w:spacing w:after="0" w:line="240" w:lineRule="auto"/>
        <w:ind w:firstLine="720"/>
        <w:jc w:val="both"/>
        <w:rPr>
          <w:rFonts w:ascii="Times New Roman" w:hAnsi="Times New Roman"/>
          <w:sz w:val="24"/>
          <w:szCs w:val="24"/>
        </w:rPr>
      </w:pPr>
      <w:r w:rsidRPr="00241074">
        <w:rPr>
          <w:rFonts w:ascii="Times New Roman" w:hAnsi="Times New Roman"/>
          <w:sz w:val="24"/>
          <w:szCs w:val="24"/>
        </w:rPr>
        <w:t>Указанные цели достигаются путём пресечения противоправных деяний и их профилактики. Для реализации правоохранительной функции органы прокуратуры наделены полномочиями, общий перечень которых предусмотрен ст. 22 ФЗ о прокуратуре.</w:t>
      </w:r>
    </w:p>
    <w:p w:rsidR="00663092" w:rsidRPr="00241074" w:rsidRDefault="00663092" w:rsidP="00663092">
      <w:pPr>
        <w:autoSpaceDE w:val="0"/>
        <w:autoSpaceDN w:val="0"/>
        <w:adjustRightInd w:val="0"/>
        <w:spacing w:after="0" w:line="240" w:lineRule="auto"/>
        <w:ind w:firstLine="540"/>
        <w:jc w:val="both"/>
        <w:rPr>
          <w:rFonts w:ascii="Times New Roman" w:hAnsi="Times New Roman"/>
          <w:sz w:val="24"/>
          <w:szCs w:val="24"/>
          <w:lang w:eastAsia="ru-RU"/>
        </w:rPr>
      </w:pPr>
      <w:r w:rsidRPr="00241074">
        <w:rPr>
          <w:rFonts w:ascii="Times New Roman" w:hAnsi="Times New Roman"/>
          <w:sz w:val="24"/>
          <w:szCs w:val="24"/>
        </w:rPr>
        <w:lastRenderedPageBreak/>
        <w:t>При этом основной формой реагирования прокурора на выявленные нарушения и обеспечивающей их предупреждение является представление (</w:t>
      </w:r>
      <w:r w:rsidRPr="00241074">
        <w:rPr>
          <w:rFonts w:ascii="Times New Roman" w:hAnsi="Times New Roman"/>
          <w:sz w:val="24"/>
          <w:szCs w:val="24"/>
          <w:lang w:eastAsia="ru-RU"/>
        </w:rPr>
        <w:t>ст. 24 ФЗ о прокуратуре). Представление об устранении нарушений закона вносится полномочному представителю работодателя, который обязан устранить допущенные нарушения, и подлежит безотлагательному рассмотрению. В течение месяца со дня внесения представления должны быть приняты конкретные меры по устранению допущенных нарушений закона, их причин и условий и о результатах принятых мер должно быть сообщено прокурору в письменной форме.</w:t>
      </w:r>
    </w:p>
    <w:p w:rsidR="00663092" w:rsidRPr="00241074" w:rsidRDefault="00663092" w:rsidP="00663092">
      <w:pPr>
        <w:spacing w:after="0" w:line="240" w:lineRule="auto"/>
        <w:ind w:right="-143" w:firstLine="720"/>
        <w:jc w:val="both"/>
        <w:rPr>
          <w:rFonts w:ascii="Times New Roman" w:hAnsi="Times New Roman"/>
          <w:sz w:val="24"/>
          <w:szCs w:val="24"/>
        </w:rPr>
      </w:pPr>
      <w:r w:rsidRPr="00241074">
        <w:rPr>
          <w:rFonts w:ascii="Times New Roman" w:hAnsi="Times New Roman"/>
          <w:sz w:val="24"/>
          <w:szCs w:val="24"/>
        </w:rPr>
        <w:t>В форме представления выносится требование прокурора привлечь к ответственности лиц, нарушающих закон. В нашем случае – трудовое законодательство России.</w:t>
      </w:r>
    </w:p>
    <w:p w:rsidR="00663092" w:rsidRPr="00241074" w:rsidRDefault="00663092" w:rsidP="00663092">
      <w:pPr>
        <w:autoSpaceDE w:val="0"/>
        <w:autoSpaceDN w:val="0"/>
        <w:adjustRightInd w:val="0"/>
        <w:spacing w:after="0" w:line="240" w:lineRule="auto"/>
        <w:ind w:firstLine="720"/>
        <w:jc w:val="both"/>
        <w:rPr>
          <w:rFonts w:ascii="Times New Roman" w:hAnsi="Times New Roman"/>
          <w:sz w:val="24"/>
          <w:szCs w:val="24"/>
          <w:lang w:eastAsia="ru-RU"/>
        </w:rPr>
      </w:pPr>
      <w:r w:rsidRPr="00241074">
        <w:rPr>
          <w:rFonts w:ascii="Times New Roman" w:hAnsi="Times New Roman"/>
          <w:sz w:val="24"/>
          <w:szCs w:val="24"/>
        </w:rPr>
        <w:t xml:space="preserve">Согласно п.4 ст. 10 ФЗ о прокуратуре </w:t>
      </w:r>
      <w:r w:rsidRPr="00241074">
        <w:rPr>
          <w:rFonts w:ascii="Times New Roman" w:hAnsi="Times New Roman"/>
          <w:sz w:val="24"/>
          <w:szCs w:val="24"/>
          <w:lang w:eastAsia="ru-RU"/>
        </w:rPr>
        <w:t>прокурор в установленном законом порядке принимает меры по привлечению к ответственности лиц, совершивших правонарушения.</w:t>
      </w:r>
    </w:p>
    <w:p w:rsidR="00663092" w:rsidRPr="00241074" w:rsidRDefault="00663092" w:rsidP="00663092">
      <w:pPr>
        <w:spacing w:after="0" w:line="240" w:lineRule="auto"/>
        <w:ind w:right="-143" w:firstLine="720"/>
        <w:jc w:val="both"/>
        <w:rPr>
          <w:rFonts w:ascii="Times New Roman" w:hAnsi="Times New Roman"/>
          <w:sz w:val="24"/>
          <w:szCs w:val="24"/>
        </w:rPr>
      </w:pPr>
      <w:r w:rsidRPr="00241074">
        <w:rPr>
          <w:rFonts w:ascii="Times New Roman" w:hAnsi="Times New Roman"/>
          <w:sz w:val="24"/>
          <w:szCs w:val="24"/>
        </w:rPr>
        <w:t xml:space="preserve">Право прокуроров выносить работодателям требования о привлечении к ответственности лиц, нарушивших закон, прямо предусмотрено пунктом 2 ст. 22 ФЗ о прокуратуре. </w:t>
      </w:r>
    </w:p>
    <w:p w:rsidR="00663092" w:rsidRPr="00241074" w:rsidRDefault="00663092" w:rsidP="00663092">
      <w:pPr>
        <w:spacing w:after="0" w:line="240" w:lineRule="auto"/>
        <w:ind w:right="-143" w:firstLine="720"/>
        <w:jc w:val="both"/>
        <w:rPr>
          <w:rFonts w:ascii="Times New Roman" w:hAnsi="Times New Roman"/>
          <w:sz w:val="24"/>
          <w:szCs w:val="24"/>
        </w:rPr>
      </w:pPr>
      <w:r w:rsidRPr="00241074">
        <w:rPr>
          <w:rFonts w:ascii="Times New Roman" w:hAnsi="Times New Roman"/>
          <w:sz w:val="24"/>
          <w:szCs w:val="24"/>
        </w:rPr>
        <w:t>Сомнения насчет соответствия данного требования положениям трудового права, гарантирующим самостоятельность работодателя в решении вопросов о привлечении работников к дисциплинарной ответственности, неоднократно высказывались в литературе.</w:t>
      </w:r>
    </w:p>
    <w:p w:rsidR="00663092" w:rsidRPr="00241074" w:rsidRDefault="00663092" w:rsidP="00663092">
      <w:pPr>
        <w:spacing w:after="0" w:line="240" w:lineRule="auto"/>
        <w:ind w:right="-143" w:firstLine="720"/>
        <w:jc w:val="both"/>
        <w:rPr>
          <w:rFonts w:ascii="Times New Roman" w:hAnsi="Times New Roman"/>
          <w:sz w:val="24"/>
          <w:szCs w:val="24"/>
        </w:rPr>
      </w:pPr>
      <w:r w:rsidRPr="00241074">
        <w:rPr>
          <w:rFonts w:ascii="Times New Roman" w:hAnsi="Times New Roman"/>
          <w:sz w:val="24"/>
          <w:szCs w:val="24"/>
        </w:rPr>
        <w:t xml:space="preserve">Однако, до недавнего времени эта практика не вызывала возражений у судов и достаточно активно использовалось при осуществлении государственного надзора в сфере труда. При этом многие годы не принималось во внимание другое положение ФЗ о прокуратуре, согласно которому при внесении прокурором представления должен соблюдаться принцип невмешательства во внутреннюю деятельность поднадзорных органов (ст. 21, 22, 26). </w:t>
      </w:r>
    </w:p>
    <w:p w:rsidR="00663092" w:rsidRPr="00241074" w:rsidRDefault="00663092" w:rsidP="00663092">
      <w:pPr>
        <w:spacing w:after="0" w:line="240" w:lineRule="auto"/>
        <w:ind w:right="-143" w:firstLine="720"/>
        <w:jc w:val="both"/>
        <w:rPr>
          <w:rFonts w:ascii="Times New Roman" w:hAnsi="Times New Roman"/>
          <w:sz w:val="24"/>
          <w:szCs w:val="24"/>
          <w:lang w:eastAsia="ru-RU"/>
        </w:rPr>
      </w:pPr>
      <w:r w:rsidRPr="00241074">
        <w:rPr>
          <w:rFonts w:ascii="Times New Roman" w:hAnsi="Times New Roman"/>
          <w:sz w:val="24"/>
          <w:szCs w:val="24"/>
        </w:rPr>
        <w:t xml:space="preserve">Практика Верховного Суда РФ по категории дел, в которых рассматривался вопрос о праве прокуратуры требовать дисциплинарного наказания  лиц, нарушивших те или иные правила, начиная с 2015 года, занимает единую позицию, </w:t>
      </w:r>
      <w:r w:rsidRPr="00241074">
        <w:rPr>
          <w:rFonts w:ascii="Times New Roman" w:hAnsi="Times New Roman"/>
          <w:b/>
          <w:sz w:val="24"/>
          <w:szCs w:val="24"/>
        </w:rPr>
        <w:t>отрицающую право прокуратуры требовать от работодателей (представителей нанимателя) наказания подчиненных работников.</w:t>
      </w:r>
      <w:r w:rsidRPr="00241074">
        <w:rPr>
          <w:rFonts w:ascii="Times New Roman" w:hAnsi="Times New Roman"/>
          <w:sz w:val="24"/>
          <w:szCs w:val="24"/>
          <w:lang w:eastAsia="ru-RU"/>
        </w:rPr>
        <w:t>Идентичными, по сути, и по формулировкам решениями Верховного Суда РФ об отмене актов о привлечении к ответственности, предусмотренной ст. 17.7 КоАП РФ, признаны незаконными представления прокурора с требованиями о привлечении к ответственности лиц, виновных в нарушениях закона.</w:t>
      </w:r>
    </w:p>
    <w:p w:rsidR="00663092" w:rsidRPr="00241074" w:rsidRDefault="00663092" w:rsidP="00663092">
      <w:pPr>
        <w:spacing w:after="0" w:line="240" w:lineRule="auto"/>
        <w:ind w:right="-143" w:firstLine="720"/>
        <w:jc w:val="both"/>
        <w:rPr>
          <w:rFonts w:ascii="Times New Roman" w:hAnsi="Times New Roman"/>
          <w:sz w:val="24"/>
          <w:szCs w:val="24"/>
        </w:rPr>
      </w:pPr>
      <w:r w:rsidRPr="00241074">
        <w:rPr>
          <w:rFonts w:ascii="Times New Roman" w:hAnsi="Times New Roman"/>
          <w:sz w:val="24"/>
          <w:szCs w:val="24"/>
        </w:rPr>
        <w:t xml:space="preserve">Данный вывод содержится в постановлениях Верховного Суда РФ </w:t>
      </w:r>
      <w:r w:rsidRPr="00241074">
        <w:rPr>
          <w:rFonts w:ascii="Times New Roman" w:hAnsi="Times New Roman"/>
          <w:sz w:val="24"/>
          <w:szCs w:val="24"/>
          <w:lang w:eastAsia="ru-RU"/>
        </w:rPr>
        <w:t>от 17.07.2015 № 59-АД15-2; 03.03.2016 № 46-АД16-2; 16.03.2016 № 47-АД16-1; 16.12.2016 № 78-АД16-38; 26.10.2017 № 85-АД17-5; 30.10.2017 № 30-АД17-2; 26.01.2018 № 36-АД17-8</w:t>
      </w:r>
      <w:r w:rsidRPr="00241074">
        <w:rPr>
          <w:rFonts w:ascii="Times New Roman" w:hAnsi="Times New Roman"/>
          <w:sz w:val="24"/>
          <w:szCs w:val="24"/>
        </w:rPr>
        <w:t xml:space="preserve"> [3].</w:t>
      </w:r>
    </w:p>
    <w:p w:rsidR="00663092" w:rsidRPr="00241074" w:rsidRDefault="00663092" w:rsidP="00663092">
      <w:pPr>
        <w:spacing w:after="0" w:line="240" w:lineRule="auto"/>
        <w:ind w:right="-143" w:firstLine="720"/>
        <w:jc w:val="both"/>
        <w:rPr>
          <w:rFonts w:ascii="Times New Roman" w:hAnsi="Times New Roman"/>
          <w:sz w:val="24"/>
          <w:szCs w:val="24"/>
          <w:lang w:eastAsia="ru-RU"/>
        </w:rPr>
      </w:pPr>
      <w:r w:rsidRPr="00241074">
        <w:rPr>
          <w:rFonts w:ascii="Times New Roman" w:hAnsi="Times New Roman"/>
          <w:sz w:val="24"/>
          <w:szCs w:val="24"/>
        </w:rPr>
        <w:t xml:space="preserve">Судя по материалам надзорной деятельности прокуратуры в 2018-2019 годах, указанные акты Верховного Суда РФ были формально учтены в формулировках таких представлений. Требование «привлечь к ответственности» стали заменять на «рассмотреть вопрос о привлечении к ответственности». Заметим, что и такое «рассмотрение» признано незаконным Верховным Судом РФ в постановлении от </w:t>
      </w:r>
      <w:r w:rsidRPr="00241074">
        <w:rPr>
          <w:rFonts w:ascii="Times New Roman" w:hAnsi="Times New Roman"/>
          <w:sz w:val="24"/>
          <w:szCs w:val="24"/>
          <w:lang w:eastAsia="ru-RU"/>
        </w:rPr>
        <w:t>16.12.2016 № 78-АД16-38.</w:t>
      </w:r>
    </w:p>
    <w:p w:rsidR="00663092" w:rsidRPr="00241074" w:rsidRDefault="00663092" w:rsidP="00663092">
      <w:pPr>
        <w:spacing w:after="0" w:line="240" w:lineRule="auto"/>
        <w:ind w:right="-143" w:firstLine="720"/>
        <w:jc w:val="both"/>
        <w:rPr>
          <w:rFonts w:ascii="Times New Roman" w:hAnsi="Times New Roman"/>
          <w:sz w:val="24"/>
          <w:szCs w:val="24"/>
        </w:rPr>
      </w:pPr>
      <w:r w:rsidRPr="00241074">
        <w:rPr>
          <w:rFonts w:ascii="Times New Roman" w:hAnsi="Times New Roman"/>
          <w:sz w:val="24"/>
          <w:szCs w:val="24"/>
        </w:rPr>
        <w:t>Понятно, что реакция работодателя на такое предложение будет однозначно той же.</w:t>
      </w:r>
    </w:p>
    <w:p w:rsidR="00663092" w:rsidRPr="00241074" w:rsidRDefault="00663092" w:rsidP="00663092">
      <w:pPr>
        <w:spacing w:after="0" w:line="240" w:lineRule="auto"/>
        <w:ind w:right="-143" w:firstLine="720"/>
        <w:jc w:val="both"/>
        <w:rPr>
          <w:rFonts w:ascii="Times New Roman" w:hAnsi="Times New Roman"/>
          <w:sz w:val="24"/>
          <w:szCs w:val="24"/>
        </w:rPr>
      </w:pPr>
      <w:r w:rsidRPr="00241074">
        <w:rPr>
          <w:rFonts w:ascii="Times New Roman" w:hAnsi="Times New Roman"/>
          <w:sz w:val="24"/>
          <w:szCs w:val="24"/>
        </w:rPr>
        <w:t xml:space="preserve">В этом вряд ли можно согласиться с мнением прокурора Саратовской области о том, что </w:t>
      </w:r>
      <w:r w:rsidRPr="00241074">
        <w:rPr>
          <w:rFonts w:ascii="Times New Roman" w:hAnsi="Times New Roman"/>
          <w:sz w:val="24"/>
          <w:szCs w:val="24"/>
          <w:lang w:eastAsia="ru-RU"/>
        </w:rPr>
        <w:t>правильное формулирование резолютивной части представления о привлечении к дисциплинарной ответственности обеспечит соответствие этих актов нормам ТК РФ</w:t>
      </w:r>
      <w:r w:rsidRPr="00241074">
        <w:rPr>
          <w:rFonts w:ascii="Times New Roman" w:hAnsi="Times New Roman"/>
          <w:sz w:val="24"/>
          <w:szCs w:val="24"/>
        </w:rPr>
        <w:t>[4]</w:t>
      </w:r>
      <w:r w:rsidRPr="00241074">
        <w:rPr>
          <w:rFonts w:ascii="Times New Roman" w:hAnsi="Times New Roman"/>
          <w:sz w:val="24"/>
          <w:szCs w:val="24"/>
          <w:lang w:eastAsia="ru-RU"/>
        </w:rPr>
        <w:t>.</w:t>
      </w:r>
    </w:p>
    <w:p w:rsidR="00663092" w:rsidRPr="00241074" w:rsidRDefault="00663092" w:rsidP="00663092">
      <w:pPr>
        <w:spacing w:after="0" w:line="240" w:lineRule="auto"/>
        <w:ind w:right="-143" w:firstLine="720"/>
        <w:jc w:val="both"/>
        <w:rPr>
          <w:rFonts w:ascii="Times New Roman" w:hAnsi="Times New Roman"/>
          <w:sz w:val="24"/>
          <w:szCs w:val="24"/>
        </w:rPr>
      </w:pPr>
      <w:r w:rsidRPr="00241074">
        <w:rPr>
          <w:rFonts w:ascii="Times New Roman" w:hAnsi="Times New Roman"/>
          <w:sz w:val="24"/>
          <w:szCs w:val="24"/>
        </w:rPr>
        <w:t xml:space="preserve">Полагаем, что практика, признанная высшей судебной инстанцией не соответствующей нормам трудового законодательства, не изменится, если соответствующие корректировки не будут внесены в ФЗ о прокуратуре, подзаконные акты Генеральной прокуратуры РФ, в том числе насчет отчетности о проведении надзорных мероприятий в сфере труда. </w:t>
      </w:r>
    </w:p>
    <w:p w:rsidR="00663092" w:rsidRPr="00241074" w:rsidRDefault="00663092" w:rsidP="00663092">
      <w:pPr>
        <w:spacing w:after="0" w:line="240" w:lineRule="auto"/>
        <w:ind w:right="-143" w:firstLine="720"/>
        <w:jc w:val="both"/>
        <w:rPr>
          <w:rFonts w:ascii="Times New Roman" w:hAnsi="Times New Roman"/>
          <w:sz w:val="24"/>
          <w:szCs w:val="24"/>
        </w:rPr>
      </w:pPr>
      <w:r w:rsidRPr="00241074">
        <w:rPr>
          <w:rFonts w:ascii="Times New Roman" w:hAnsi="Times New Roman"/>
          <w:sz w:val="24"/>
          <w:szCs w:val="24"/>
        </w:rPr>
        <w:t>Право органов прокуратуры в части инициирования дисциплинарной ответственности, следуя сложившейся линии Верховного Суда РФ, следовало бы из закона исключить.</w:t>
      </w:r>
    </w:p>
    <w:p w:rsidR="00663092" w:rsidRPr="00241074" w:rsidRDefault="00663092" w:rsidP="00663092">
      <w:pPr>
        <w:spacing w:after="0" w:line="240" w:lineRule="auto"/>
        <w:ind w:right="-143" w:firstLine="720"/>
        <w:jc w:val="both"/>
        <w:rPr>
          <w:rFonts w:ascii="Times New Roman" w:hAnsi="Times New Roman"/>
          <w:sz w:val="24"/>
          <w:szCs w:val="24"/>
        </w:rPr>
      </w:pPr>
    </w:p>
    <w:p w:rsidR="00663092" w:rsidRPr="00241074" w:rsidRDefault="00241074" w:rsidP="00241074">
      <w:pPr>
        <w:spacing w:after="0" w:line="240" w:lineRule="auto"/>
        <w:ind w:right="-143"/>
        <w:jc w:val="center"/>
        <w:rPr>
          <w:rFonts w:ascii="Times New Roman" w:hAnsi="Times New Roman"/>
          <w:b/>
          <w:sz w:val="24"/>
          <w:szCs w:val="24"/>
        </w:rPr>
      </w:pPr>
      <w:r>
        <w:rPr>
          <w:rFonts w:ascii="Times New Roman" w:hAnsi="Times New Roman"/>
          <w:b/>
          <w:sz w:val="24"/>
          <w:szCs w:val="24"/>
        </w:rPr>
        <w:lastRenderedPageBreak/>
        <w:t>Список использованной литературы</w:t>
      </w:r>
    </w:p>
    <w:p w:rsidR="00663092" w:rsidRPr="00241074" w:rsidRDefault="00241074" w:rsidP="00241074">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rPr>
        <w:t>1.</w:t>
      </w:r>
      <w:r>
        <w:rPr>
          <w:rFonts w:ascii="Times New Roman" w:hAnsi="Times New Roman"/>
          <w:sz w:val="24"/>
          <w:szCs w:val="24"/>
        </w:rPr>
        <w:tab/>
      </w:r>
      <w:r w:rsidR="00663092" w:rsidRPr="00241074">
        <w:rPr>
          <w:rFonts w:ascii="Times New Roman" w:hAnsi="Times New Roman"/>
          <w:sz w:val="24"/>
          <w:szCs w:val="24"/>
          <w:lang w:eastAsia="ru-RU"/>
        </w:rPr>
        <w:t>Федеральный закон от 17.01.1992 № 2202-1 (ред. от 26.07.2019) «О прокуратуре Российской Федерации» // Собр. законодательства РФ. 1995. № 47, ст. 4472.</w:t>
      </w:r>
    </w:p>
    <w:p w:rsidR="00663092" w:rsidRPr="00241074" w:rsidRDefault="00241074" w:rsidP="00241074">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2.</w:t>
      </w:r>
      <w:r>
        <w:rPr>
          <w:rFonts w:ascii="Times New Roman" w:hAnsi="Times New Roman"/>
          <w:sz w:val="24"/>
          <w:szCs w:val="24"/>
          <w:lang w:eastAsia="ru-RU"/>
        </w:rPr>
        <w:tab/>
      </w:r>
      <w:r w:rsidR="00663092" w:rsidRPr="00241074">
        <w:rPr>
          <w:rFonts w:ascii="Times New Roman" w:hAnsi="Times New Roman"/>
          <w:sz w:val="24"/>
          <w:szCs w:val="24"/>
          <w:lang w:eastAsia="ru-RU"/>
        </w:rPr>
        <w:t>Законность. 2008.№ 3.</w:t>
      </w:r>
    </w:p>
    <w:p w:rsidR="00663092" w:rsidRPr="00241074" w:rsidRDefault="00241074" w:rsidP="00241074">
      <w:pPr>
        <w:spacing w:after="0" w:line="240" w:lineRule="auto"/>
        <w:ind w:right="-143"/>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663092" w:rsidRPr="00241074">
        <w:rPr>
          <w:rFonts w:ascii="Times New Roman" w:hAnsi="Times New Roman"/>
          <w:sz w:val="24"/>
          <w:szCs w:val="24"/>
        </w:rPr>
        <w:t>Постановления официально не опубликованы. См.: СПС «КонсультантПлюс»</w:t>
      </w:r>
    </w:p>
    <w:p w:rsidR="00663092" w:rsidRPr="00153561" w:rsidRDefault="00663092" w:rsidP="00241074">
      <w:pPr>
        <w:autoSpaceDE w:val="0"/>
        <w:autoSpaceDN w:val="0"/>
        <w:adjustRightInd w:val="0"/>
        <w:spacing w:after="0" w:line="240" w:lineRule="auto"/>
        <w:jc w:val="both"/>
        <w:rPr>
          <w:rFonts w:ascii="Times New Roman" w:hAnsi="Times New Roman"/>
          <w:sz w:val="24"/>
          <w:szCs w:val="24"/>
          <w:lang w:eastAsia="ru-RU"/>
        </w:rPr>
      </w:pPr>
      <w:r w:rsidRPr="00241074">
        <w:rPr>
          <w:rFonts w:ascii="Times New Roman" w:hAnsi="Times New Roman"/>
          <w:sz w:val="24"/>
          <w:szCs w:val="24"/>
          <w:lang w:eastAsia="ru-RU"/>
        </w:rPr>
        <w:t>4.</w:t>
      </w:r>
      <w:r w:rsidR="00241074">
        <w:rPr>
          <w:rFonts w:ascii="Times New Roman" w:hAnsi="Times New Roman"/>
          <w:sz w:val="24"/>
          <w:szCs w:val="24"/>
          <w:lang w:eastAsia="ru-RU"/>
        </w:rPr>
        <w:tab/>
      </w:r>
      <w:r w:rsidRPr="00241074">
        <w:rPr>
          <w:rFonts w:ascii="Times New Roman" w:hAnsi="Times New Roman"/>
          <w:i/>
          <w:sz w:val="24"/>
          <w:szCs w:val="24"/>
          <w:lang w:eastAsia="ru-RU"/>
        </w:rPr>
        <w:t xml:space="preserve">Филипенко С.В. </w:t>
      </w:r>
      <w:r w:rsidRPr="00241074">
        <w:rPr>
          <w:rFonts w:ascii="Times New Roman" w:hAnsi="Times New Roman"/>
          <w:sz w:val="24"/>
          <w:szCs w:val="24"/>
          <w:lang w:eastAsia="ru-RU"/>
        </w:rPr>
        <w:t>Привлечение к дисциплинарной ответственности на основании представления прокурора // Законность. 2018. № 1. С. 15.</w:t>
      </w:r>
    </w:p>
    <w:p w:rsidR="00663092" w:rsidRPr="00A42C1A" w:rsidRDefault="00663092" w:rsidP="00663092">
      <w:pPr>
        <w:spacing w:line="240" w:lineRule="auto"/>
        <w:ind w:firstLine="709"/>
        <w:contextualSpacing/>
        <w:rPr>
          <w:rFonts w:ascii="Times New Roman" w:hAnsi="Times New Roman"/>
          <w:b/>
          <w:sz w:val="24"/>
          <w:szCs w:val="24"/>
        </w:rPr>
      </w:pPr>
    </w:p>
    <w:p w:rsidR="00663092" w:rsidRPr="00A42C1A" w:rsidRDefault="00663092" w:rsidP="00663092">
      <w:pPr>
        <w:spacing w:after="0" w:line="240" w:lineRule="auto"/>
        <w:jc w:val="right"/>
        <w:rPr>
          <w:rFonts w:ascii="Times New Roman" w:eastAsia="Times New Roman" w:hAnsi="Times New Roman"/>
          <w:b/>
          <w:i/>
          <w:sz w:val="24"/>
          <w:szCs w:val="24"/>
          <w:lang w:eastAsia="ru-RU"/>
        </w:rPr>
      </w:pPr>
      <w:r w:rsidRPr="00A42C1A">
        <w:rPr>
          <w:rFonts w:ascii="Times New Roman" w:eastAsia="Times New Roman" w:hAnsi="Times New Roman"/>
          <w:b/>
          <w:i/>
          <w:sz w:val="24"/>
          <w:szCs w:val="24"/>
          <w:lang w:eastAsia="ru-RU"/>
        </w:rPr>
        <w:t>Ахтулов Владислав Вячеславович</w:t>
      </w:r>
    </w:p>
    <w:p w:rsidR="00663092" w:rsidRPr="00A42C1A" w:rsidRDefault="00663092" w:rsidP="00663092">
      <w:pPr>
        <w:spacing w:after="0" w:line="240" w:lineRule="auto"/>
        <w:jc w:val="right"/>
        <w:rPr>
          <w:rFonts w:ascii="Times New Roman" w:eastAsia="Times New Roman" w:hAnsi="Times New Roman"/>
          <w:i/>
          <w:sz w:val="24"/>
          <w:szCs w:val="24"/>
          <w:lang w:eastAsia="ru-RU"/>
        </w:rPr>
      </w:pPr>
      <w:r w:rsidRPr="00A42C1A">
        <w:rPr>
          <w:rFonts w:ascii="Times New Roman" w:eastAsia="Times New Roman" w:hAnsi="Times New Roman"/>
          <w:i/>
          <w:sz w:val="24"/>
          <w:szCs w:val="24"/>
          <w:lang w:eastAsia="ru-RU"/>
        </w:rPr>
        <w:t xml:space="preserve">студент 3 курса </w:t>
      </w:r>
    </w:p>
    <w:p w:rsidR="00663092" w:rsidRPr="00A42C1A" w:rsidRDefault="00663092" w:rsidP="00663092">
      <w:pPr>
        <w:spacing w:after="0" w:line="240" w:lineRule="auto"/>
        <w:jc w:val="right"/>
        <w:rPr>
          <w:rFonts w:ascii="Times New Roman" w:eastAsia="Times New Roman" w:hAnsi="Times New Roman"/>
          <w:i/>
          <w:sz w:val="24"/>
          <w:szCs w:val="24"/>
          <w:lang w:eastAsia="ru-RU"/>
        </w:rPr>
      </w:pPr>
      <w:r w:rsidRPr="00A42C1A">
        <w:rPr>
          <w:rFonts w:ascii="Times New Roman" w:eastAsia="Times New Roman" w:hAnsi="Times New Roman"/>
          <w:i/>
          <w:sz w:val="24"/>
          <w:szCs w:val="24"/>
          <w:lang w:eastAsia="ru-RU"/>
        </w:rPr>
        <w:t>Уральского государственного юридического университета, г. Екатеринбург</w:t>
      </w:r>
    </w:p>
    <w:p w:rsidR="00663092" w:rsidRPr="00A42C1A" w:rsidRDefault="00663092" w:rsidP="00663092">
      <w:pPr>
        <w:spacing w:after="0" w:line="240" w:lineRule="auto"/>
        <w:jc w:val="right"/>
        <w:rPr>
          <w:rFonts w:ascii="Times New Roman" w:eastAsia="Times New Roman" w:hAnsi="Times New Roman"/>
          <w:i/>
          <w:sz w:val="24"/>
          <w:szCs w:val="24"/>
          <w:lang w:eastAsia="ru-RU"/>
        </w:rPr>
      </w:pPr>
    </w:p>
    <w:p w:rsidR="00663092" w:rsidRPr="00A42C1A" w:rsidRDefault="00663092" w:rsidP="00663092">
      <w:pPr>
        <w:spacing w:after="0" w:line="240" w:lineRule="auto"/>
        <w:jc w:val="right"/>
        <w:rPr>
          <w:rFonts w:ascii="Times New Roman" w:eastAsia="Times New Roman" w:hAnsi="Times New Roman"/>
          <w:b/>
          <w:i/>
          <w:sz w:val="24"/>
          <w:szCs w:val="24"/>
          <w:lang w:eastAsia="ru-RU"/>
        </w:rPr>
      </w:pPr>
      <w:r w:rsidRPr="00A42C1A">
        <w:rPr>
          <w:rFonts w:ascii="Times New Roman" w:eastAsia="Times New Roman" w:hAnsi="Times New Roman"/>
          <w:b/>
          <w:i/>
          <w:sz w:val="24"/>
          <w:szCs w:val="24"/>
          <w:lang w:eastAsia="ru-RU"/>
        </w:rPr>
        <w:t xml:space="preserve">Громова Юлия Андреевна </w:t>
      </w:r>
    </w:p>
    <w:p w:rsidR="00663092" w:rsidRPr="00A42C1A" w:rsidRDefault="00663092" w:rsidP="00663092">
      <w:pPr>
        <w:spacing w:after="0" w:line="240" w:lineRule="auto"/>
        <w:jc w:val="right"/>
        <w:rPr>
          <w:rFonts w:ascii="Times New Roman" w:eastAsia="Times New Roman" w:hAnsi="Times New Roman"/>
          <w:i/>
          <w:sz w:val="24"/>
          <w:szCs w:val="24"/>
          <w:lang w:eastAsia="ru-RU"/>
        </w:rPr>
      </w:pPr>
      <w:r w:rsidRPr="00A42C1A">
        <w:rPr>
          <w:rFonts w:ascii="Times New Roman" w:eastAsia="Times New Roman" w:hAnsi="Times New Roman"/>
          <w:i/>
          <w:sz w:val="24"/>
          <w:szCs w:val="24"/>
          <w:lang w:eastAsia="ru-RU"/>
        </w:rPr>
        <w:t xml:space="preserve">студент 3 курса </w:t>
      </w:r>
    </w:p>
    <w:p w:rsidR="00663092" w:rsidRPr="00A42C1A" w:rsidRDefault="00663092" w:rsidP="00663092">
      <w:pPr>
        <w:spacing w:after="0" w:line="240" w:lineRule="auto"/>
        <w:jc w:val="right"/>
        <w:rPr>
          <w:rFonts w:ascii="Times New Roman" w:eastAsia="Times New Roman" w:hAnsi="Times New Roman"/>
          <w:i/>
          <w:sz w:val="24"/>
          <w:szCs w:val="24"/>
          <w:lang w:eastAsia="ru-RU"/>
        </w:rPr>
      </w:pPr>
      <w:r w:rsidRPr="00A42C1A">
        <w:rPr>
          <w:rFonts w:ascii="Times New Roman" w:eastAsia="Times New Roman" w:hAnsi="Times New Roman"/>
          <w:i/>
          <w:sz w:val="24"/>
          <w:szCs w:val="24"/>
          <w:lang w:eastAsia="ru-RU"/>
        </w:rPr>
        <w:t>Уральского государственного юридического университета, г. Екатеринбург</w:t>
      </w:r>
    </w:p>
    <w:p w:rsidR="00663092" w:rsidRPr="00A42C1A" w:rsidRDefault="00663092" w:rsidP="00663092">
      <w:pPr>
        <w:spacing w:after="0" w:line="240" w:lineRule="auto"/>
        <w:jc w:val="right"/>
        <w:rPr>
          <w:rFonts w:ascii="Times New Roman" w:eastAsia="Times New Roman" w:hAnsi="Times New Roman"/>
          <w:i/>
          <w:sz w:val="24"/>
          <w:szCs w:val="24"/>
          <w:lang w:eastAsia="ru-RU"/>
        </w:rPr>
      </w:pPr>
    </w:p>
    <w:p w:rsidR="00663092" w:rsidRPr="00A42C1A" w:rsidRDefault="00663092" w:rsidP="00663092">
      <w:pPr>
        <w:spacing w:after="0" w:line="240" w:lineRule="auto"/>
        <w:jc w:val="right"/>
        <w:rPr>
          <w:rFonts w:ascii="Times New Roman" w:eastAsia="Times New Roman" w:hAnsi="Times New Roman"/>
          <w:i/>
          <w:sz w:val="24"/>
          <w:szCs w:val="24"/>
          <w:lang w:eastAsia="ru-RU"/>
        </w:rPr>
      </w:pPr>
      <w:r w:rsidRPr="00A42C1A">
        <w:rPr>
          <w:rFonts w:ascii="Times New Roman" w:eastAsia="Times New Roman" w:hAnsi="Times New Roman"/>
          <w:i/>
          <w:sz w:val="24"/>
          <w:szCs w:val="24"/>
          <w:lang w:eastAsia="ru-RU"/>
        </w:rPr>
        <w:t xml:space="preserve">Научный руководитель </w:t>
      </w:r>
      <w:r w:rsidRPr="00A42C1A">
        <w:rPr>
          <w:rFonts w:ascii="Times New Roman" w:eastAsia="Times New Roman" w:hAnsi="Times New Roman"/>
          <w:b/>
          <w:i/>
          <w:sz w:val="24"/>
          <w:szCs w:val="24"/>
          <w:lang w:eastAsia="ru-RU"/>
        </w:rPr>
        <w:t>Кучина Ю.А.,</w:t>
      </w:r>
    </w:p>
    <w:p w:rsidR="00663092" w:rsidRPr="00A42C1A" w:rsidRDefault="00663092" w:rsidP="00663092">
      <w:pPr>
        <w:spacing w:after="0" w:line="240" w:lineRule="auto"/>
        <w:jc w:val="right"/>
        <w:rPr>
          <w:rFonts w:ascii="Times New Roman" w:eastAsia="Times New Roman" w:hAnsi="Times New Roman"/>
          <w:i/>
          <w:sz w:val="24"/>
          <w:szCs w:val="24"/>
          <w:lang w:eastAsia="ru-RU"/>
        </w:rPr>
      </w:pPr>
      <w:r w:rsidRPr="00A42C1A">
        <w:rPr>
          <w:rFonts w:ascii="Times New Roman" w:eastAsia="Times New Roman" w:hAnsi="Times New Roman"/>
          <w:i/>
          <w:sz w:val="24"/>
          <w:szCs w:val="24"/>
          <w:lang w:eastAsia="ru-RU"/>
        </w:rPr>
        <w:t>доцент кафедры трудового права</w:t>
      </w:r>
    </w:p>
    <w:p w:rsidR="00663092" w:rsidRPr="00A42C1A" w:rsidRDefault="00663092" w:rsidP="00663092">
      <w:pPr>
        <w:spacing w:after="0" w:line="240" w:lineRule="auto"/>
        <w:jc w:val="right"/>
        <w:rPr>
          <w:rFonts w:ascii="Times New Roman" w:eastAsia="Times New Roman" w:hAnsi="Times New Roman"/>
          <w:i/>
          <w:sz w:val="24"/>
          <w:szCs w:val="24"/>
          <w:lang w:eastAsia="ru-RU"/>
        </w:rPr>
      </w:pPr>
      <w:r w:rsidRPr="00A42C1A">
        <w:rPr>
          <w:rFonts w:ascii="Times New Roman" w:eastAsia="Times New Roman" w:hAnsi="Times New Roman"/>
          <w:i/>
          <w:sz w:val="24"/>
          <w:szCs w:val="24"/>
          <w:lang w:eastAsia="ru-RU"/>
        </w:rPr>
        <w:t>Уральского государственного юридического университета, г. Екатеринбург</w:t>
      </w:r>
    </w:p>
    <w:p w:rsidR="00663092" w:rsidRPr="00A42C1A" w:rsidRDefault="00663092" w:rsidP="00663092">
      <w:pPr>
        <w:spacing w:after="0" w:line="240" w:lineRule="auto"/>
        <w:jc w:val="right"/>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кандидат </w:t>
      </w:r>
      <w:r w:rsidRPr="00A42C1A">
        <w:rPr>
          <w:rFonts w:ascii="Times New Roman" w:eastAsia="Times New Roman" w:hAnsi="Times New Roman"/>
          <w:i/>
          <w:sz w:val="24"/>
          <w:szCs w:val="24"/>
          <w:lang w:eastAsia="ru-RU"/>
        </w:rPr>
        <w:t>юридических наук, доцент</w:t>
      </w:r>
    </w:p>
    <w:p w:rsidR="00663092" w:rsidRPr="00A42C1A" w:rsidRDefault="00663092" w:rsidP="00663092">
      <w:pPr>
        <w:spacing w:after="0" w:line="240" w:lineRule="auto"/>
        <w:jc w:val="center"/>
        <w:rPr>
          <w:rFonts w:ascii="Times New Roman" w:eastAsia="Times New Roman" w:hAnsi="Times New Roman"/>
          <w:b/>
          <w:sz w:val="24"/>
          <w:szCs w:val="24"/>
          <w:lang w:eastAsia="ru-RU"/>
        </w:rPr>
      </w:pPr>
    </w:p>
    <w:p w:rsidR="00663092" w:rsidRPr="00ED5389" w:rsidRDefault="00663092" w:rsidP="00663092">
      <w:pPr>
        <w:autoSpaceDE w:val="0"/>
        <w:autoSpaceDN w:val="0"/>
        <w:adjustRightInd w:val="0"/>
        <w:spacing w:after="0" w:line="240" w:lineRule="auto"/>
        <w:jc w:val="center"/>
        <w:rPr>
          <w:rFonts w:ascii="Times New Roman" w:eastAsia="Times New Roman" w:hAnsi="Times New Roman"/>
          <w:b/>
          <w:sz w:val="24"/>
          <w:szCs w:val="24"/>
          <w:highlight w:val="yellow"/>
          <w:lang w:eastAsia="ru-RU"/>
        </w:rPr>
      </w:pPr>
      <w:r w:rsidRPr="00DA4605">
        <w:rPr>
          <w:rFonts w:ascii="Times New Roman" w:eastAsia="Times New Roman" w:hAnsi="Times New Roman"/>
          <w:b/>
          <w:sz w:val="24"/>
          <w:szCs w:val="24"/>
          <w:lang w:eastAsia="ru-RU"/>
        </w:rPr>
        <w:t>Установление продолжительности неполного рабочего времени во время нахождения работника в отпуске по уходу за ребенком: проблемы правоприменения</w:t>
      </w:r>
    </w:p>
    <w:p w:rsidR="00663092" w:rsidRPr="00ED5389" w:rsidRDefault="00663092" w:rsidP="00663092">
      <w:pPr>
        <w:autoSpaceDE w:val="0"/>
        <w:autoSpaceDN w:val="0"/>
        <w:adjustRightInd w:val="0"/>
        <w:spacing w:after="0" w:line="240" w:lineRule="auto"/>
        <w:jc w:val="center"/>
        <w:rPr>
          <w:rFonts w:ascii="Times New Roman" w:eastAsia="Times New Roman" w:hAnsi="Times New Roman"/>
          <w:b/>
          <w:sz w:val="24"/>
          <w:szCs w:val="24"/>
          <w:highlight w:val="yellow"/>
          <w:lang w:eastAsia="ru-RU"/>
        </w:rPr>
      </w:pPr>
    </w:p>
    <w:p w:rsidR="00663092" w:rsidRPr="00403960" w:rsidRDefault="00663092" w:rsidP="00663092">
      <w:pPr>
        <w:tabs>
          <w:tab w:val="left" w:pos="142"/>
        </w:tabs>
        <w:spacing w:after="0" w:line="240" w:lineRule="auto"/>
        <w:ind w:firstLine="709"/>
        <w:jc w:val="both"/>
        <w:rPr>
          <w:rFonts w:ascii="Times New Roman" w:eastAsia="Times New Roman" w:hAnsi="Times New Roman"/>
          <w:sz w:val="24"/>
          <w:szCs w:val="24"/>
          <w:lang w:eastAsia="ru-RU"/>
        </w:rPr>
      </w:pPr>
      <w:r w:rsidRPr="00DA4605">
        <w:rPr>
          <w:rFonts w:ascii="Times New Roman" w:eastAsia="Times New Roman" w:hAnsi="Times New Roman"/>
          <w:b/>
          <w:sz w:val="24"/>
          <w:szCs w:val="24"/>
          <w:lang w:eastAsia="ru-RU"/>
        </w:rPr>
        <w:t>Аннотация:</w:t>
      </w:r>
      <w:r w:rsidRPr="00DA4605">
        <w:rPr>
          <w:rFonts w:ascii="Times New Roman" w:eastAsia="Times New Roman" w:hAnsi="Times New Roman"/>
          <w:sz w:val="24"/>
          <w:szCs w:val="24"/>
          <w:lang w:eastAsia="ru-RU"/>
        </w:rPr>
        <w:t>В статье раскрываются сложности реализации гарантии, установленной ст. 256 ТК РФ для лиц, находящихся в отпуске по уходу за ребенком, но желающих приступить к работе на условиях неполного рабочего времени: установлена неопределенность в понимании понятия «уход за ребенком» для целей государственного социального страхования, выявлена неоднозначная позиция судов относительно максимальной продолжительности неполного рабочего времени во время работы в отпуске по уходу за ребенком.</w:t>
      </w:r>
    </w:p>
    <w:p w:rsidR="00663092" w:rsidRPr="00403960" w:rsidRDefault="00663092" w:rsidP="00663092">
      <w:pPr>
        <w:spacing w:after="0" w:line="240" w:lineRule="auto"/>
        <w:ind w:firstLine="709"/>
        <w:jc w:val="both"/>
        <w:rPr>
          <w:rFonts w:ascii="Times New Roman" w:eastAsia="Times New Roman" w:hAnsi="Times New Roman"/>
          <w:sz w:val="24"/>
          <w:szCs w:val="24"/>
          <w:lang w:eastAsia="ru-RU"/>
        </w:rPr>
      </w:pPr>
    </w:p>
    <w:p w:rsidR="00663092" w:rsidRPr="00403960" w:rsidRDefault="00663092" w:rsidP="00663092">
      <w:pPr>
        <w:spacing w:after="0" w:line="240" w:lineRule="auto"/>
        <w:jc w:val="center"/>
        <w:rPr>
          <w:rFonts w:ascii="Times New Roman" w:eastAsia="Times New Roman" w:hAnsi="Times New Roman"/>
          <w:b/>
          <w:sz w:val="24"/>
          <w:szCs w:val="24"/>
          <w:lang w:eastAsia="ru-RU"/>
        </w:rPr>
      </w:pPr>
    </w:p>
    <w:p w:rsidR="00663092" w:rsidRDefault="00663092" w:rsidP="00663092">
      <w:pPr>
        <w:spacing w:after="0" w:line="240" w:lineRule="auto"/>
        <w:jc w:val="center"/>
        <w:rPr>
          <w:rFonts w:ascii="Times New Roman" w:eastAsia="Times New Roman" w:hAnsi="Times New Roman"/>
          <w:b/>
          <w:sz w:val="24"/>
          <w:szCs w:val="24"/>
          <w:lang w:val="en-US" w:eastAsia="ru-RU"/>
        </w:rPr>
      </w:pPr>
      <w:r w:rsidRPr="00DA4605">
        <w:rPr>
          <w:rFonts w:ascii="Times New Roman" w:eastAsia="Times New Roman" w:hAnsi="Times New Roman"/>
          <w:b/>
          <w:sz w:val="24"/>
          <w:szCs w:val="24"/>
          <w:lang w:val="en-US" w:eastAsia="ru-RU"/>
        </w:rPr>
        <w:t>Establishing part-time work while a worker is on maternity leave: enforcement issues</w:t>
      </w:r>
    </w:p>
    <w:p w:rsidR="008E2791" w:rsidRPr="001559EC" w:rsidRDefault="008E2791" w:rsidP="00663092">
      <w:pPr>
        <w:spacing w:after="0" w:line="240" w:lineRule="auto"/>
        <w:jc w:val="right"/>
        <w:rPr>
          <w:rFonts w:ascii="Times New Roman" w:eastAsia="Times New Roman" w:hAnsi="Times New Roman"/>
          <w:b/>
          <w:i/>
          <w:sz w:val="24"/>
          <w:szCs w:val="24"/>
          <w:lang w:val="en-US" w:eastAsia="ru-RU"/>
        </w:rPr>
      </w:pPr>
    </w:p>
    <w:p w:rsidR="00663092" w:rsidRPr="00B8233D" w:rsidRDefault="00663092" w:rsidP="00663092">
      <w:pPr>
        <w:spacing w:after="0" w:line="240" w:lineRule="auto"/>
        <w:jc w:val="right"/>
        <w:rPr>
          <w:rFonts w:ascii="Times New Roman" w:eastAsia="Times New Roman" w:hAnsi="Times New Roman"/>
          <w:b/>
          <w:i/>
          <w:sz w:val="24"/>
          <w:szCs w:val="24"/>
          <w:lang w:val="en-US" w:eastAsia="ru-RU"/>
        </w:rPr>
      </w:pPr>
      <w:r>
        <w:rPr>
          <w:rFonts w:ascii="Times New Roman" w:eastAsia="Times New Roman" w:hAnsi="Times New Roman"/>
          <w:b/>
          <w:i/>
          <w:sz w:val="24"/>
          <w:szCs w:val="24"/>
          <w:lang w:val="en-US" w:eastAsia="ru-RU"/>
        </w:rPr>
        <w:t>Akhtulov V.V.</w:t>
      </w:r>
    </w:p>
    <w:p w:rsidR="00663092" w:rsidRPr="00403960" w:rsidRDefault="00663092" w:rsidP="00663092">
      <w:pPr>
        <w:spacing w:after="0" w:line="240" w:lineRule="auto"/>
        <w:jc w:val="right"/>
        <w:rPr>
          <w:rFonts w:ascii="Times New Roman" w:eastAsia="Times New Roman" w:hAnsi="Times New Roman"/>
          <w:i/>
          <w:sz w:val="24"/>
          <w:szCs w:val="24"/>
          <w:lang w:val="en-US" w:eastAsia="ru-RU"/>
        </w:rPr>
      </w:pPr>
      <w:r w:rsidRPr="00403960">
        <w:rPr>
          <w:rFonts w:ascii="Times New Roman" w:eastAsia="Times New Roman" w:hAnsi="Times New Roman"/>
          <w:i/>
          <w:sz w:val="24"/>
          <w:szCs w:val="24"/>
          <w:lang w:val="en-US" w:eastAsia="ru-RU"/>
        </w:rPr>
        <w:t xml:space="preserve">student of the </w:t>
      </w:r>
      <w:r w:rsidRPr="00403960">
        <w:rPr>
          <w:rFonts w:ascii="Times New Roman" w:hAnsi="Times New Roman"/>
          <w:i/>
          <w:sz w:val="24"/>
          <w:szCs w:val="24"/>
          <w:lang w:val="en-US"/>
        </w:rPr>
        <w:t>Ural State Law University, Yekaterinburg</w:t>
      </w:r>
    </w:p>
    <w:p w:rsidR="00663092" w:rsidRDefault="00663092" w:rsidP="00663092">
      <w:pPr>
        <w:spacing w:after="0" w:line="240" w:lineRule="auto"/>
        <w:jc w:val="right"/>
        <w:rPr>
          <w:rFonts w:ascii="Times New Roman" w:eastAsia="Times New Roman" w:hAnsi="Times New Roman"/>
          <w:i/>
          <w:sz w:val="24"/>
          <w:szCs w:val="24"/>
          <w:lang w:val="en-US" w:eastAsia="ru-RU"/>
        </w:rPr>
      </w:pPr>
    </w:p>
    <w:p w:rsidR="00663092" w:rsidRPr="00B8233D" w:rsidRDefault="00663092" w:rsidP="00663092">
      <w:pPr>
        <w:spacing w:after="0" w:line="240" w:lineRule="auto"/>
        <w:jc w:val="right"/>
        <w:rPr>
          <w:rFonts w:ascii="Times New Roman" w:eastAsia="Times New Roman" w:hAnsi="Times New Roman"/>
          <w:b/>
          <w:i/>
          <w:sz w:val="24"/>
          <w:szCs w:val="24"/>
          <w:lang w:val="en-US" w:eastAsia="ru-RU"/>
        </w:rPr>
      </w:pPr>
      <w:r w:rsidRPr="00B8233D">
        <w:rPr>
          <w:rFonts w:ascii="Times New Roman" w:eastAsia="Times New Roman" w:hAnsi="Times New Roman"/>
          <w:b/>
          <w:i/>
          <w:sz w:val="24"/>
          <w:szCs w:val="24"/>
          <w:lang w:val="en-US" w:eastAsia="ru-RU"/>
        </w:rPr>
        <w:t>Gromova Y.A.</w:t>
      </w:r>
    </w:p>
    <w:p w:rsidR="00663092" w:rsidRPr="00403960" w:rsidRDefault="00663092" w:rsidP="00663092">
      <w:pPr>
        <w:spacing w:after="0" w:line="240" w:lineRule="auto"/>
        <w:jc w:val="right"/>
        <w:rPr>
          <w:rFonts w:ascii="Times New Roman" w:eastAsia="Times New Roman" w:hAnsi="Times New Roman"/>
          <w:i/>
          <w:sz w:val="24"/>
          <w:szCs w:val="24"/>
          <w:lang w:val="en-US" w:eastAsia="ru-RU"/>
        </w:rPr>
      </w:pPr>
      <w:r w:rsidRPr="00403960">
        <w:rPr>
          <w:rFonts w:ascii="Times New Roman" w:eastAsia="Times New Roman" w:hAnsi="Times New Roman"/>
          <w:i/>
          <w:sz w:val="24"/>
          <w:szCs w:val="24"/>
          <w:lang w:val="en-US" w:eastAsia="ru-RU"/>
        </w:rPr>
        <w:t xml:space="preserve">student of the </w:t>
      </w:r>
      <w:r w:rsidRPr="00403960">
        <w:rPr>
          <w:rFonts w:ascii="Times New Roman" w:hAnsi="Times New Roman"/>
          <w:i/>
          <w:sz w:val="24"/>
          <w:szCs w:val="24"/>
          <w:lang w:val="en-US"/>
        </w:rPr>
        <w:t>Ural State Law University, Yekaterinburg</w:t>
      </w:r>
    </w:p>
    <w:p w:rsidR="00663092" w:rsidRPr="00A42C1A" w:rsidRDefault="00663092" w:rsidP="00663092">
      <w:pPr>
        <w:spacing w:after="0" w:line="240" w:lineRule="auto"/>
        <w:rPr>
          <w:rFonts w:ascii="Times New Roman" w:eastAsia="Times New Roman" w:hAnsi="Times New Roman"/>
          <w:i/>
          <w:sz w:val="24"/>
          <w:szCs w:val="24"/>
          <w:lang w:val="en-US" w:eastAsia="ru-RU"/>
        </w:rPr>
      </w:pPr>
    </w:p>
    <w:p w:rsidR="00663092" w:rsidRPr="00A42C1A" w:rsidRDefault="00663092" w:rsidP="00663092">
      <w:pPr>
        <w:spacing w:after="0" w:line="240" w:lineRule="auto"/>
        <w:jc w:val="right"/>
        <w:rPr>
          <w:rFonts w:ascii="Times New Roman" w:eastAsia="Times New Roman" w:hAnsi="Times New Roman"/>
          <w:i/>
          <w:sz w:val="24"/>
          <w:szCs w:val="24"/>
          <w:lang w:val="en-US" w:eastAsia="ru-RU"/>
        </w:rPr>
      </w:pPr>
      <w:r w:rsidRPr="00A42C1A">
        <w:rPr>
          <w:rFonts w:ascii="Times New Roman" w:eastAsia="Times New Roman" w:hAnsi="Times New Roman"/>
          <w:i/>
          <w:sz w:val="24"/>
          <w:szCs w:val="24"/>
          <w:lang w:val="en-US" w:eastAsia="ru-RU"/>
        </w:rPr>
        <w:t xml:space="preserve">Supervisor: </w:t>
      </w:r>
      <w:r w:rsidRPr="00FE1D00">
        <w:rPr>
          <w:rFonts w:ascii="Times New Roman" w:eastAsia="Times New Roman" w:hAnsi="Times New Roman"/>
          <w:i/>
          <w:sz w:val="24"/>
          <w:szCs w:val="24"/>
          <w:lang w:val="en-US" w:eastAsia="ru-RU"/>
        </w:rPr>
        <w:t>Candidate of Juridical Sciences</w:t>
      </w:r>
      <w:r w:rsidRPr="001957F5">
        <w:rPr>
          <w:rFonts w:ascii="Times New Roman" w:eastAsia="Times New Roman" w:hAnsi="Times New Roman"/>
          <w:i/>
          <w:sz w:val="24"/>
          <w:szCs w:val="24"/>
          <w:lang w:val="en-US" w:eastAsia="ru-RU"/>
        </w:rPr>
        <w:t>,</w:t>
      </w:r>
      <w:r>
        <w:rPr>
          <w:rFonts w:ascii="Times New Roman" w:eastAsia="Times New Roman" w:hAnsi="Times New Roman"/>
          <w:b/>
          <w:i/>
          <w:sz w:val="24"/>
          <w:szCs w:val="24"/>
          <w:lang w:val="en-US" w:eastAsia="ru-RU"/>
        </w:rPr>
        <w:t>Kuchina Y.A.</w:t>
      </w:r>
    </w:p>
    <w:p w:rsidR="00663092" w:rsidRPr="009069E5" w:rsidRDefault="00663092" w:rsidP="00663092">
      <w:pPr>
        <w:tabs>
          <w:tab w:val="left" w:pos="142"/>
        </w:tabs>
        <w:spacing w:after="0" w:line="240" w:lineRule="auto"/>
        <w:ind w:firstLine="709"/>
        <w:jc w:val="both"/>
        <w:rPr>
          <w:rFonts w:ascii="Times New Roman" w:eastAsia="Times New Roman" w:hAnsi="Times New Roman"/>
          <w:sz w:val="24"/>
          <w:szCs w:val="24"/>
          <w:lang w:val="en-US" w:eastAsia="ru-RU"/>
        </w:rPr>
      </w:pPr>
    </w:p>
    <w:p w:rsidR="00663092" w:rsidRPr="00E53D16" w:rsidRDefault="00663092" w:rsidP="00663092">
      <w:pPr>
        <w:tabs>
          <w:tab w:val="left" w:pos="142"/>
        </w:tabs>
        <w:spacing w:after="0" w:line="240" w:lineRule="auto"/>
        <w:ind w:firstLine="709"/>
        <w:jc w:val="both"/>
        <w:rPr>
          <w:rFonts w:ascii="Times New Roman" w:eastAsia="Times New Roman" w:hAnsi="Times New Roman"/>
          <w:sz w:val="24"/>
          <w:szCs w:val="24"/>
          <w:lang w:val="en-US" w:eastAsia="ru-RU"/>
        </w:rPr>
      </w:pPr>
      <w:r w:rsidRPr="00E53D16">
        <w:rPr>
          <w:rFonts w:ascii="Times New Roman" w:eastAsia="Times New Roman" w:hAnsi="Times New Roman"/>
          <w:b/>
          <w:sz w:val="24"/>
          <w:szCs w:val="24"/>
          <w:lang w:val="en-US" w:eastAsia="ru-RU"/>
        </w:rPr>
        <w:t xml:space="preserve">Abstract: </w:t>
      </w:r>
      <w:bookmarkStart w:id="6" w:name="_Hlk22485273"/>
      <w:r w:rsidRPr="00DA4605">
        <w:rPr>
          <w:rFonts w:ascii="Times New Roman" w:eastAsia="Times New Roman" w:hAnsi="Times New Roman"/>
          <w:sz w:val="24"/>
          <w:szCs w:val="24"/>
          <w:lang w:val="en-US" w:eastAsia="ru-RU"/>
        </w:rPr>
        <w:t>The article reveals the difficulties of implementing the guarantee established by Art. 256 of the Labor Code of the Russian Federation for people who need to leave for a child, but who want to start working on a part-time basis. work on parental leave.</w:t>
      </w:r>
    </w:p>
    <w:p w:rsidR="00663092" w:rsidRPr="00E53D16" w:rsidRDefault="00663092" w:rsidP="00663092">
      <w:pPr>
        <w:tabs>
          <w:tab w:val="left" w:pos="142"/>
        </w:tabs>
        <w:spacing w:after="0" w:line="240" w:lineRule="auto"/>
        <w:ind w:firstLine="709"/>
        <w:jc w:val="both"/>
        <w:rPr>
          <w:rFonts w:ascii="Times New Roman" w:eastAsia="Times New Roman" w:hAnsi="Times New Roman"/>
          <w:sz w:val="24"/>
          <w:szCs w:val="24"/>
          <w:lang w:val="en-US" w:eastAsia="ru-RU"/>
        </w:rPr>
      </w:pPr>
    </w:p>
    <w:p w:rsidR="00663092" w:rsidRPr="00E53D16" w:rsidRDefault="00663092" w:rsidP="00663092">
      <w:pPr>
        <w:tabs>
          <w:tab w:val="left" w:pos="142"/>
        </w:tabs>
        <w:spacing w:after="0" w:line="240" w:lineRule="auto"/>
        <w:ind w:firstLine="709"/>
        <w:jc w:val="both"/>
        <w:rPr>
          <w:rFonts w:ascii="Times New Roman" w:hAnsi="Times New Roman"/>
          <w:sz w:val="24"/>
          <w:szCs w:val="24"/>
        </w:rPr>
      </w:pPr>
      <w:r w:rsidRPr="00E53D16">
        <w:rPr>
          <w:rFonts w:ascii="Times New Roman" w:hAnsi="Times New Roman"/>
          <w:sz w:val="24"/>
          <w:szCs w:val="24"/>
        </w:rPr>
        <w:t xml:space="preserve">Неполное рабочее время выполняет две одинаково важные функции: во-первых, позволяет работнику быть более мобильным, что способствует использованию им своих способностей к труду более свободно; во-вторых, выполняет социальную функцию, а именно </w:t>
      </w:r>
      <w:r w:rsidRPr="00E53D16">
        <w:rPr>
          <w:rFonts w:ascii="Times New Roman" w:hAnsi="Times New Roman"/>
          <w:sz w:val="24"/>
          <w:szCs w:val="24"/>
        </w:rPr>
        <w:lastRenderedPageBreak/>
        <w:t>дает возможность категориям граждан, нуждающи</w:t>
      </w:r>
      <w:r>
        <w:rPr>
          <w:rFonts w:ascii="Times New Roman" w:hAnsi="Times New Roman"/>
          <w:sz w:val="24"/>
          <w:szCs w:val="24"/>
        </w:rPr>
        <w:t>м</w:t>
      </w:r>
      <w:r w:rsidRPr="00E53D16">
        <w:rPr>
          <w:rFonts w:ascii="Times New Roman" w:hAnsi="Times New Roman"/>
          <w:sz w:val="24"/>
          <w:szCs w:val="24"/>
        </w:rPr>
        <w:t xml:space="preserve">ся в дополнительной заботе со стороны государства, уменьшить свою трудовую нагрузку и получить компенсационные выплаты. </w:t>
      </w:r>
    </w:p>
    <w:p w:rsidR="00663092" w:rsidRPr="00803AF6" w:rsidRDefault="00663092" w:rsidP="00663092">
      <w:pPr>
        <w:pStyle w:val="u"/>
        <w:shd w:val="clear" w:color="auto" w:fill="FFFFFF"/>
        <w:spacing w:before="0" w:beforeAutospacing="0" w:after="0" w:afterAutospacing="0"/>
        <w:ind w:firstLine="709"/>
        <w:jc w:val="both"/>
        <w:rPr>
          <w:shd w:val="clear" w:color="auto" w:fill="FFFFFF"/>
        </w:rPr>
      </w:pPr>
      <w:r w:rsidRPr="00E53D16">
        <w:t xml:space="preserve">Ст. 256 ТК РФ дает матери или </w:t>
      </w:r>
      <w:r w:rsidRPr="00E53D16">
        <w:rPr>
          <w:shd w:val="clear" w:color="auto" w:fill="FFFFFF"/>
        </w:rPr>
        <w:t xml:space="preserve">иным лицам, ухаживающим за ребенком в возрасте до трех лет, во время нахождения в отпусках по уходу за ребенком право работать на условиях неполного рабочего времени или на дому с сохранением права на получение пособия по государственному социальному страхованию. </w:t>
      </w:r>
      <w:r>
        <w:rPr>
          <w:shd w:val="clear" w:color="auto" w:fill="FFFFFF"/>
        </w:rPr>
        <w:t>Как отмечается в литературе, «</w:t>
      </w:r>
      <w:r>
        <w:t>н</w:t>
      </w:r>
      <w:r w:rsidRPr="00C27611">
        <w:t xml:space="preserve">аходясь одновременно в отпуске по уходу за ребенком и работая на условиях неполного рабочего времени, работник выступает как субъект двух отношений, регулируемых нормами трудового права: как лицо, осуществляющее уход за ребенком и получающее соответствующее пособие, является субъектом правоотношения по </w:t>
      </w:r>
      <w:r w:rsidRPr="00C27611">
        <w:rPr>
          <w:shd w:val="clear" w:color="auto" w:fill="FFFFFF"/>
        </w:rPr>
        <w:t>обязательному социальному страхованию (ст. 1 ТК РФ); как лицо, выполняющее трудовую функцию на условиях неполного рабочего времени, является субъектом трудовых отношений, возникших у него в связи с заключением трудового договора</w:t>
      </w:r>
      <w:r>
        <w:rPr>
          <w:shd w:val="clear" w:color="auto" w:fill="FFFFFF"/>
        </w:rPr>
        <w:t xml:space="preserve">» </w:t>
      </w:r>
      <w:r w:rsidRPr="00E53D16">
        <w:t xml:space="preserve">[1, с. </w:t>
      </w:r>
      <w:r>
        <w:t>248</w:t>
      </w:r>
      <w:r w:rsidRPr="00E53D16">
        <w:t>].</w:t>
      </w:r>
      <w:r>
        <w:rPr>
          <w:shd w:val="clear" w:color="auto" w:fill="FFFFFF"/>
        </w:rPr>
        <w:t xml:space="preserve"> Именно поэтому </w:t>
      </w:r>
      <w:r>
        <w:t>д</w:t>
      </w:r>
      <w:r w:rsidRPr="00E53D16">
        <w:t>ля получения пособия по уходу за ребенком требует соблюсти два существенных условия: 1- факт установления неполного рабочего времени; 2- факт осуществления ухода за ребенком.</w:t>
      </w:r>
      <w:r>
        <w:t xml:space="preserve"> Следует заметить, что </w:t>
      </w:r>
      <w:r w:rsidRPr="007A0DE1">
        <w:t>роль прокуратуры при установлении второго факта достаточна велика, поскольку именно она помогает гражданам в защите их прав в случае незаконного отказа в предоставлении указанного пособия, а также выявляет факт мошенничества по ст. 159.2 УК в случае получения лицом денежной выплаты в отсутствии законных на то оснований.</w:t>
      </w:r>
    </w:p>
    <w:p w:rsidR="00663092" w:rsidRPr="00E53D16" w:rsidRDefault="00663092" w:rsidP="00663092">
      <w:pPr>
        <w:spacing w:after="0" w:line="240" w:lineRule="auto"/>
        <w:ind w:firstLine="708"/>
        <w:jc w:val="both"/>
        <w:rPr>
          <w:rFonts w:ascii="Times New Roman" w:hAnsi="Times New Roman"/>
          <w:sz w:val="24"/>
          <w:szCs w:val="24"/>
        </w:rPr>
      </w:pPr>
      <w:r w:rsidRPr="00E53D16">
        <w:rPr>
          <w:rFonts w:ascii="Times New Roman" w:hAnsi="Times New Roman"/>
          <w:sz w:val="24"/>
          <w:szCs w:val="24"/>
        </w:rPr>
        <w:t xml:space="preserve">Поскольку пособие выплачивается при соблюдении </w:t>
      </w:r>
      <w:r>
        <w:rPr>
          <w:rFonts w:ascii="Times New Roman" w:hAnsi="Times New Roman"/>
          <w:sz w:val="24"/>
          <w:szCs w:val="24"/>
        </w:rPr>
        <w:t>двух</w:t>
      </w:r>
      <w:r w:rsidRPr="00E53D16">
        <w:rPr>
          <w:rFonts w:ascii="Times New Roman" w:hAnsi="Times New Roman"/>
          <w:sz w:val="24"/>
          <w:szCs w:val="24"/>
        </w:rPr>
        <w:t xml:space="preserve"> фактов в совокупности, то уже на </w:t>
      </w:r>
      <w:r>
        <w:rPr>
          <w:rFonts w:ascii="Times New Roman" w:hAnsi="Times New Roman"/>
          <w:sz w:val="24"/>
          <w:szCs w:val="24"/>
        </w:rPr>
        <w:t xml:space="preserve">первом этапе возникает проблема, в решении которой работники, работодатели и Фонд социального страхования РФ занимают разные позиции- </w:t>
      </w:r>
      <w:r w:rsidRPr="00E53D16">
        <w:rPr>
          <w:rFonts w:ascii="Times New Roman" w:hAnsi="Times New Roman"/>
          <w:sz w:val="24"/>
          <w:szCs w:val="24"/>
        </w:rPr>
        <w:t>незначительно</w:t>
      </w:r>
      <w:r>
        <w:rPr>
          <w:rFonts w:ascii="Times New Roman" w:hAnsi="Times New Roman"/>
          <w:sz w:val="24"/>
          <w:szCs w:val="24"/>
        </w:rPr>
        <w:t>е</w:t>
      </w:r>
      <w:r w:rsidRPr="00E53D16">
        <w:rPr>
          <w:rFonts w:ascii="Times New Roman" w:hAnsi="Times New Roman"/>
          <w:sz w:val="24"/>
          <w:szCs w:val="24"/>
        </w:rPr>
        <w:t xml:space="preserve"> снижени</w:t>
      </w:r>
      <w:r>
        <w:rPr>
          <w:rFonts w:ascii="Times New Roman" w:hAnsi="Times New Roman"/>
          <w:sz w:val="24"/>
          <w:szCs w:val="24"/>
        </w:rPr>
        <w:t xml:space="preserve">е продолжительности </w:t>
      </w:r>
      <w:r w:rsidRPr="00E53D16">
        <w:rPr>
          <w:rFonts w:ascii="Times New Roman" w:hAnsi="Times New Roman"/>
          <w:sz w:val="24"/>
          <w:szCs w:val="24"/>
        </w:rPr>
        <w:t xml:space="preserve">рабочего времени, </w:t>
      </w:r>
      <w:r>
        <w:rPr>
          <w:rFonts w:ascii="Times New Roman" w:hAnsi="Times New Roman"/>
          <w:sz w:val="24"/>
          <w:szCs w:val="24"/>
        </w:rPr>
        <w:t>вплоть до</w:t>
      </w:r>
      <w:r w:rsidRPr="00E53D16">
        <w:rPr>
          <w:rFonts w:ascii="Times New Roman" w:hAnsi="Times New Roman"/>
          <w:sz w:val="24"/>
          <w:szCs w:val="24"/>
        </w:rPr>
        <w:t xml:space="preserve"> 5 минут</w:t>
      </w:r>
      <w:r>
        <w:rPr>
          <w:rFonts w:ascii="Times New Roman" w:hAnsi="Times New Roman"/>
          <w:sz w:val="24"/>
          <w:szCs w:val="24"/>
        </w:rPr>
        <w:t xml:space="preserve"> в неделю. В результате </w:t>
      </w:r>
      <w:r w:rsidRPr="00E53D16">
        <w:rPr>
          <w:rFonts w:ascii="Times New Roman" w:hAnsi="Times New Roman"/>
          <w:sz w:val="24"/>
          <w:szCs w:val="24"/>
        </w:rPr>
        <w:t>работник</w:t>
      </w:r>
      <w:r>
        <w:rPr>
          <w:rFonts w:ascii="Times New Roman" w:hAnsi="Times New Roman"/>
          <w:sz w:val="24"/>
          <w:szCs w:val="24"/>
        </w:rPr>
        <w:t xml:space="preserve"> получает</w:t>
      </w:r>
      <w:r w:rsidRPr="00E53D16">
        <w:rPr>
          <w:rFonts w:ascii="Times New Roman" w:hAnsi="Times New Roman"/>
          <w:sz w:val="24"/>
          <w:szCs w:val="24"/>
        </w:rPr>
        <w:t xml:space="preserve"> пособие по уходу</w:t>
      </w:r>
      <w:r>
        <w:rPr>
          <w:rFonts w:ascii="Times New Roman" w:hAnsi="Times New Roman"/>
          <w:sz w:val="24"/>
          <w:szCs w:val="24"/>
        </w:rPr>
        <w:t xml:space="preserve"> за ребенком</w:t>
      </w:r>
      <w:r w:rsidRPr="00E53D16">
        <w:rPr>
          <w:rFonts w:ascii="Times New Roman" w:hAnsi="Times New Roman"/>
          <w:sz w:val="24"/>
          <w:szCs w:val="24"/>
        </w:rPr>
        <w:t xml:space="preserve">, </w:t>
      </w:r>
      <w:r>
        <w:rPr>
          <w:rFonts w:ascii="Times New Roman" w:hAnsi="Times New Roman"/>
          <w:sz w:val="24"/>
          <w:szCs w:val="24"/>
        </w:rPr>
        <w:t>а также</w:t>
      </w:r>
      <w:r w:rsidRPr="00E53D16">
        <w:rPr>
          <w:rFonts w:ascii="Times New Roman" w:hAnsi="Times New Roman"/>
          <w:sz w:val="24"/>
          <w:szCs w:val="24"/>
        </w:rPr>
        <w:t xml:space="preserve"> заработную плату, незначительно отличающуюся от той, что была у него при </w:t>
      </w:r>
      <w:r>
        <w:rPr>
          <w:rFonts w:ascii="Times New Roman" w:hAnsi="Times New Roman"/>
          <w:sz w:val="24"/>
          <w:szCs w:val="24"/>
        </w:rPr>
        <w:t xml:space="preserve">выполнении нормы </w:t>
      </w:r>
      <w:r w:rsidRPr="00E53D16">
        <w:rPr>
          <w:rFonts w:ascii="Times New Roman" w:hAnsi="Times New Roman"/>
          <w:sz w:val="24"/>
          <w:szCs w:val="24"/>
        </w:rPr>
        <w:t>рабоче</w:t>
      </w:r>
      <w:r>
        <w:rPr>
          <w:rFonts w:ascii="Times New Roman" w:hAnsi="Times New Roman"/>
          <w:sz w:val="24"/>
          <w:szCs w:val="24"/>
        </w:rPr>
        <w:t>го</w:t>
      </w:r>
      <w:r w:rsidRPr="00E53D16">
        <w:rPr>
          <w:rFonts w:ascii="Times New Roman" w:hAnsi="Times New Roman"/>
          <w:sz w:val="24"/>
          <w:szCs w:val="24"/>
        </w:rPr>
        <w:t xml:space="preserve"> времени. </w:t>
      </w:r>
      <w:r>
        <w:rPr>
          <w:rFonts w:ascii="Times New Roman" w:hAnsi="Times New Roman"/>
          <w:sz w:val="24"/>
          <w:szCs w:val="24"/>
        </w:rPr>
        <w:t>Соответственно, встает вопрос о законности действий сторон трудового договора, поскольку очевидно, что в</w:t>
      </w:r>
      <w:r w:rsidRPr="00E53D16">
        <w:rPr>
          <w:rFonts w:ascii="Times New Roman" w:hAnsi="Times New Roman"/>
          <w:sz w:val="24"/>
          <w:szCs w:val="24"/>
        </w:rPr>
        <w:t xml:space="preserve"> данном случае </w:t>
      </w:r>
      <w:r>
        <w:rPr>
          <w:rFonts w:ascii="Times New Roman" w:hAnsi="Times New Roman"/>
          <w:sz w:val="24"/>
          <w:szCs w:val="24"/>
        </w:rPr>
        <w:t xml:space="preserve">работник фактически не может осуществлять уход за ребенком. </w:t>
      </w:r>
    </w:p>
    <w:p w:rsidR="00663092" w:rsidRDefault="00663092" w:rsidP="00663092">
      <w:pPr>
        <w:spacing w:after="0" w:line="240" w:lineRule="auto"/>
        <w:ind w:firstLine="709"/>
        <w:jc w:val="both"/>
        <w:rPr>
          <w:rFonts w:ascii="Times New Roman" w:hAnsi="Times New Roman"/>
          <w:sz w:val="24"/>
          <w:szCs w:val="24"/>
        </w:rPr>
      </w:pPr>
      <w:r w:rsidRPr="00E53D16">
        <w:rPr>
          <w:rFonts w:ascii="Times New Roman" w:hAnsi="Times New Roman"/>
          <w:sz w:val="24"/>
          <w:szCs w:val="24"/>
        </w:rPr>
        <w:t>Судебная практика</w:t>
      </w:r>
      <w:r>
        <w:rPr>
          <w:rFonts w:ascii="Times New Roman" w:hAnsi="Times New Roman"/>
          <w:sz w:val="24"/>
          <w:szCs w:val="24"/>
        </w:rPr>
        <w:t>, пытаясь разрешить возникшее противоречие,</w:t>
      </w:r>
      <w:r w:rsidRPr="00E53D16">
        <w:rPr>
          <w:rFonts w:ascii="Times New Roman" w:hAnsi="Times New Roman"/>
          <w:sz w:val="24"/>
          <w:szCs w:val="24"/>
        </w:rPr>
        <w:t xml:space="preserve"> носит неоднозначный характер и на это есть несколько причин [2</w:t>
      </w:r>
      <w:r>
        <w:rPr>
          <w:rFonts w:ascii="Times New Roman" w:hAnsi="Times New Roman"/>
          <w:sz w:val="24"/>
          <w:szCs w:val="24"/>
        </w:rPr>
        <w:t>, с. 131</w:t>
      </w:r>
      <w:r w:rsidRPr="00E53D16">
        <w:rPr>
          <w:rFonts w:ascii="Times New Roman" w:hAnsi="Times New Roman"/>
          <w:sz w:val="24"/>
          <w:szCs w:val="24"/>
        </w:rPr>
        <w:t xml:space="preserve">]. </w:t>
      </w:r>
      <w:r>
        <w:rPr>
          <w:rFonts w:ascii="Times New Roman" w:hAnsi="Times New Roman"/>
          <w:sz w:val="24"/>
          <w:szCs w:val="24"/>
        </w:rPr>
        <w:t>С одной стороны, отечественное трудовое законодательство не содержит границ понятия неполного рабочего времени; более того,</w:t>
      </w:r>
      <w:r w:rsidRPr="00E53D16">
        <w:rPr>
          <w:rFonts w:ascii="Times New Roman" w:hAnsi="Times New Roman"/>
          <w:sz w:val="24"/>
          <w:szCs w:val="24"/>
        </w:rPr>
        <w:t>МОТ в Конвенции №175 О работе на условиях неполного рабочего времени [3]</w:t>
      </w:r>
      <w:r>
        <w:rPr>
          <w:rFonts w:ascii="Times New Roman" w:hAnsi="Times New Roman"/>
          <w:sz w:val="24"/>
          <w:szCs w:val="24"/>
        </w:rPr>
        <w:t xml:space="preserve"> дала</w:t>
      </w:r>
      <w:r w:rsidRPr="00E53D16">
        <w:rPr>
          <w:rFonts w:ascii="Times New Roman" w:hAnsi="Times New Roman"/>
          <w:sz w:val="24"/>
          <w:szCs w:val="24"/>
        </w:rPr>
        <w:t xml:space="preserve"> легальное </w:t>
      </w:r>
      <w:r w:rsidRPr="007A0DE1">
        <w:rPr>
          <w:rFonts w:ascii="Times New Roman" w:hAnsi="Times New Roman"/>
          <w:sz w:val="24"/>
          <w:szCs w:val="24"/>
        </w:rPr>
        <w:t xml:space="preserve">определение неполному рабочему времени, определив его как  время </w:t>
      </w:r>
      <w:r w:rsidRPr="007A0DE1">
        <w:rPr>
          <w:rFonts w:ascii="Times New Roman" w:hAnsi="Times New Roman"/>
          <w:sz w:val="24"/>
          <w:szCs w:val="24"/>
          <w:shd w:val="clear" w:color="auto" w:fill="FFFFFF"/>
        </w:rPr>
        <w:t>  меньше нормальной продолжительности рабочего времени трудящихся, занятых полное рабочее время и находящихся в сравнимой ситуации</w:t>
      </w:r>
      <w:r w:rsidRPr="007A0DE1">
        <w:rPr>
          <w:rFonts w:ascii="Times New Roman" w:hAnsi="Times New Roman"/>
          <w:sz w:val="24"/>
          <w:szCs w:val="24"/>
        </w:rPr>
        <w:t>. С другой стороны, Конституционный Суд РФ в Определении от 28.02.2017 № 329-О [4] указал, что «пособие по уходу за ребенком направлено на частичную компенсацию заработка, утраченного таким лицом в связи с освобождением от исполнения трудовых</w:t>
      </w:r>
      <w:r w:rsidRPr="00E53D16">
        <w:rPr>
          <w:rFonts w:ascii="Times New Roman" w:hAnsi="Times New Roman"/>
          <w:sz w:val="24"/>
          <w:szCs w:val="24"/>
        </w:rPr>
        <w:t xml:space="preserve"> или служебных обязанностей, обусловленным необходимостью осуществления ухода за ребенком, нуждающимся в силу своего </w:t>
      </w:r>
      <w:r>
        <w:rPr>
          <w:rFonts w:ascii="Times New Roman" w:hAnsi="Times New Roman"/>
          <w:sz w:val="24"/>
          <w:szCs w:val="24"/>
        </w:rPr>
        <w:t>возраста в повышенной заботе», т.е. отметил</w:t>
      </w:r>
      <w:r w:rsidRPr="00E53D16">
        <w:rPr>
          <w:rFonts w:ascii="Times New Roman" w:hAnsi="Times New Roman"/>
          <w:sz w:val="24"/>
          <w:szCs w:val="24"/>
        </w:rPr>
        <w:t xml:space="preserve"> социальную направленность нормы</w:t>
      </w:r>
      <w:r>
        <w:rPr>
          <w:rFonts w:ascii="Times New Roman" w:hAnsi="Times New Roman"/>
          <w:sz w:val="24"/>
          <w:szCs w:val="24"/>
        </w:rPr>
        <w:t xml:space="preserve"> статьи 256 ТК РФ</w:t>
      </w:r>
      <w:r w:rsidRPr="00E53D16">
        <w:rPr>
          <w:rFonts w:ascii="Times New Roman" w:hAnsi="Times New Roman"/>
          <w:sz w:val="24"/>
          <w:szCs w:val="24"/>
        </w:rPr>
        <w:t xml:space="preserve">. </w:t>
      </w:r>
      <w:r>
        <w:rPr>
          <w:rFonts w:ascii="Times New Roman" w:hAnsi="Times New Roman"/>
          <w:sz w:val="24"/>
          <w:szCs w:val="24"/>
        </w:rPr>
        <w:t xml:space="preserve">В </w:t>
      </w:r>
      <w:r w:rsidRPr="00E53D16">
        <w:rPr>
          <w:rFonts w:ascii="Times New Roman" w:hAnsi="Times New Roman"/>
          <w:sz w:val="24"/>
          <w:szCs w:val="24"/>
        </w:rPr>
        <w:t>Определени</w:t>
      </w:r>
      <w:r>
        <w:rPr>
          <w:rFonts w:ascii="Times New Roman" w:hAnsi="Times New Roman"/>
          <w:sz w:val="24"/>
          <w:szCs w:val="24"/>
        </w:rPr>
        <w:t>и</w:t>
      </w:r>
      <w:r w:rsidRPr="00E53D16">
        <w:rPr>
          <w:rFonts w:ascii="Times New Roman" w:hAnsi="Times New Roman"/>
          <w:sz w:val="24"/>
          <w:szCs w:val="24"/>
        </w:rPr>
        <w:t xml:space="preserve"> Судебной коллегии по экономическим спорам Верховного Суда РФ от 18.07.2017 </w:t>
      </w:r>
      <w:r>
        <w:rPr>
          <w:rFonts w:ascii="Times New Roman" w:hAnsi="Times New Roman"/>
          <w:sz w:val="24"/>
          <w:szCs w:val="24"/>
        </w:rPr>
        <w:t>№</w:t>
      </w:r>
      <w:r w:rsidRPr="00E53D16">
        <w:rPr>
          <w:rFonts w:ascii="Times New Roman" w:hAnsi="Times New Roman"/>
          <w:sz w:val="24"/>
          <w:szCs w:val="24"/>
        </w:rPr>
        <w:t xml:space="preserve"> 307-КГ17-1728 по делу </w:t>
      </w:r>
      <w:r>
        <w:rPr>
          <w:rFonts w:ascii="Times New Roman" w:hAnsi="Times New Roman"/>
          <w:sz w:val="24"/>
          <w:szCs w:val="24"/>
        </w:rPr>
        <w:t>№</w:t>
      </w:r>
      <w:r w:rsidRPr="00E53D16">
        <w:rPr>
          <w:rFonts w:ascii="Times New Roman" w:hAnsi="Times New Roman"/>
          <w:sz w:val="24"/>
          <w:szCs w:val="24"/>
        </w:rPr>
        <w:t xml:space="preserve"> А13-2070/2016 </w:t>
      </w:r>
      <w:r>
        <w:rPr>
          <w:rFonts w:ascii="Times New Roman" w:hAnsi="Times New Roman"/>
          <w:sz w:val="24"/>
          <w:szCs w:val="24"/>
        </w:rPr>
        <w:t xml:space="preserve">также </w:t>
      </w:r>
      <w:r w:rsidRPr="00F44B65">
        <w:rPr>
          <w:rFonts w:ascii="Times New Roman" w:hAnsi="Times New Roman"/>
          <w:sz w:val="24"/>
          <w:szCs w:val="24"/>
          <w:shd w:val="clear" w:color="auto" w:fill="FFFFFF"/>
        </w:rPr>
        <w:t>сдела</w:t>
      </w:r>
      <w:r>
        <w:rPr>
          <w:rFonts w:ascii="Times New Roman" w:hAnsi="Times New Roman"/>
          <w:sz w:val="24"/>
          <w:szCs w:val="24"/>
          <w:shd w:val="clear" w:color="auto" w:fill="FFFFFF"/>
        </w:rPr>
        <w:t>н</w:t>
      </w:r>
      <w:r w:rsidRPr="00F44B65">
        <w:rPr>
          <w:rFonts w:ascii="Times New Roman" w:hAnsi="Times New Roman"/>
          <w:sz w:val="24"/>
          <w:szCs w:val="24"/>
          <w:shd w:val="clear" w:color="auto" w:fill="FFFFFF"/>
        </w:rPr>
        <w:t xml:space="preserve"> вывод, что за работником, который работает на условиях незначительного сокращения рабочего времени, не сохраняется ежемесячное пособие по уходу за ребенком</w:t>
      </w:r>
      <w:r w:rsidRPr="00E53D16">
        <w:rPr>
          <w:rFonts w:ascii="Times New Roman" w:hAnsi="Times New Roman"/>
          <w:sz w:val="24"/>
          <w:szCs w:val="24"/>
        </w:rPr>
        <w:t>[</w:t>
      </w:r>
      <w:r>
        <w:rPr>
          <w:rFonts w:ascii="Times New Roman" w:hAnsi="Times New Roman"/>
          <w:sz w:val="24"/>
          <w:szCs w:val="24"/>
        </w:rPr>
        <w:t>5</w:t>
      </w:r>
      <w:r w:rsidRPr="00E53D16">
        <w:rPr>
          <w:rFonts w:ascii="Times New Roman" w:hAnsi="Times New Roman"/>
          <w:sz w:val="24"/>
          <w:szCs w:val="24"/>
        </w:rPr>
        <w:t>]</w:t>
      </w:r>
      <w:r w:rsidRPr="00F44B65">
        <w:rPr>
          <w:rFonts w:ascii="Times New Roman" w:hAnsi="Times New Roman"/>
          <w:sz w:val="24"/>
          <w:szCs w:val="24"/>
          <w:shd w:val="clear" w:color="auto" w:fill="FFFFFF"/>
        </w:rPr>
        <w:t xml:space="preserve">. </w:t>
      </w:r>
      <w:r>
        <w:rPr>
          <w:rFonts w:ascii="Times New Roman" w:hAnsi="Times New Roman"/>
          <w:sz w:val="24"/>
          <w:szCs w:val="24"/>
        </w:rPr>
        <w:t xml:space="preserve">Следовательно, возрастает угроза обвинения в мошенничестве работника, который за счет ФСС РФ получает пособие по уходу за ребенком при том, что его заработок сохранен почти в полном объеме. Большинство судов разделяют соответствующую позицию Верховного Суда и не считают возможным выплату пособия в случае, когда рабочее время сокращено ежедневно на час </w:t>
      </w:r>
      <w:r w:rsidRPr="00E53D16">
        <w:rPr>
          <w:rFonts w:ascii="Times New Roman" w:hAnsi="Times New Roman"/>
          <w:sz w:val="24"/>
          <w:szCs w:val="24"/>
        </w:rPr>
        <w:t>[</w:t>
      </w:r>
      <w:r>
        <w:rPr>
          <w:rFonts w:ascii="Times New Roman" w:hAnsi="Times New Roman"/>
          <w:sz w:val="24"/>
          <w:szCs w:val="24"/>
        </w:rPr>
        <w:t>6, 7</w:t>
      </w:r>
      <w:r w:rsidRPr="00E53D16">
        <w:rPr>
          <w:rFonts w:ascii="Times New Roman" w:hAnsi="Times New Roman"/>
          <w:sz w:val="24"/>
          <w:szCs w:val="24"/>
        </w:rPr>
        <w:t>]</w:t>
      </w:r>
      <w:r>
        <w:rPr>
          <w:rFonts w:ascii="Times New Roman" w:hAnsi="Times New Roman"/>
          <w:sz w:val="24"/>
          <w:szCs w:val="24"/>
        </w:rPr>
        <w:t>.</w:t>
      </w:r>
    </w:p>
    <w:p w:rsidR="00663092" w:rsidRPr="00E53D16" w:rsidRDefault="00663092" w:rsidP="00663092">
      <w:pPr>
        <w:spacing w:after="0" w:line="240" w:lineRule="auto"/>
        <w:ind w:firstLine="709"/>
        <w:jc w:val="both"/>
        <w:rPr>
          <w:rFonts w:ascii="Times New Roman" w:hAnsi="Times New Roman"/>
          <w:sz w:val="24"/>
          <w:szCs w:val="24"/>
        </w:rPr>
      </w:pPr>
      <w:r w:rsidRPr="00E53D16">
        <w:rPr>
          <w:rFonts w:ascii="Times New Roman" w:hAnsi="Times New Roman"/>
          <w:sz w:val="24"/>
          <w:szCs w:val="24"/>
        </w:rPr>
        <w:t>Подводя итог, можно сказать, что на данный м</w:t>
      </w:r>
      <w:r>
        <w:rPr>
          <w:rFonts w:ascii="Times New Roman" w:hAnsi="Times New Roman"/>
          <w:sz w:val="24"/>
          <w:szCs w:val="24"/>
        </w:rPr>
        <w:t>омент судебная практика не</w:t>
      </w:r>
      <w:r w:rsidRPr="00E53D16">
        <w:rPr>
          <w:rFonts w:ascii="Times New Roman" w:hAnsi="Times New Roman"/>
          <w:sz w:val="24"/>
          <w:szCs w:val="24"/>
        </w:rPr>
        <w:t>однозначно отвечает на вопрос о границах неполного рабочего времен</w:t>
      </w:r>
      <w:r>
        <w:rPr>
          <w:rFonts w:ascii="Times New Roman" w:hAnsi="Times New Roman"/>
          <w:sz w:val="24"/>
          <w:szCs w:val="24"/>
        </w:rPr>
        <w:t xml:space="preserve">и по уходу за ребенком. Однако </w:t>
      </w:r>
      <w:r w:rsidRPr="00E53D16">
        <w:rPr>
          <w:rFonts w:ascii="Times New Roman" w:hAnsi="Times New Roman"/>
          <w:sz w:val="24"/>
          <w:szCs w:val="24"/>
        </w:rPr>
        <w:lastRenderedPageBreak/>
        <w:t>прослеживается закономерность: суды, с учетом понимания того, сколько времени необходимо работнику для полноценного ухода за ребенком, как правило, считают, что двух часов и менее для этого недостаточно.</w:t>
      </w:r>
    </w:p>
    <w:p w:rsidR="00663092" w:rsidRPr="00911DB4" w:rsidRDefault="00663092" w:rsidP="00663092">
      <w:pPr>
        <w:spacing w:after="0" w:line="240" w:lineRule="auto"/>
        <w:ind w:firstLine="709"/>
        <w:jc w:val="both"/>
        <w:rPr>
          <w:rFonts w:ascii="Times New Roman" w:hAnsi="Times New Roman"/>
          <w:sz w:val="24"/>
          <w:szCs w:val="24"/>
        </w:rPr>
      </w:pPr>
      <w:r w:rsidRPr="00911DB4">
        <w:rPr>
          <w:rFonts w:ascii="Times New Roman" w:hAnsi="Times New Roman"/>
          <w:sz w:val="24"/>
          <w:szCs w:val="24"/>
        </w:rPr>
        <w:t xml:space="preserve">Суды не способны урегулировать данный пробел, поскольку их решение является индивидуальным правовым актом. Необходимо внести законодательные изменения в ТК РФ. </w:t>
      </w:r>
    </w:p>
    <w:p w:rsidR="00663092" w:rsidRPr="00E53D16" w:rsidRDefault="00663092" w:rsidP="00663092">
      <w:pPr>
        <w:spacing w:after="0" w:line="240" w:lineRule="auto"/>
        <w:ind w:firstLine="709"/>
        <w:jc w:val="both"/>
        <w:rPr>
          <w:rFonts w:ascii="Times New Roman" w:hAnsi="Times New Roman"/>
          <w:sz w:val="24"/>
          <w:szCs w:val="24"/>
        </w:rPr>
      </w:pPr>
      <w:r w:rsidRPr="00911DB4">
        <w:rPr>
          <w:rFonts w:ascii="Times New Roman" w:hAnsi="Times New Roman"/>
          <w:sz w:val="24"/>
          <w:szCs w:val="24"/>
        </w:rPr>
        <w:t>С учетом всего вышесказанного предлагаем внести поправ</w:t>
      </w:r>
      <w:r>
        <w:rPr>
          <w:rFonts w:ascii="Times New Roman" w:hAnsi="Times New Roman"/>
          <w:sz w:val="24"/>
          <w:szCs w:val="24"/>
        </w:rPr>
        <w:t xml:space="preserve">ки в трудовое законодательство и закрепить возможность сохранения пособия по уходу за ребенком только в том случае, когда произошло </w:t>
      </w:r>
      <w:r w:rsidRPr="00911DB4">
        <w:rPr>
          <w:rFonts w:ascii="Times New Roman" w:hAnsi="Times New Roman"/>
          <w:sz w:val="24"/>
          <w:szCs w:val="24"/>
        </w:rPr>
        <w:t xml:space="preserve">уменьшение рабочего дня для ухода за ребенком не менее чем на 3 часа в </w:t>
      </w:r>
      <w:r>
        <w:rPr>
          <w:rFonts w:ascii="Times New Roman" w:hAnsi="Times New Roman"/>
          <w:sz w:val="24"/>
          <w:szCs w:val="24"/>
        </w:rPr>
        <w:t xml:space="preserve">день. На наш взгляд, </w:t>
      </w:r>
      <w:r w:rsidRPr="00911DB4">
        <w:rPr>
          <w:rFonts w:ascii="Times New Roman" w:hAnsi="Times New Roman"/>
          <w:sz w:val="24"/>
          <w:szCs w:val="24"/>
        </w:rPr>
        <w:t>этого времени будет достаточно для ухода за ребенком и компенсационная функция пособия будет выполнена.</w:t>
      </w:r>
    </w:p>
    <w:p w:rsidR="00663092" w:rsidRPr="00E53D16" w:rsidRDefault="00663092" w:rsidP="00663092">
      <w:pPr>
        <w:spacing w:after="0" w:line="240" w:lineRule="auto"/>
        <w:ind w:firstLine="709"/>
        <w:jc w:val="both"/>
        <w:rPr>
          <w:rFonts w:ascii="Times New Roman" w:hAnsi="Times New Roman"/>
          <w:b/>
          <w:sz w:val="24"/>
          <w:szCs w:val="24"/>
        </w:rPr>
      </w:pPr>
    </w:p>
    <w:p w:rsidR="00663092" w:rsidRPr="00E53D16" w:rsidRDefault="00663092" w:rsidP="00663092">
      <w:pPr>
        <w:spacing w:after="0" w:line="240" w:lineRule="auto"/>
        <w:ind w:firstLine="709"/>
        <w:jc w:val="center"/>
        <w:rPr>
          <w:rFonts w:ascii="Times New Roman" w:hAnsi="Times New Roman"/>
          <w:b/>
          <w:sz w:val="24"/>
          <w:szCs w:val="24"/>
        </w:rPr>
      </w:pPr>
      <w:r w:rsidRPr="00E53D16">
        <w:rPr>
          <w:rFonts w:ascii="Times New Roman" w:hAnsi="Times New Roman"/>
          <w:b/>
          <w:sz w:val="24"/>
          <w:szCs w:val="24"/>
        </w:rPr>
        <w:t>Список используемой литературы:</w:t>
      </w:r>
    </w:p>
    <w:p w:rsidR="00663092" w:rsidRPr="00803AF6" w:rsidRDefault="00663092" w:rsidP="004E600C">
      <w:pPr>
        <w:pStyle w:val="a8"/>
        <w:numPr>
          <w:ilvl w:val="0"/>
          <w:numId w:val="58"/>
        </w:numPr>
        <w:spacing w:after="0" w:line="240" w:lineRule="auto"/>
        <w:ind w:left="0" w:firstLine="0"/>
        <w:jc w:val="both"/>
        <w:rPr>
          <w:rFonts w:ascii="Times New Roman" w:hAnsi="Times New Roman" w:cs="Times New Roman"/>
          <w:sz w:val="24"/>
          <w:szCs w:val="24"/>
        </w:rPr>
      </w:pPr>
      <w:r w:rsidRPr="00803AF6">
        <w:rPr>
          <w:rFonts w:ascii="Times New Roman" w:hAnsi="Times New Roman" w:cs="Times New Roman"/>
          <w:sz w:val="24"/>
          <w:szCs w:val="24"/>
        </w:rPr>
        <w:t>Кучина Ю.А. Лица с семейными обязанностями: правовые позиции Верховного Суда Российской Федерации, влияющие на правоприменительную практику»//</w:t>
      </w:r>
      <w:r w:rsidRPr="00803AF6">
        <w:rPr>
          <w:rFonts w:ascii="Times New Roman" w:hAnsi="Times New Roman" w:cs="Times New Roman"/>
          <w:bCs/>
          <w:sz w:val="24"/>
          <w:szCs w:val="24"/>
        </w:rPr>
        <w:t xml:space="preserve"> Правоприменение в публичном и частном праве </w:t>
      </w:r>
      <w:r w:rsidRPr="00803AF6">
        <w:rPr>
          <w:rFonts w:ascii="Times New Roman" w:hAnsi="Times New Roman" w:cs="Times New Roman"/>
          <w:sz w:val="24"/>
          <w:szCs w:val="24"/>
        </w:rPr>
        <w:t>[Электронный ресурс] : материалы Международной научно-практической конференции (Омск, 30 марта 2018 г.) /[отв. ред. Л. А. Терехова]. – Электрон. текст. дан. –Омск : Изд-во Ом. гос. ун-та, 2018.– 1 электрон. опт. диск (CD-ROM) ; 12 см.</w:t>
      </w:r>
    </w:p>
    <w:bookmarkEnd w:id="6"/>
    <w:p w:rsidR="00663092" w:rsidRPr="00803AF6" w:rsidRDefault="00663092" w:rsidP="004E600C">
      <w:pPr>
        <w:pStyle w:val="a8"/>
        <w:numPr>
          <w:ilvl w:val="0"/>
          <w:numId w:val="58"/>
        </w:numPr>
        <w:spacing w:after="0" w:line="240" w:lineRule="auto"/>
        <w:ind w:left="0" w:firstLine="0"/>
        <w:jc w:val="both"/>
        <w:rPr>
          <w:rFonts w:ascii="Times New Roman" w:hAnsi="Times New Roman" w:cs="Times New Roman"/>
          <w:sz w:val="24"/>
          <w:szCs w:val="24"/>
        </w:rPr>
      </w:pPr>
      <w:r w:rsidRPr="00803AF6">
        <w:rPr>
          <w:rFonts w:ascii="Times New Roman" w:hAnsi="Times New Roman" w:cs="Times New Roman"/>
          <w:sz w:val="24"/>
          <w:szCs w:val="24"/>
        </w:rPr>
        <w:t>Хлыстова П.Н. Злоупотребление правом при установлении работнику режима неполного рабочего времени // Под ред. к.ю.н. доцента Сулеймановой Ф.О. Правовое регулирование рынка труда: теория и практика. М.: 2018. С. 131.</w:t>
      </w:r>
    </w:p>
    <w:p w:rsidR="00663092" w:rsidRPr="00E53D16" w:rsidRDefault="00663092" w:rsidP="004E600C">
      <w:pPr>
        <w:pStyle w:val="a8"/>
        <w:numPr>
          <w:ilvl w:val="0"/>
          <w:numId w:val="58"/>
        </w:numPr>
        <w:spacing w:after="0" w:line="240" w:lineRule="auto"/>
        <w:ind w:left="0" w:firstLine="0"/>
        <w:jc w:val="both"/>
        <w:rPr>
          <w:rFonts w:ascii="Times New Roman" w:hAnsi="Times New Roman" w:cs="Times New Roman"/>
          <w:sz w:val="24"/>
          <w:szCs w:val="24"/>
        </w:rPr>
      </w:pPr>
      <w:r w:rsidRPr="00803AF6">
        <w:rPr>
          <w:rFonts w:ascii="Times New Roman" w:hAnsi="Times New Roman" w:cs="Times New Roman"/>
          <w:sz w:val="24"/>
          <w:szCs w:val="24"/>
        </w:rPr>
        <w:t>Конвенция N 175 Международной организации</w:t>
      </w:r>
      <w:r w:rsidRPr="00E53D16">
        <w:rPr>
          <w:rFonts w:ascii="Times New Roman" w:hAnsi="Times New Roman" w:cs="Times New Roman"/>
          <w:sz w:val="24"/>
          <w:szCs w:val="24"/>
        </w:rPr>
        <w:t xml:space="preserve"> труда "О работе на условиях неполного рабочего времени" (Заключена в г. Женеве 24.06.1994) // СПС «КонсультантПлюс» URL: http://www.consultant.ru/cons/cgi/online.cgi?req=doc&amp;ts=98567006008640649266409695&amp;cacheid=992413060A754CB9A3B3CABD85F26ECE&amp;mode=splus&amp;base=INT&amp;n=23131&amp;rnd=0.25354956869533707#1n97fub0tay (дата обращения: 30.03.19).</w:t>
      </w:r>
    </w:p>
    <w:p w:rsidR="00663092" w:rsidRPr="00E53D16" w:rsidRDefault="00663092" w:rsidP="004E600C">
      <w:pPr>
        <w:pStyle w:val="a8"/>
        <w:numPr>
          <w:ilvl w:val="0"/>
          <w:numId w:val="58"/>
        </w:numPr>
        <w:spacing w:after="0" w:line="240" w:lineRule="auto"/>
        <w:ind w:left="0" w:firstLine="0"/>
        <w:jc w:val="both"/>
        <w:rPr>
          <w:rFonts w:ascii="Times New Roman" w:hAnsi="Times New Roman" w:cs="Times New Roman"/>
          <w:sz w:val="24"/>
          <w:szCs w:val="24"/>
        </w:rPr>
      </w:pPr>
      <w:r w:rsidRPr="00E53D16">
        <w:rPr>
          <w:rFonts w:ascii="Times New Roman" w:hAnsi="Times New Roman" w:cs="Times New Roman"/>
          <w:sz w:val="24"/>
          <w:szCs w:val="24"/>
        </w:rPr>
        <w:t>Определение Конституционного Суда РФ от 28.02.2017 N 329-О // СПС «КонсультантПлюс» URL: http://www.consultant.ru/cons/cgi/online.cgi?req=doc&amp;ts=98567006008640649266409695&amp;cacheid=B3082E01EE239B7DB93A257679F2EC3F&amp;mode=splus&amp;base=ARB002&amp;n=494145&amp;rnd=0.25354956869533707#1mwi9n6czfy (дата обращения: 01.04.19).</w:t>
      </w:r>
    </w:p>
    <w:p w:rsidR="00663092" w:rsidRPr="00E53D16" w:rsidRDefault="00663092" w:rsidP="004E600C">
      <w:pPr>
        <w:pStyle w:val="a8"/>
        <w:numPr>
          <w:ilvl w:val="0"/>
          <w:numId w:val="58"/>
        </w:numPr>
        <w:spacing w:after="0" w:line="240" w:lineRule="auto"/>
        <w:ind w:left="0" w:firstLine="0"/>
        <w:jc w:val="both"/>
        <w:rPr>
          <w:rFonts w:ascii="Times New Roman" w:hAnsi="Times New Roman" w:cs="Times New Roman"/>
          <w:sz w:val="24"/>
          <w:szCs w:val="24"/>
        </w:rPr>
      </w:pPr>
      <w:r w:rsidRPr="00E53D16">
        <w:rPr>
          <w:rFonts w:ascii="Times New Roman" w:hAnsi="Times New Roman" w:cs="Times New Roman"/>
          <w:sz w:val="24"/>
          <w:szCs w:val="24"/>
        </w:rPr>
        <w:t>Определение Судебной коллегии по экономическим спорам Верховного Суда РФ от 18.07.2017 N 307-КГ17-1728 по делу N А13-2070/2016 // СПС «КонсультантПлюс» URL: http://www.consultant.ru/cons/cgi/online.cgi?req=doc&amp;ts=98567006008640649266409695&amp;cacheid=17B139EF2CE605473E27DDF35331842C&amp;mode=splus&amp;base=ARB002&amp;n=506413&amp;rnd=0.25354956869533707#27ztmnmg4g2 (дата обращения: 01.04.19).</w:t>
      </w:r>
    </w:p>
    <w:p w:rsidR="00663092" w:rsidRPr="00E53D16" w:rsidRDefault="00663092" w:rsidP="004E600C">
      <w:pPr>
        <w:pStyle w:val="a8"/>
        <w:numPr>
          <w:ilvl w:val="0"/>
          <w:numId w:val="58"/>
        </w:numPr>
        <w:spacing w:after="0" w:line="240" w:lineRule="auto"/>
        <w:ind w:left="0" w:firstLine="0"/>
        <w:jc w:val="both"/>
        <w:rPr>
          <w:rFonts w:ascii="Times New Roman" w:hAnsi="Times New Roman" w:cs="Times New Roman"/>
          <w:sz w:val="24"/>
          <w:szCs w:val="24"/>
        </w:rPr>
      </w:pPr>
      <w:r w:rsidRPr="00E53D16">
        <w:rPr>
          <w:rFonts w:ascii="Times New Roman" w:hAnsi="Times New Roman" w:cs="Times New Roman"/>
          <w:sz w:val="24"/>
          <w:szCs w:val="24"/>
        </w:rPr>
        <w:t xml:space="preserve">Постановление Арбитражного суда Уральского округа от 14 августа 2017 г. N Ф09-2710/17 по делу </w:t>
      </w:r>
      <w:r>
        <w:rPr>
          <w:rFonts w:ascii="Times New Roman" w:hAnsi="Times New Roman" w:cs="Times New Roman"/>
          <w:sz w:val="24"/>
          <w:szCs w:val="24"/>
        </w:rPr>
        <w:t>№</w:t>
      </w:r>
      <w:r w:rsidRPr="00E53D16">
        <w:rPr>
          <w:rFonts w:ascii="Times New Roman" w:hAnsi="Times New Roman" w:cs="Times New Roman"/>
          <w:sz w:val="24"/>
          <w:szCs w:val="24"/>
        </w:rPr>
        <w:t xml:space="preserve"> А50П-505/2016 // Garant.ru URL: http://base.garant.ru/38758451/ (дата обращения: 19.09.19).</w:t>
      </w:r>
    </w:p>
    <w:p w:rsidR="00663092" w:rsidRPr="00E53D16" w:rsidRDefault="00663092" w:rsidP="004E600C">
      <w:pPr>
        <w:pStyle w:val="a8"/>
        <w:numPr>
          <w:ilvl w:val="0"/>
          <w:numId w:val="58"/>
        </w:numPr>
        <w:spacing w:after="0" w:line="240" w:lineRule="auto"/>
        <w:ind w:left="0" w:firstLine="0"/>
        <w:jc w:val="both"/>
        <w:rPr>
          <w:rFonts w:ascii="Times New Roman" w:hAnsi="Times New Roman" w:cs="Times New Roman"/>
          <w:sz w:val="24"/>
          <w:szCs w:val="24"/>
        </w:rPr>
      </w:pPr>
      <w:r w:rsidRPr="00E53D16">
        <w:rPr>
          <w:rFonts w:ascii="Times New Roman" w:hAnsi="Times New Roman" w:cs="Times New Roman"/>
          <w:sz w:val="24"/>
          <w:szCs w:val="24"/>
        </w:rPr>
        <w:t>Постановление от 24 декабря 2018 г. по делу № А76-9268/2018 // sudact.ru URL: https://sudact.ru/arbitral/doc/omtqO4ipb5V8/?arbitral-txt=&amp;arbitral-case_doc=%D0%9076-9268%2F2018&amp;arbitral-lawchunkinfo=&amp;arbitral-date_from=&amp;arbitral-date_to=&amp;arbitral-region=&amp;arbitralcourt=%D0%A4%D0%90%D0%A1+%D0%A3%D0%9E+%28%D0%A4%D0%90%D0%A1+%D0%A3%D1%80%D0%B0%D0%BB%D1%8C%D1%81%D0%BA%D0%BE%D0%B3%D0%BE+%D0%BE%D0%BA%D1%80%D1%83%D0%B3%D0%B0%29&amp;arbitral-judge=&amp;_=1568966823428&amp;snippet_pos=18#snippet (дата обращения: 19.09.19).</w:t>
      </w:r>
    </w:p>
    <w:p w:rsidR="00663092" w:rsidRPr="00E53D16" w:rsidRDefault="00663092" w:rsidP="00663092">
      <w:pPr>
        <w:spacing w:line="240" w:lineRule="auto"/>
        <w:jc w:val="both"/>
        <w:rPr>
          <w:rFonts w:ascii="Times New Roman" w:hAnsi="Times New Roman"/>
          <w:sz w:val="24"/>
          <w:szCs w:val="24"/>
        </w:rPr>
      </w:pPr>
    </w:p>
    <w:p w:rsidR="00663092" w:rsidRPr="00B111A5" w:rsidRDefault="00663092" w:rsidP="00663092">
      <w:pPr>
        <w:spacing w:after="0" w:line="240" w:lineRule="auto"/>
        <w:jc w:val="right"/>
        <w:rPr>
          <w:rFonts w:ascii="Times New Roman" w:hAnsi="Times New Roman"/>
          <w:b/>
          <w:i/>
          <w:sz w:val="24"/>
          <w:szCs w:val="24"/>
        </w:rPr>
      </w:pPr>
      <w:r w:rsidRPr="00B111A5">
        <w:rPr>
          <w:rFonts w:ascii="Times New Roman" w:hAnsi="Times New Roman"/>
          <w:b/>
          <w:i/>
          <w:sz w:val="24"/>
          <w:szCs w:val="24"/>
        </w:rPr>
        <w:t>Богатырева Дарья Юрьевна, Красникова Светлана Владимировна</w:t>
      </w:r>
    </w:p>
    <w:p w:rsidR="00663092" w:rsidRPr="00B111A5" w:rsidRDefault="00663092" w:rsidP="00663092">
      <w:pPr>
        <w:spacing w:after="0" w:line="240" w:lineRule="auto"/>
        <w:jc w:val="right"/>
        <w:rPr>
          <w:rFonts w:ascii="Times New Roman" w:hAnsi="Times New Roman"/>
          <w:i/>
          <w:sz w:val="24"/>
          <w:szCs w:val="24"/>
        </w:rPr>
      </w:pPr>
      <w:r w:rsidRPr="00B111A5">
        <w:rPr>
          <w:rFonts w:ascii="Times New Roman" w:hAnsi="Times New Roman"/>
          <w:i/>
          <w:sz w:val="24"/>
          <w:szCs w:val="24"/>
        </w:rPr>
        <w:t xml:space="preserve">студенты3 курса </w:t>
      </w:r>
    </w:p>
    <w:p w:rsidR="00663092" w:rsidRPr="00B111A5" w:rsidRDefault="00663092" w:rsidP="00663092">
      <w:pPr>
        <w:spacing w:after="0" w:line="240" w:lineRule="auto"/>
        <w:jc w:val="right"/>
        <w:rPr>
          <w:rFonts w:ascii="Times New Roman" w:hAnsi="Times New Roman"/>
          <w:i/>
          <w:sz w:val="24"/>
          <w:szCs w:val="24"/>
        </w:rPr>
      </w:pPr>
      <w:r w:rsidRPr="00B111A5">
        <w:rPr>
          <w:rFonts w:ascii="Times New Roman" w:hAnsi="Times New Roman"/>
          <w:i/>
          <w:sz w:val="24"/>
          <w:szCs w:val="24"/>
        </w:rPr>
        <w:t>Саратовской государственной юридической академии, г. Саратов</w:t>
      </w:r>
    </w:p>
    <w:p w:rsidR="00663092" w:rsidRPr="00B111A5" w:rsidRDefault="00663092" w:rsidP="00663092">
      <w:pPr>
        <w:spacing w:after="0" w:line="240" w:lineRule="auto"/>
        <w:jc w:val="right"/>
        <w:rPr>
          <w:rFonts w:ascii="Times New Roman" w:hAnsi="Times New Roman"/>
          <w:i/>
          <w:sz w:val="24"/>
          <w:szCs w:val="24"/>
        </w:rPr>
      </w:pPr>
    </w:p>
    <w:p w:rsidR="00663092" w:rsidRPr="00B111A5" w:rsidRDefault="00663092" w:rsidP="00663092">
      <w:pPr>
        <w:spacing w:after="0" w:line="240" w:lineRule="auto"/>
        <w:jc w:val="right"/>
        <w:rPr>
          <w:rFonts w:ascii="Times New Roman" w:hAnsi="Times New Roman"/>
          <w:i/>
          <w:sz w:val="24"/>
          <w:szCs w:val="24"/>
        </w:rPr>
      </w:pPr>
      <w:r w:rsidRPr="00B111A5">
        <w:rPr>
          <w:rFonts w:ascii="Times New Roman" w:hAnsi="Times New Roman"/>
          <w:i/>
          <w:sz w:val="24"/>
          <w:szCs w:val="24"/>
        </w:rPr>
        <w:t xml:space="preserve">Научный руководитель </w:t>
      </w:r>
      <w:r w:rsidRPr="00B111A5">
        <w:rPr>
          <w:rFonts w:ascii="Times New Roman" w:hAnsi="Times New Roman"/>
          <w:b/>
          <w:i/>
          <w:sz w:val="24"/>
          <w:szCs w:val="24"/>
        </w:rPr>
        <w:t>Типикина Е.В.,</w:t>
      </w:r>
    </w:p>
    <w:p w:rsidR="00663092" w:rsidRPr="00B111A5" w:rsidRDefault="00663092" w:rsidP="00663092">
      <w:pPr>
        <w:spacing w:after="0" w:line="240" w:lineRule="auto"/>
        <w:jc w:val="right"/>
        <w:rPr>
          <w:rFonts w:ascii="Times New Roman" w:hAnsi="Times New Roman"/>
          <w:i/>
          <w:sz w:val="24"/>
          <w:szCs w:val="24"/>
        </w:rPr>
      </w:pPr>
      <w:r w:rsidRPr="00B111A5">
        <w:rPr>
          <w:rFonts w:ascii="Times New Roman" w:hAnsi="Times New Roman"/>
          <w:i/>
          <w:sz w:val="24"/>
          <w:szCs w:val="24"/>
        </w:rPr>
        <w:t>доцент кафедры трудового права</w:t>
      </w:r>
    </w:p>
    <w:p w:rsidR="00663092" w:rsidRPr="00B111A5" w:rsidRDefault="00663092" w:rsidP="00663092">
      <w:pPr>
        <w:spacing w:after="0" w:line="240" w:lineRule="auto"/>
        <w:jc w:val="right"/>
        <w:rPr>
          <w:rFonts w:ascii="Times New Roman" w:hAnsi="Times New Roman"/>
          <w:i/>
          <w:sz w:val="24"/>
          <w:szCs w:val="24"/>
        </w:rPr>
      </w:pPr>
      <w:r w:rsidRPr="00B111A5">
        <w:rPr>
          <w:rFonts w:ascii="Times New Roman" w:hAnsi="Times New Roman"/>
          <w:i/>
          <w:sz w:val="24"/>
          <w:szCs w:val="24"/>
        </w:rPr>
        <w:t>Саратовской государственной юридической академии, г. Саратов,</w:t>
      </w:r>
    </w:p>
    <w:p w:rsidR="00663092" w:rsidRPr="00B111A5" w:rsidRDefault="00663092" w:rsidP="00663092">
      <w:pPr>
        <w:spacing w:after="0" w:line="240" w:lineRule="auto"/>
        <w:jc w:val="right"/>
        <w:rPr>
          <w:rFonts w:ascii="Times New Roman" w:hAnsi="Times New Roman"/>
          <w:i/>
          <w:sz w:val="24"/>
          <w:szCs w:val="24"/>
        </w:rPr>
      </w:pPr>
      <w:r w:rsidRPr="00B111A5">
        <w:rPr>
          <w:rFonts w:ascii="Times New Roman" w:hAnsi="Times New Roman"/>
          <w:i/>
          <w:sz w:val="24"/>
          <w:szCs w:val="24"/>
        </w:rPr>
        <w:t>кандидат юридических наук, доцент</w:t>
      </w:r>
    </w:p>
    <w:p w:rsidR="00663092" w:rsidRDefault="00663092" w:rsidP="00663092">
      <w:pPr>
        <w:spacing w:line="360" w:lineRule="auto"/>
        <w:ind w:firstLine="709"/>
        <w:jc w:val="right"/>
        <w:rPr>
          <w:rFonts w:ascii="Times New Roman" w:hAnsi="Times New Roman"/>
          <w:sz w:val="24"/>
          <w:szCs w:val="24"/>
        </w:rPr>
      </w:pPr>
    </w:p>
    <w:p w:rsidR="00663092" w:rsidRDefault="00663092" w:rsidP="00663092">
      <w:pPr>
        <w:spacing w:line="240" w:lineRule="auto"/>
        <w:ind w:firstLine="709"/>
        <w:jc w:val="center"/>
        <w:rPr>
          <w:rFonts w:ascii="Times New Roman" w:hAnsi="Times New Roman"/>
          <w:b/>
          <w:sz w:val="24"/>
          <w:szCs w:val="24"/>
        </w:rPr>
      </w:pPr>
      <w:r w:rsidRPr="00B111A5">
        <w:rPr>
          <w:rFonts w:ascii="Times New Roman" w:hAnsi="Times New Roman"/>
          <w:b/>
          <w:sz w:val="24"/>
          <w:szCs w:val="24"/>
        </w:rPr>
        <w:t>ПРАВОВАЯ ПРИРОДА И СУЩНОСТЬ СТИМУЛИРУЮЩИХ ВЫПЛАТ В ТРУДОВОМ ПРАВЕ РФ</w:t>
      </w:r>
    </w:p>
    <w:p w:rsidR="00663092" w:rsidRDefault="00663092" w:rsidP="00663092">
      <w:pPr>
        <w:pStyle w:val="afd"/>
        <w:tabs>
          <w:tab w:val="left" w:pos="4395"/>
        </w:tabs>
        <w:ind w:firstLine="851"/>
        <w:jc w:val="both"/>
        <w:rPr>
          <w:color w:val="000000"/>
        </w:rPr>
      </w:pPr>
      <w:r w:rsidRPr="00B17451">
        <w:rPr>
          <w:b/>
          <w:color w:val="000000"/>
        </w:rPr>
        <w:t>Аннотация:</w:t>
      </w:r>
      <w:r w:rsidRPr="00B17451">
        <w:rPr>
          <w:color w:val="000000"/>
        </w:rPr>
        <w:t xml:space="preserve"> В данной статье рассмотрены проблемы в правовом регулировании стимулирующих выплат. </w:t>
      </w:r>
      <w:r w:rsidRPr="00D13B62">
        <w:rPr>
          <w:color w:val="000000"/>
        </w:rPr>
        <w:t>Нами были обозначены значимые пробелы трудового законодательства в области права работника на стимулирующие выплаты, а также представлены предлож</w:t>
      </w:r>
      <w:r>
        <w:rPr>
          <w:color w:val="000000"/>
        </w:rPr>
        <w:t xml:space="preserve">ения по совершенствованию </w:t>
      </w:r>
      <w:r w:rsidRPr="00D13B62">
        <w:rPr>
          <w:color w:val="000000"/>
        </w:rPr>
        <w:t>законодательства.</w:t>
      </w:r>
    </w:p>
    <w:p w:rsidR="00663092" w:rsidRPr="00B17451" w:rsidRDefault="00663092" w:rsidP="00663092">
      <w:pPr>
        <w:pStyle w:val="afd"/>
        <w:tabs>
          <w:tab w:val="left" w:pos="4395"/>
        </w:tabs>
        <w:spacing w:before="0" w:beforeAutospacing="0"/>
        <w:ind w:firstLine="851"/>
        <w:jc w:val="center"/>
        <w:rPr>
          <w:b/>
          <w:color w:val="000000"/>
          <w:lang w:val="en-US"/>
        </w:rPr>
      </w:pPr>
      <w:r>
        <w:rPr>
          <w:b/>
          <w:color w:val="000000"/>
          <w:lang w:val="en-US"/>
        </w:rPr>
        <w:t>LEGAL NATURE AND THE ESSENCE OF INCENTIVE PAYMENTS IN THE LABOR LAW OF THE RUSSIAN FEDERATION</w:t>
      </w:r>
    </w:p>
    <w:p w:rsidR="00663092" w:rsidRDefault="00663092" w:rsidP="00663092">
      <w:pPr>
        <w:pStyle w:val="afd"/>
        <w:tabs>
          <w:tab w:val="left" w:pos="4395"/>
        </w:tabs>
        <w:spacing w:before="0" w:beforeAutospacing="0" w:after="0" w:afterAutospacing="0"/>
        <w:ind w:firstLine="851"/>
        <w:jc w:val="right"/>
        <w:rPr>
          <w:b/>
          <w:color w:val="000000"/>
          <w:lang w:val="en-US"/>
        </w:rPr>
      </w:pPr>
      <w:r w:rsidRPr="003F355A">
        <w:rPr>
          <w:b/>
          <w:color w:val="000000"/>
          <w:lang w:val="en-US"/>
        </w:rPr>
        <w:t>Bogatyreva D.Y., Krasnikova S.V.</w:t>
      </w:r>
    </w:p>
    <w:p w:rsidR="00663092" w:rsidRDefault="00663092" w:rsidP="00663092">
      <w:pPr>
        <w:pStyle w:val="afd"/>
        <w:tabs>
          <w:tab w:val="left" w:pos="4395"/>
        </w:tabs>
        <w:spacing w:before="0" w:beforeAutospacing="0" w:after="0" w:afterAutospacing="0"/>
        <w:ind w:firstLine="851"/>
        <w:jc w:val="right"/>
        <w:rPr>
          <w:i/>
          <w:lang w:val="en-US"/>
        </w:rPr>
      </w:pPr>
      <w:r w:rsidRPr="003F355A">
        <w:rPr>
          <w:i/>
          <w:lang w:val="en-US"/>
        </w:rPr>
        <w:t>3nd year students of the Saratov State Law Academy (SSLA), Saratov</w:t>
      </w:r>
    </w:p>
    <w:p w:rsidR="00663092" w:rsidRPr="003F355A" w:rsidRDefault="00663092" w:rsidP="00663092">
      <w:pPr>
        <w:pStyle w:val="afd"/>
        <w:tabs>
          <w:tab w:val="left" w:pos="4395"/>
        </w:tabs>
        <w:spacing w:before="0" w:beforeAutospacing="0"/>
        <w:ind w:firstLine="851"/>
        <w:jc w:val="right"/>
        <w:rPr>
          <w:b/>
          <w:color w:val="000000"/>
          <w:lang w:val="en-US"/>
        </w:rPr>
      </w:pPr>
      <w:r w:rsidRPr="003F355A">
        <w:rPr>
          <w:i/>
          <w:lang w:val="en-US"/>
        </w:rPr>
        <w:t>Supervisor: adviser Tipikina E.V.,</w:t>
      </w:r>
      <w:r w:rsidRPr="003F355A">
        <w:rPr>
          <w:i/>
          <w:lang w:val="en-US"/>
        </w:rPr>
        <w:br/>
        <w:t>Associate Professor of the Department of Labor Law</w:t>
      </w:r>
      <w:r w:rsidRPr="003F355A">
        <w:rPr>
          <w:i/>
          <w:lang w:val="en-US"/>
        </w:rPr>
        <w:br/>
        <w:t>Saratov State Law Academy, Saratov,</w:t>
      </w:r>
      <w:r w:rsidRPr="003F355A">
        <w:rPr>
          <w:i/>
          <w:lang w:val="en-US"/>
        </w:rPr>
        <w:br/>
        <w:t>PhD in Law, Associate Professor</w:t>
      </w:r>
    </w:p>
    <w:p w:rsidR="00663092" w:rsidRPr="00153561" w:rsidRDefault="00663092" w:rsidP="00663092">
      <w:pPr>
        <w:pStyle w:val="HTML"/>
        <w:ind w:firstLine="851"/>
        <w:jc w:val="both"/>
        <w:rPr>
          <w:rFonts w:ascii="Times New Roman" w:hAnsi="Times New Roman" w:cs="Times New Roman"/>
          <w:sz w:val="24"/>
          <w:szCs w:val="24"/>
          <w:lang w:val="en-US"/>
        </w:rPr>
      </w:pPr>
      <w:r w:rsidRPr="00D13B62">
        <w:rPr>
          <w:rFonts w:ascii="Times New Roman" w:hAnsi="Times New Roman" w:cs="Times New Roman"/>
          <w:b/>
          <w:sz w:val="24"/>
          <w:szCs w:val="24"/>
          <w:lang w:val="en-US"/>
        </w:rPr>
        <w:t xml:space="preserve">Abstract: </w:t>
      </w:r>
      <w:r w:rsidRPr="00153561">
        <w:rPr>
          <w:rFonts w:ascii="Times New Roman" w:hAnsi="Times New Roman" w:cs="Times New Roman"/>
          <w:sz w:val="24"/>
          <w:szCs w:val="24"/>
          <w:lang w:val="en-US"/>
        </w:rPr>
        <w:t>This article discusses the problems in the legal regulation of incentive payments. We have identified significant gaps in labor legislation in the field of the employee's right to incentive payments, as well as presented proposals for improving the legislation.</w:t>
      </w:r>
    </w:p>
    <w:p w:rsidR="00663092" w:rsidRPr="00153561" w:rsidRDefault="00663092" w:rsidP="00663092">
      <w:pPr>
        <w:pStyle w:val="HTML"/>
        <w:ind w:firstLine="851"/>
        <w:jc w:val="both"/>
        <w:rPr>
          <w:rFonts w:ascii="Times New Roman" w:hAnsi="Times New Roman" w:cs="Times New Roman"/>
          <w:sz w:val="24"/>
          <w:szCs w:val="24"/>
          <w:lang w:val="en-US"/>
        </w:rPr>
      </w:pPr>
    </w:p>
    <w:p w:rsidR="00663092" w:rsidRPr="00B17451" w:rsidRDefault="00663092" w:rsidP="00663092">
      <w:pPr>
        <w:pStyle w:val="HTML"/>
        <w:ind w:firstLine="851"/>
        <w:jc w:val="both"/>
        <w:rPr>
          <w:rFonts w:ascii="Times New Roman" w:hAnsi="Times New Roman" w:cs="Times New Roman"/>
          <w:sz w:val="24"/>
          <w:szCs w:val="24"/>
        </w:rPr>
      </w:pPr>
      <w:r w:rsidRPr="003F355A">
        <w:rPr>
          <w:rFonts w:ascii="Times New Roman" w:hAnsi="Times New Roman" w:cs="Times New Roman"/>
          <w:color w:val="000000"/>
          <w:sz w:val="24"/>
          <w:szCs w:val="24"/>
        </w:rPr>
        <w:t xml:space="preserve">Трудовое законодательство России не раз подвергалось изменениям с момента принятия нового Трудового кодекса РФ, однако так и остался не решеным вопрос относительно стимулирующих выплат работникам. </w:t>
      </w:r>
      <w:r w:rsidRPr="00B17451">
        <w:rPr>
          <w:rFonts w:ascii="Times New Roman" w:hAnsi="Times New Roman" w:cs="Times New Roman"/>
          <w:color w:val="000000"/>
          <w:sz w:val="24"/>
          <w:szCs w:val="24"/>
        </w:rPr>
        <w:t xml:space="preserve">Следует отметить, что само понятие стимулирующих выплат в трудовом законодательстве отсутствует. </w:t>
      </w:r>
      <w:r w:rsidRPr="00803F9D">
        <w:rPr>
          <w:rFonts w:ascii="Times New Roman" w:hAnsi="Times New Roman" w:cs="Times New Roman"/>
          <w:color w:val="000000"/>
          <w:sz w:val="24"/>
          <w:szCs w:val="24"/>
        </w:rPr>
        <w:t>Стимулирующие выплаты представлены законодателем как доплаты и надбавки стимулирующего характера, премии и иные поощрительные выплаты, о чем говорит ст. 129 ТК РФ</w:t>
      </w:r>
      <w:r>
        <w:rPr>
          <w:rFonts w:ascii="Times New Roman" w:hAnsi="Times New Roman" w:cs="Times New Roman"/>
          <w:color w:val="000000"/>
          <w:sz w:val="24"/>
          <w:szCs w:val="24"/>
        </w:rPr>
        <w:t xml:space="preserve"> [1]</w:t>
      </w:r>
      <w:r w:rsidRPr="00803F9D">
        <w:rPr>
          <w:rFonts w:ascii="Times New Roman" w:hAnsi="Times New Roman" w:cs="Times New Roman"/>
          <w:color w:val="000000"/>
          <w:sz w:val="24"/>
          <w:szCs w:val="24"/>
        </w:rPr>
        <w:t xml:space="preserve">. </w:t>
      </w:r>
      <w:r w:rsidRPr="00B17451">
        <w:rPr>
          <w:rFonts w:ascii="Times New Roman" w:hAnsi="Times New Roman" w:cs="Times New Roman"/>
          <w:color w:val="000000"/>
          <w:sz w:val="24"/>
          <w:szCs w:val="24"/>
        </w:rPr>
        <w:t xml:space="preserve">При этом, данные выплаты входят в систему заработной платы работника, если это закреплено коллективными договорами, соглашениями, локальными нормативными актами. Данная норма не содержит характерных признаков, которые позволяли бы нам отграничивать данные выплаты от иных. </w:t>
      </w:r>
    </w:p>
    <w:p w:rsidR="00663092" w:rsidRPr="00803F9D" w:rsidRDefault="00663092" w:rsidP="00663092">
      <w:pPr>
        <w:pStyle w:val="s10"/>
        <w:shd w:val="clear" w:color="auto" w:fill="FFFFFF"/>
        <w:spacing w:before="0" w:beforeAutospacing="0" w:after="0" w:afterAutospacing="0"/>
        <w:ind w:firstLine="709"/>
        <w:jc w:val="both"/>
        <w:rPr>
          <w:rFonts w:eastAsia="Calibri"/>
          <w:lang w:eastAsia="en-US"/>
        </w:rPr>
      </w:pPr>
      <w:r w:rsidRPr="00475391">
        <w:rPr>
          <w:rFonts w:eastAsia="Calibri"/>
          <w:bCs/>
          <w:lang w:eastAsia="en-US"/>
        </w:rPr>
        <w:t xml:space="preserve">Для более точного определения сущности и правовой природы стимулирующих выплат нам необходимо обратиться к Приказу Министерства здравоохранения и социального развития РФ от 29 декабря 2007 г. N 818 «Об утверждении Перечня видов выплат стимулирующего характера в федеральных бюджетных, автономных, казенных учреждениях и разъяснения о порядке установления выплат стимулирующего характера в этих учреждениях». </w:t>
      </w:r>
      <w:r w:rsidRPr="00475391">
        <w:rPr>
          <w:rFonts w:eastAsia="Calibri"/>
          <w:lang w:eastAsia="en-US"/>
        </w:rPr>
        <w:t>Приложение № 1 данного приказа содержит следующие виды выплат: за интенсивность и высокие результаты работы, за качество выполняемых работ; за стаж непрерывной работы, выслугу лет; преми</w:t>
      </w:r>
      <w:r>
        <w:rPr>
          <w:rFonts w:eastAsia="Calibri"/>
          <w:lang w:eastAsia="en-US"/>
        </w:rPr>
        <w:t xml:space="preserve">альные выплаты по итогам работы </w:t>
      </w:r>
      <w:r w:rsidRPr="00803F9D">
        <w:rPr>
          <w:rFonts w:eastAsia="Calibri"/>
          <w:lang w:eastAsia="en-US"/>
        </w:rPr>
        <w:t>[2]</w:t>
      </w:r>
      <w:r>
        <w:rPr>
          <w:rFonts w:eastAsia="Calibri"/>
          <w:lang w:eastAsia="en-US"/>
        </w:rPr>
        <w:t>.</w:t>
      </w:r>
    </w:p>
    <w:p w:rsidR="00663092" w:rsidRPr="00475391" w:rsidRDefault="00663092" w:rsidP="00663092">
      <w:pPr>
        <w:pStyle w:val="s10"/>
        <w:shd w:val="clear" w:color="auto" w:fill="FFFFFF"/>
        <w:spacing w:before="0" w:beforeAutospacing="0" w:after="0" w:afterAutospacing="0"/>
        <w:ind w:firstLine="709"/>
        <w:jc w:val="both"/>
        <w:rPr>
          <w:rFonts w:eastAsia="Calibri"/>
          <w:lang w:eastAsia="en-US"/>
        </w:rPr>
      </w:pPr>
      <w:r w:rsidRPr="00475391">
        <w:rPr>
          <w:rFonts w:eastAsia="Calibri"/>
          <w:lang w:eastAsia="en-US"/>
        </w:rPr>
        <w:t>Таким образом</w:t>
      </w:r>
      <w:r>
        <w:rPr>
          <w:rFonts w:eastAsia="Calibri"/>
          <w:lang w:eastAsia="en-US"/>
        </w:rPr>
        <w:t>,</w:t>
      </w:r>
      <w:r w:rsidRPr="00475391">
        <w:rPr>
          <w:rFonts w:eastAsia="Calibri"/>
          <w:lang w:eastAsia="en-US"/>
        </w:rPr>
        <w:t xml:space="preserve"> </w:t>
      </w:r>
      <w:r>
        <w:rPr>
          <w:rFonts w:eastAsia="Calibri"/>
          <w:lang w:eastAsia="en-US"/>
        </w:rPr>
        <w:t xml:space="preserve">к </w:t>
      </w:r>
      <w:r w:rsidRPr="00475391">
        <w:rPr>
          <w:rFonts w:eastAsia="Calibri"/>
          <w:lang w:eastAsia="en-US"/>
        </w:rPr>
        <w:t xml:space="preserve">выплатам стимулирующего характера относятся выплаты, направленные на стимулирование работника к </w:t>
      </w:r>
      <w:r>
        <w:rPr>
          <w:rFonts w:eastAsia="Calibri"/>
          <w:lang w:eastAsia="en-US"/>
        </w:rPr>
        <w:t>высоко</w:t>
      </w:r>
      <w:r w:rsidRPr="00475391">
        <w:rPr>
          <w:rFonts w:eastAsia="Calibri"/>
          <w:lang w:eastAsia="en-US"/>
        </w:rPr>
        <w:t xml:space="preserve">качественному результату труда, а также </w:t>
      </w:r>
      <w:r>
        <w:rPr>
          <w:rFonts w:eastAsia="Calibri"/>
          <w:lang w:eastAsia="en-US"/>
        </w:rPr>
        <w:t xml:space="preserve">на </w:t>
      </w:r>
      <w:r w:rsidRPr="00475391">
        <w:rPr>
          <w:rFonts w:eastAsia="Calibri"/>
          <w:lang w:eastAsia="en-US"/>
        </w:rPr>
        <w:t>поощрение за выполненную работу.</w:t>
      </w:r>
      <w:r w:rsidRPr="00475391">
        <w:rPr>
          <w:rFonts w:eastAsia="Calibri"/>
          <w:sz w:val="28"/>
          <w:szCs w:val="28"/>
          <w:lang w:eastAsia="en-US"/>
        </w:rPr>
        <w:t xml:space="preserve"> </w:t>
      </w:r>
      <w:r w:rsidRPr="00475391">
        <w:rPr>
          <w:rFonts w:eastAsia="Calibri"/>
          <w:lang w:eastAsia="en-US"/>
        </w:rPr>
        <w:t xml:space="preserve">Выплаты стимулирующего характера устанавливаются работнику с учетом критериев, позволяющих оценить результативность и </w:t>
      </w:r>
      <w:r w:rsidRPr="00475391">
        <w:rPr>
          <w:rFonts w:eastAsia="Calibri"/>
          <w:lang w:eastAsia="en-US"/>
        </w:rPr>
        <w:lastRenderedPageBreak/>
        <w:t>качество его работы, с учетом </w:t>
      </w:r>
      <w:hyperlink r:id="rId99" w:anchor="block_1000" w:history="1">
        <w:r w:rsidRPr="00475391">
          <w:rPr>
            <w:rFonts w:eastAsia="Calibri"/>
            <w:lang w:eastAsia="en-US"/>
          </w:rPr>
          <w:t>рекомендаций</w:t>
        </w:r>
      </w:hyperlink>
      <w:r w:rsidRPr="00475391">
        <w:rPr>
          <w:rFonts w:eastAsia="Calibri"/>
          <w:lang w:eastAsia="en-US"/>
        </w:rPr>
        <w:t> соответствующих федеральных органов исполнительной власти</w:t>
      </w:r>
      <w:r w:rsidRPr="00475391">
        <w:rPr>
          <w:rFonts w:eastAsia="Calibri"/>
          <w:sz w:val="28"/>
          <w:szCs w:val="28"/>
          <w:lang w:eastAsia="en-US"/>
        </w:rPr>
        <w:t>.</w:t>
      </w:r>
    </w:p>
    <w:p w:rsidR="00663092" w:rsidRPr="008E2791" w:rsidRDefault="00663092" w:rsidP="008E2791">
      <w:pPr>
        <w:pStyle w:val="10"/>
        <w:shd w:val="clear" w:color="auto" w:fill="FFFFFF"/>
        <w:spacing w:line="240" w:lineRule="auto"/>
        <w:ind w:firstLine="709"/>
        <w:jc w:val="both"/>
        <w:rPr>
          <w:rFonts w:ascii="Times New Roman" w:eastAsia="Calibri" w:hAnsi="Times New Roman"/>
          <w:b w:val="0"/>
          <w:bCs/>
          <w:sz w:val="24"/>
          <w:szCs w:val="24"/>
        </w:rPr>
      </w:pPr>
      <w:r w:rsidRPr="008E2791">
        <w:rPr>
          <w:rFonts w:ascii="Times New Roman" w:hAnsi="Times New Roman"/>
          <w:b w:val="0"/>
          <w:sz w:val="24"/>
          <w:szCs w:val="24"/>
        </w:rPr>
        <w:t>На практике данные законоположения приводят в заблуждение работников. Дело в том, что законодатель не определяет перечень стимулирующих выплат, не дает им точных названий и отличительных признаков, но называет виды стимулирующих выплат без последующих характеристик, тем более регулирование самих стимулирующих выплат находится в ведении работодателя, а не законодателя [3]. Законодатель наделяет работодателя правом устанавливать коллективными договорами, соглашениями, локальными нормативными актами порядок и условия осуществления стимулирующих выплат, но не возлагает на него такую обязанность [4]. На основании этих обстоятельств и возникают трудовые споры, в частности о признании стимулирующей выплаты обязательной составляющей заработной платы, ссылаясь при этом на статью 129 ТК РФ; о взыскании премий за определенный период, так как работник воспринимает данную выплату как обязательную к выплате составляющую его заработной платы; о взыскании премии, которая является обязанностью работодателя; о признании выплаты в составе либо за рамками заработной платы по вопросам уплаты страховых взносов и иные категории трудовых споров.</w:t>
      </w:r>
      <w:r w:rsidRPr="008E2791">
        <w:rPr>
          <w:rFonts w:ascii="Times New Roman" w:eastAsia="Calibri" w:hAnsi="Times New Roman"/>
          <w:b w:val="0"/>
          <w:sz w:val="24"/>
          <w:szCs w:val="24"/>
        </w:rPr>
        <w:t xml:space="preserve"> </w:t>
      </w:r>
    </w:p>
    <w:p w:rsidR="00663092" w:rsidRPr="005C1290" w:rsidRDefault="00663092" w:rsidP="008E2791">
      <w:pPr>
        <w:spacing w:after="0" w:line="240" w:lineRule="auto"/>
        <w:ind w:firstLine="709"/>
        <w:jc w:val="both"/>
        <w:rPr>
          <w:rFonts w:ascii="Times New Roman" w:hAnsi="Times New Roman"/>
          <w:sz w:val="24"/>
          <w:szCs w:val="24"/>
        </w:rPr>
      </w:pPr>
      <w:r w:rsidRPr="005C1290">
        <w:rPr>
          <w:rFonts w:ascii="Times New Roman" w:hAnsi="Times New Roman"/>
          <w:sz w:val="24"/>
          <w:szCs w:val="24"/>
        </w:rPr>
        <w:t>Следует отметить, что при вынесении судебного решения суд чаще всего ссылается именно на тот факт, что установление и осуществление стимулирующих выплат является правом работодателя, а не его обязанностью. А так же делает ссылку на локальные акты, которые установил работодатель для регулирования данных выплат. Таким образом, иски о взыскании стимулирующих выплат чаще всего не подлежат удовлетворению</w:t>
      </w:r>
    </w:p>
    <w:p w:rsidR="00663092" w:rsidRDefault="00663092" w:rsidP="008E2791">
      <w:pPr>
        <w:spacing w:after="0" w:line="240" w:lineRule="auto"/>
        <w:ind w:firstLine="709"/>
        <w:jc w:val="both"/>
        <w:rPr>
          <w:rFonts w:ascii="Times New Roman" w:hAnsi="Times New Roman"/>
          <w:sz w:val="24"/>
          <w:szCs w:val="24"/>
        </w:rPr>
      </w:pPr>
      <w:r w:rsidRPr="005C1290">
        <w:rPr>
          <w:rFonts w:ascii="Times New Roman" w:hAnsi="Times New Roman"/>
          <w:sz w:val="24"/>
          <w:szCs w:val="24"/>
        </w:rPr>
        <w:t xml:space="preserve">Внимание следует уделить и законодательной формулировке относительно того, что в стимулирующие выплаты входят премии и иные поощрительные выплаты. Данные выплаты </w:t>
      </w:r>
      <w:r>
        <w:rPr>
          <w:rFonts w:ascii="Times New Roman" w:hAnsi="Times New Roman"/>
          <w:sz w:val="24"/>
          <w:szCs w:val="24"/>
        </w:rPr>
        <w:t xml:space="preserve">на практике </w:t>
      </w:r>
      <w:r w:rsidRPr="005C1290">
        <w:rPr>
          <w:rFonts w:ascii="Times New Roman" w:hAnsi="Times New Roman"/>
          <w:sz w:val="24"/>
          <w:szCs w:val="24"/>
        </w:rPr>
        <w:t>либо отождествляют, либо стараются максимально разграничить. Однако</w:t>
      </w:r>
      <w:r>
        <w:rPr>
          <w:rFonts w:ascii="Times New Roman" w:hAnsi="Times New Roman"/>
          <w:sz w:val="24"/>
          <w:szCs w:val="24"/>
        </w:rPr>
        <w:t>, при буквальном понимании закона,</w:t>
      </w:r>
      <w:r w:rsidRPr="005C1290">
        <w:rPr>
          <w:rFonts w:ascii="Times New Roman" w:hAnsi="Times New Roman"/>
          <w:sz w:val="24"/>
          <w:szCs w:val="24"/>
        </w:rPr>
        <w:t xml:space="preserve"> поощрительные выплаты и премии в отличие от стимулирующих выплат могут находиться как в рамках системы оплаты труда, так и за ней. </w:t>
      </w:r>
      <w:r>
        <w:rPr>
          <w:rFonts w:ascii="Times New Roman" w:hAnsi="Times New Roman"/>
          <w:sz w:val="24"/>
          <w:szCs w:val="24"/>
        </w:rPr>
        <w:t>Статья 191 ТК РФ закрепляет поощрительные выплаты как морального, так и материального характера за добросовестное выполнение трудовых обязанностей. Но проблема заключается именно в целях каждой из выплат, и в обоих случаях они  направлены на стимулирование работника к более качественному выполнению своих трудовых функций. Что приводит к их отождествлению и невозможности их законодательного отграничения друг от друга и последующего решения трудовых споров и осуществления правосудия.</w:t>
      </w:r>
    </w:p>
    <w:p w:rsidR="00663092" w:rsidRDefault="00663092" w:rsidP="00663092">
      <w:pPr>
        <w:spacing w:line="240" w:lineRule="auto"/>
        <w:ind w:firstLine="709"/>
        <w:jc w:val="both"/>
        <w:rPr>
          <w:rFonts w:ascii="Times New Roman" w:hAnsi="Times New Roman"/>
          <w:sz w:val="24"/>
          <w:szCs w:val="24"/>
        </w:rPr>
      </w:pPr>
      <w:r>
        <w:rPr>
          <w:rFonts w:ascii="Times New Roman" w:hAnsi="Times New Roman"/>
          <w:sz w:val="24"/>
          <w:szCs w:val="24"/>
        </w:rPr>
        <w:t>Так же следует отличать разовые поощрительные премии и премии, которые входят в систему стимулирующих выплат. Первые находятся за рамками системы оплаты труда, являются правом работодателя и не требуют локального закрепления.</w:t>
      </w:r>
    </w:p>
    <w:p w:rsidR="00663092" w:rsidRPr="00B17451" w:rsidRDefault="00663092" w:rsidP="00663092">
      <w:pPr>
        <w:spacing w:line="240" w:lineRule="auto"/>
        <w:ind w:firstLine="709"/>
        <w:jc w:val="both"/>
        <w:rPr>
          <w:rFonts w:ascii="Times New Roman" w:hAnsi="Times New Roman"/>
          <w:sz w:val="24"/>
          <w:szCs w:val="24"/>
        </w:rPr>
      </w:pPr>
      <w:r>
        <w:rPr>
          <w:rFonts w:ascii="Times New Roman" w:hAnsi="Times New Roman"/>
          <w:sz w:val="24"/>
          <w:szCs w:val="24"/>
        </w:rPr>
        <w:t>Таким образом, вышеперечисленные обстоятельства определяют актуальность названной темы. В настоящее время остро стоит вопрос о внесении изменений на законодательном уровне относительно определения сущности понятий стимулирующие выплаты и поощрительные выплаты, закреплении ряда характеристик стимулирующих выплат как составной части заработной платы. Для повышения качества выполняемой трудовой функции работника необходимо обязать на законодательном уровне работодателя устанавливать систему стимулирующих выплат.</w:t>
      </w:r>
    </w:p>
    <w:p w:rsidR="00663092" w:rsidRPr="00B233E2" w:rsidRDefault="00663092" w:rsidP="008E2791">
      <w:pPr>
        <w:spacing w:after="0" w:line="240" w:lineRule="auto"/>
        <w:ind w:firstLine="709"/>
        <w:jc w:val="center"/>
        <w:rPr>
          <w:rFonts w:ascii="Times New Roman" w:hAnsi="Times New Roman"/>
          <w:b/>
          <w:sz w:val="24"/>
          <w:szCs w:val="24"/>
        </w:rPr>
      </w:pPr>
      <w:r>
        <w:rPr>
          <w:rFonts w:ascii="Times New Roman" w:hAnsi="Times New Roman"/>
          <w:b/>
          <w:sz w:val="24"/>
          <w:szCs w:val="24"/>
        </w:rPr>
        <w:t>Список используемой литературы</w:t>
      </w:r>
    </w:p>
    <w:p w:rsidR="00663092" w:rsidRPr="00B233E2" w:rsidRDefault="008E2791" w:rsidP="008E2791">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663092" w:rsidRPr="00B233E2">
        <w:rPr>
          <w:rFonts w:ascii="Times New Roman" w:hAnsi="Times New Roman"/>
          <w:sz w:val="24"/>
          <w:szCs w:val="24"/>
        </w:rPr>
        <w:t>Трудовой Кодекс Российской Федерации от 30 декабря 2001 года № 197-ФЗ // Российская газета. – 2001.</w:t>
      </w:r>
    </w:p>
    <w:p w:rsidR="00663092" w:rsidRDefault="00663092" w:rsidP="008E2791">
      <w:pPr>
        <w:spacing w:after="0" w:line="240" w:lineRule="auto"/>
        <w:jc w:val="both"/>
        <w:rPr>
          <w:rFonts w:ascii="Times New Roman" w:hAnsi="Times New Roman"/>
          <w:sz w:val="24"/>
          <w:szCs w:val="24"/>
        </w:rPr>
      </w:pPr>
      <w:r w:rsidRPr="00B233E2">
        <w:rPr>
          <w:rFonts w:ascii="Times New Roman" w:hAnsi="Times New Roman"/>
          <w:sz w:val="24"/>
          <w:szCs w:val="24"/>
        </w:rPr>
        <w:t>2.</w:t>
      </w:r>
      <w:r w:rsidR="008E2791">
        <w:rPr>
          <w:rFonts w:ascii="Times New Roman" w:hAnsi="Times New Roman"/>
          <w:bCs/>
          <w:sz w:val="24"/>
          <w:szCs w:val="24"/>
        </w:rPr>
        <w:tab/>
      </w:r>
      <w:r w:rsidRPr="00B233E2">
        <w:rPr>
          <w:rFonts w:ascii="Times New Roman" w:hAnsi="Times New Roman"/>
          <w:bCs/>
          <w:sz w:val="24"/>
          <w:szCs w:val="24"/>
        </w:rPr>
        <w:t>Приказ Министерства здравоохра</w:t>
      </w:r>
      <w:r>
        <w:rPr>
          <w:rFonts w:ascii="Times New Roman" w:hAnsi="Times New Roman"/>
          <w:bCs/>
          <w:sz w:val="24"/>
          <w:szCs w:val="24"/>
        </w:rPr>
        <w:t>нения и социального развития РФ</w:t>
      </w:r>
      <w:r w:rsidRPr="00B233E2">
        <w:rPr>
          <w:rFonts w:ascii="Times New Roman" w:hAnsi="Times New Roman"/>
          <w:bCs/>
          <w:sz w:val="24"/>
          <w:szCs w:val="24"/>
        </w:rPr>
        <w:t xml:space="preserve"> от 29 декабря 2007 г. N 818 «Об утверждении Перечня видов выплат стимулирующего характера в федеральных бюджетных, автономных, казенных учреждениях и разъяснения о порядке </w:t>
      </w:r>
      <w:r w:rsidRPr="00B233E2">
        <w:rPr>
          <w:rFonts w:ascii="Times New Roman" w:hAnsi="Times New Roman"/>
          <w:bCs/>
          <w:sz w:val="24"/>
          <w:szCs w:val="24"/>
        </w:rPr>
        <w:lastRenderedPageBreak/>
        <w:t>установления выплат стимулирующего характера в этих учреждениях» (</w:t>
      </w:r>
      <w:r>
        <w:rPr>
          <w:rFonts w:ascii="Times New Roman" w:hAnsi="Times New Roman"/>
          <w:bCs/>
          <w:sz w:val="24"/>
          <w:szCs w:val="24"/>
        </w:rPr>
        <w:t xml:space="preserve">с изменениями и дополнениями) // </w:t>
      </w:r>
      <w:r w:rsidRPr="00B233E2">
        <w:rPr>
          <w:rFonts w:ascii="Times New Roman" w:hAnsi="Times New Roman"/>
          <w:sz w:val="24"/>
          <w:szCs w:val="24"/>
        </w:rPr>
        <w:t>Гарант: справ.правовая система. – Электронные данные. – Режим доступа: http://www.garant.ru (Дата обращения: 20.10.2019)</w:t>
      </w:r>
      <w:r>
        <w:rPr>
          <w:rFonts w:ascii="Times New Roman" w:hAnsi="Times New Roman"/>
          <w:sz w:val="24"/>
          <w:szCs w:val="24"/>
        </w:rPr>
        <w:t>;</w:t>
      </w:r>
    </w:p>
    <w:p w:rsidR="00663092" w:rsidRDefault="00663092" w:rsidP="008E2791">
      <w:pPr>
        <w:spacing w:after="0" w:line="240" w:lineRule="auto"/>
        <w:jc w:val="both"/>
        <w:rPr>
          <w:rFonts w:ascii="Times New Roman" w:hAnsi="Times New Roman"/>
          <w:sz w:val="24"/>
          <w:szCs w:val="24"/>
          <w:shd w:val="clear" w:color="auto" w:fill="FFFFFF"/>
        </w:rPr>
      </w:pPr>
      <w:r>
        <w:rPr>
          <w:rFonts w:ascii="Times New Roman" w:hAnsi="Times New Roman"/>
          <w:sz w:val="24"/>
          <w:szCs w:val="24"/>
        </w:rPr>
        <w:t>3.</w:t>
      </w:r>
      <w:r w:rsidR="008E2791">
        <w:rPr>
          <w:rFonts w:ascii="Times New Roman" w:hAnsi="Times New Roman"/>
          <w:sz w:val="24"/>
          <w:szCs w:val="24"/>
        </w:rPr>
        <w:tab/>
      </w:r>
      <w:r>
        <w:rPr>
          <w:rFonts w:ascii="Times New Roman" w:hAnsi="Times New Roman"/>
          <w:iCs/>
          <w:sz w:val="24"/>
          <w:szCs w:val="24"/>
          <w:shd w:val="clear" w:color="auto" w:fill="FFFFFF"/>
        </w:rPr>
        <w:t>Абалдуев В.А</w:t>
      </w:r>
      <w:r w:rsidRPr="00803F9D">
        <w:rPr>
          <w:rFonts w:ascii="Times New Roman" w:hAnsi="Times New Roman"/>
          <w:iCs/>
          <w:sz w:val="24"/>
          <w:szCs w:val="24"/>
          <w:shd w:val="clear" w:color="auto" w:fill="FFFFFF"/>
        </w:rPr>
        <w:t>.</w:t>
      </w:r>
      <w:r w:rsidRPr="00803F9D">
        <w:rPr>
          <w:rFonts w:ascii="Times New Roman" w:hAnsi="Times New Roman"/>
          <w:sz w:val="24"/>
          <w:szCs w:val="24"/>
          <w:shd w:val="clear" w:color="auto" w:fill="FFFFFF"/>
        </w:rPr>
        <w:t> Стимулирующая часть оплаты труда: государственная правовая политика и локальное правотворчество // Кадровик. Трудовое право для кадровика. 2010. №8</w:t>
      </w:r>
      <w:r>
        <w:rPr>
          <w:rFonts w:ascii="Times New Roman" w:hAnsi="Times New Roman"/>
          <w:sz w:val="24"/>
          <w:szCs w:val="24"/>
          <w:shd w:val="clear" w:color="auto" w:fill="FFFFFF"/>
        </w:rPr>
        <w:t>;</w:t>
      </w:r>
    </w:p>
    <w:p w:rsidR="00663092" w:rsidRPr="00AD7135" w:rsidRDefault="008E2791" w:rsidP="008E2791">
      <w:pPr>
        <w:spacing w:after="0" w:line="240" w:lineRule="auto"/>
        <w:jc w:val="both"/>
        <w:rPr>
          <w:rFonts w:ascii="Times New Roman" w:hAnsi="Times New Roman"/>
          <w:bCs/>
          <w:sz w:val="24"/>
          <w:szCs w:val="24"/>
        </w:rPr>
      </w:pPr>
      <w:r>
        <w:rPr>
          <w:rFonts w:ascii="Times New Roman" w:hAnsi="Times New Roman"/>
          <w:sz w:val="24"/>
          <w:szCs w:val="24"/>
          <w:shd w:val="clear" w:color="auto" w:fill="FFFFFF"/>
        </w:rPr>
        <w:t>4.</w:t>
      </w:r>
      <w:r>
        <w:rPr>
          <w:rFonts w:ascii="Times New Roman" w:hAnsi="Times New Roman"/>
          <w:sz w:val="24"/>
          <w:szCs w:val="24"/>
          <w:shd w:val="clear" w:color="auto" w:fill="FFFFFF"/>
        </w:rPr>
        <w:tab/>
      </w:r>
      <w:r w:rsidR="00663092">
        <w:rPr>
          <w:rFonts w:ascii="Times New Roman" w:hAnsi="Times New Roman"/>
          <w:sz w:val="24"/>
          <w:szCs w:val="24"/>
          <w:shd w:val="clear" w:color="auto" w:fill="FFFFFF"/>
        </w:rPr>
        <w:t xml:space="preserve">Типикина Е.В. Стимулирующие выплаты в трудовом праве России: определение их правовой природы и разграничение видов // Журнал: </w:t>
      </w:r>
      <w:r w:rsidR="00663092">
        <w:rPr>
          <w:rFonts w:ascii="Times New Roman" w:hAnsi="Times New Roman"/>
          <w:sz w:val="24"/>
          <w:szCs w:val="24"/>
          <w:shd w:val="clear" w:color="auto" w:fill="FFFFFF"/>
          <w:lang w:val="en-US"/>
        </w:rPr>
        <w:t>Advances</w:t>
      </w:r>
      <w:r w:rsidR="00663092" w:rsidRPr="00AD7135">
        <w:rPr>
          <w:rFonts w:ascii="Times New Roman" w:hAnsi="Times New Roman"/>
          <w:sz w:val="24"/>
          <w:szCs w:val="24"/>
          <w:shd w:val="clear" w:color="auto" w:fill="FFFFFF"/>
        </w:rPr>
        <w:t xml:space="preserve"> </w:t>
      </w:r>
      <w:r w:rsidR="00663092">
        <w:rPr>
          <w:rFonts w:ascii="Times New Roman" w:hAnsi="Times New Roman"/>
          <w:sz w:val="24"/>
          <w:szCs w:val="24"/>
          <w:shd w:val="clear" w:color="auto" w:fill="FFFFFF"/>
          <w:lang w:val="en-US"/>
        </w:rPr>
        <w:t>in</w:t>
      </w:r>
      <w:r w:rsidR="00663092" w:rsidRPr="00AD7135">
        <w:rPr>
          <w:rFonts w:ascii="Times New Roman" w:hAnsi="Times New Roman"/>
          <w:sz w:val="24"/>
          <w:szCs w:val="24"/>
          <w:shd w:val="clear" w:color="auto" w:fill="FFFFFF"/>
        </w:rPr>
        <w:t xml:space="preserve"> </w:t>
      </w:r>
      <w:r w:rsidR="00663092">
        <w:rPr>
          <w:rFonts w:ascii="Times New Roman" w:hAnsi="Times New Roman"/>
          <w:sz w:val="24"/>
          <w:szCs w:val="24"/>
          <w:shd w:val="clear" w:color="auto" w:fill="FFFFFF"/>
          <w:lang w:val="en-US"/>
        </w:rPr>
        <w:t>law</w:t>
      </w:r>
      <w:r w:rsidR="00663092" w:rsidRPr="00AD7135">
        <w:rPr>
          <w:rFonts w:ascii="Times New Roman" w:hAnsi="Times New Roman"/>
          <w:sz w:val="24"/>
          <w:szCs w:val="24"/>
          <w:shd w:val="clear" w:color="auto" w:fill="FFFFFF"/>
        </w:rPr>
        <w:t xml:space="preserve"> </w:t>
      </w:r>
      <w:r w:rsidR="00663092">
        <w:rPr>
          <w:rFonts w:ascii="Times New Roman" w:hAnsi="Times New Roman"/>
          <w:sz w:val="24"/>
          <w:szCs w:val="24"/>
          <w:shd w:val="clear" w:color="auto" w:fill="FFFFFF"/>
          <w:lang w:val="en-US"/>
        </w:rPr>
        <w:t>studies</w:t>
      </w:r>
      <w:r w:rsidR="00663092">
        <w:rPr>
          <w:rFonts w:ascii="Times New Roman" w:hAnsi="Times New Roman"/>
          <w:sz w:val="24"/>
          <w:szCs w:val="24"/>
          <w:shd w:val="clear" w:color="auto" w:fill="FFFFFF"/>
        </w:rPr>
        <w:t>,</w:t>
      </w:r>
      <w:r w:rsidR="00663092" w:rsidRPr="00AD7135">
        <w:rPr>
          <w:rFonts w:ascii="Times New Roman" w:hAnsi="Times New Roman"/>
          <w:sz w:val="24"/>
          <w:szCs w:val="24"/>
          <w:shd w:val="clear" w:color="auto" w:fill="FFFFFF"/>
        </w:rPr>
        <w:t xml:space="preserve"> </w:t>
      </w:r>
      <w:r w:rsidR="00663092">
        <w:rPr>
          <w:rFonts w:ascii="Times New Roman" w:hAnsi="Times New Roman"/>
          <w:sz w:val="24"/>
          <w:szCs w:val="24"/>
          <w:shd w:val="clear" w:color="auto" w:fill="FFFFFF"/>
        </w:rPr>
        <w:t>Том 6 №2, 2018.</w:t>
      </w:r>
    </w:p>
    <w:p w:rsidR="00663092" w:rsidRPr="00B233E2" w:rsidRDefault="00663092" w:rsidP="00663092">
      <w:pPr>
        <w:spacing w:line="240" w:lineRule="auto"/>
        <w:ind w:firstLine="709"/>
        <w:jc w:val="both"/>
        <w:rPr>
          <w:rFonts w:ascii="Times New Roman" w:hAnsi="Times New Roman"/>
          <w:sz w:val="24"/>
          <w:szCs w:val="24"/>
        </w:rPr>
      </w:pPr>
    </w:p>
    <w:p w:rsidR="00663092" w:rsidRPr="008E2791" w:rsidRDefault="00663092" w:rsidP="00663092">
      <w:pPr>
        <w:pStyle w:val="afd"/>
        <w:spacing w:before="0" w:beforeAutospacing="0" w:after="0" w:afterAutospacing="0"/>
        <w:ind w:firstLine="709"/>
        <w:jc w:val="right"/>
        <w:rPr>
          <w:rStyle w:val="aff6"/>
          <w:b/>
          <w:i w:val="0"/>
        </w:rPr>
      </w:pPr>
      <w:r w:rsidRPr="008E2791">
        <w:rPr>
          <w:rStyle w:val="aff6"/>
          <w:b/>
        </w:rPr>
        <w:t>Бояркина Анна Геннадьевна</w:t>
      </w:r>
    </w:p>
    <w:p w:rsidR="00663092" w:rsidRPr="002A0172" w:rsidRDefault="00663092" w:rsidP="00663092">
      <w:pPr>
        <w:pStyle w:val="afd"/>
        <w:spacing w:before="0" w:beforeAutospacing="0" w:after="0" w:afterAutospacing="0"/>
        <w:ind w:firstLine="709"/>
        <w:jc w:val="right"/>
        <w:rPr>
          <w:rStyle w:val="aff6"/>
          <w:i w:val="0"/>
        </w:rPr>
      </w:pPr>
      <w:r w:rsidRPr="002A0172">
        <w:rPr>
          <w:rStyle w:val="aff6"/>
        </w:rPr>
        <w:t>студентка 3 курса</w:t>
      </w:r>
    </w:p>
    <w:p w:rsidR="00663092" w:rsidRPr="002A0172" w:rsidRDefault="00663092" w:rsidP="00663092">
      <w:pPr>
        <w:pStyle w:val="afd"/>
        <w:spacing w:before="0" w:beforeAutospacing="0" w:after="0" w:afterAutospacing="0"/>
        <w:ind w:firstLine="709"/>
        <w:jc w:val="right"/>
        <w:rPr>
          <w:rStyle w:val="aff6"/>
          <w:i w:val="0"/>
        </w:rPr>
      </w:pPr>
      <w:r w:rsidRPr="002A0172">
        <w:rPr>
          <w:rStyle w:val="aff6"/>
        </w:rPr>
        <w:t>Саратовской государственной юридической академии, г. Саратов</w:t>
      </w:r>
    </w:p>
    <w:p w:rsidR="00663092" w:rsidRDefault="00663092" w:rsidP="00663092">
      <w:pPr>
        <w:pStyle w:val="afd"/>
        <w:spacing w:before="0" w:beforeAutospacing="0" w:after="0" w:afterAutospacing="0"/>
        <w:ind w:firstLine="709"/>
        <w:jc w:val="right"/>
        <w:rPr>
          <w:rStyle w:val="aff6"/>
          <w:b/>
          <w:i w:val="0"/>
        </w:rPr>
      </w:pPr>
    </w:p>
    <w:p w:rsidR="00663092" w:rsidRDefault="00663092" w:rsidP="00663092">
      <w:pPr>
        <w:pStyle w:val="afd"/>
        <w:spacing w:before="0" w:beforeAutospacing="0" w:after="0" w:afterAutospacing="0"/>
        <w:ind w:firstLine="709"/>
        <w:jc w:val="right"/>
        <w:rPr>
          <w:rStyle w:val="aff6"/>
          <w:b/>
          <w:i w:val="0"/>
        </w:rPr>
      </w:pPr>
      <w:r>
        <w:rPr>
          <w:rStyle w:val="aff6"/>
        </w:rPr>
        <w:t xml:space="preserve">Научный руководитель </w:t>
      </w:r>
      <w:r w:rsidRPr="008E2791">
        <w:rPr>
          <w:rStyle w:val="aff6"/>
          <w:b/>
        </w:rPr>
        <w:t>Тихонова О.Ю.,</w:t>
      </w:r>
    </w:p>
    <w:p w:rsidR="00663092" w:rsidRPr="002A0172" w:rsidRDefault="00663092" w:rsidP="00663092">
      <w:pPr>
        <w:pStyle w:val="afd"/>
        <w:spacing w:before="0" w:beforeAutospacing="0" w:after="0" w:afterAutospacing="0"/>
        <w:ind w:firstLine="709"/>
        <w:jc w:val="right"/>
        <w:rPr>
          <w:rStyle w:val="aff6"/>
          <w:i w:val="0"/>
        </w:rPr>
      </w:pPr>
      <w:r>
        <w:rPr>
          <w:rStyle w:val="aff6"/>
        </w:rPr>
        <w:t>доцент</w:t>
      </w:r>
      <w:r w:rsidRPr="002A0172">
        <w:rPr>
          <w:rStyle w:val="aff6"/>
        </w:rPr>
        <w:t xml:space="preserve"> кафедры трудового права</w:t>
      </w:r>
    </w:p>
    <w:p w:rsidR="00663092" w:rsidRPr="002A0172" w:rsidRDefault="00663092" w:rsidP="00663092">
      <w:pPr>
        <w:pStyle w:val="afd"/>
        <w:spacing w:before="0" w:beforeAutospacing="0" w:after="0" w:afterAutospacing="0"/>
        <w:ind w:firstLine="709"/>
        <w:jc w:val="right"/>
        <w:rPr>
          <w:rStyle w:val="aff6"/>
          <w:i w:val="0"/>
        </w:rPr>
      </w:pPr>
      <w:r w:rsidRPr="002A0172">
        <w:rPr>
          <w:rStyle w:val="aff6"/>
        </w:rPr>
        <w:t>Саратовской государственной юридической академии, г. Саратов,</w:t>
      </w:r>
    </w:p>
    <w:p w:rsidR="00663092" w:rsidRPr="002A0172" w:rsidRDefault="00663092" w:rsidP="00663092">
      <w:pPr>
        <w:pStyle w:val="afd"/>
        <w:spacing w:before="0" w:beforeAutospacing="0" w:after="0" w:afterAutospacing="0"/>
        <w:ind w:firstLine="709"/>
        <w:jc w:val="right"/>
        <w:rPr>
          <w:rStyle w:val="aff6"/>
          <w:i w:val="0"/>
        </w:rPr>
      </w:pPr>
      <w:r>
        <w:rPr>
          <w:rStyle w:val="aff6"/>
        </w:rPr>
        <w:t>кандидат</w:t>
      </w:r>
      <w:r w:rsidRPr="002A0172">
        <w:rPr>
          <w:rStyle w:val="aff6"/>
        </w:rPr>
        <w:t xml:space="preserve"> юридических наук, </w:t>
      </w:r>
      <w:r>
        <w:rPr>
          <w:rStyle w:val="aff6"/>
        </w:rPr>
        <w:t>доцент</w:t>
      </w:r>
    </w:p>
    <w:p w:rsidR="00663092" w:rsidRPr="002A0172" w:rsidRDefault="00663092" w:rsidP="00663092">
      <w:pPr>
        <w:pStyle w:val="afd"/>
        <w:spacing w:before="0" w:beforeAutospacing="0" w:after="0" w:afterAutospacing="0"/>
        <w:ind w:firstLine="709"/>
        <w:jc w:val="center"/>
        <w:rPr>
          <w:rStyle w:val="aff6"/>
          <w:b/>
          <w:i w:val="0"/>
        </w:rPr>
      </w:pPr>
    </w:p>
    <w:p w:rsidR="00663092" w:rsidRPr="008E2791" w:rsidRDefault="00663092" w:rsidP="00663092">
      <w:pPr>
        <w:pStyle w:val="afd"/>
        <w:spacing w:before="0" w:beforeAutospacing="0" w:after="0" w:afterAutospacing="0"/>
        <w:ind w:firstLine="709"/>
        <w:jc w:val="center"/>
        <w:rPr>
          <w:rStyle w:val="aff6"/>
          <w:b/>
          <w:i w:val="0"/>
        </w:rPr>
      </w:pPr>
      <w:r w:rsidRPr="008E2791">
        <w:rPr>
          <w:rStyle w:val="aff6"/>
          <w:b/>
          <w:i w:val="0"/>
        </w:rPr>
        <w:t>К вопросу о соразмерности дисциплинарных взысканий</w:t>
      </w:r>
    </w:p>
    <w:p w:rsidR="00663092" w:rsidRDefault="00663092" w:rsidP="00663092">
      <w:pPr>
        <w:pStyle w:val="afd"/>
        <w:spacing w:before="0" w:beforeAutospacing="0" w:after="0" w:afterAutospacing="0"/>
        <w:ind w:firstLine="709"/>
        <w:jc w:val="center"/>
        <w:rPr>
          <w:rStyle w:val="aff6"/>
          <w:b/>
          <w:i w:val="0"/>
        </w:rPr>
      </w:pPr>
    </w:p>
    <w:p w:rsidR="00663092" w:rsidRPr="008E2791" w:rsidRDefault="00663092" w:rsidP="00663092">
      <w:pPr>
        <w:pStyle w:val="afd"/>
        <w:spacing w:before="0" w:beforeAutospacing="0" w:after="0" w:afterAutospacing="0"/>
        <w:ind w:firstLine="709"/>
        <w:jc w:val="both"/>
        <w:rPr>
          <w:rStyle w:val="aff6"/>
          <w:i w:val="0"/>
        </w:rPr>
      </w:pPr>
      <w:r w:rsidRPr="008E2791">
        <w:rPr>
          <w:rStyle w:val="aff6"/>
          <w:b/>
          <w:i w:val="0"/>
        </w:rPr>
        <w:t>Аннотация:</w:t>
      </w:r>
      <w:r>
        <w:rPr>
          <w:rStyle w:val="aff6"/>
        </w:rPr>
        <w:t xml:space="preserve"> </w:t>
      </w:r>
      <w:r w:rsidRPr="008E2791">
        <w:rPr>
          <w:rStyle w:val="aff6"/>
          <w:i w:val="0"/>
        </w:rPr>
        <w:t>В данной статье рассмотрена проблема правового регулирования вопроса соразмерности дисциплинарного взыскания совершенному дисциплинарному проступку. Исходя из исследования сложившейся практики, обозначены пробелы трудового законодательства относительно этого вопроса. Указаны пути разрешения сложившейся проблемы.</w:t>
      </w:r>
    </w:p>
    <w:p w:rsidR="00663092" w:rsidRPr="008E2791" w:rsidRDefault="00663092" w:rsidP="00663092">
      <w:pPr>
        <w:pStyle w:val="afd"/>
        <w:spacing w:before="0" w:beforeAutospacing="0" w:after="0" w:afterAutospacing="0"/>
        <w:ind w:firstLine="709"/>
        <w:jc w:val="both"/>
        <w:rPr>
          <w:rStyle w:val="aff6"/>
          <w:b/>
          <w:i w:val="0"/>
        </w:rPr>
      </w:pPr>
    </w:p>
    <w:p w:rsidR="00663092" w:rsidRPr="008E2791" w:rsidRDefault="00663092" w:rsidP="00663092">
      <w:pPr>
        <w:pStyle w:val="afd"/>
        <w:spacing w:before="0" w:beforeAutospacing="0" w:after="0" w:afterAutospacing="0"/>
        <w:ind w:firstLine="709"/>
        <w:jc w:val="right"/>
        <w:rPr>
          <w:rStyle w:val="aff6"/>
          <w:b/>
        </w:rPr>
      </w:pPr>
      <w:r w:rsidRPr="008E2791">
        <w:rPr>
          <w:rStyle w:val="aff6"/>
          <w:b/>
          <w:lang w:val="en-US"/>
        </w:rPr>
        <w:t>Boyarkina</w:t>
      </w:r>
      <w:r w:rsidRPr="008E2791">
        <w:rPr>
          <w:rStyle w:val="aff6"/>
          <w:b/>
        </w:rPr>
        <w:t xml:space="preserve"> </w:t>
      </w:r>
      <w:r w:rsidRPr="008E2791">
        <w:rPr>
          <w:rStyle w:val="aff6"/>
          <w:b/>
          <w:lang w:val="en-US"/>
        </w:rPr>
        <w:t>A</w:t>
      </w:r>
      <w:r w:rsidRPr="008E2791">
        <w:rPr>
          <w:rStyle w:val="aff6"/>
          <w:b/>
        </w:rPr>
        <w:t xml:space="preserve">. </w:t>
      </w:r>
      <w:r w:rsidRPr="008E2791">
        <w:rPr>
          <w:rStyle w:val="aff6"/>
          <w:b/>
          <w:lang w:val="en-US"/>
        </w:rPr>
        <w:t>G</w:t>
      </w:r>
      <w:r w:rsidRPr="008E2791">
        <w:rPr>
          <w:rStyle w:val="aff6"/>
          <w:b/>
        </w:rPr>
        <w:t>.</w:t>
      </w:r>
    </w:p>
    <w:p w:rsidR="00663092" w:rsidRPr="00D95094" w:rsidRDefault="00663092" w:rsidP="00663092">
      <w:pPr>
        <w:pStyle w:val="afd"/>
        <w:spacing w:before="0" w:beforeAutospacing="0" w:after="0" w:afterAutospacing="0"/>
        <w:ind w:firstLine="709"/>
        <w:jc w:val="right"/>
        <w:rPr>
          <w:rStyle w:val="aff6"/>
          <w:i w:val="0"/>
        </w:rPr>
      </w:pPr>
      <w:r w:rsidRPr="006D7C79">
        <w:rPr>
          <w:rStyle w:val="aff6"/>
          <w:lang w:val="en-US"/>
        </w:rPr>
        <w:t>Student</w:t>
      </w:r>
      <w:r w:rsidRPr="00D95094">
        <w:rPr>
          <w:rStyle w:val="aff6"/>
        </w:rPr>
        <w:t xml:space="preserve"> </w:t>
      </w:r>
      <w:r w:rsidRPr="006D7C79">
        <w:rPr>
          <w:rStyle w:val="aff6"/>
          <w:lang w:val="en-US"/>
        </w:rPr>
        <w:t>of</w:t>
      </w:r>
      <w:r w:rsidRPr="00D95094">
        <w:rPr>
          <w:rStyle w:val="aff6"/>
        </w:rPr>
        <w:t xml:space="preserve"> </w:t>
      </w:r>
      <w:r w:rsidRPr="006D7C79">
        <w:rPr>
          <w:rStyle w:val="aff6"/>
          <w:lang w:val="en-US"/>
        </w:rPr>
        <w:t>the</w:t>
      </w:r>
      <w:r w:rsidRPr="00D95094">
        <w:rPr>
          <w:rStyle w:val="aff6"/>
        </w:rPr>
        <w:t xml:space="preserve"> </w:t>
      </w:r>
      <w:r w:rsidRPr="006D7C79">
        <w:rPr>
          <w:rStyle w:val="aff6"/>
          <w:lang w:val="en-US"/>
        </w:rPr>
        <w:t>Saratov</w:t>
      </w:r>
      <w:r w:rsidRPr="00D95094">
        <w:rPr>
          <w:rStyle w:val="aff6"/>
        </w:rPr>
        <w:t xml:space="preserve"> </w:t>
      </w:r>
      <w:r w:rsidRPr="006D7C79">
        <w:rPr>
          <w:rStyle w:val="aff6"/>
          <w:lang w:val="en-US"/>
        </w:rPr>
        <w:t>state</w:t>
      </w:r>
      <w:r w:rsidRPr="00D95094">
        <w:rPr>
          <w:rStyle w:val="aff6"/>
        </w:rPr>
        <w:t xml:space="preserve"> </w:t>
      </w:r>
      <w:r w:rsidRPr="006D7C79">
        <w:rPr>
          <w:rStyle w:val="aff6"/>
          <w:lang w:val="en-US"/>
        </w:rPr>
        <w:t>law</w:t>
      </w:r>
      <w:r w:rsidRPr="00D95094">
        <w:rPr>
          <w:rStyle w:val="aff6"/>
        </w:rPr>
        <w:t xml:space="preserve"> </w:t>
      </w:r>
      <w:r w:rsidRPr="006D7C79">
        <w:rPr>
          <w:rStyle w:val="aff6"/>
          <w:lang w:val="en-US"/>
        </w:rPr>
        <w:t>Academy</w:t>
      </w:r>
      <w:r w:rsidRPr="00D95094">
        <w:rPr>
          <w:rStyle w:val="aff6"/>
        </w:rPr>
        <w:t xml:space="preserve"> (</w:t>
      </w:r>
      <w:r w:rsidRPr="006D7C79">
        <w:rPr>
          <w:rStyle w:val="aff6"/>
          <w:lang w:val="en-US"/>
        </w:rPr>
        <w:t>SSLA</w:t>
      </w:r>
      <w:r w:rsidRPr="00D95094">
        <w:rPr>
          <w:rStyle w:val="aff6"/>
        </w:rPr>
        <w:t xml:space="preserve">), </w:t>
      </w:r>
      <w:r w:rsidRPr="006D7C79">
        <w:rPr>
          <w:rStyle w:val="aff6"/>
          <w:lang w:val="en-US"/>
        </w:rPr>
        <w:t>Saratov</w:t>
      </w:r>
    </w:p>
    <w:p w:rsidR="00663092" w:rsidRPr="006D7C79" w:rsidRDefault="00663092" w:rsidP="00663092">
      <w:pPr>
        <w:pStyle w:val="afd"/>
        <w:spacing w:before="0" w:beforeAutospacing="0" w:after="0" w:afterAutospacing="0"/>
        <w:ind w:firstLine="709"/>
        <w:jc w:val="right"/>
        <w:rPr>
          <w:rStyle w:val="aff6"/>
          <w:b/>
          <w:i w:val="0"/>
          <w:lang w:val="en-US"/>
        </w:rPr>
      </w:pPr>
      <w:r w:rsidRPr="006D7C79">
        <w:rPr>
          <w:rStyle w:val="aff6"/>
          <w:lang w:val="en-US"/>
        </w:rPr>
        <w:t>Supervisor: candidate of law, associate</w:t>
      </w:r>
      <w:r>
        <w:rPr>
          <w:rStyle w:val="aff6"/>
          <w:lang w:val="en-US"/>
        </w:rPr>
        <w:t xml:space="preserve"> Tikhonova O. Yu.</w:t>
      </w:r>
    </w:p>
    <w:p w:rsidR="00663092" w:rsidRPr="00D95094" w:rsidRDefault="00663092" w:rsidP="00663092">
      <w:pPr>
        <w:pStyle w:val="afd"/>
        <w:spacing w:before="0" w:beforeAutospacing="0" w:after="0" w:afterAutospacing="0"/>
        <w:ind w:firstLine="709"/>
        <w:jc w:val="center"/>
        <w:rPr>
          <w:rStyle w:val="aff6"/>
          <w:b/>
          <w:i w:val="0"/>
          <w:lang w:val="en-US"/>
        </w:rPr>
      </w:pPr>
    </w:p>
    <w:p w:rsidR="00663092" w:rsidRPr="008E2791" w:rsidRDefault="00663092" w:rsidP="00663092">
      <w:pPr>
        <w:pStyle w:val="afd"/>
        <w:spacing w:before="0" w:beforeAutospacing="0" w:after="0" w:afterAutospacing="0"/>
        <w:ind w:firstLine="709"/>
        <w:jc w:val="center"/>
        <w:rPr>
          <w:rStyle w:val="aff6"/>
          <w:b/>
          <w:i w:val="0"/>
          <w:lang w:val="en-US"/>
        </w:rPr>
      </w:pPr>
      <w:r w:rsidRPr="008E2791">
        <w:rPr>
          <w:rStyle w:val="aff6"/>
          <w:b/>
          <w:i w:val="0"/>
          <w:lang w:val="en-US"/>
        </w:rPr>
        <w:t>On the question of proportionality of disciplinary sanctions</w:t>
      </w:r>
    </w:p>
    <w:p w:rsidR="00663092" w:rsidRPr="008E2791" w:rsidRDefault="00663092" w:rsidP="00663092">
      <w:pPr>
        <w:pStyle w:val="afd"/>
        <w:spacing w:before="0" w:beforeAutospacing="0" w:after="0" w:afterAutospacing="0"/>
        <w:ind w:firstLine="709"/>
        <w:jc w:val="center"/>
        <w:rPr>
          <w:rStyle w:val="aff6"/>
          <w:b/>
          <w:i w:val="0"/>
          <w:lang w:val="en-US"/>
        </w:rPr>
      </w:pPr>
    </w:p>
    <w:p w:rsidR="00663092" w:rsidRPr="008E2791" w:rsidRDefault="00663092" w:rsidP="00663092">
      <w:pPr>
        <w:pStyle w:val="afd"/>
        <w:spacing w:before="0" w:beforeAutospacing="0" w:after="0" w:afterAutospacing="0"/>
        <w:ind w:firstLine="709"/>
        <w:jc w:val="both"/>
        <w:rPr>
          <w:rStyle w:val="aff6"/>
          <w:b/>
          <w:i w:val="0"/>
        </w:rPr>
      </w:pPr>
      <w:r w:rsidRPr="008E2791">
        <w:rPr>
          <w:rStyle w:val="aff6"/>
          <w:b/>
          <w:i w:val="0"/>
          <w:lang w:val="en-US"/>
        </w:rPr>
        <w:t>Abstract:</w:t>
      </w:r>
      <w:r w:rsidRPr="00E815CB">
        <w:rPr>
          <w:rStyle w:val="aff6"/>
          <w:lang w:val="en-US"/>
        </w:rPr>
        <w:t xml:space="preserve"> </w:t>
      </w:r>
      <w:r w:rsidRPr="008E2791">
        <w:rPr>
          <w:rStyle w:val="aff6"/>
          <w:i w:val="0"/>
          <w:lang w:val="en-US"/>
        </w:rPr>
        <w:t xml:space="preserve">in this article the problem of legal regulation of the question of proportionality of disciplinary punishment to the committed disciplinary offense is considered. Based on the study of current practice, gaps in labor legislation on this issue are identified. </w:t>
      </w:r>
      <w:r w:rsidRPr="008E2791">
        <w:rPr>
          <w:rStyle w:val="aff6"/>
          <w:i w:val="0"/>
        </w:rPr>
        <w:t>The ways of solving the problem are indicated.</w:t>
      </w:r>
    </w:p>
    <w:p w:rsidR="00663092" w:rsidRPr="002A0172" w:rsidRDefault="00663092" w:rsidP="00663092">
      <w:pPr>
        <w:pStyle w:val="afd"/>
        <w:spacing w:before="0" w:beforeAutospacing="0" w:after="0" w:afterAutospacing="0"/>
        <w:ind w:firstLine="709"/>
        <w:jc w:val="both"/>
        <w:rPr>
          <w:rStyle w:val="aff6"/>
          <w:b/>
          <w:i w:val="0"/>
        </w:rPr>
      </w:pPr>
    </w:p>
    <w:p w:rsidR="00663092" w:rsidRPr="008E2791" w:rsidRDefault="00663092" w:rsidP="008E2791">
      <w:pPr>
        <w:pStyle w:val="afd"/>
        <w:spacing w:before="0" w:beforeAutospacing="0" w:after="0" w:afterAutospacing="0"/>
        <w:ind w:firstLine="709"/>
        <w:jc w:val="both"/>
        <w:rPr>
          <w:rStyle w:val="aff6"/>
          <w:i w:val="0"/>
        </w:rPr>
      </w:pPr>
      <w:r w:rsidRPr="008E2791">
        <w:rPr>
          <w:rStyle w:val="aff6"/>
        </w:rPr>
        <w:t xml:space="preserve">Статья 192 ТК РФгласит, что при наложении дисциплинарного взыскания должны учитываться тяжесть совершенного проступка и обстоятельства, при которых он был совершен.  Ни в одном нормативном правом акте не имеется четких критериев, руководствуясь которыми была бы возможность определения тяжести проступка. </w:t>
      </w:r>
    </w:p>
    <w:p w:rsidR="00663092" w:rsidRPr="008E2791" w:rsidRDefault="00663092" w:rsidP="008E2791">
      <w:pPr>
        <w:pStyle w:val="afd"/>
        <w:spacing w:before="0" w:beforeAutospacing="0" w:after="0" w:afterAutospacing="0"/>
        <w:ind w:firstLine="709"/>
        <w:jc w:val="both"/>
      </w:pPr>
      <w:r w:rsidRPr="008E2791">
        <w:t xml:space="preserve">Дисциплинарное взыскание - мера воздействия на работника при неисполнении или ненадлежащем исполнении возложенных на него трудовых обязанностей, при наличии установленной вины. </w:t>
      </w:r>
    </w:p>
    <w:p w:rsidR="00663092" w:rsidRPr="008E2791" w:rsidRDefault="00663092" w:rsidP="008E2791">
      <w:pPr>
        <w:pStyle w:val="afd"/>
        <w:spacing w:before="0" w:beforeAutospacing="0" w:after="0" w:afterAutospacing="0"/>
        <w:ind w:firstLine="709"/>
        <w:jc w:val="both"/>
        <w:rPr>
          <w:rStyle w:val="aff6"/>
          <w:i w:val="0"/>
        </w:rPr>
      </w:pPr>
      <w:r w:rsidRPr="008E2791">
        <w:t xml:space="preserve">Согласно статье 190 ТК РФ устанавливается три виды дисциплинарных взысканий: замечание, выговор, увольнение по соответствующим основаниям. Перечисленные виды являются основными, а для отдельных категорий работников есть возможность установления специальных видов дисциплинарных </w:t>
      </w:r>
      <w:r w:rsidRPr="008E2791">
        <w:rPr>
          <w:rStyle w:val="aff6"/>
        </w:rPr>
        <w:t>взысканий (например, п. 1 ст. 41.</w:t>
      </w:r>
      <w:r w:rsidR="008E2791">
        <w:rPr>
          <w:rStyle w:val="aff6"/>
        </w:rPr>
        <w:t>7 ФЗ от 17.01.1992 г. № 2202-1 «</w:t>
      </w:r>
      <w:r w:rsidRPr="008E2791">
        <w:rPr>
          <w:rStyle w:val="aff6"/>
        </w:rPr>
        <w:t>О прокуратуре Российской Федерации</w:t>
      </w:r>
      <w:r w:rsidR="008E2791">
        <w:rPr>
          <w:rStyle w:val="aff6"/>
        </w:rPr>
        <w:t>»</w:t>
      </w:r>
      <w:r w:rsidRPr="008E2791">
        <w:rPr>
          <w:rStyle w:val="aff6"/>
        </w:rPr>
        <w:t>).</w:t>
      </w:r>
    </w:p>
    <w:p w:rsidR="00663092" w:rsidRPr="008E2791" w:rsidRDefault="00663092" w:rsidP="008E2791">
      <w:pPr>
        <w:pStyle w:val="afd"/>
        <w:spacing w:before="0" w:beforeAutospacing="0" w:after="0" w:afterAutospacing="0"/>
        <w:ind w:firstLine="709"/>
        <w:jc w:val="both"/>
      </w:pPr>
      <w:r w:rsidRPr="008E2791">
        <w:rPr>
          <w:rStyle w:val="aff6"/>
        </w:rPr>
        <w:lastRenderedPageBreak/>
        <w:t>Проблематика данного вопроса кроится в том, что работодателю дается право самостоятельно выбрать вид дисциплинарного взыскания, оценив конкретные обстоятельства</w:t>
      </w:r>
      <w:r w:rsidRPr="008E2791">
        <w:t xml:space="preserve"> дела. Категория «тяжесть совершенного проступка» является оценочной, так как работодателю дается возможность оценивания действия работника исходя из своего субъективного мнения о данной ситуации.</w:t>
      </w:r>
    </w:p>
    <w:p w:rsidR="00663092" w:rsidRPr="008E2791" w:rsidRDefault="00663092" w:rsidP="008E2791">
      <w:pPr>
        <w:spacing w:after="0" w:line="240" w:lineRule="auto"/>
        <w:ind w:firstLine="709"/>
        <w:jc w:val="both"/>
        <w:rPr>
          <w:rFonts w:ascii="Times New Roman" w:eastAsia="Times New Roman" w:hAnsi="Times New Roman" w:cs="Times New Roman"/>
          <w:sz w:val="24"/>
          <w:szCs w:val="24"/>
          <w:lang w:eastAsia="ru-RU"/>
        </w:rPr>
      </w:pPr>
      <w:r w:rsidRPr="008E2791">
        <w:rPr>
          <w:rFonts w:ascii="Times New Roman" w:hAnsi="Times New Roman" w:cs="Times New Roman"/>
          <w:sz w:val="24"/>
          <w:szCs w:val="24"/>
        </w:rPr>
        <w:t>Немного ясности вносится пунктом 53 Постановления Пленума Верховного С</w:t>
      </w:r>
      <w:r w:rsidR="008E2791">
        <w:rPr>
          <w:rFonts w:ascii="Times New Roman" w:hAnsi="Times New Roman" w:cs="Times New Roman"/>
          <w:sz w:val="24"/>
          <w:szCs w:val="24"/>
        </w:rPr>
        <w:t>уда РФ от 17 марта 2004 г. N 2 «</w:t>
      </w:r>
      <w:r w:rsidRPr="008E2791">
        <w:rPr>
          <w:rFonts w:ascii="Times New Roman" w:hAnsi="Times New Roman" w:cs="Times New Roman"/>
          <w:sz w:val="24"/>
          <w:szCs w:val="24"/>
        </w:rPr>
        <w:t xml:space="preserve">О применении судами Российской Федерации </w:t>
      </w:r>
      <w:hyperlink r:id="rId100" w:history="1">
        <w:r w:rsidRPr="008E2791">
          <w:rPr>
            <w:rStyle w:val="a7"/>
            <w:rFonts w:ascii="Times New Roman" w:hAnsi="Times New Roman"/>
            <w:sz w:val="24"/>
            <w:szCs w:val="24"/>
            <w:bdr w:val="none" w:sz="0" w:space="0" w:color="auto" w:frame="1"/>
          </w:rPr>
          <w:t>Трудового кодекса</w:t>
        </w:r>
      </w:hyperlink>
      <w:r w:rsidRPr="008E2791">
        <w:rPr>
          <w:rFonts w:ascii="Times New Roman" w:hAnsi="Times New Roman" w:cs="Times New Roman"/>
          <w:sz w:val="24"/>
          <w:szCs w:val="24"/>
        </w:rPr>
        <w:t xml:space="preserve"> Российской Федерации</w:t>
      </w:r>
      <w:r w:rsidR="008E2791">
        <w:rPr>
          <w:rFonts w:ascii="Times New Roman" w:hAnsi="Times New Roman" w:cs="Times New Roman"/>
          <w:sz w:val="24"/>
          <w:szCs w:val="24"/>
        </w:rPr>
        <w:t>»</w:t>
      </w:r>
      <w:r w:rsidRPr="008E2791">
        <w:rPr>
          <w:rFonts w:ascii="Times New Roman" w:hAnsi="Times New Roman" w:cs="Times New Roman"/>
          <w:sz w:val="24"/>
          <w:szCs w:val="24"/>
        </w:rPr>
        <w:t>. В нем говорится, что при рассмотрении дел об оспаривании дисциплинарного взыскания и восстановлении на работе суд должен вынести законное и обоснованное решение, основанное на обязательном учете обстоятельств, имеющих значение для правильного рассмотрения дел. Необходимо опираться на статьи 1</w:t>
      </w:r>
      <w:r w:rsidRPr="008E2791">
        <w:rPr>
          <w:rFonts w:ascii="Times New Roman" w:eastAsia="Times New Roman" w:hAnsi="Times New Roman" w:cs="Times New Roman"/>
          <w:sz w:val="24"/>
          <w:szCs w:val="24"/>
          <w:lang w:eastAsia="ru-RU"/>
        </w:rPr>
        <w:t xml:space="preserve">, </w:t>
      </w:r>
      <w:hyperlink r:id="rId101" w:anchor="dst100020" w:history="1">
        <w:r w:rsidRPr="008E2791">
          <w:rPr>
            <w:rFonts w:ascii="Times New Roman" w:eastAsia="Times New Roman" w:hAnsi="Times New Roman" w:cs="Times New Roman"/>
            <w:sz w:val="24"/>
            <w:szCs w:val="24"/>
            <w:lang w:eastAsia="ru-RU"/>
          </w:rPr>
          <w:t>2</w:t>
        </w:r>
      </w:hyperlink>
      <w:r w:rsidRPr="008E2791">
        <w:rPr>
          <w:rFonts w:ascii="Times New Roman" w:eastAsia="Times New Roman" w:hAnsi="Times New Roman" w:cs="Times New Roman"/>
          <w:sz w:val="24"/>
          <w:szCs w:val="24"/>
          <w:lang w:eastAsia="ru-RU"/>
        </w:rPr>
        <w:t xml:space="preserve">, </w:t>
      </w:r>
      <w:hyperlink r:id="rId102" w:anchor="dst100066" w:history="1">
        <w:r w:rsidRPr="008E2791">
          <w:rPr>
            <w:rFonts w:ascii="Times New Roman" w:eastAsia="Times New Roman" w:hAnsi="Times New Roman" w:cs="Times New Roman"/>
            <w:sz w:val="24"/>
            <w:szCs w:val="24"/>
            <w:lang w:eastAsia="ru-RU"/>
          </w:rPr>
          <w:t>15</w:t>
        </w:r>
      </w:hyperlink>
      <w:r w:rsidRPr="008E2791">
        <w:rPr>
          <w:rFonts w:ascii="Times New Roman" w:eastAsia="Times New Roman" w:hAnsi="Times New Roman" w:cs="Times New Roman"/>
          <w:sz w:val="24"/>
          <w:szCs w:val="24"/>
          <w:lang w:eastAsia="ru-RU"/>
        </w:rPr>
        <w:t xml:space="preserve">, </w:t>
      </w:r>
      <w:hyperlink r:id="rId103" w:anchor="dst100075" w:history="1">
        <w:r w:rsidRPr="008E2791">
          <w:rPr>
            <w:rFonts w:ascii="Times New Roman" w:eastAsia="Times New Roman" w:hAnsi="Times New Roman" w:cs="Times New Roman"/>
            <w:sz w:val="24"/>
            <w:szCs w:val="24"/>
            <w:lang w:eastAsia="ru-RU"/>
          </w:rPr>
          <w:t>17</w:t>
        </w:r>
      </w:hyperlink>
      <w:r w:rsidRPr="008E2791">
        <w:rPr>
          <w:rFonts w:ascii="Times New Roman" w:eastAsia="Times New Roman" w:hAnsi="Times New Roman" w:cs="Times New Roman"/>
          <w:sz w:val="24"/>
          <w:szCs w:val="24"/>
          <w:lang w:eastAsia="ru-RU"/>
        </w:rPr>
        <w:t xml:space="preserve">, </w:t>
      </w:r>
      <w:hyperlink r:id="rId104" w:anchor="dst100079" w:history="1">
        <w:r w:rsidRPr="008E2791">
          <w:rPr>
            <w:rFonts w:ascii="Times New Roman" w:eastAsia="Times New Roman" w:hAnsi="Times New Roman" w:cs="Times New Roman"/>
            <w:sz w:val="24"/>
            <w:szCs w:val="24"/>
            <w:lang w:eastAsia="ru-RU"/>
          </w:rPr>
          <w:t>18</w:t>
        </w:r>
      </w:hyperlink>
      <w:r w:rsidRPr="008E2791">
        <w:rPr>
          <w:rFonts w:ascii="Times New Roman" w:eastAsia="Times New Roman" w:hAnsi="Times New Roman" w:cs="Times New Roman"/>
          <w:sz w:val="24"/>
          <w:szCs w:val="24"/>
          <w:lang w:eastAsia="ru-RU"/>
        </w:rPr>
        <w:t xml:space="preserve">, </w:t>
      </w:r>
      <w:hyperlink r:id="rId105" w:anchor="dst100081" w:history="1">
        <w:r w:rsidRPr="008E2791">
          <w:rPr>
            <w:rFonts w:ascii="Times New Roman" w:eastAsia="Times New Roman" w:hAnsi="Times New Roman" w:cs="Times New Roman"/>
            <w:sz w:val="24"/>
            <w:szCs w:val="24"/>
            <w:lang w:eastAsia="ru-RU"/>
          </w:rPr>
          <w:t>19</w:t>
        </w:r>
      </w:hyperlink>
      <w:r w:rsidRPr="008E2791">
        <w:rPr>
          <w:rFonts w:ascii="Times New Roman" w:eastAsia="Times New Roman" w:hAnsi="Times New Roman" w:cs="Times New Roman"/>
          <w:sz w:val="24"/>
          <w:szCs w:val="24"/>
          <w:lang w:eastAsia="ru-RU"/>
        </w:rPr>
        <w:t xml:space="preserve">, </w:t>
      </w:r>
      <w:hyperlink r:id="rId106" w:anchor="dst100203" w:history="1">
        <w:r w:rsidRPr="008E2791">
          <w:rPr>
            <w:rFonts w:ascii="Times New Roman" w:eastAsia="Times New Roman" w:hAnsi="Times New Roman" w:cs="Times New Roman"/>
            <w:sz w:val="24"/>
            <w:szCs w:val="24"/>
            <w:lang w:eastAsia="ru-RU"/>
          </w:rPr>
          <w:t>54</w:t>
        </w:r>
      </w:hyperlink>
      <w:r w:rsidRPr="008E2791">
        <w:rPr>
          <w:rFonts w:ascii="Times New Roman" w:eastAsia="Times New Roman" w:hAnsi="Times New Roman" w:cs="Times New Roman"/>
          <w:sz w:val="24"/>
          <w:szCs w:val="24"/>
          <w:lang w:eastAsia="ru-RU"/>
        </w:rPr>
        <w:t xml:space="preserve"> и </w:t>
      </w:r>
      <w:hyperlink r:id="rId107" w:anchor="dst100206" w:history="1">
        <w:r w:rsidRPr="008E2791">
          <w:rPr>
            <w:rFonts w:ascii="Times New Roman" w:eastAsia="Times New Roman" w:hAnsi="Times New Roman" w:cs="Times New Roman"/>
            <w:sz w:val="24"/>
            <w:szCs w:val="24"/>
            <w:lang w:eastAsia="ru-RU"/>
          </w:rPr>
          <w:t>55</w:t>
        </w:r>
      </w:hyperlink>
      <w:r w:rsidRPr="008E2791">
        <w:rPr>
          <w:rFonts w:ascii="Times New Roman" w:eastAsia="Times New Roman" w:hAnsi="Times New Roman" w:cs="Times New Roman"/>
          <w:sz w:val="24"/>
          <w:szCs w:val="24"/>
          <w:lang w:eastAsia="ru-RU"/>
        </w:rPr>
        <w:t xml:space="preserve"> Конституции РФ и на общие принципы юридической, а следовательно и дисциплинарной, ответственности, такие как, справедливость, равенство, соразмерность, законность, вина, гуманизм. На работодателя возложена обязанность предоставления доказательств, свидетельствующих не только о совершении работником дисциплинарного проступка, но и о том, что при наложении взыскания учитывались тяжесть этого проступка и обстоятельства, при которых он был совершен (часть пятая </w:t>
      </w:r>
      <w:hyperlink r:id="rId108" w:anchor="dst806" w:history="1">
        <w:r w:rsidRPr="008E2791">
          <w:rPr>
            <w:rFonts w:ascii="Times New Roman" w:eastAsia="Times New Roman" w:hAnsi="Times New Roman" w:cs="Times New Roman"/>
            <w:sz w:val="24"/>
            <w:szCs w:val="24"/>
            <w:lang w:eastAsia="ru-RU"/>
          </w:rPr>
          <w:t>статьи 192</w:t>
        </w:r>
      </w:hyperlink>
      <w:r w:rsidRPr="008E2791">
        <w:rPr>
          <w:rFonts w:ascii="Times New Roman" w:eastAsia="Times New Roman" w:hAnsi="Times New Roman" w:cs="Times New Roman"/>
          <w:sz w:val="24"/>
          <w:szCs w:val="24"/>
          <w:lang w:eastAsia="ru-RU"/>
        </w:rPr>
        <w:t xml:space="preserve"> ТК РФ), а также поведение работника до проступка, его отношение к труду в целом.</w:t>
      </w:r>
    </w:p>
    <w:p w:rsidR="00663092" w:rsidRPr="008E2791" w:rsidRDefault="00663092" w:rsidP="008E2791">
      <w:pPr>
        <w:pStyle w:val="afd"/>
        <w:spacing w:before="0" w:beforeAutospacing="0" w:after="0" w:afterAutospacing="0"/>
        <w:ind w:firstLine="709"/>
        <w:jc w:val="both"/>
      </w:pPr>
      <w:r w:rsidRPr="008E2791">
        <w:t xml:space="preserve">Анализируя судебную практику можно установить, что применяемые к работникам меры дисциплинарного воздействия нередко не соответствуют проступку. </w:t>
      </w:r>
    </w:p>
    <w:p w:rsidR="00663092" w:rsidRPr="008E2791" w:rsidRDefault="00663092" w:rsidP="008E2791">
      <w:pPr>
        <w:spacing w:after="0" w:line="240" w:lineRule="auto"/>
        <w:ind w:firstLine="709"/>
        <w:jc w:val="both"/>
        <w:rPr>
          <w:rFonts w:ascii="Times New Roman" w:hAnsi="Times New Roman" w:cs="Times New Roman"/>
          <w:sz w:val="24"/>
          <w:szCs w:val="24"/>
        </w:rPr>
      </w:pPr>
      <w:r w:rsidRPr="008E2791">
        <w:rPr>
          <w:rFonts w:ascii="Times New Roman" w:hAnsi="Times New Roman" w:cs="Times New Roman"/>
          <w:sz w:val="24"/>
          <w:szCs w:val="24"/>
        </w:rPr>
        <w:t xml:space="preserve">Квалификация некоторых дисциплинарных проступков упрощается благодаря фиксации санкции за их совершение в </w:t>
      </w:r>
      <w:hyperlink r:id="rId109" w:history="1">
        <w:r w:rsidRPr="008E2791">
          <w:rPr>
            <w:rStyle w:val="a7"/>
            <w:rFonts w:ascii="Times New Roman" w:hAnsi="Times New Roman"/>
            <w:sz w:val="24"/>
            <w:szCs w:val="24"/>
            <w:bdr w:val="none" w:sz="0" w:space="0" w:color="auto" w:frame="1"/>
          </w:rPr>
          <w:t>ТК РФ</w:t>
        </w:r>
      </w:hyperlink>
      <w:r w:rsidRPr="008E2791">
        <w:rPr>
          <w:rFonts w:ascii="Times New Roman" w:hAnsi="Times New Roman" w:cs="Times New Roman"/>
          <w:sz w:val="24"/>
          <w:szCs w:val="24"/>
        </w:rPr>
        <w:t xml:space="preserve"> (например, согласно пп. «б» п. 6 ст. 81 ТК РФоснованием расторжения трудового договора может быть появление работника на работе в состоянии алкогольного, наркотического или иного токсического опьянения). Нередко для определения тяжести совершенного проступка устанавливаются неблагоприятные последствия, которые он повлек, они имеют причинно-следственную связь с проступком, но работодатель должен доказать. </w:t>
      </w:r>
    </w:p>
    <w:p w:rsidR="00663092" w:rsidRPr="002A0172" w:rsidRDefault="00663092" w:rsidP="008E2791">
      <w:pPr>
        <w:pStyle w:val="afd"/>
        <w:spacing w:before="0" w:beforeAutospacing="0" w:after="0" w:afterAutospacing="0"/>
        <w:ind w:firstLine="709"/>
        <w:jc w:val="both"/>
      </w:pPr>
      <w:r w:rsidRPr="008E2791">
        <w:t xml:space="preserve">При определении вида дисциплинарного взыскания следует считаться с обстоятельствами, при которых был совершен проступок. Необходимо установить внешние </w:t>
      </w:r>
      <w:r>
        <w:t>стимулы</w:t>
      </w:r>
      <w:r w:rsidRPr="002A0172">
        <w:t xml:space="preserve">, которые </w:t>
      </w:r>
      <w:r>
        <w:t>заставили</w:t>
      </w:r>
      <w:r w:rsidRPr="002A0172">
        <w:t xml:space="preserve"> работника действовать определенным образом (действие непреодолимой силы, предотвращение аварии и т.д.), наличие и вид умысла. </w:t>
      </w:r>
      <w:r>
        <w:t>При отсутствии вины</w:t>
      </w:r>
      <w:r w:rsidRPr="002A0172">
        <w:t xml:space="preserve"> работник не подлежит дисциплинарному взысканию. </w:t>
      </w:r>
    </w:p>
    <w:p w:rsidR="00663092" w:rsidRPr="002A0172" w:rsidRDefault="00663092" w:rsidP="00663092">
      <w:pPr>
        <w:pStyle w:val="afd"/>
        <w:spacing w:before="0" w:beforeAutospacing="0" w:after="0" w:afterAutospacing="0"/>
        <w:ind w:firstLine="709"/>
        <w:jc w:val="both"/>
      </w:pPr>
      <w:r w:rsidRPr="002A0172">
        <w:t xml:space="preserve">Не применяется дисциплинарное взыскание, если работник отказывается от выполнения работы, не входящей в его обязанности, так как статьей 192 указывается, что применение дисциплинарного взыскания возможно только при неисполнении или ненадлежащем исполнении возложенной на </w:t>
      </w:r>
      <w:r>
        <w:t>работника</w:t>
      </w:r>
      <w:r w:rsidRPr="002A0172">
        <w:t xml:space="preserve"> трудовой обязанности, предусмотренной трудовым договором.</w:t>
      </w:r>
    </w:p>
    <w:p w:rsidR="00663092" w:rsidRPr="00D95094" w:rsidRDefault="00663092" w:rsidP="00663092">
      <w:pPr>
        <w:pStyle w:val="afd"/>
        <w:spacing w:before="0" w:beforeAutospacing="0" w:after="0" w:afterAutospacing="0"/>
        <w:ind w:firstLine="709"/>
        <w:jc w:val="both"/>
      </w:pPr>
      <w:r>
        <w:t>Напрашивается вывод о том</w:t>
      </w:r>
      <w:r w:rsidRPr="002A0172">
        <w:t>, что наложение дисциплинарного взыскания на работника возможно при объективном подходе к рассмотрению конкретной ситуации. При решении этого вопроса необходимо руководствоваться Конституцией РФ, общими принципами дисциплинарной ответственности и сложившимися обстоятельствами дела.</w:t>
      </w:r>
    </w:p>
    <w:p w:rsidR="00663092" w:rsidRPr="00D95094" w:rsidRDefault="00663092" w:rsidP="00663092">
      <w:pPr>
        <w:pStyle w:val="afd"/>
        <w:spacing w:before="0" w:beforeAutospacing="0" w:after="0" w:afterAutospacing="0"/>
        <w:ind w:firstLine="709"/>
        <w:jc w:val="both"/>
      </w:pPr>
    </w:p>
    <w:p w:rsidR="00663092" w:rsidRPr="00AF7169" w:rsidRDefault="00663092" w:rsidP="00663092">
      <w:pPr>
        <w:pStyle w:val="afd"/>
        <w:spacing w:before="0" w:beforeAutospacing="0" w:after="0" w:afterAutospacing="0"/>
        <w:ind w:firstLine="709"/>
        <w:jc w:val="center"/>
        <w:rPr>
          <w:b/>
        </w:rPr>
      </w:pPr>
      <w:r w:rsidRPr="00AF7169">
        <w:rPr>
          <w:b/>
        </w:rPr>
        <w:t>Список использованной литературы</w:t>
      </w:r>
    </w:p>
    <w:p w:rsidR="00663092" w:rsidRPr="008E2791" w:rsidRDefault="00663092" w:rsidP="004E600C">
      <w:pPr>
        <w:pStyle w:val="a4"/>
        <w:numPr>
          <w:ilvl w:val="0"/>
          <w:numId w:val="59"/>
        </w:numPr>
        <w:ind w:left="0" w:firstLine="0"/>
        <w:jc w:val="both"/>
        <w:rPr>
          <w:rFonts w:ascii="Times New Roman" w:hAnsi="Times New Roman"/>
          <w:sz w:val="24"/>
          <w:szCs w:val="24"/>
        </w:rPr>
      </w:pPr>
      <w:r w:rsidRPr="008E2791">
        <w:rPr>
          <w:rFonts w:ascii="Times New Roman" w:hAnsi="Times New Roman"/>
          <w:sz w:val="24"/>
          <w:szCs w:val="24"/>
        </w:rPr>
        <w:t>Трудовой кодекс Российской Федерации. // М.: Проспект, 2019. – 272с.</w:t>
      </w:r>
    </w:p>
    <w:p w:rsidR="00663092" w:rsidRPr="008E2791" w:rsidRDefault="00663092" w:rsidP="004E600C">
      <w:pPr>
        <w:pStyle w:val="a4"/>
        <w:numPr>
          <w:ilvl w:val="0"/>
          <w:numId w:val="59"/>
        </w:numPr>
        <w:ind w:left="0" w:firstLine="0"/>
        <w:jc w:val="both"/>
        <w:rPr>
          <w:rFonts w:ascii="Times New Roman" w:hAnsi="Times New Roman"/>
          <w:sz w:val="24"/>
          <w:szCs w:val="24"/>
        </w:rPr>
      </w:pPr>
      <w:r w:rsidRPr="008E2791">
        <w:rPr>
          <w:rStyle w:val="aff6"/>
          <w:rFonts w:ascii="Times New Roman" w:hAnsi="Times New Roman"/>
          <w:sz w:val="24"/>
          <w:szCs w:val="24"/>
        </w:rPr>
        <w:t>Федеральный закон от 17.01.1992 г. № 2202-1 "О прокуратуре Российской Федерации" [Электронный ресурс]. Дата обновления 11.10.2019. Доступ из справ. правовой системы «КонсультантПлюс».</w:t>
      </w:r>
    </w:p>
    <w:p w:rsidR="00663092" w:rsidRPr="008E2791" w:rsidRDefault="00663092" w:rsidP="004E600C">
      <w:pPr>
        <w:pStyle w:val="a4"/>
        <w:numPr>
          <w:ilvl w:val="0"/>
          <w:numId w:val="59"/>
        </w:numPr>
        <w:ind w:left="0" w:firstLine="0"/>
        <w:jc w:val="both"/>
        <w:rPr>
          <w:rFonts w:ascii="Times New Roman" w:hAnsi="Times New Roman"/>
          <w:sz w:val="24"/>
          <w:szCs w:val="24"/>
        </w:rPr>
      </w:pPr>
      <w:r w:rsidRPr="008E2791">
        <w:rPr>
          <w:rFonts w:ascii="Times New Roman" w:hAnsi="Times New Roman"/>
          <w:sz w:val="24"/>
          <w:szCs w:val="24"/>
        </w:rPr>
        <w:t xml:space="preserve">Постановления Пленума Верховного Суда РФ от 17 марта 2004 г. N 2 "О применении судами Российской Федерации </w:t>
      </w:r>
      <w:hyperlink r:id="rId110" w:history="1">
        <w:r w:rsidRPr="008E2791">
          <w:rPr>
            <w:rStyle w:val="a7"/>
            <w:rFonts w:ascii="Times New Roman" w:hAnsi="Times New Roman"/>
            <w:sz w:val="24"/>
            <w:szCs w:val="24"/>
            <w:bdr w:val="none" w:sz="0" w:space="0" w:color="auto" w:frame="1"/>
          </w:rPr>
          <w:t>Трудового кодекса</w:t>
        </w:r>
      </w:hyperlink>
      <w:r w:rsidRPr="008E2791">
        <w:rPr>
          <w:rFonts w:ascii="Times New Roman" w:hAnsi="Times New Roman"/>
          <w:sz w:val="24"/>
          <w:szCs w:val="24"/>
        </w:rPr>
        <w:t xml:space="preserve"> Российской Федерации". </w:t>
      </w:r>
      <w:r w:rsidRPr="008E2791">
        <w:rPr>
          <w:rStyle w:val="aff6"/>
          <w:rFonts w:ascii="Times New Roman" w:hAnsi="Times New Roman"/>
          <w:sz w:val="24"/>
          <w:szCs w:val="24"/>
        </w:rPr>
        <w:t>Дата обновления 11.10.2019. Доступ из справ. правовой системы «КонсультантПлюс».</w:t>
      </w:r>
    </w:p>
    <w:p w:rsidR="00663092" w:rsidRPr="008E2791" w:rsidRDefault="00663092" w:rsidP="004E600C">
      <w:pPr>
        <w:pStyle w:val="a4"/>
        <w:numPr>
          <w:ilvl w:val="0"/>
          <w:numId w:val="59"/>
        </w:numPr>
        <w:ind w:left="0" w:firstLine="0"/>
        <w:jc w:val="both"/>
        <w:rPr>
          <w:rFonts w:ascii="Times New Roman" w:hAnsi="Times New Roman"/>
          <w:sz w:val="24"/>
          <w:szCs w:val="24"/>
        </w:rPr>
      </w:pPr>
      <w:r w:rsidRPr="008E2791">
        <w:rPr>
          <w:rFonts w:ascii="Times New Roman" w:hAnsi="Times New Roman"/>
          <w:sz w:val="24"/>
          <w:szCs w:val="24"/>
        </w:rPr>
        <w:lastRenderedPageBreak/>
        <w:t>Конституция Российской Федерации (принята всенародным голосованием 12 декабря 1993 г.) // СЗ РФ. 2014. № 31. Ст.4398.</w:t>
      </w:r>
    </w:p>
    <w:p w:rsidR="00663092" w:rsidRPr="00DC4DCC" w:rsidRDefault="00663092" w:rsidP="00663092">
      <w:pPr>
        <w:autoSpaceDE w:val="0"/>
        <w:autoSpaceDN w:val="0"/>
        <w:adjustRightInd w:val="0"/>
        <w:spacing w:after="0" w:line="240" w:lineRule="auto"/>
        <w:ind w:firstLine="720"/>
        <w:jc w:val="both"/>
        <w:rPr>
          <w:rFonts w:ascii="Times New Roman" w:hAnsi="Times New Roman"/>
          <w:sz w:val="24"/>
          <w:szCs w:val="24"/>
          <w:lang w:val="en-US" w:eastAsia="ru-RU"/>
        </w:rPr>
      </w:pPr>
    </w:p>
    <w:p w:rsidR="00663092" w:rsidRPr="00DC4DCC" w:rsidRDefault="00663092" w:rsidP="00663092">
      <w:pPr>
        <w:spacing w:after="0" w:line="240" w:lineRule="auto"/>
        <w:jc w:val="right"/>
        <w:rPr>
          <w:rFonts w:ascii="Times New Roman" w:hAnsi="Times New Roman"/>
          <w:b/>
          <w:i/>
          <w:sz w:val="24"/>
          <w:szCs w:val="24"/>
        </w:rPr>
      </w:pPr>
      <w:r w:rsidRPr="00DC4DCC">
        <w:rPr>
          <w:rFonts w:ascii="Times New Roman" w:hAnsi="Times New Roman"/>
          <w:b/>
          <w:i/>
          <w:sz w:val="24"/>
          <w:szCs w:val="24"/>
        </w:rPr>
        <w:t xml:space="preserve">Говорухина Ольга Игореевна и Остроушко Артемий Андреевич </w:t>
      </w:r>
    </w:p>
    <w:p w:rsidR="00663092" w:rsidRPr="00DC4DCC" w:rsidRDefault="00663092" w:rsidP="00663092">
      <w:pPr>
        <w:spacing w:after="0" w:line="240" w:lineRule="auto"/>
        <w:jc w:val="right"/>
        <w:rPr>
          <w:rFonts w:ascii="Times New Roman" w:hAnsi="Times New Roman"/>
          <w:i/>
          <w:sz w:val="24"/>
          <w:szCs w:val="24"/>
        </w:rPr>
      </w:pPr>
      <w:r w:rsidRPr="00DC4DCC">
        <w:rPr>
          <w:rFonts w:ascii="Times New Roman" w:hAnsi="Times New Roman"/>
          <w:i/>
          <w:sz w:val="24"/>
          <w:szCs w:val="24"/>
        </w:rPr>
        <w:t xml:space="preserve">студенты3 курса </w:t>
      </w:r>
    </w:p>
    <w:p w:rsidR="00663092" w:rsidRPr="00DC4DCC" w:rsidRDefault="00663092" w:rsidP="00663092">
      <w:pPr>
        <w:spacing w:after="0" w:line="240" w:lineRule="auto"/>
        <w:jc w:val="right"/>
        <w:rPr>
          <w:rFonts w:ascii="Times New Roman" w:hAnsi="Times New Roman"/>
          <w:i/>
          <w:sz w:val="24"/>
          <w:szCs w:val="24"/>
        </w:rPr>
      </w:pPr>
      <w:r w:rsidRPr="00DC4DCC">
        <w:rPr>
          <w:rFonts w:ascii="Times New Roman" w:hAnsi="Times New Roman"/>
          <w:i/>
          <w:sz w:val="24"/>
          <w:szCs w:val="24"/>
        </w:rPr>
        <w:t>Саратовской государственной юридической академии, г. Саратов</w:t>
      </w:r>
    </w:p>
    <w:p w:rsidR="00663092" w:rsidRPr="00DC4DCC" w:rsidRDefault="00663092" w:rsidP="00663092">
      <w:pPr>
        <w:spacing w:after="0" w:line="240" w:lineRule="auto"/>
        <w:jc w:val="right"/>
        <w:rPr>
          <w:rFonts w:ascii="Times New Roman" w:hAnsi="Times New Roman"/>
          <w:i/>
          <w:sz w:val="24"/>
          <w:szCs w:val="24"/>
        </w:rPr>
      </w:pPr>
    </w:p>
    <w:p w:rsidR="00663092" w:rsidRPr="00DC4DCC" w:rsidRDefault="00663092" w:rsidP="00663092">
      <w:pPr>
        <w:spacing w:after="0" w:line="240" w:lineRule="auto"/>
        <w:jc w:val="right"/>
        <w:rPr>
          <w:rFonts w:ascii="Times New Roman" w:hAnsi="Times New Roman"/>
          <w:i/>
          <w:sz w:val="24"/>
          <w:szCs w:val="24"/>
        </w:rPr>
      </w:pPr>
      <w:r w:rsidRPr="00DC4DCC">
        <w:rPr>
          <w:rFonts w:ascii="Times New Roman" w:hAnsi="Times New Roman"/>
          <w:i/>
          <w:sz w:val="24"/>
          <w:szCs w:val="24"/>
        </w:rPr>
        <w:t xml:space="preserve">Научный руководитель </w:t>
      </w:r>
      <w:r w:rsidRPr="00DC4DCC">
        <w:rPr>
          <w:rFonts w:ascii="Times New Roman" w:hAnsi="Times New Roman"/>
          <w:b/>
          <w:i/>
          <w:sz w:val="24"/>
          <w:szCs w:val="24"/>
        </w:rPr>
        <w:t>Типикина Е.В.,</w:t>
      </w:r>
    </w:p>
    <w:p w:rsidR="00663092" w:rsidRPr="00DC4DCC" w:rsidRDefault="00663092" w:rsidP="00663092">
      <w:pPr>
        <w:spacing w:after="0" w:line="240" w:lineRule="auto"/>
        <w:jc w:val="right"/>
        <w:rPr>
          <w:rFonts w:ascii="Times New Roman" w:hAnsi="Times New Roman"/>
          <w:i/>
          <w:sz w:val="24"/>
          <w:szCs w:val="24"/>
        </w:rPr>
      </w:pPr>
      <w:r w:rsidRPr="00DC4DCC">
        <w:rPr>
          <w:rFonts w:ascii="Times New Roman" w:hAnsi="Times New Roman"/>
          <w:i/>
          <w:sz w:val="24"/>
          <w:szCs w:val="24"/>
        </w:rPr>
        <w:t>доцент кафедры трудового права</w:t>
      </w:r>
    </w:p>
    <w:p w:rsidR="00663092" w:rsidRPr="00DC4DCC" w:rsidRDefault="00663092" w:rsidP="00663092">
      <w:pPr>
        <w:spacing w:after="0" w:line="240" w:lineRule="auto"/>
        <w:jc w:val="right"/>
        <w:rPr>
          <w:rFonts w:ascii="Times New Roman" w:hAnsi="Times New Roman"/>
          <w:i/>
          <w:sz w:val="24"/>
          <w:szCs w:val="24"/>
        </w:rPr>
      </w:pPr>
      <w:r w:rsidRPr="00DC4DCC">
        <w:rPr>
          <w:rFonts w:ascii="Times New Roman" w:hAnsi="Times New Roman"/>
          <w:i/>
          <w:sz w:val="24"/>
          <w:szCs w:val="24"/>
        </w:rPr>
        <w:t>Саратовской государственной юридической академии, г. Саратов,</w:t>
      </w:r>
    </w:p>
    <w:p w:rsidR="00663092" w:rsidRPr="00DC4DCC" w:rsidRDefault="00663092" w:rsidP="00663092">
      <w:pPr>
        <w:spacing w:after="0" w:line="240" w:lineRule="auto"/>
        <w:jc w:val="right"/>
        <w:rPr>
          <w:rFonts w:ascii="Times New Roman" w:hAnsi="Times New Roman"/>
          <w:i/>
          <w:sz w:val="24"/>
          <w:szCs w:val="24"/>
        </w:rPr>
      </w:pPr>
      <w:r w:rsidRPr="00DC4DCC">
        <w:rPr>
          <w:rFonts w:ascii="Times New Roman" w:hAnsi="Times New Roman"/>
          <w:i/>
          <w:sz w:val="24"/>
          <w:szCs w:val="24"/>
        </w:rPr>
        <w:t>кандидат юридических наук, доцент</w:t>
      </w:r>
    </w:p>
    <w:p w:rsidR="00663092" w:rsidRPr="00DC4DCC" w:rsidRDefault="00663092" w:rsidP="00663092">
      <w:pPr>
        <w:spacing w:after="0" w:line="259" w:lineRule="auto"/>
        <w:rPr>
          <w:rFonts w:ascii="Times New Roman" w:hAnsi="Times New Roman"/>
        </w:rPr>
      </w:pPr>
    </w:p>
    <w:p w:rsidR="00663092" w:rsidRPr="00DC4DCC" w:rsidRDefault="00663092" w:rsidP="00663092">
      <w:pPr>
        <w:tabs>
          <w:tab w:val="left" w:pos="2410"/>
          <w:tab w:val="left" w:pos="2835"/>
          <w:tab w:val="left" w:pos="3119"/>
        </w:tabs>
        <w:spacing w:line="240" w:lineRule="auto"/>
        <w:ind w:right="42"/>
        <w:jc w:val="center"/>
        <w:rPr>
          <w:rFonts w:ascii="Times New Roman" w:hAnsi="Times New Roman"/>
          <w:b/>
          <w:sz w:val="24"/>
          <w:szCs w:val="24"/>
        </w:rPr>
      </w:pPr>
      <w:r w:rsidRPr="00DC4DCC">
        <w:rPr>
          <w:rFonts w:ascii="Times New Roman" w:hAnsi="Times New Roman"/>
          <w:b/>
          <w:sz w:val="24"/>
          <w:szCs w:val="24"/>
        </w:rPr>
        <w:t>ПРОБЛЕМЫ ПРАВОВОГО РЕГУЛИРОВАНИЯ ТРУДА ДИСТАНЦИОННЫХ РАБОТНИКОВ.</w:t>
      </w:r>
    </w:p>
    <w:p w:rsidR="00663092" w:rsidRPr="00DC4DCC" w:rsidRDefault="008E2791" w:rsidP="008E2791">
      <w:pPr>
        <w:pStyle w:val="afd"/>
        <w:tabs>
          <w:tab w:val="left" w:pos="0"/>
        </w:tabs>
        <w:jc w:val="both"/>
        <w:rPr>
          <w:color w:val="000000"/>
        </w:rPr>
      </w:pPr>
      <w:r>
        <w:rPr>
          <w:b/>
        </w:rPr>
        <w:tab/>
      </w:r>
      <w:r w:rsidR="00663092" w:rsidRPr="00DC4DCC">
        <w:rPr>
          <w:b/>
        </w:rPr>
        <w:t xml:space="preserve">Аннотация: </w:t>
      </w:r>
      <w:r w:rsidR="00663092" w:rsidRPr="00DC4DCC">
        <w:t xml:space="preserve">В данной статье рассмотрены пробелы в правовом регулировании прав дистанционных работников. </w:t>
      </w:r>
      <w:r w:rsidR="00663092" w:rsidRPr="00DC4DCC">
        <w:rPr>
          <w:color w:val="000000"/>
        </w:rPr>
        <w:t>Рассмотрены отношения по рабочему времени, охране трудовой деятельности дистанционных работников, и представлен ряд предложений по их совершенствованию.</w:t>
      </w:r>
    </w:p>
    <w:p w:rsidR="00663092" w:rsidRPr="00DC4DCC" w:rsidRDefault="00663092" w:rsidP="00663092">
      <w:pPr>
        <w:spacing w:line="240" w:lineRule="auto"/>
        <w:jc w:val="center"/>
        <w:rPr>
          <w:rFonts w:ascii="Times New Roman" w:hAnsi="Times New Roman"/>
          <w:b/>
          <w:sz w:val="24"/>
          <w:szCs w:val="24"/>
          <w:lang w:val="en-US"/>
        </w:rPr>
      </w:pPr>
      <w:r w:rsidRPr="00DC4DCC">
        <w:rPr>
          <w:rFonts w:ascii="Times New Roman" w:hAnsi="Times New Roman"/>
          <w:b/>
          <w:sz w:val="24"/>
          <w:szCs w:val="24"/>
          <w:lang w:val="en-US"/>
        </w:rPr>
        <w:t>PROBLEMS OF LEGAL REGULATION OF THE TRUDA OF REMOTE WORKERS IN RUSSIA.</w:t>
      </w:r>
    </w:p>
    <w:p w:rsidR="00663092" w:rsidRPr="00DC4DCC" w:rsidRDefault="00663092" w:rsidP="00663092">
      <w:pPr>
        <w:spacing w:after="0" w:line="240" w:lineRule="auto"/>
        <w:jc w:val="right"/>
        <w:rPr>
          <w:rFonts w:ascii="Times New Roman" w:hAnsi="Times New Roman"/>
          <w:i/>
          <w:sz w:val="24"/>
          <w:szCs w:val="24"/>
          <w:lang w:val="en-US"/>
        </w:rPr>
      </w:pPr>
      <w:r w:rsidRPr="00DC4DCC">
        <w:rPr>
          <w:rFonts w:ascii="Times New Roman" w:hAnsi="Times New Roman"/>
          <w:b/>
          <w:i/>
          <w:sz w:val="24"/>
          <w:szCs w:val="24"/>
          <w:lang w:val="en-US"/>
        </w:rPr>
        <w:t>Govorukhina Olga Igorevna and OstroushkoArtemyAndreevich</w:t>
      </w:r>
      <w:r w:rsidRPr="00DC4DCC">
        <w:rPr>
          <w:rFonts w:ascii="Times New Roman" w:hAnsi="Times New Roman"/>
          <w:i/>
          <w:sz w:val="24"/>
          <w:szCs w:val="24"/>
          <w:lang w:val="en-US"/>
        </w:rPr>
        <w:br/>
        <w:t>3nd year students of the Saratov State Law Academy (SSLA), Saratov</w:t>
      </w:r>
    </w:p>
    <w:p w:rsidR="008E2791" w:rsidRPr="001559EC" w:rsidRDefault="008E2791" w:rsidP="00663092">
      <w:pPr>
        <w:spacing w:after="0" w:line="240" w:lineRule="auto"/>
        <w:jc w:val="right"/>
        <w:rPr>
          <w:rFonts w:ascii="Times New Roman" w:hAnsi="Times New Roman"/>
          <w:i/>
          <w:sz w:val="24"/>
          <w:szCs w:val="24"/>
          <w:lang w:val="en-US"/>
        </w:rPr>
      </w:pPr>
    </w:p>
    <w:p w:rsidR="00663092" w:rsidRPr="00DC4DCC" w:rsidRDefault="00663092" w:rsidP="00663092">
      <w:pPr>
        <w:spacing w:after="0" w:line="240" w:lineRule="auto"/>
        <w:jc w:val="right"/>
        <w:rPr>
          <w:rFonts w:ascii="Times New Roman" w:hAnsi="Times New Roman"/>
          <w:i/>
          <w:sz w:val="24"/>
          <w:szCs w:val="24"/>
          <w:lang w:val="en-US"/>
        </w:rPr>
      </w:pPr>
      <w:r w:rsidRPr="00DC4DCC">
        <w:rPr>
          <w:rFonts w:ascii="Times New Roman" w:hAnsi="Times New Roman"/>
          <w:i/>
          <w:sz w:val="24"/>
          <w:szCs w:val="24"/>
          <w:lang w:val="en-US"/>
        </w:rPr>
        <w:t xml:space="preserve">Supervisor: adviser </w:t>
      </w:r>
      <w:r w:rsidRPr="00DC4DCC">
        <w:rPr>
          <w:rFonts w:ascii="Times New Roman" w:hAnsi="Times New Roman"/>
          <w:b/>
          <w:i/>
          <w:sz w:val="24"/>
          <w:szCs w:val="24"/>
          <w:lang w:val="en-US"/>
        </w:rPr>
        <w:t>Tipikina E.V.,</w:t>
      </w:r>
      <w:r w:rsidRPr="00DC4DCC">
        <w:rPr>
          <w:rFonts w:ascii="Times New Roman" w:hAnsi="Times New Roman"/>
          <w:b/>
          <w:i/>
          <w:sz w:val="24"/>
          <w:szCs w:val="24"/>
          <w:lang w:val="en-US"/>
        </w:rPr>
        <w:br/>
      </w:r>
      <w:r w:rsidRPr="00DC4DCC">
        <w:rPr>
          <w:rFonts w:ascii="Times New Roman" w:hAnsi="Times New Roman"/>
          <w:i/>
          <w:sz w:val="24"/>
          <w:szCs w:val="24"/>
          <w:lang w:val="en-US"/>
        </w:rPr>
        <w:t>Associate Professor of the Department of Labor Law</w:t>
      </w:r>
      <w:r w:rsidRPr="00DC4DCC">
        <w:rPr>
          <w:rFonts w:ascii="Times New Roman" w:hAnsi="Times New Roman"/>
          <w:i/>
          <w:sz w:val="24"/>
          <w:szCs w:val="24"/>
          <w:lang w:val="en-US"/>
        </w:rPr>
        <w:br/>
        <w:t>Saratov State Law Academy, Saratov,</w:t>
      </w:r>
      <w:r w:rsidRPr="00DC4DCC">
        <w:rPr>
          <w:rFonts w:ascii="Times New Roman" w:hAnsi="Times New Roman"/>
          <w:i/>
          <w:sz w:val="24"/>
          <w:szCs w:val="24"/>
          <w:lang w:val="en-US"/>
        </w:rPr>
        <w:br/>
        <w:t>PhD in Law, Associate Professor</w:t>
      </w:r>
    </w:p>
    <w:p w:rsidR="00663092" w:rsidRPr="00DC4DCC" w:rsidRDefault="00663092" w:rsidP="00663092">
      <w:pPr>
        <w:spacing w:after="0" w:line="240" w:lineRule="auto"/>
        <w:jc w:val="right"/>
        <w:rPr>
          <w:rFonts w:ascii="Times New Roman" w:hAnsi="Times New Roman"/>
          <w:i/>
          <w:sz w:val="24"/>
          <w:szCs w:val="24"/>
          <w:lang w:val="en-US"/>
        </w:rPr>
      </w:pPr>
    </w:p>
    <w:p w:rsidR="00663092" w:rsidRPr="00DC4DCC" w:rsidRDefault="008E2791" w:rsidP="008E2791">
      <w:pPr>
        <w:tabs>
          <w:tab w:val="left" w:pos="0"/>
        </w:tabs>
        <w:spacing w:after="0" w:line="240" w:lineRule="auto"/>
        <w:ind w:left="-15" w:right="42"/>
        <w:jc w:val="both"/>
        <w:rPr>
          <w:rFonts w:ascii="Times New Roman" w:hAnsi="Times New Roman"/>
          <w:sz w:val="24"/>
          <w:szCs w:val="24"/>
          <w:lang w:val="en-US"/>
        </w:rPr>
      </w:pPr>
      <w:r w:rsidRPr="001559EC">
        <w:rPr>
          <w:rFonts w:ascii="Times New Roman" w:hAnsi="Times New Roman"/>
          <w:b/>
          <w:sz w:val="24"/>
          <w:szCs w:val="24"/>
          <w:lang w:val="en-US"/>
        </w:rPr>
        <w:tab/>
      </w:r>
      <w:r w:rsidRPr="001559EC">
        <w:rPr>
          <w:rFonts w:ascii="Times New Roman" w:hAnsi="Times New Roman"/>
          <w:b/>
          <w:sz w:val="24"/>
          <w:szCs w:val="24"/>
          <w:lang w:val="en-US"/>
        </w:rPr>
        <w:tab/>
      </w:r>
      <w:r w:rsidR="00663092" w:rsidRPr="00DC4DCC">
        <w:rPr>
          <w:rFonts w:ascii="Times New Roman" w:hAnsi="Times New Roman"/>
          <w:b/>
          <w:sz w:val="24"/>
          <w:szCs w:val="24"/>
          <w:lang w:val="en-US"/>
        </w:rPr>
        <w:t>Abstract</w:t>
      </w:r>
      <w:r w:rsidR="00663092" w:rsidRPr="00DC4DCC">
        <w:rPr>
          <w:rFonts w:ascii="Times New Roman" w:hAnsi="Times New Roman"/>
          <w:sz w:val="24"/>
          <w:szCs w:val="24"/>
          <w:lang w:val="en-US"/>
        </w:rPr>
        <w:t>: In this article the problem of legal regulation of the rights of remote workers. Relations on working hours, labor protection of remote workers are considered, and a number of proposals for their improvement are presented.</w:t>
      </w:r>
    </w:p>
    <w:p w:rsidR="00663092" w:rsidRPr="00DC4DCC" w:rsidRDefault="00663092" w:rsidP="008E2791">
      <w:pPr>
        <w:tabs>
          <w:tab w:val="left" w:pos="2410"/>
          <w:tab w:val="left" w:pos="2835"/>
          <w:tab w:val="left" w:pos="3119"/>
        </w:tabs>
        <w:spacing w:after="0" w:line="240" w:lineRule="auto"/>
        <w:ind w:left="-15" w:right="42"/>
        <w:jc w:val="both"/>
        <w:rPr>
          <w:rFonts w:ascii="Times New Roman" w:hAnsi="Times New Roman"/>
          <w:sz w:val="24"/>
          <w:szCs w:val="24"/>
          <w:lang w:val="en-US"/>
        </w:rPr>
      </w:pPr>
    </w:p>
    <w:p w:rsidR="00663092" w:rsidRPr="00DC4DCC" w:rsidRDefault="00663092" w:rsidP="008E2791">
      <w:pPr>
        <w:tabs>
          <w:tab w:val="left" w:pos="142"/>
        </w:tabs>
        <w:spacing w:after="0" w:line="240" w:lineRule="auto"/>
        <w:ind w:firstLine="709"/>
        <w:jc w:val="both"/>
        <w:rPr>
          <w:rFonts w:ascii="Times New Roman" w:hAnsi="Times New Roman"/>
          <w:sz w:val="24"/>
          <w:szCs w:val="24"/>
        </w:rPr>
      </w:pPr>
      <w:r w:rsidRPr="00DC4DCC">
        <w:rPr>
          <w:rFonts w:ascii="Times New Roman" w:hAnsi="Times New Roman"/>
          <w:sz w:val="24"/>
          <w:szCs w:val="24"/>
        </w:rPr>
        <w:t xml:space="preserve">На современном этапе развития, экономика предъявляет новые требования к рынку труда. С масштабным внедрением информационных технологий, работник способен выполнять свои трудовые обязанности, не находясь в офисе компании. Данные факторы привели к распространению, к такой нетипичной форме занятости, как дистанционный труд. </w:t>
      </w:r>
    </w:p>
    <w:p w:rsidR="00663092" w:rsidRPr="00DC4DCC" w:rsidRDefault="00663092" w:rsidP="008E2791">
      <w:pPr>
        <w:tabs>
          <w:tab w:val="left" w:pos="142"/>
        </w:tabs>
        <w:spacing w:after="0" w:line="240" w:lineRule="auto"/>
        <w:ind w:firstLine="709"/>
        <w:jc w:val="both"/>
        <w:rPr>
          <w:rFonts w:ascii="Times New Roman" w:hAnsi="Times New Roman"/>
          <w:sz w:val="24"/>
          <w:szCs w:val="24"/>
        </w:rPr>
      </w:pPr>
      <w:r w:rsidRPr="00DC4DCC">
        <w:rPr>
          <w:rFonts w:ascii="Times New Roman" w:hAnsi="Times New Roman"/>
          <w:sz w:val="24"/>
          <w:szCs w:val="24"/>
        </w:rPr>
        <w:t xml:space="preserve">Для закрепления правовых основ нового института в Трудовой кодекс была введена новая глава 49.1 «Особенности регулирования труда дистанционных работников». В соответствии с положением статьи 312.1 под дистанционной работой понимается выполнение трудовой функции вне места нахождения работодателя, его филиала, представительства, иного обособленного структурного подразделения, при условии использования для выполнения данной трудовой функции информационно-телекоммуникационных сетей общего пользования [1]. Из чего следует, что данная работа осуществляется за пределами места нахождения работодателя и с использованием сетей общего пользования для выполнения своей трудовой функции.Вместе с тем возникает ряд вопросов. В частности, вопрос о количественных и качественных критериях оценки степени использования работником интернет-ресурсов. Думается, что ключевыми признаками дистанционной работы всё же являются способы работы и коммуникации с работодателем. </w:t>
      </w:r>
    </w:p>
    <w:p w:rsidR="00663092" w:rsidRPr="00DC4DCC" w:rsidRDefault="00663092" w:rsidP="008E2791">
      <w:pPr>
        <w:tabs>
          <w:tab w:val="left" w:pos="142"/>
        </w:tabs>
        <w:spacing w:after="0" w:line="240" w:lineRule="auto"/>
        <w:ind w:firstLine="709"/>
        <w:jc w:val="both"/>
        <w:rPr>
          <w:rFonts w:ascii="Times New Roman" w:hAnsi="Times New Roman"/>
          <w:sz w:val="24"/>
          <w:szCs w:val="24"/>
        </w:rPr>
      </w:pPr>
      <w:r w:rsidRPr="00DC4DCC">
        <w:rPr>
          <w:rFonts w:ascii="Times New Roman" w:hAnsi="Times New Roman"/>
          <w:sz w:val="24"/>
          <w:szCs w:val="24"/>
        </w:rPr>
        <w:lastRenderedPageBreak/>
        <w:t>Данный вид работы характер для интеллектуальной сферы деятельности, так как трудовая функция дистанционных работников непосредственно связана с обработкой, использованием и передачей информации.</w:t>
      </w:r>
    </w:p>
    <w:p w:rsidR="00663092" w:rsidRPr="00DC4DCC" w:rsidRDefault="00663092" w:rsidP="008E2791">
      <w:pPr>
        <w:tabs>
          <w:tab w:val="left" w:pos="142"/>
        </w:tabs>
        <w:spacing w:after="0" w:line="240" w:lineRule="auto"/>
        <w:ind w:firstLine="709"/>
        <w:jc w:val="both"/>
        <w:rPr>
          <w:rFonts w:ascii="Times New Roman" w:hAnsi="Times New Roman"/>
          <w:sz w:val="24"/>
          <w:szCs w:val="24"/>
        </w:rPr>
      </w:pPr>
      <w:r w:rsidRPr="00DC4DCC">
        <w:rPr>
          <w:rFonts w:ascii="Times New Roman" w:hAnsi="Times New Roman"/>
          <w:sz w:val="24"/>
          <w:szCs w:val="24"/>
        </w:rPr>
        <w:t>Несмотря на наличие преимуществ введения данного института в трудовом праве, на практике выявились недостатки и минусы, свойственные данному явлению. Так, в отношении условий труда дистанционных работников не проводится специальная оценка условий труда, что, несомненно, негативно отражается на их правах. Потребовать проведения такой оценки в соответствии с действующим законодательством работник не имеет права. Кроме этого, множество проблем возникает при решении вопроса о расследовании несчастного случая или профессионального заболевания дистанционного работника. По сути, работодатель, находящийся на значительном расстоянии от дистанционного работника при всем желании не сможет выполнить обязанности, установленные ст. 228-231 ТК РФ, касающиеся учета и расследования несчастного случая на производстве.</w:t>
      </w:r>
    </w:p>
    <w:p w:rsidR="00663092" w:rsidRPr="00DC4DCC" w:rsidRDefault="00663092" w:rsidP="008E2791">
      <w:pPr>
        <w:spacing w:after="0" w:line="240" w:lineRule="auto"/>
        <w:ind w:firstLine="708"/>
        <w:jc w:val="both"/>
        <w:rPr>
          <w:rFonts w:ascii="Times New Roman" w:hAnsi="Times New Roman"/>
          <w:sz w:val="24"/>
          <w:szCs w:val="24"/>
        </w:rPr>
      </w:pPr>
      <w:r w:rsidRPr="00DC4DCC">
        <w:rPr>
          <w:rFonts w:ascii="Times New Roman" w:hAnsi="Times New Roman"/>
          <w:sz w:val="24"/>
          <w:szCs w:val="24"/>
        </w:rPr>
        <w:t>Другая проблема возникает при приеме на дистанционную работу несовершеннолетнего. Так глава 49.1 ТК РФ не предусматриваетограничений, связанных с трудом несовершеннолетних. А в соответствии со ст. 312.4 ТК РФ режим рабочего времени и отдыха дистанционного работникаустанавливается им по своему усмотрению, поэтому несовершеннолетний не должен выбирать режим своего времени, так как трудовое законодательство устанавливает запрет на привлечение несовершеннолетних к работе в ночное время, к сверхурочной работе и др[2]. При отсутствии нужного контроля за рабочим временем несовершеннолетнего может негативно отразиться на его здоровье, что не допустимо. Поэтому с учетом современных реалий социально-трудовые права таких работников должны быть надежно защищены, и мы предлагаем дополнить ст. 265 ТК РФ ограничением для приема несовершеннолетних на дистанционную работу.</w:t>
      </w:r>
    </w:p>
    <w:p w:rsidR="00663092" w:rsidRPr="00DC4DCC" w:rsidRDefault="00663092" w:rsidP="008E2791">
      <w:pPr>
        <w:spacing w:after="0" w:line="240" w:lineRule="auto"/>
        <w:ind w:firstLine="708"/>
        <w:jc w:val="both"/>
        <w:rPr>
          <w:rFonts w:ascii="Times New Roman" w:hAnsi="Times New Roman"/>
          <w:sz w:val="24"/>
          <w:szCs w:val="24"/>
        </w:rPr>
      </w:pPr>
      <w:r w:rsidRPr="00DC4DCC">
        <w:rPr>
          <w:rFonts w:ascii="Times New Roman" w:hAnsi="Times New Roman"/>
          <w:sz w:val="24"/>
          <w:szCs w:val="24"/>
        </w:rPr>
        <w:t>Немаловажным видится вопрос о представительстве дистанционных работников. Эта проблема была очевидна и ранее, но каких-либо успехах в её решении пока нет [3]. По-прежнему отсутствуют специальные исследования о вовлеченности дистанционных работников в профсоюзное движение. Можно предположить, что и сейчас такие работники в силу своей разобщённости мало охвачены профсоюзным либо каким-то иным представительством, что, впрочем, не исключает изменения ситуации в будущем.</w:t>
      </w:r>
    </w:p>
    <w:p w:rsidR="00663092" w:rsidRPr="00DC4DCC" w:rsidRDefault="00663092" w:rsidP="008E2791">
      <w:pPr>
        <w:spacing w:after="0" w:line="240" w:lineRule="auto"/>
        <w:ind w:firstLine="708"/>
        <w:jc w:val="both"/>
        <w:rPr>
          <w:rFonts w:ascii="Times New Roman" w:hAnsi="Times New Roman"/>
          <w:sz w:val="24"/>
          <w:szCs w:val="24"/>
        </w:rPr>
      </w:pPr>
      <w:r w:rsidRPr="00DC4DCC">
        <w:rPr>
          <w:rFonts w:ascii="Times New Roman" w:hAnsi="Times New Roman"/>
          <w:sz w:val="24"/>
          <w:szCs w:val="24"/>
        </w:rPr>
        <w:t>Одной из новелл правового регулирования дистанционной работы, которое вызывает затруднения на практике, является ч. 1 ст. 312.5 ТК РФ, в которой установлено, что расторжение трудового договора о дистанционной работе по инициативе работодателя производится по основаниям, предусмотренным трудовым договором. То есть законодатель не выделяет отдельных оснований для расторжения договора о дистанционной работе, и действуют общие правила ст. 81 ТК РФ.  Поэтому при заключении договора, соискателю необходимо сразу определить какие основания для увольнения он будет предусматривать и насколько они приемлемы для него. Также представляется важным определить в ст. 312.5 ТК РФ сроки заблаговременного уведомления работника об увольнении по соответствующим «договорным» основаниям или способ определения указанных сроков.</w:t>
      </w:r>
    </w:p>
    <w:p w:rsidR="00663092" w:rsidRPr="00DC4DCC" w:rsidRDefault="00663092" w:rsidP="008E2791">
      <w:pPr>
        <w:spacing w:after="0" w:line="240" w:lineRule="auto"/>
        <w:ind w:firstLine="708"/>
        <w:jc w:val="both"/>
        <w:rPr>
          <w:rFonts w:ascii="Times New Roman" w:hAnsi="Times New Roman"/>
          <w:sz w:val="24"/>
          <w:szCs w:val="24"/>
        </w:rPr>
      </w:pPr>
      <w:r w:rsidRPr="00DC4DCC">
        <w:rPr>
          <w:rFonts w:ascii="Times New Roman" w:hAnsi="Times New Roman"/>
          <w:sz w:val="24"/>
          <w:szCs w:val="24"/>
        </w:rPr>
        <w:t xml:space="preserve">Согласно статье 312.1 ТК РФ, дистанционного работника нельзя уволить за прогул, так как у него отсутствует стационарное рабочее место. А по трудовому законодательству, под прогулом понимается отсутствие на рабочем месте без уважительных причин в течение всего рабочего дня, независимо от его продолжительности, а также в случае отсутствия на рабочем месте без уважительных причин более четырех часов подряд в течение рабочего дня. Неопределённость в понимании рабочего места для дистанционного работника на практике возникает много споров по решению данного вопроса [4].Для разрешения данной проблемы стоит обратиться к опыту компании Apple. Факт наличия сотрудника на рабочем месте компания проверяет с помощью специального программного обеспечения, отслеживая движения мышкой. Если курсор не активен в течение определенного количества времени, </w:t>
      </w:r>
      <w:r w:rsidRPr="00DC4DCC">
        <w:rPr>
          <w:rFonts w:ascii="Times New Roman" w:hAnsi="Times New Roman"/>
          <w:sz w:val="24"/>
          <w:szCs w:val="24"/>
        </w:rPr>
        <w:lastRenderedPageBreak/>
        <w:t>работнику отправляется сообщение. Если через 30 секунд ответ на сообщение не был получен, может последовать звонок на мобильный телефон. Кроме того, сотрудника в любой момент могут попросить включить камеру или ответить на важный вопрос.</w:t>
      </w:r>
    </w:p>
    <w:p w:rsidR="00663092" w:rsidRPr="00DC4DCC" w:rsidRDefault="00663092" w:rsidP="008E2791">
      <w:pPr>
        <w:spacing w:line="240" w:lineRule="auto"/>
        <w:ind w:firstLine="708"/>
        <w:jc w:val="both"/>
        <w:rPr>
          <w:rFonts w:ascii="Times New Roman" w:hAnsi="Times New Roman"/>
          <w:sz w:val="24"/>
          <w:szCs w:val="24"/>
        </w:rPr>
      </w:pPr>
      <w:r w:rsidRPr="00DC4DCC">
        <w:rPr>
          <w:rFonts w:ascii="Times New Roman" w:hAnsi="Times New Roman"/>
          <w:sz w:val="24"/>
          <w:szCs w:val="24"/>
        </w:rPr>
        <w:t xml:space="preserve">Таким образом,появление данного института, свидетельствует, о развитии дистанционной занятости в России и способствует реализации прав тех работников, которые фактически состоят в трудовых отношениях. Создаются возможности для использования преимуществ дистанционной работы как крупными российскими корпорациями, так и малым бизнесом. Для государства выведение дистанционной работы из «тени» означает увеличение доли работников с «белой» заработной платой, что для экономики является безусловным преимуществом. </w:t>
      </w:r>
    </w:p>
    <w:p w:rsidR="00663092" w:rsidRPr="00DC4DCC" w:rsidRDefault="00663092" w:rsidP="008E2791">
      <w:pPr>
        <w:pStyle w:val="afd"/>
        <w:spacing w:after="0" w:afterAutospacing="0"/>
        <w:jc w:val="center"/>
        <w:rPr>
          <w:color w:val="000000"/>
        </w:rPr>
      </w:pPr>
      <w:r w:rsidRPr="00DC4DCC">
        <w:rPr>
          <w:b/>
          <w:color w:val="000000"/>
        </w:rPr>
        <w:t>Список использованной литературы</w:t>
      </w:r>
    </w:p>
    <w:p w:rsidR="00663092" w:rsidRPr="00DC4DCC" w:rsidRDefault="00663092" w:rsidP="008E2791">
      <w:pPr>
        <w:tabs>
          <w:tab w:val="left" w:pos="0"/>
        </w:tabs>
        <w:spacing w:after="0" w:line="240" w:lineRule="auto"/>
        <w:ind w:left="-15" w:right="42"/>
        <w:jc w:val="both"/>
        <w:rPr>
          <w:rFonts w:ascii="Times New Roman" w:hAnsi="Times New Roman"/>
          <w:sz w:val="24"/>
          <w:szCs w:val="24"/>
        </w:rPr>
      </w:pPr>
      <w:r w:rsidRPr="00DC4DCC">
        <w:rPr>
          <w:rFonts w:ascii="Times New Roman" w:hAnsi="Times New Roman"/>
          <w:sz w:val="24"/>
          <w:szCs w:val="24"/>
        </w:rPr>
        <w:t>1.</w:t>
      </w:r>
      <w:r w:rsidR="008E2791">
        <w:rPr>
          <w:rFonts w:ascii="Times New Roman" w:hAnsi="Times New Roman"/>
          <w:sz w:val="24"/>
          <w:szCs w:val="24"/>
        </w:rPr>
        <w:tab/>
      </w:r>
      <w:r w:rsidRPr="00DC4DCC">
        <w:rPr>
          <w:rFonts w:ascii="Times New Roman" w:hAnsi="Times New Roman"/>
          <w:sz w:val="24"/>
          <w:szCs w:val="24"/>
        </w:rPr>
        <w:t>Трудовой Кодекс Российской Федерации от 30 декабря 2001 года № 197-ФЗ // Российская газета. – 2001.</w:t>
      </w:r>
    </w:p>
    <w:p w:rsidR="00663092" w:rsidRPr="00DC4DCC" w:rsidRDefault="00663092" w:rsidP="008E2791">
      <w:pPr>
        <w:tabs>
          <w:tab w:val="left" w:pos="0"/>
        </w:tabs>
        <w:spacing w:after="0" w:line="240" w:lineRule="auto"/>
        <w:ind w:left="-15" w:right="42"/>
        <w:jc w:val="both"/>
        <w:rPr>
          <w:rFonts w:ascii="Times New Roman" w:hAnsi="Times New Roman"/>
          <w:sz w:val="24"/>
          <w:szCs w:val="24"/>
        </w:rPr>
      </w:pPr>
      <w:r w:rsidRPr="00DC4DCC">
        <w:rPr>
          <w:rFonts w:ascii="Times New Roman" w:hAnsi="Times New Roman"/>
          <w:sz w:val="24"/>
          <w:szCs w:val="24"/>
        </w:rPr>
        <w:t>2.</w:t>
      </w:r>
      <w:r w:rsidR="008E2791">
        <w:rPr>
          <w:rFonts w:ascii="Times New Roman" w:hAnsi="Times New Roman"/>
          <w:sz w:val="24"/>
          <w:szCs w:val="24"/>
        </w:rPr>
        <w:tab/>
      </w:r>
      <w:r w:rsidRPr="00DC4DCC">
        <w:rPr>
          <w:rFonts w:ascii="Times New Roman" w:hAnsi="Times New Roman"/>
          <w:sz w:val="24"/>
          <w:szCs w:val="24"/>
        </w:rPr>
        <w:t>Аббасова Е.В. Некоторые вопросы правового регулирования труда несовершеннолетних / Е.В. Аббасова // Вестник Южно-Уральского государственного университета. Серия: Право. – 2017. – Т. 17. – № 1. – С. 41-45.</w:t>
      </w:r>
    </w:p>
    <w:p w:rsidR="00663092" w:rsidRPr="00DC4DCC" w:rsidRDefault="00663092" w:rsidP="008E2791">
      <w:pPr>
        <w:tabs>
          <w:tab w:val="left" w:pos="0"/>
        </w:tabs>
        <w:spacing w:after="0" w:line="240" w:lineRule="auto"/>
        <w:ind w:left="-15" w:right="42"/>
        <w:jc w:val="both"/>
        <w:rPr>
          <w:rFonts w:ascii="Times New Roman" w:hAnsi="Times New Roman"/>
          <w:sz w:val="24"/>
          <w:szCs w:val="24"/>
        </w:rPr>
      </w:pPr>
      <w:r w:rsidRPr="00DC4DCC">
        <w:rPr>
          <w:rFonts w:ascii="Times New Roman" w:hAnsi="Times New Roman"/>
          <w:sz w:val="24"/>
          <w:szCs w:val="24"/>
        </w:rPr>
        <w:t>3.</w:t>
      </w:r>
      <w:r w:rsidR="008E2791">
        <w:rPr>
          <w:rFonts w:ascii="Times New Roman" w:hAnsi="Times New Roman"/>
          <w:sz w:val="24"/>
          <w:szCs w:val="24"/>
        </w:rPr>
        <w:tab/>
      </w:r>
      <w:r w:rsidRPr="00DC4DCC">
        <w:rPr>
          <w:rFonts w:ascii="Times New Roman" w:hAnsi="Times New Roman"/>
          <w:sz w:val="24"/>
          <w:szCs w:val="24"/>
        </w:rPr>
        <w:t>Васильев В.А. Представительство работников нетипичной занятости // Трудовое право. 2010. № 3. С. 75–80.</w:t>
      </w:r>
    </w:p>
    <w:p w:rsidR="00663092" w:rsidRPr="00DC4DCC" w:rsidRDefault="00663092" w:rsidP="008E2791">
      <w:pPr>
        <w:tabs>
          <w:tab w:val="left" w:pos="0"/>
        </w:tabs>
        <w:spacing w:after="0" w:line="240" w:lineRule="auto"/>
        <w:ind w:left="-15" w:right="42"/>
        <w:jc w:val="both"/>
        <w:rPr>
          <w:rFonts w:ascii="Times New Roman" w:hAnsi="Times New Roman"/>
          <w:sz w:val="24"/>
          <w:szCs w:val="24"/>
        </w:rPr>
      </w:pPr>
      <w:r w:rsidRPr="00DC4DCC">
        <w:rPr>
          <w:rFonts w:ascii="Times New Roman" w:hAnsi="Times New Roman"/>
          <w:sz w:val="24"/>
          <w:szCs w:val="24"/>
        </w:rPr>
        <w:t>4.</w:t>
      </w:r>
      <w:r w:rsidR="008E2791">
        <w:rPr>
          <w:rFonts w:ascii="Times New Roman" w:hAnsi="Times New Roman"/>
          <w:sz w:val="24"/>
          <w:szCs w:val="24"/>
        </w:rPr>
        <w:tab/>
      </w:r>
      <w:r w:rsidRPr="00DC4DCC">
        <w:rPr>
          <w:rFonts w:ascii="Times New Roman" w:hAnsi="Times New Roman"/>
          <w:sz w:val="24"/>
          <w:szCs w:val="24"/>
        </w:rPr>
        <w:t>Апелляционное определение СК по гражданским делам Верховного Суда Республики Татарстан от 25.05.2015 по делу № 33 7493/2015 // Гарант: справ.правовая система. – Электронные данные. – Режим доступа: http://www.garant.ru (Дата обращения: 23.10.2019).</w:t>
      </w:r>
    </w:p>
    <w:p w:rsidR="00663092" w:rsidRPr="00153561" w:rsidRDefault="00663092" w:rsidP="00663092">
      <w:pPr>
        <w:spacing w:line="240" w:lineRule="auto"/>
        <w:jc w:val="right"/>
        <w:rPr>
          <w:rFonts w:ascii="Times New Roman" w:hAnsi="Times New Roman"/>
          <w:b/>
          <w:i/>
          <w:sz w:val="24"/>
          <w:szCs w:val="24"/>
        </w:rPr>
      </w:pPr>
    </w:p>
    <w:p w:rsidR="00663092" w:rsidRPr="001559EC" w:rsidRDefault="00663092" w:rsidP="001559EC">
      <w:pPr>
        <w:spacing w:after="0" w:line="240" w:lineRule="auto"/>
        <w:jc w:val="right"/>
        <w:rPr>
          <w:rFonts w:ascii="Times New Roman" w:hAnsi="Times New Roman"/>
          <w:b/>
          <w:i/>
          <w:sz w:val="24"/>
          <w:szCs w:val="24"/>
        </w:rPr>
      </w:pPr>
      <w:r w:rsidRPr="001559EC">
        <w:rPr>
          <w:rFonts w:ascii="Times New Roman" w:hAnsi="Times New Roman"/>
          <w:b/>
          <w:i/>
          <w:sz w:val="24"/>
          <w:szCs w:val="24"/>
        </w:rPr>
        <w:t>Григорова Патия Сергеевна</w:t>
      </w:r>
    </w:p>
    <w:p w:rsidR="00663092" w:rsidRPr="001559EC" w:rsidRDefault="00663092" w:rsidP="001559EC">
      <w:pPr>
        <w:spacing w:after="0" w:line="240" w:lineRule="auto"/>
        <w:jc w:val="right"/>
        <w:rPr>
          <w:rFonts w:ascii="Times New Roman" w:hAnsi="Times New Roman"/>
          <w:i/>
          <w:sz w:val="24"/>
          <w:szCs w:val="24"/>
        </w:rPr>
      </w:pPr>
      <w:r w:rsidRPr="001559EC">
        <w:rPr>
          <w:rFonts w:ascii="Times New Roman" w:hAnsi="Times New Roman"/>
          <w:i/>
          <w:sz w:val="24"/>
          <w:szCs w:val="24"/>
        </w:rPr>
        <w:t>студентка 3 курса</w:t>
      </w:r>
    </w:p>
    <w:p w:rsidR="00663092" w:rsidRPr="001559EC" w:rsidRDefault="00663092" w:rsidP="001559EC">
      <w:pPr>
        <w:spacing w:after="0" w:line="240" w:lineRule="auto"/>
        <w:jc w:val="right"/>
        <w:rPr>
          <w:rFonts w:ascii="Times New Roman" w:hAnsi="Times New Roman"/>
          <w:i/>
          <w:sz w:val="24"/>
          <w:szCs w:val="24"/>
        </w:rPr>
      </w:pPr>
      <w:r w:rsidRPr="001559EC">
        <w:rPr>
          <w:rFonts w:ascii="Times New Roman" w:hAnsi="Times New Roman"/>
          <w:i/>
          <w:sz w:val="24"/>
          <w:szCs w:val="24"/>
        </w:rPr>
        <w:t xml:space="preserve">Саратовской государственной юридической академии, </w:t>
      </w:r>
    </w:p>
    <w:p w:rsidR="00663092" w:rsidRPr="001559EC" w:rsidRDefault="00663092" w:rsidP="001559EC">
      <w:pPr>
        <w:spacing w:after="0" w:line="240" w:lineRule="auto"/>
        <w:jc w:val="right"/>
        <w:rPr>
          <w:rFonts w:ascii="Times New Roman" w:hAnsi="Times New Roman"/>
          <w:i/>
          <w:sz w:val="24"/>
          <w:szCs w:val="24"/>
        </w:rPr>
      </w:pPr>
      <w:r w:rsidRPr="001559EC">
        <w:rPr>
          <w:rFonts w:ascii="Times New Roman" w:hAnsi="Times New Roman"/>
          <w:i/>
          <w:sz w:val="24"/>
          <w:szCs w:val="24"/>
        </w:rPr>
        <w:t>г. Саратов</w:t>
      </w:r>
    </w:p>
    <w:p w:rsidR="00663092" w:rsidRPr="001559EC" w:rsidRDefault="00663092" w:rsidP="001559EC">
      <w:pPr>
        <w:spacing w:after="0" w:line="240" w:lineRule="auto"/>
        <w:jc w:val="right"/>
        <w:rPr>
          <w:rFonts w:ascii="Times New Roman" w:hAnsi="Times New Roman"/>
          <w:i/>
          <w:sz w:val="24"/>
          <w:szCs w:val="24"/>
        </w:rPr>
      </w:pPr>
    </w:p>
    <w:p w:rsidR="00663092" w:rsidRPr="001559EC" w:rsidRDefault="00663092" w:rsidP="001559EC">
      <w:pPr>
        <w:spacing w:after="0" w:line="240" w:lineRule="auto"/>
        <w:jc w:val="right"/>
        <w:rPr>
          <w:rFonts w:ascii="Times New Roman" w:hAnsi="Times New Roman"/>
          <w:i/>
          <w:sz w:val="24"/>
          <w:szCs w:val="24"/>
        </w:rPr>
      </w:pPr>
      <w:r w:rsidRPr="001559EC">
        <w:rPr>
          <w:rFonts w:ascii="Times New Roman" w:hAnsi="Times New Roman"/>
          <w:i/>
          <w:sz w:val="24"/>
          <w:szCs w:val="24"/>
        </w:rPr>
        <w:t xml:space="preserve">Научный руководитель </w:t>
      </w:r>
      <w:r w:rsidRPr="001559EC">
        <w:rPr>
          <w:rFonts w:ascii="Times New Roman" w:hAnsi="Times New Roman"/>
          <w:b/>
          <w:i/>
          <w:sz w:val="24"/>
          <w:szCs w:val="24"/>
        </w:rPr>
        <w:t>Тихонова О.Ю</w:t>
      </w:r>
      <w:r w:rsidRPr="001559EC">
        <w:rPr>
          <w:rFonts w:ascii="Times New Roman" w:hAnsi="Times New Roman"/>
          <w:i/>
          <w:sz w:val="24"/>
          <w:szCs w:val="24"/>
        </w:rPr>
        <w:t>.,</w:t>
      </w:r>
    </w:p>
    <w:p w:rsidR="00663092" w:rsidRPr="001559EC" w:rsidRDefault="00663092" w:rsidP="001559EC">
      <w:pPr>
        <w:spacing w:after="0" w:line="240" w:lineRule="auto"/>
        <w:jc w:val="right"/>
        <w:rPr>
          <w:rFonts w:ascii="Times New Roman" w:hAnsi="Times New Roman"/>
          <w:i/>
          <w:sz w:val="24"/>
          <w:szCs w:val="24"/>
        </w:rPr>
      </w:pPr>
      <w:r w:rsidRPr="001559EC">
        <w:rPr>
          <w:rFonts w:ascii="Times New Roman" w:hAnsi="Times New Roman"/>
          <w:i/>
          <w:sz w:val="24"/>
          <w:szCs w:val="24"/>
        </w:rPr>
        <w:t>доцент кафедры трудового права</w:t>
      </w:r>
    </w:p>
    <w:p w:rsidR="00663092" w:rsidRPr="001559EC" w:rsidRDefault="00663092" w:rsidP="001559EC">
      <w:pPr>
        <w:spacing w:after="0" w:line="240" w:lineRule="auto"/>
        <w:jc w:val="right"/>
        <w:rPr>
          <w:rFonts w:ascii="Times New Roman" w:hAnsi="Times New Roman"/>
          <w:i/>
          <w:sz w:val="24"/>
          <w:szCs w:val="24"/>
        </w:rPr>
      </w:pPr>
      <w:r w:rsidRPr="001559EC">
        <w:rPr>
          <w:rFonts w:ascii="Times New Roman" w:hAnsi="Times New Roman"/>
          <w:i/>
          <w:sz w:val="24"/>
          <w:szCs w:val="24"/>
        </w:rPr>
        <w:t>Саратовской государственной юридической академии, г. Саратов,</w:t>
      </w:r>
    </w:p>
    <w:p w:rsidR="00663092" w:rsidRPr="001559EC" w:rsidRDefault="00663092" w:rsidP="001559EC">
      <w:pPr>
        <w:spacing w:after="0" w:line="240" w:lineRule="auto"/>
        <w:jc w:val="right"/>
        <w:rPr>
          <w:rFonts w:ascii="Times New Roman" w:hAnsi="Times New Roman"/>
          <w:i/>
          <w:sz w:val="24"/>
          <w:szCs w:val="24"/>
        </w:rPr>
      </w:pPr>
      <w:r w:rsidRPr="001559EC">
        <w:rPr>
          <w:rFonts w:ascii="Times New Roman" w:hAnsi="Times New Roman"/>
          <w:i/>
          <w:sz w:val="24"/>
          <w:szCs w:val="24"/>
        </w:rPr>
        <w:t>кандидат юридических наук, доцент.</w:t>
      </w:r>
    </w:p>
    <w:p w:rsidR="00663092" w:rsidRPr="001559EC" w:rsidRDefault="00663092" w:rsidP="001559EC">
      <w:pPr>
        <w:spacing w:after="0" w:line="240" w:lineRule="auto"/>
        <w:jc w:val="center"/>
        <w:rPr>
          <w:rFonts w:ascii="Times New Roman" w:hAnsi="Times New Roman"/>
          <w:sz w:val="24"/>
          <w:szCs w:val="24"/>
        </w:rPr>
      </w:pPr>
    </w:p>
    <w:p w:rsidR="00663092" w:rsidRPr="001559EC" w:rsidRDefault="00663092" w:rsidP="001559EC">
      <w:pPr>
        <w:spacing w:after="0" w:line="240" w:lineRule="auto"/>
        <w:jc w:val="center"/>
        <w:rPr>
          <w:rFonts w:ascii="Times New Roman" w:hAnsi="Times New Roman"/>
          <w:b/>
          <w:sz w:val="24"/>
          <w:szCs w:val="24"/>
        </w:rPr>
      </w:pPr>
      <w:r w:rsidRPr="001559EC">
        <w:rPr>
          <w:rFonts w:ascii="Times New Roman" w:hAnsi="Times New Roman"/>
          <w:b/>
          <w:sz w:val="24"/>
          <w:szCs w:val="24"/>
        </w:rPr>
        <w:t>Дискриминация в трудовой сфере: артикуляция некоторых нюансов</w:t>
      </w:r>
    </w:p>
    <w:p w:rsidR="00663092" w:rsidRPr="001559EC" w:rsidRDefault="00663092" w:rsidP="00663092">
      <w:pPr>
        <w:spacing w:line="240" w:lineRule="auto"/>
        <w:jc w:val="center"/>
        <w:rPr>
          <w:rFonts w:ascii="Times New Roman" w:hAnsi="Times New Roman"/>
          <w:b/>
          <w:sz w:val="28"/>
          <w:szCs w:val="28"/>
        </w:rPr>
      </w:pPr>
    </w:p>
    <w:p w:rsidR="00663092" w:rsidRPr="001559EC" w:rsidRDefault="00663092" w:rsidP="001559EC">
      <w:pPr>
        <w:spacing w:line="240" w:lineRule="auto"/>
        <w:ind w:firstLine="708"/>
        <w:jc w:val="both"/>
        <w:rPr>
          <w:rFonts w:ascii="Times New Roman" w:hAnsi="Times New Roman"/>
          <w:b/>
          <w:sz w:val="24"/>
          <w:szCs w:val="24"/>
        </w:rPr>
      </w:pPr>
      <w:r w:rsidRPr="001559EC">
        <w:rPr>
          <w:rFonts w:ascii="Times New Roman" w:hAnsi="Times New Roman"/>
          <w:b/>
          <w:sz w:val="24"/>
          <w:szCs w:val="24"/>
        </w:rPr>
        <w:t>Аннотация:</w:t>
      </w:r>
      <w:r w:rsidRPr="001559EC">
        <w:rPr>
          <w:rFonts w:ascii="Times New Roman" w:hAnsi="Times New Roman"/>
          <w:color w:val="000000"/>
          <w:sz w:val="24"/>
          <w:szCs w:val="24"/>
        </w:rPr>
        <w:t xml:space="preserve"> В данной статье рассмотрена проблема </w:t>
      </w:r>
      <w:r w:rsidRPr="001559EC">
        <w:rPr>
          <w:rStyle w:val="hl"/>
          <w:color w:val="000000"/>
          <w:szCs w:val="24"/>
          <w:bdr w:val="none" w:sz="0" w:space="0" w:color="auto" w:frame="1"/>
        </w:rPr>
        <w:t>дискриминации</w:t>
      </w:r>
      <w:r w:rsidRPr="001559EC">
        <w:rPr>
          <w:rFonts w:ascii="Times New Roman" w:hAnsi="Times New Roman"/>
          <w:color w:val="000000"/>
          <w:sz w:val="24"/>
          <w:szCs w:val="24"/>
        </w:rPr>
        <w:t> </w:t>
      </w:r>
      <w:r w:rsidRPr="001559EC">
        <w:rPr>
          <w:rStyle w:val="hl"/>
          <w:color w:val="000000"/>
          <w:szCs w:val="24"/>
          <w:bdr w:val="none" w:sz="0" w:space="0" w:color="auto" w:frame="1"/>
        </w:rPr>
        <w:t>работников</w:t>
      </w:r>
      <w:r w:rsidRPr="001559EC">
        <w:rPr>
          <w:rFonts w:ascii="Times New Roman" w:hAnsi="Times New Roman"/>
          <w:color w:val="000000"/>
          <w:sz w:val="24"/>
          <w:szCs w:val="24"/>
        </w:rPr>
        <w:t> в процессе </w:t>
      </w:r>
      <w:r w:rsidRPr="001559EC">
        <w:rPr>
          <w:rStyle w:val="hl"/>
          <w:color w:val="000000"/>
          <w:szCs w:val="24"/>
          <w:bdr w:val="none" w:sz="0" w:space="0" w:color="auto" w:frame="1"/>
        </w:rPr>
        <w:t>трудовых отношений</w:t>
      </w:r>
      <w:r w:rsidRPr="001559EC">
        <w:rPr>
          <w:rFonts w:ascii="Times New Roman" w:hAnsi="Times New Roman"/>
          <w:color w:val="000000"/>
          <w:sz w:val="24"/>
          <w:szCs w:val="24"/>
        </w:rPr>
        <w:t xml:space="preserve"> и при приеме на работу. Нами были обозначены возможные причины данного явления. Предлагается путь решения данной проблемы на законодательном уровне. </w:t>
      </w:r>
      <w:r w:rsidRPr="001559EC">
        <w:rPr>
          <w:rFonts w:ascii="Times New Roman" w:hAnsi="Times New Roman"/>
          <w:color w:val="000000"/>
          <w:sz w:val="24"/>
          <w:szCs w:val="24"/>
        </w:rPr>
        <w:br/>
      </w:r>
    </w:p>
    <w:p w:rsidR="00663092" w:rsidRPr="001559EC" w:rsidRDefault="00663092" w:rsidP="00663092">
      <w:pPr>
        <w:spacing w:line="240" w:lineRule="auto"/>
        <w:jc w:val="center"/>
        <w:rPr>
          <w:rFonts w:ascii="Times New Roman" w:hAnsi="Times New Roman"/>
          <w:b/>
          <w:sz w:val="24"/>
          <w:szCs w:val="24"/>
          <w:lang w:val="en-US"/>
        </w:rPr>
      </w:pPr>
      <w:r w:rsidRPr="001559EC">
        <w:rPr>
          <w:rFonts w:ascii="Times New Roman" w:hAnsi="Times New Roman"/>
          <w:b/>
          <w:sz w:val="24"/>
          <w:szCs w:val="24"/>
          <w:lang w:val="en-US"/>
        </w:rPr>
        <w:t>Discrimination in employment: an articulation of some of the nuances</w:t>
      </w:r>
    </w:p>
    <w:p w:rsidR="00663092" w:rsidRPr="001559EC" w:rsidRDefault="00663092" w:rsidP="001559EC">
      <w:pPr>
        <w:spacing w:after="0" w:line="240" w:lineRule="auto"/>
        <w:jc w:val="right"/>
        <w:rPr>
          <w:rFonts w:ascii="Times New Roman" w:hAnsi="Times New Roman"/>
          <w:b/>
          <w:i/>
          <w:sz w:val="24"/>
          <w:szCs w:val="24"/>
          <w:lang w:val="en-US"/>
        </w:rPr>
      </w:pPr>
      <w:r w:rsidRPr="001559EC">
        <w:rPr>
          <w:rFonts w:ascii="Times New Roman" w:hAnsi="Times New Roman"/>
          <w:b/>
          <w:i/>
          <w:sz w:val="24"/>
          <w:szCs w:val="24"/>
          <w:lang w:val="en-US"/>
        </w:rPr>
        <w:t>Grigorova P.S.</w:t>
      </w:r>
    </w:p>
    <w:p w:rsidR="00663092" w:rsidRPr="001559EC" w:rsidRDefault="00663092" w:rsidP="001559EC">
      <w:pPr>
        <w:spacing w:after="0" w:line="240" w:lineRule="auto"/>
        <w:jc w:val="right"/>
        <w:rPr>
          <w:rFonts w:ascii="Times New Roman" w:hAnsi="Times New Roman"/>
          <w:i/>
          <w:sz w:val="24"/>
          <w:szCs w:val="24"/>
          <w:lang w:val="en-US"/>
        </w:rPr>
      </w:pPr>
      <w:r w:rsidRPr="001559EC">
        <w:rPr>
          <w:rFonts w:ascii="Times New Roman" w:hAnsi="Times New Roman"/>
          <w:i/>
          <w:sz w:val="24"/>
          <w:szCs w:val="24"/>
          <w:lang w:val="en-US"/>
        </w:rPr>
        <w:t>Student of the Saratov State Law Academy (SSLA), Saratov</w:t>
      </w:r>
    </w:p>
    <w:p w:rsidR="001559EC" w:rsidRPr="00C821EA" w:rsidRDefault="001559EC" w:rsidP="001559EC">
      <w:pPr>
        <w:spacing w:after="0" w:line="240" w:lineRule="auto"/>
        <w:jc w:val="right"/>
        <w:rPr>
          <w:rFonts w:ascii="Times New Roman" w:hAnsi="Times New Roman"/>
          <w:i/>
          <w:sz w:val="24"/>
          <w:szCs w:val="24"/>
          <w:lang w:val="en-US"/>
        </w:rPr>
      </w:pPr>
    </w:p>
    <w:p w:rsidR="00663092" w:rsidRPr="001559EC" w:rsidRDefault="00663092" w:rsidP="001559EC">
      <w:pPr>
        <w:spacing w:after="0" w:line="240" w:lineRule="auto"/>
        <w:jc w:val="right"/>
        <w:rPr>
          <w:rFonts w:ascii="Times New Roman" w:hAnsi="Times New Roman"/>
          <w:i/>
          <w:sz w:val="24"/>
          <w:szCs w:val="24"/>
          <w:lang w:val="en-US"/>
        </w:rPr>
      </w:pPr>
      <w:r w:rsidRPr="001559EC">
        <w:rPr>
          <w:rFonts w:ascii="Times New Roman" w:hAnsi="Times New Roman"/>
          <w:i/>
          <w:sz w:val="24"/>
          <w:szCs w:val="24"/>
          <w:lang w:val="en-US"/>
        </w:rPr>
        <w:t xml:space="preserve">Supervisor: Ph.D, prof. </w:t>
      </w:r>
      <w:r w:rsidRPr="001559EC">
        <w:rPr>
          <w:rFonts w:ascii="Times New Roman" w:hAnsi="Times New Roman"/>
          <w:b/>
          <w:i/>
          <w:sz w:val="24"/>
          <w:szCs w:val="24"/>
          <w:lang w:val="en-US"/>
        </w:rPr>
        <w:t>Tihonova O.U.</w:t>
      </w:r>
    </w:p>
    <w:p w:rsidR="00663092" w:rsidRPr="001559EC" w:rsidRDefault="00663092" w:rsidP="001559EC">
      <w:pPr>
        <w:spacing w:after="0" w:line="240" w:lineRule="auto"/>
        <w:jc w:val="center"/>
        <w:rPr>
          <w:rFonts w:ascii="Times New Roman" w:hAnsi="Times New Roman"/>
          <w:b/>
          <w:sz w:val="24"/>
          <w:szCs w:val="24"/>
          <w:lang w:val="en-US"/>
        </w:rPr>
      </w:pPr>
    </w:p>
    <w:p w:rsidR="00663092" w:rsidRPr="001559EC" w:rsidRDefault="00663092" w:rsidP="001559EC">
      <w:pPr>
        <w:spacing w:line="240" w:lineRule="auto"/>
        <w:ind w:left="-142" w:firstLine="850"/>
        <w:jc w:val="both"/>
        <w:rPr>
          <w:rFonts w:ascii="Times New Roman" w:hAnsi="Times New Roman"/>
          <w:sz w:val="24"/>
          <w:szCs w:val="24"/>
          <w:lang w:val="en-US"/>
        </w:rPr>
      </w:pPr>
      <w:r w:rsidRPr="001559EC">
        <w:rPr>
          <w:rFonts w:ascii="Times New Roman" w:hAnsi="Times New Roman"/>
          <w:b/>
          <w:sz w:val="24"/>
          <w:szCs w:val="24"/>
          <w:lang w:val="en-US"/>
        </w:rPr>
        <w:lastRenderedPageBreak/>
        <w:t>Abstract:</w:t>
      </w:r>
      <w:r w:rsidRPr="001559EC">
        <w:rPr>
          <w:rFonts w:ascii="Times New Roman" w:hAnsi="Times New Roman"/>
          <w:sz w:val="24"/>
          <w:szCs w:val="24"/>
          <w:lang w:val="en-US"/>
        </w:rPr>
        <w:t xml:space="preserve"> this article deals with the problem of discrimination of employees in the process of labor relations and employment. We have identified the possible causes of this phenomenon. A way of solving this problem at the legislative level is proposed.</w:t>
      </w:r>
    </w:p>
    <w:p w:rsidR="00663092" w:rsidRPr="001559EC" w:rsidRDefault="00663092" w:rsidP="001559EC">
      <w:pPr>
        <w:spacing w:after="0" w:line="240" w:lineRule="auto"/>
        <w:ind w:left="-142" w:firstLine="850"/>
        <w:jc w:val="both"/>
        <w:rPr>
          <w:rFonts w:ascii="Times New Roman" w:hAnsi="Times New Roman"/>
          <w:sz w:val="24"/>
          <w:szCs w:val="24"/>
        </w:rPr>
      </w:pPr>
      <w:r w:rsidRPr="001559EC">
        <w:rPr>
          <w:rFonts w:ascii="Times New Roman" w:hAnsi="Times New Roman"/>
          <w:sz w:val="24"/>
          <w:szCs w:val="24"/>
        </w:rPr>
        <w:t>В современном мире каждое государство признает приоритет прав и свобод человека и гражданина. В ст. 2 Конституции РФ говорится о том, что права и свободы человека являются высшей ценностью, и государство обязано охранять и соблюдать их.  Данный принцип распространяется на множество отношений, регулируемых различными отраслями права, в том числе и на трудовые отношения. Российское законодательство закрепляет нормы недопустимости дискриминации в области трудовых отношений. В ч. 2 ст. 19 Конституции РФ говорится о том, что «Государство гарантирует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Запрещаются любые формы ограничения прав граждан по признакам социальной, расовой, национальной, языковой или религиозной принадлежности». В ч.3 ст.37 Конституции говорится, что «каждый имеет право на труд в условиях, отвечающих требованиям безопасности и гигиены, на вознаграждение за труд без какой бы то ни было дискриминации».</w:t>
      </w:r>
    </w:p>
    <w:p w:rsidR="00663092" w:rsidRPr="001559EC" w:rsidRDefault="00663092" w:rsidP="001559EC">
      <w:pPr>
        <w:spacing w:after="0" w:line="240" w:lineRule="auto"/>
        <w:ind w:left="-142" w:firstLine="850"/>
        <w:jc w:val="both"/>
        <w:rPr>
          <w:rFonts w:ascii="Times New Roman" w:hAnsi="Times New Roman"/>
          <w:sz w:val="24"/>
          <w:szCs w:val="24"/>
        </w:rPr>
      </w:pPr>
      <w:r w:rsidRPr="001559EC">
        <w:rPr>
          <w:rFonts w:ascii="Times New Roman" w:hAnsi="Times New Roman"/>
          <w:sz w:val="24"/>
          <w:szCs w:val="24"/>
        </w:rPr>
        <w:t xml:space="preserve">Говоря о трудовом праве, нельзя не затронуть такое важнейшее право человека, как право на труд и на получение достойной заработной платы, которая способна обеспечить ему необходимый уровень жизни. Закреплено это в ч.3 ст. 37 Конституции РФ. Но в последнее время на практике участились случаи дискриминации, по какому-либо признаку. Чаще всего дискриминация возникает по гендерному признаку, возрасту, беременности и т.д. Трудовой кодекс РФ практически ничего не говорит о трудовой  дискриминации, лишь в основных положениях называет недопущение данного явления. При трудоустройстве работодатель должен акцентировать свое внимание именно на профессиональных и деловых качествах работника. Под деловыми качествами работника следует понимать способности физического лица выполнять определенную трудовую функцию с учетом имеющихся у него профессионально-квалификационных качеств (например, наличие определенной профессии, специальности, квалификации), личностных качеств работника (например, состояние здоровья, наличие определенного уровня образования, опыт работы по данной специальности, в данной отрасли). Об этом говорит пленум Верховного суда РФ «О применении судами РФ Трудового кодекса Российской Федерации». Однако перечень деловых качеств работника не является исчерпывающим, что может ставить работника в невыгодное положение.  Трудовые отношения носят договорной характер, что дает их участникам определенную свободу, и в первую очередь это свобода трудового договора. Работодатели, пользуясь это свободой, зачастую устанавливают свои требования к кандидатам, иногда даже не охватываемые трудовым законодательством. Например, работодатель устанавливает определенный возраст для работника, что является ущемлением положения в связи с возрастом человека. Характерно  это, как для пожилых, так и для сравнительно молодых слоев населения. Наиболее уязвимыми в данной категории являются лица старше 45 лет и студенты (молодые специалисты). Работодатель при приеме на работу руководствуется 4 основными характеристиками: инициативность, мобильность, состояние здоровья, стрессоустойчивость. Проблема молодых специалистов состоит в том, что у них отсутствует опыт работы, а, следовательно, и стрессоустойчивости. Лица старшего поколения опытнее и очень ответственны, однако они проигрывают в мобильности, состоянии здоровья, порой в инициативности. Поэтому наиболее востребованный возраст на сегодняшний день варьируется в пределах от 30 до 45 лет.  К лицам «неподходящего» возраста, уже работающих определенное время, может применяться косвенная дискриминация. Однако, по общему правилу, работодатель отдаёт предпочтение молодым, нежели работникам в возрасте. Возможно, это связано с отсутствием стереотипного профессионального мышления, к тому же деятельность молодого работника можно </w:t>
      </w:r>
      <w:r w:rsidRPr="001559EC">
        <w:rPr>
          <w:rFonts w:ascii="Times New Roman" w:hAnsi="Times New Roman"/>
          <w:sz w:val="24"/>
          <w:szCs w:val="24"/>
        </w:rPr>
        <w:lastRenderedPageBreak/>
        <w:t xml:space="preserve">корректировать в соответствии с устоями производства, внутренними обычаями и стандартами. Помимо этого под дискриминационный удар попадают беременные работницы, а также работницы с маленькими детьми. Работодатель рассчитывает исходя из соображений выгоды. Ясно, что любое коммерческое предприятие основной целью ставит получение прибыли, а потому расходы на содержание работницы, находящейся в отпуске по уходу за ребенком, являются нежелательными для работодателя. Но уволить беременную он не может (ст.261 ТК РФ). Работницы с маленькими детьми подвержены частому отсутствию на работе в связи с больничным по уходу за ребенком, что также приводит к незапланированным расходам со стороны работодателя.  К сожалению, в подобных ситуациях работодатель ссылается на иные причины увольнения, и доказать неправомерность неприема на работу именно по этой причине довольно проблематично. </w:t>
      </w:r>
    </w:p>
    <w:p w:rsidR="00663092" w:rsidRDefault="00663092" w:rsidP="001559EC">
      <w:pPr>
        <w:spacing w:after="0" w:line="240" w:lineRule="auto"/>
        <w:ind w:left="-142" w:firstLine="850"/>
        <w:jc w:val="both"/>
        <w:rPr>
          <w:rFonts w:ascii="Times New Roman" w:hAnsi="Times New Roman"/>
          <w:sz w:val="24"/>
          <w:szCs w:val="24"/>
        </w:rPr>
      </w:pPr>
      <w:r w:rsidRPr="001559EC">
        <w:rPr>
          <w:rFonts w:ascii="Times New Roman" w:hAnsi="Times New Roman"/>
          <w:sz w:val="24"/>
          <w:szCs w:val="24"/>
        </w:rPr>
        <w:t>Так что же такое дискриминация? ТК РФ не закрепляет данное понятие законодательно, что может выгодно использоваться работодателями в личных интересах. Данное понятие регламентировано Конвенцией № 111 Международной Организации Труда, а в России понятие дискриминации в сфере трудовых отношений предлагает Пленум Верховного Суда РФ «О применении судами РФ Трудового кодекса РФ» от 17.03.2014г. Считаем целесообразным введение отдельной главы в Трудовой Кодекс РФ, посвященной дискриминации в сфере трудовых отношений, состоящей из нескольких статей. Так, например, Кодекс может содержать понятие данного явления, особенности в отношении</w:t>
      </w:r>
      <w:r w:rsidRPr="00E12557">
        <w:rPr>
          <w:rFonts w:ascii="Times New Roman" w:hAnsi="Times New Roman"/>
          <w:sz w:val="24"/>
          <w:szCs w:val="24"/>
        </w:rPr>
        <w:t xml:space="preserve"> определенного круга лиц, таких как беременные женщины, инвалиды, работники и претенденты определенного возраста, а также конкретизировать ответственность работодателя при обнаружении этого факта в судебном разбирательстве. Закрепление подобной информации именно в ТК РФ поспособствует регулированию отношений работодателя и работника, позволит сократить случаи дискриминации в трудовых отношениях, так как Трудовой Кодекс является основным источником данной отрасли права, а также окончательно решить вопрос правового закрепления данного явления в нашей стране. </w:t>
      </w:r>
    </w:p>
    <w:p w:rsidR="00663092" w:rsidRPr="00B17451" w:rsidRDefault="00663092" w:rsidP="001559EC">
      <w:pPr>
        <w:spacing w:line="240" w:lineRule="auto"/>
        <w:ind w:left="-142" w:firstLine="850"/>
        <w:jc w:val="both"/>
        <w:rPr>
          <w:rFonts w:ascii="Times New Roman" w:hAnsi="Times New Roman"/>
          <w:color w:val="000000"/>
          <w:sz w:val="24"/>
          <w:szCs w:val="24"/>
          <w:shd w:val="clear" w:color="auto" w:fill="FFFFFF"/>
        </w:rPr>
      </w:pPr>
      <w:r w:rsidRPr="0000298C">
        <w:rPr>
          <w:rFonts w:ascii="Times New Roman" w:hAnsi="Times New Roman"/>
          <w:color w:val="000000"/>
          <w:sz w:val="24"/>
          <w:szCs w:val="24"/>
          <w:shd w:val="clear" w:color="auto" w:fill="FFFFFF"/>
        </w:rPr>
        <w:t>Таким образом, можно сделать вывод о том, что в современных условиях развития общества возникает многообразие жизненных ситуаций, требующих правового урегулирования. Положения трудового законодательства не в полном объеме соответствуют принципу запрещени</w:t>
      </w:r>
      <w:r>
        <w:rPr>
          <w:rFonts w:ascii="Times New Roman" w:hAnsi="Times New Roman"/>
          <w:color w:val="000000"/>
          <w:sz w:val="24"/>
          <w:szCs w:val="24"/>
          <w:shd w:val="clear" w:color="auto" w:fill="FFFFFF"/>
        </w:rPr>
        <w:t>я дискриминации в сфере труда. Существует р</w:t>
      </w:r>
      <w:r w:rsidRPr="0000298C">
        <w:rPr>
          <w:rFonts w:ascii="Times New Roman" w:hAnsi="Times New Roman"/>
          <w:color w:val="000000"/>
          <w:sz w:val="24"/>
          <w:szCs w:val="24"/>
          <w:shd w:val="clear" w:color="auto" w:fill="FFFFFF"/>
        </w:rPr>
        <w:t>яд вопросов, которые н</w:t>
      </w:r>
      <w:r>
        <w:rPr>
          <w:rFonts w:ascii="Times New Roman" w:hAnsi="Times New Roman"/>
          <w:color w:val="000000"/>
          <w:sz w:val="24"/>
          <w:szCs w:val="24"/>
          <w:shd w:val="clear" w:color="auto" w:fill="FFFFFF"/>
        </w:rPr>
        <w:t xml:space="preserve">осят дискриминационный признак и </w:t>
      </w:r>
      <w:r w:rsidRPr="0000298C">
        <w:rPr>
          <w:rFonts w:ascii="Times New Roman" w:hAnsi="Times New Roman"/>
          <w:color w:val="000000"/>
          <w:sz w:val="24"/>
          <w:szCs w:val="24"/>
          <w:shd w:val="clear" w:color="auto" w:fill="FFFFFF"/>
        </w:rPr>
        <w:t xml:space="preserve">в свою очередь нарушают конституционное равенство прав и свобод. </w:t>
      </w:r>
      <w:r>
        <w:rPr>
          <w:rFonts w:ascii="Times New Roman" w:hAnsi="Times New Roman"/>
          <w:color w:val="000000"/>
          <w:sz w:val="24"/>
          <w:szCs w:val="24"/>
          <w:shd w:val="clear" w:color="auto" w:fill="FFFFFF"/>
        </w:rPr>
        <w:t>Поэтому считаем, что решение данной проблемы в современных условиях очень важно и необходимо.</w:t>
      </w:r>
    </w:p>
    <w:p w:rsidR="00663092" w:rsidRPr="00E12557" w:rsidRDefault="00663092" w:rsidP="001559EC">
      <w:pPr>
        <w:spacing w:after="0" w:line="240" w:lineRule="auto"/>
        <w:jc w:val="center"/>
        <w:rPr>
          <w:rFonts w:ascii="Times New Roman" w:hAnsi="Times New Roman"/>
          <w:b/>
          <w:sz w:val="24"/>
          <w:szCs w:val="24"/>
        </w:rPr>
      </w:pPr>
      <w:r w:rsidRPr="00E12557">
        <w:rPr>
          <w:rFonts w:ascii="Times New Roman" w:hAnsi="Times New Roman"/>
          <w:b/>
          <w:sz w:val="24"/>
          <w:szCs w:val="24"/>
        </w:rPr>
        <w:t>Список использованной литературы</w:t>
      </w:r>
    </w:p>
    <w:p w:rsidR="00663092" w:rsidRPr="0000298C" w:rsidRDefault="001559EC" w:rsidP="001559EC">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1.</w:t>
      </w:r>
      <w:r>
        <w:rPr>
          <w:rFonts w:ascii="Times New Roman" w:hAnsi="Times New Roman"/>
          <w:color w:val="000000" w:themeColor="text1"/>
          <w:sz w:val="24"/>
          <w:szCs w:val="24"/>
        </w:rPr>
        <w:tab/>
      </w:r>
      <w:r w:rsidR="00663092" w:rsidRPr="0000298C">
        <w:rPr>
          <w:rFonts w:ascii="Times New Roman" w:hAnsi="Times New Roman"/>
          <w:color w:val="000000" w:themeColor="text1"/>
          <w:sz w:val="24"/>
          <w:szCs w:val="24"/>
        </w:rPr>
        <w:t>Лютов Н.Л. Актуальные проблемы трудового права // Проспект. 2017. С. 38</w:t>
      </w:r>
    </w:p>
    <w:p w:rsidR="00663092" w:rsidRPr="0000298C" w:rsidRDefault="001559EC" w:rsidP="001559EC">
      <w:pPr>
        <w:spacing w:after="0" w:line="240" w:lineRule="auto"/>
        <w:jc w:val="both"/>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2.</w:t>
      </w:r>
      <w:r>
        <w:rPr>
          <w:rFonts w:ascii="Times New Roman" w:hAnsi="Times New Roman"/>
          <w:color w:val="000000" w:themeColor="text1"/>
          <w:sz w:val="24"/>
          <w:szCs w:val="24"/>
        </w:rPr>
        <w:tab/>
      </w:r>
      <w:r w:rsidR="00663092" w:rsidRPr="0000298C">
        <w:rPr>
          <w:rFonts w:ascii="Times New Roman" w:hAnsi="Times New Roman"/>
          <w:color w:val="000000" w:themeColor="text1"/>
          <w:sz w:val="24"/>
          <w:szCs w:val="24"/>
        </w:rPr>
        <w:t>Т</w:t>
      </w:r>
      <w:r w:rsidR="00663092" w:rsidRPr="0000298C">
        <w:rPr>
          <w:rFonts w:ascii="Times New Roman" w:hAnsi="Times New Roman"/>
          <w:color w:val="000000" w:themeColor="text1"/>
          <w:sz w:val="24"/>
          <w:szCs w:val="24"/>
          <w:shd w:val="clear" w:color="auto" w:fill="FFFFFF"/>
        </w:rPr>
        <w:t>рудовой кодекс Российской Федерации. — Москва: Проспект, КноРус, 2012. — 224 с. </w:t>
      </w:r>
    </w:p>
    <w:p w:rsidR="00663092" w:rsidRPr="0000298C" w:rsidRDefault="00663092" w:rsidP="001559EC">
      <w:pPr>
        <w:spacing w:after="0" w:line="240" w:lineRule="auto"/>
        <w:jc w:val="both"/>
        <w:rPr>
          <w:rFonts w:ascii="Times New Roman" w:hAnsi="Times New Roman"/>
          <w:color w:val="000000" w:themeColor="text1"/>
          <w:sz w:val="24"/>
          <w:szCs w:val="24"/>
        </w:rPr>
      </w:pPr>
      <w:r w:rsidRPr="0000298C">
        <w:rPr>
          <w:rFonts w:ascii="Times New Roman" w:hAnsi="Times New Roman"/>
          <w:color w:val="000000" w:themeColor="text1"/>
          <w:sz w:val="24"/>
          <w:szCs w:val="24"/>
          <w:shd w:val="clear" w:color="auto" w:fill="FFFFFF"/>
        </w:rPr>
        <w:t xml:space="preserve">3. </w:t>
      </w:r>
      <w:r w:rsidR="001559EC">
        <w:rPr>
          <w:rFonts w:ascii="Times New Roman" w:hAnsi="Times New Roman"/>
          <w:color w:val="000000" w:themeColor="text1"/>
          <w:sz w:val="24"/>
          <w:szCs w:val="24"/>
          <w:shd w:val="clear" w:color="auto" w:fill="FFFFFF"/>
        </w:rPr>
        <w:tab/>
      </w:r>
      <w:r w:rsidRPr="0000298C">
        <w:rPr>
          <w:rFonts w:ascii="Times New Roman" w:hAnsi="Times New Roman"/>
          <w:color w:val="000000" w:themeColor="text1"/>
          <w:sz w:val="24"/>
          <w:szCs w:val="24"/>
          <w:shd w:val="clear" w:color="auto" w:fill="FFFFFF"/>
        </w:rPr>
        <w:t>Панченко А. Е. Проблема дискриминации в сфере труда // Молодой ученый. — 2014. — №4. — С. 862-864.</w:t>
      </w:r>
    </w:p>
    <w:p w:rsidR="00663092" w:rsidRPr="000E3922" w:rsidRDefault="00663092" w:rsidP="00663092">
      <w:pPr>
        <w:jc w:val="center"/>
        <w:rPr>
          <w:sz w:val="24"/>
          <w:szCs w:val="24"/>
        </w:rPr>
      </w:pPr>
    </w:p>
    <w:p w:rsidR="00663092" w:rsidRPr="00287264" w:rsidRDefault="00663092" w:rsidP="00663092">
      <w:pPr>
        <w:spacing w:after="0" w:line="240" w:lineRule="auto"/>
        <w:contextualSpacing/>
        <w:jc w:val="right"/>
        <w:rPr>
          <w:rFonts w:ascii="Times New Roman" w:hAnsi="Times New Roman"/>
          <w:b/>
          <w:i/>
          <w:sz w:val="24"/>
          <w:szCs w:val="24"/>
        </w:rPr>
      </w:pPr>
      <w:r w:rsidRPr="00287264">
        <w:rPr>
          <w:rFonts w:ascii="Times New Roman" w:hAnsi="Times New Roman"/>
          <w:b/>
          <w:i/>
          <w:sz w:val="24"/>
          <w:szCs w:val="24"/>
        </w:rPr>
        <w:t>Гурьянова Анастасия Александровна</w:t>
      </w:r>
    </w:p>
    <w:p w:rsidR="00663092" w:rsidRPr="00287264" w:rsidRDefault="00663092" w:rsidP="00663092">
      <w:pPr>
        <w:spacing w:after="0" w:line="240" w:lineRule="auto"/>
        <w:contextualSpacing/>
        <w:jc w:val="right"/>
        <w:rPr>
          <w:rFonts w:ascii="Times New Roman" w:hAnsi="Times New Roman"/>
          <w:i/>
          <w:sz w:val="24"/>
          <w:szCs w:val="24"/>
        </w:rPr>
      </w:pPr>
      <w:r w:rsidRPr="00287264">
        <w:rPr>
          <w:rFonts w:ascii="Times New Roman" w:hAnsi="Times New Roman"/>
          <w:i/>
          <w:sz w:val="24"/>
          <w:szCs w:val="24"/>
        </w:rPr>
        <w:t>Студентка 3 курса</w:t>
      </w:r>
    </w:p>
    <w:p w:rsidR="00663092" w:rsidRPr="00287264" w:rsidRDefault="00663092" w:rsidP="00663092">
      <w:pPr>
        <w:spacing w:after="0" w:line="240" w:lineRule="auto"/>
        <w:contextualSpacing/>
        <w:jc w:val="right"/>
        <w:rPr>
          <w:rFonts w:ascii="Times New Roman" w:hAnsi="Times New Roman"/>
          <w:i/>
          <w:sz w:val="24"/>
          <w:szCs w:val="24"/>
        </w:rPr>
      </w:pPr>
      <w:r w:rsidRPr="00287264">
        <w:rPr>
          <w:rFonts w:ascii="Times New Roman" w:hAnsi="Times New Roman"/>
          <w:i/>
          <w:sz w:val="24"/>
          <w:szCs w:val="24"/>
        </w:rPr>
        <w:t>Саратовской государственной юридической академии, г. Саратов</w:t>
      </w:r>
    </w:p>
    <w:p w:rsidR="00663092" w:rsidRDefault="00663092" w:rsidP="00663092">
      <w:pPr>
        <w:spacing w:after="0" w:line="240" w:lineRule="auto"/>
        <w:contextualSpacing/>
        <w:jc w:val="right"/>
        <w:rPr>
          <w:rFonts w:ascii="Times New Roman" w:hAnsi="Times New Roman"/>
          <w:sz w:val="24"/>
          <w:szCs w:val="24"/>
        </w:rPr>
      </w:pPr>
    </w:p>
    <w:p w:rsidR="00663092" w:rsidRDefault="00663092" w:rsidP="00663092">
      <w:pPr>
        <w:spacing w:after="0" w:line="240" w:lineRule="auto"/>
        <w:contextualSpacing/>
        <w:jc w:val="right"/>
        <w:rPr>
          <w:rFonts w:ascii="Times New Roman" w:hAnsi="Times New Roman"/>
          <w:i/>
          <w:sz w:val="24"/>
          <w:szCs w:val="24"/>
        </w:rPr>
      </w:pPr>
      <w:r w:rsidRPr="00BD425E">
        <w:rPr>
          <w:rFonts w:ascii="Times New Roman" w:hAnsi="Times New Roman"/>
          <w:i/>
          <w:sz w:val="24"/>
          <w:szCs w:val="24"/>
        </w:rPr>
        <w:t>Научный руководитель</w:t>
      </w:r>
    </w:p>
    <w:p w:rsidR="00663092" w:rsidRPr="006B6CE4" w:rsidRDefault="00663092" w:rsidP="00663092">
      <w:pPr>
        <w:spacing w:after="0" w:line="240" w:lineRule="auto"/>
        <w:contextualSpacing/>
        <w:jc w:val="right"/>
        <w:rPr>
          <w:rFonts w:ascii="Times New Roman" w:hAnsi="Times New Roman"/>
          <w:i/>
          <w:color w:val="000000" w:themeColor="text1"/>
          <w:sz w:val="24"/>
          <w:szCs w:val="24"/>
          <w:shd w:val="clear" w:color="auto" w:fill="FFFFFF"/>
        </w:rPr>
      </w:pPr>
      <w:r w:rsidRPr="006B6CE4">
        <w:rPr>
          <w:rFonts w:ascii="Times New Roman" w:hAnsi="Times New Roman"/>
          <w:i/>
          <w:color w:val="000000" w:themeColor="text1"/>
          <w:sz w:val="24"/>
          <w:szCs w:val="24"/>
          <w:shd w:val="clear" w:color="auto" w:fill="FFFFFF"/>
        </w:rPr>
        <w:t>кандидат юридических наук, доцент</w:t>
      </w:r>
    </w:p>
    <w:p w:rsidR="00663092" w:rsidRPr="001559EC" w:rsidRDefault="00ED1A4E" w:rsidP="00663092">
      <w:pPr>
        <w:spacing w:after="0" w:line="240" w:lineRule="auto"/>
        <w:contextualSpacing/>
        <w:jc w:val="right"/>
        <w:rPr>
          <w:rFonts w:ascii="Times New Roman" w:hAnsi="Times New Roman"/>
          <w:b/>
          <w:i/>
          <w:sz w:val="24"/>
          <w:szCs w:val="24"/>
        </w:rPr>
      </w:pPr>
      <w:hyperlink r:id="rId111" w:history="1">
        <w:r w:rsidR="00663092" w:rsidRPr="001559EC">
          <w:rPr>
            <w:rStyle w:val="a7"/>
            <w:rFonts w:ascii="Times New Roman" w:hAnsi="Times New Roman"/>
            <w:b/>
            <w:i/>
            <w:color w:val="000000" w:themeColor="text1"/>
            <w:sz w:val="24"/>
            <w:szCs w:val="24"/>
            <w:u w:val="none"/>
            <w:shd w:val="clear" w:color="auto" w:fill="FFFFFF"/>
          </w:rPr>
          <w:t>Тихонова Ольга Юрьевна</w:t>
        </w:r>
      </w:hyperlink>
    </w:p>
    <w:p w:rsidR="00663092" w:rsidRDefault="00663092" w:rsidP="00663092">
      <w:pPr>
        <w:spacing w:after="0" w:line="240" w:lineRule="auto"/>
        <w:ind w:firstLine="709"/>
        <w:contextualSpacing/>
        <w:jc w:val="both"/>
        <w:rPr>
          <w:rFonts w:ascii="Times New Roman" w:hAnsi="Times New Roman"/>
          <w:sz w:val="24"/>
          <w:szCs w:val="24"/>
        </w:rPr>
      </w:pPr>
    </w:p>
    <w:p w:rsidR="00663092" w:rsidRDefault="00663092" w:rsidP="00663092">
      <w:pPr>
        <w:spacing w:after="0" w:line="240" w:lineRule="auto"/>
        <w:contextualSpacing/>
        <w:jc w:val="center"/>
        <w:rPr>
          <w:rFonts w:ascii="Times New Roman" w:hAnsi="Times New Roman"/>
          <w:sz w:val="24"/>
          <w:szCs w:val="24"/>
        </w:rPr>
      </w:pPr>
    </w:p>
    <w:p w:rsidR="00663092" w:rsidRPr="00BD425E" w:rsidRDefault="00663092" w:rsidP="00663092">
      <w:pPr>
        <w:spacing w:after="0" w:line="240" w:lineRule="auto"/>
        <w:contextualSpacing/>
        <w:jc w:val="center"/>
        <w:rPr>
          <w:rFonts w:ascii="Times New Roman" w:hAnsi="Times New Roman"/>
          <w:b/>
          <w:sz w:val="24"/>
          <w:szCs w:val="24"/>
        </w:rPr>
      </w:pPr>
      <w:r w:rsidRPr="00BD425E">
        <w:rPr>
          <w:rFonts w:ascii="Times New Roman" w:hAnsi="Times New Roman"/>
          <w:b/>
          <w:sz w:val="24"/>
          <w:szCs w:val="24"/>
        </w:rPr>
        <w:lastRenderedPageBreak/>
        <w:t>Особенности регулирования труда работников прокуратуры</w:t>
      </w:r>
    </w:p>
    <w:p w:rsidR="00663092" w:rsidRPr="00BD425E" w:rsidRDefault="00663092" w:rsidP="00663092">
      <w:pPr>
        <w:spacing w:after="0" w:line="240" w:lineRule="auto"/>
        <w:ind w:firstLine="709"/>
        <w:contextualSpacing/>
        <w:jc w:val="center"/>
        <w:rPr>
          <w:rFonts w:ascii="Times New Roman" w:hAnsi="Times New Roman"/>
          <w:b/>
          <w:sz w:val="24"/>
          <w:szCs w:val="24"/>
        </w:rPr>
      </w:pPr>
    </w:p>
    <w:p w:rsidR="00663092" w:rsidRDefault="00663092" w:rsidP="00663092">
      <w:pPr>
        <w:spacing w:after="0" w:line="240" w:lineRule="auto"/>
        <w:ind w:firstLine="709"/>
        <w:contextualSpacing/>
        <w:jc w:val="both"/>
        <w:rPr>
          <w:rFonts w:ascii="Times New Roman" w:hAnsi="Times New Roman"/>
          <w:sz w:val="24"/>
          <w:szCs w:val="24"/>
        </w:rPr>
      </w:pPr>
      <w:r w:rsidRPr="00BD425E">
        <w:rPr>
          <w:rFonts w:ascii="Times New Roman" w:hAnsi="Times New Roman"/>
          <w:b/>
          <w:sz w:val="24"/>
          <w:szCs w:val="24"/>
        </w:rPr>
        <w:t xml:space="preserve">Аннотация: </w:t>
      </w:r>
      <w:r w:rsidRPr="00BD425E">
        <w:rPr>
          <w:rFonts w:ascii="Times New Roman" w:hAnsi="Times New Roman"/>
          <w:sz w:val="24"/>
          <w:szCs w:val="24"/>
        </w:rPr>
        <w:t xml:space="preserve">Настоящая статья посвящена актуальному </w:t>
      </w:r>
      <w:r>
        <w:rPr>
          <w:rFonts w:ascii="Times New Roman" w:hAnsi="Times New Roman"/>
          <w:sz w:val="24"/>
          <w:szCs w:val="24"/>
        </w:rPr>
        <w:t xml:space="preserve">на сегодняшний день </w:t>
      </w:r>
      <w:r w:rsidRPr="00BD425E">
        <w:rPr>
          <w:rFonts w:ascii="Times New Roman" w:hAnsi="Times New Roman"/>
          <w:sz w:val="24"/>
          <w:szCs w:val="24"/>
        </w:rPr>
        <w:t>вопросу изучения особенностей труда работников</w:t>
      </w:r>
      <w:r>
        <w:rPr>
          <w:rFonts w:ascii="Times New Roman" w:hAnsi="Times New Roman"/>
          <w:sz w:val="24"/>
          <w:szCs w:val="24"/>
        </w:rPr>
        <w:t xml:space="preserve"> прокуратуры РФ</w:t>
      </w:r>
      <w:r w:rsidRPr="00BD425E">
        <w:rPr>
          <w:rFonts w:ascii="Times New Roman" w:hAnsi="Times New Roman"/>
          <w:sz w:val="24"/>
          <w:szCs w:val="24"/>
        </w:rPr>
        <w:t>. Была</w:t>
      </w:r>
      <w:r>
        <w:rPr>
          <w:rFonts w:ascii="Times New Roman" w:hAnsi="Times New Roman"/>
          <w:sz w:val="24"/>
          <w:szCs w:val="24"/>
        </w:rPr>
        <w:t xml:space="preserve"> проанализирована актуальность</w:t>
      </w:r>
      <w:r w:rsidRPr="00BD425E">
        <w:rPr>
          <w:rFonts w:ascii="Times New Roman" w:hAnsi="Times New Roman"/>
          <w:sz w:val="24"/>
          <w:szCs w:val="24"/>
        </w:rPr>
        <w:t xml:space="preserve"> формы занятости</w:t>
      </w:r>
      <w:r>
        <w:rPr>
          <w:rFonts w:ascii="Times New Roman" w:hAnsi="Times New Roman"/>
          <w:sz w:val="24"/>
          <w:szCs w:val="24"/>
        </w:rPr>
        <w:t xml:space="preserve"> данных работников</w:t>
      </w:r>
      <w:r w:rsidRPr="00BD425E">
        <w:rPr>
          <w:rFonts w:ascii="Times New Roman" w:hAnsi="Times New Roman"/>
          <w:sz w:val="24"/>
          <w:szCs w:val="24"/>
        </w:rPr>
        <w:t xml:space="preserve">, ее особенности, отличительные стороны. Рассмотрены специфические черты </w:t>
      </w:r>
      <w:r>
        <w:rPr>
          <w:rFonts w:ascii="Times New Roman" w:hAnsi="Times New Roman"/>
          <w:sz w:val="24"/>
          <w:szCs w:val="24"/>
        </w:rPr>
        <w:t xml:space="preserve">регулирования трудовых отношений в соответствии с действующим законодательством. </w:t>
      </w:r>
    </w:p>
    <w:p w:rsidR="00663092" w:rsidRDefault="00663092" w:rsidP="00663092">
      <w:pPr>
        <w:spacing w:after="0" w:line="240" w:lineRule="auto"/>
        <w:ind w:firstLine="709"/>
        <w:contextualSpacing/>
        <w:jc w:val="both"/>
        <w:rPr>
          <w:rFonts w:ascii="Times New Roman" w:hAnsi="Times New Roman"/>
          <w:sz w:val="24"/>
          <w:szCs w:val="24"/>
        </w:rPr>
      </w:pPr>
    </w:p>
    <w:p w:rsidR="00663092" w:rsidRPr="00B17451" w:rsidRDefault="00663092" w:rsidP="00663092">
      <w:pPr>
        <w:spacing w:after="0" w:line="240" w:lineRule="auto"/>
        <w:ind w:firstLine="709"/>
        <w:contextualSpacing/>
        <w:jc w:val="right"/>
        <w:rPr>
          <w:rFonts w:ascii="Times New Roman" w:hAnsi="Times New Roman"/>
          <w:b/>
          <w:i/>
          <w:sz w:val="24"/>
          <w:szCs w:val="24"/>
          <w:lang w:val="en-US"/>
        </w:rPr>
      </w:pPr>
      <w:r w:rsidRPr="00B17451">
        <w:rPr>
          <w:rFonts w:ascii="Times New Roman" w:hAnsi="Times New Roman"/>
          <w:b/>
          <w:i/>
          <w:sz w:val="24"/>
          <w:szCs w:val="24"/>
          <w:lang w:val="en-US"/>
        </w:rPr>
        <w:t>Guryanova Anastasia Aleksandrovna</w:t>
      </w:r>
    </w:p>
    <w:p w:rsidR="00663092" w:rsidRPr="00BD425E" w:rsidRDefault="00663092" w:rsidP="00663092">
      <w:pPr>
        <w:spacing w:after="0" w:line="240" w:lineRule="auto"/>
        <w:ind w:firstLine="709"/>
        <w:contextualSpacing/>
        <w:jc w:val="right"/>
        <w:rPr>
          <w:rFonts w:ascii="Times New Roman" w:hAnsi="Times New Roman"/>
          <w:i/>
          <w:sz w:val="24"/>
          <w:szCs w:val="24"/>
          <w:lang w:val="en-US"/>
        </w:rPr>
      </w:pPr>
      <w:r w:rsidRPr="00BD425E">
        <w:rPr>
          <w:rFonts w:ascii="Times New Roman" w:hAnsi="Times New Roman"/>
          <w:i/>
          <w:sz w:val="24"/>
          <w:szCs w:val="24"/>
          <w:lang w:val="en-US"/>
        </w:rPr>
        <w:t>3rd year student</w:t>
      </w:r>
    </w:p>
    <w:p w:rsidR="00663092" w:rsidRPr="00BD425E" w:rsidRDefault="00663092" w:rsidP="00663092">
      <w:pPr>
        <w:spacing w:after="0" w:line="240" w:lineRule="auto"/>
        <w:ind w:firstLine="709"/>
        <w:contextualSpacing/>
        <w:jc w:val="right"/>
        <w:rPr>
          <w:rFonts w:ascii="Times New Roman" w:hAnsi="Times New Roman"/>
          <w:i/>
          <w:sz w:val="24"/>
          <w:szCs w:val="24"/>
          <w:lang w:val="en-US"/>
        </w:rPr>
      </w:pPr>
      <w:r w:rsidRPr="00BD425E">
        <w:rPr>
          <w:rFonts w:ascii="Times New Roman" w:hAnsi="Times New Roman"/>
          <w:i/>
          <w:sz w:val="24"/>
          <w:szCs w:val="24"/>
          <w:lang w:val="en-US"/>
        </w:rPr>
        <w:t>Saratov state law Academy, Saratov</w:t>
      </w:r>
    </w:p>
    <w:p w:rsidR="00663092" w:rsidRPr="00BD425E" w:rsidRDefault="00663092" w:rsidP="00663092">
      <w:pPr>
        <w:spacing w:after="0" w:line="240" w:lineRule="auto"/>
        <w:ind w:firstLine="709"/>
        <w:contextualSpacing/>
        <w:jc w:val="right"/>
        <w:rPr>
          <w:rFonts w:ascii="Times New Roman" w:hAnsi="Times New Roman"/>
          <w:i/>
          <w:sz w:val="24"/>
          <w:szCs w:val="24"/>
          <w:lang w:val="en-US"/>
        </w:rPr>
      </w:pPr>
    </w:p>
    <w:p w:rsidR="00663092" w:rsidRDefault="00663092" w:rsidP="00663092">
      <w:pPr>
        <w:spacing w:after="0" w:line="240" w:lineRule="auto"/>
        <w:ind w:firstLine="709"/>
        <w:contextualSpacing/>
        <w:jc w:val="right"/>
        <w:rPr>
          <w:rFonts w:ascii="Times New Roman" w:hAnsi="Times New Roman"/>
          <w:i/>
          <w:sz w:val="24"/>
          <w:szCs w:val="24"/>
          <w:lang w:val="en-US"/>
        </w:rPr>
      </w:pPr>
      <w:r w:rsidRPr="00BD425E">
        <w:rPr>
          <w:rFonts w:ascii="Times New Roman" w:hAnsi="Times New Roman"/>
          <w:i/>
          <w:sz w:val="24"/>
          <w:szCs w:val="24"/>
          <w:lang w:val="en-US"/>
        </w:rPr>
        <w:t>Scientific adviser</w:t>
      </w:r>
    </w:p>
    <w:p w:rsidR="00663092" w:rsidRPr="006B6CE4" w:rsidRDefault="00663092" w:rsidP="00663092">
      <w:pPr>
        <w:spacing w:after="0" w:line="240" w:lineRule="auto"/>
        <w:ind w:firstLine="709"/>
        <w:contextualSpacing/>
        <w:jc w:val="right"/>
        <w:rPr>
          <w:rFonts w:ascii="Times New Roman" w:hAnsi="Times New Roman"/>
          <w:i/>
          <w:sz w:val="24"/>
          <w:szCs w:val="24"/>
          <w:lang w:val="en-US"/>
        </w:rPr>
      </w:pPr>
      <w:r w:rsidRPr="006B6CE4">
        <w:rPr>
          <w:rFonts w:ascii="Times New Roman" w:hAnsi="Times New Roman"/>
          <w:i/>
          <w:sz w:val="24"/>
          <w:szCs w:val="24"/>
          <w:lang w:val="en-US"/>
        </w:rPr>
        <w:t>Candidate of Law, Associate Professor</w:t>
      </w:r>
    </w:p>
    <w:p w:rsidR="00663092" w:rsidRPr="00B17451" w:rsidRDefault="00663092" w:rsidP="00663092">
      <w:pPr>
        <w:spacing w:after="0" w:line="240" w:lineRule="auto"/>
        <w:ind w:firstLine="709"/>
        <w:contextualSpacing/>
        <w:jc w:val="right"/>
        <w:rPr>
          <w:rFonts w:ascii="Times New Roman" w:hAnsi="Times New Roman"/>
          <w:b/>
          <w:i/>
          <w:sz w:val="24"/>
          <w:szCs w:val="24"/>
          <w:lang w:val="en-US"/>
        </w:rPr>
      </w:pPr>
      <w:r w:rsidRPr="00B17451">
        <w:rPr>
          <w:rFonts w:ascii="Times New Roman" w:hAnsi="Times New Roman"/>
          <w:b/>
          <w:i/>
          <w:sz w:val="24"/>
          <w:szCs w:val="24"/>
          <w:lang w:val="en-US"/>
        </w:rPr>
        <w:t>Tikhonova Olga Yuryevna</w:t>
      </w:r>
    </w:p>
    <w:p w:rsidR="00663092" w:rsidRPr="00BD425E" w:rsidRDefault="00663092" w:rsidP="00663092">
      <w:pPr>
        <w:spacing w:after="0" w:line="240" w:lineRule="auto"/>
        <w:ind w:firstLine="709"/>
        <w:contextualSpacing/>
        <w:jc w:val="right"/>
        <w:rPr>
          <w:rFonts w:ascii="Times New Roman" w:hAnsi="Times New Roman"/>
          <w:i/>
          <w:sz w:val="24"/>
          <w:szCs w:val="24"/>
          <w:lang w:val="en-US"/>
        </w:rPr>
      </w:pPr>
    </w:p>
    <w:p w:rsidR="00663092" w:rsidRPr="00BD425E" w:rsidRDefault="00663092" w:rsidP="00663092">
      <w:pPr>
        <w:spacing w:after="0" w:line="240" w:lineRule="auto"/>
        <w:ind w:firstLine="709"/>
        <w:contextualSpacing/>
        <w:jc w:val="both"/>
        <w:rPr>
          <w:rFonts w:ascii="Times New Roman" w:hAnsi="Times New Roman"/>
          <w:sz w:val="24"/>
          <w:szCs w:val="24"/>
          <w:lang w:val="en-US"/>
        </w:rPr>
      </w:pPr>
    </w:p>
    <w:p w:rsidR="00663092" w:rsidRPr="00BD425E" w:rsidRDefault="00663092" w:rsidP="00663092">
      <w:pPr>
        <w:spacing w:after="0" w:line="240" w:lineRule="auto"/>
        <w:contextualSpacing/>
        <w:jc w:val="center"/>
        <w:rPr>
          <w:rFonts w:ascii="Times New Roman" w:hAnsi="Times New Roman"/>
          <w:b/>
          <w:sz w:val="24"/>
          <w:szCs w:val="24"/>
          <w:lang w:val="en-US"/>
        </w:rPr>
      </w:pPr>
      <w:r w:rsidRPr="00BD425E">
        <w:rPr>
          <w:rFonts w:ascii="Times New Roman" w:hAnsi="Times New Roman"/>
          <w:b/>
          <w:sz w:val="24"/>
          <w:szCs w:val="24"/>
          <w:lang w:val="en-US"/>
        </w:rPr>
        <w:t>Features of regulation of work of employees of Prosecutor's office</w:t>
      </w:r>
    </w:p>
    <w:p w:rsidR="00663092" w:rsidRPr="00BD425E" w:rsidRDefault="00663092" w:rsidP="00663092">
      <w:pPr>
        <w:spacing w:after="0" w:line="240" w:lineRule="auto"/>
        <w:ind w:firstLine="709"/>
        <w:contextualSpacing/>
        <w:jc w:val="both"/>
        <w:rPr>
          <w:rFonts w:ascii="Times New Roman" w:hAnsi="Times New Roman"/>
          <w:sz w:val="24"/>
          <w:szCs w:val="24"/>
          <w:lang w:val="en-US"/>
        </w:rPr>
      </w:pPr>
    </w:p>
    <w:p w:rsidR="00663092" w:rsidRPr="00BD425E" w:rsidRDefault="00663092" w:rsidP="00663092">
      <w:pPr>
        <w:spacing w:after="0" w:line="240" w:lineRule="auto"/>
        <w:ind w:firstLine="709"/>
        <w:contextualSpacing/>
        <w:jc w:val="both"/>
        <w:rPr>
          <w:rFonts w:ascii="Times New Roman" w:hAnsi="Times New Roman"/>
          <w:sz w:val="24"/>
          <w:szCs w:val="24"/>
          <w:lang w:val="en-US"/>
        </w:rPr>
      </w:pPr>
      <w:r w:rsidRPr="00BD425E">
        <w:rPr>
          <w:rFonts w:ascii="Times New Roman" w:hAnsi="Times New Roman"/>
          <w:b/>
          <w:sz w:val="24"/>
          <w:szCs w:val="24"/>
          <w:lang w:val="en-US"/>
        </w:rPr>
        <w:t>Abstract:</w:t>
      </w:r>
      <w:r w:rsidRPr="00BD425E">
        <w:rPr>
          <w:rFonts w:ascii="Times New Roman" w:hAnsi="Times New Roman"/>
          <w:sz w:val="24"/>
          <w:szCs w:val="24"/>
          <w:lang w:val="en-US"/>
        </w:rPr>
        <w:t xml:space="preserve"> This article is devoted to the topical issue of studying the peculiarities of the work of the Prosecutor's office of the Russian Federation. The relevance of the form of employment of these workers, its features, distinctive sides was analyzed. The specific features of labor relations regulation in accordance with the current legislation are considered.</w:t>
      </w:r>
    </w:p>
    <w:p w:rsidR="00663092" w:rsidRPr="00BD425E" w:rsidRDefault="00663092" w:rsidP="00663092">
      <w:pPr>
        <w:spacing w:after="0" w:line="240" w:lineRule="auto"/>
        <w:ind w:firstLine="709"/>
        <w:contextualSpacing/>
        <w:jc w:val="both"/>
        <w:rPr>
          <w:rFonts w:ascii="Times New Roman" w:hAnsi="Times New Roman"/>
          <w:sz w:val="24"/>
          <w:szCs w:val="24"/>
          <w:lang w:val="en-US"/>
        </w:rPr>
      </w:pPr>
    </w:p>
    <w:p w:rsidR="00663092" w:rsidRPr="00287264" w:rsidRDefault="00663092" w:rsidP="00663092">
      <w:pPr>
        <w:spacing w:after="0" w:line="240" w:lineRule="auto"/>
        <w:ind w:firstLine="709"/>
        <w:contextualSpacing/>
        <w:jc w:val="both"/>
        <w:rPr>
          <w:rFonts w:ascii="Times New Roman" w:hAnsi="Times New Roman"/>
          <w:sz w:val="24"/>
          <w:szCs w:val="24"/>
        </w:rPr>
      </w:pPr>
      <w:r w:rsidRPr="00287264">
        <w:rPr>
          <w:rFonts w:ascii="Times New Roman" w:hAnsi="Times New Roman"/>
          <w:sz w:val="24"/>
          <w:szCs w:val="24"/>
        </w:rPr>
        <w:t>На сегодняшний день в системе государственной власти прокуратура занимает главенствующее место, осуществляя охрану и защиту прав и свобод граждан, интересов общества, государства, способствует укреплении законности, развитию демократии, следит за правопорядком. Существующие реформационные процессы управления в РФ еще раз подтверждают, что прокуратура является старейшим институтом государственной власти в России, поэтому изучение особенностей правового регулирования труда работников прокуратуры является актуальным. На гербе прокуратуры Российской Федерации изображен столп правосудия: во все эпохи прокуратура по праву являлась оплотом соблюдения законности в России, стержнем и опорой державы.</w:t>
      </w:r>
    </w:p>
    <w:p w:rsidR="00663092" w:rsidRPr="009A513A" w:rsidRDefault="00663092" w:rsidP="00663092">
      <w:pPr>
        <w:spacing w:after="0" w:line="240" w:lineRule="auto"/>
        <w:ind w:firstLine="709"/>
        <w:contextualSpacing/>
        <w:jc w:val="both"/>
        <w:rPr>
          <w:rFonts w:ascii="Times New Roman" w:hAnsi="Times New Roman"/>
          <w:sz w:val="24"/>
          <w:szCs w:val="24"/>
        </w:rPr>
      </w:pPr>
      <w:r w:rsidRPr="00287264">
        <w:rPr>
          <w:rFonts w:ascii="Times New Roman" w:hAnsi="Times New Roman"/>
          <w:sz w:val="24"/>
          <w:szCs w:val="24"/>
        </w:rPr>
        <w:t>Органы прокуратуры можно представить как сильнейший, многотысячный коллектив единомышленников, которых объединяет одно: верность Закону и своей стране. Все работники прокуратуры без исключения являются наемными, которые уполномочены выполнять, возложенные на них государственные функции. Черты трудовых правоотношений  прокурорских работников идентичны любым трудовым правоотношениям, но, не смотря на это, все же имеют свои особенности.</w:t>
      </w:r>
      <w:r>
        <w:rPr>
          <w:rFonts w:ascii="Times New Roman" w:hAnsi="Times New Roman"/>
          <w:sz w:val="24"/>
          <w:szCs w:val="24"/>
        </w:rPr>
        <w:t xml:space="preserve"> [</w:t>
      </w:r>
      <w:r w:rsidRPr="009A513A">
        <w:rPr>
          <w:rFonts w:ascii="Times New Roman" w:hAnsi="Times New Roman"/>
          <w:sz w:val="24"/>
          <w:szCs w:val="24"/>
        </w:rPr>
        <w:t>4]</w:t>
      </w:r>
      <w:r w:rsidRPr="00287264">
        <w:rPr>
          <w:rFonts w:ascii="Times New Roman" w:hAnsi="Times New Roman"/>
          <w:sz w:val="24"/>
          <w:szCs w:val="24"/>
        </w:rPr>
        <w:t xml:space="preserve"> Правовое регулирование трудовых отношений этих работников существенным образом отличаются от основ правового регулирования иных работников прокуратуры, а именно обслуживающего и технического персонала. ФЗ «О прокуратуре Российской Федерации» регулирует основы прохождения государственной службы в органах прокуратуры. Для большего уяснения сущности трудовых отношений прокурорских работников следует выделить следующие основные признаки:</w:t>
      </w:r>
      <w:r w:rsidRPr="009A513A">
        <w:rPr>
          <w:rFonts w:ascii="Times New Roman" w:hAnsi="Times New Roman"/>
          <w:sz w:val="24"/>
          <w:szCs w:val="24"/>
        </w:rPr>
        <w:t xml:space="preserve"> [5]</w:t>
      </w:r>
    </w:p>
    <w:p w:rsidR="00663092" w:rsidRPr="00287264" w:rsidRDefault="00663092" w:rsidP="004E600C">
      <w:pPr>
        <w:pStyle w:val="a8"/>
        <w:numPr>
          <w:ilvl w:val="0"/>
          <w:numId w:val="60"/>
        </w:numPr>
        <w:spacing w:after="0" w:line="240" w:lineRule="auto"/>
        <w:ind w:left="0" w:firstLine="709"/>
        <w:jc w:val="both"/>
        <w:rPr>
          <w:rFonts w:ascii="Times New Roman" w:hAnsi="Times New Roman" w:cs="Times New Roman"/>
          <w:sz w:val="24"/>
          <w:szCs w:val="24"/>
        </w:rPr>
      </w:pPr>
      <w:r w:rsidRPr="00287264">
        <w:rPr>
          <w:rFonts w:ascii="Times New Roman" w:hAnsi="Times New Roman" w:cs="Times New Roman"/>
          <w:sz w:val="24"/>
          <w:szCs w:val="24"/>
        </w:rPr>
        <w:t>Трудовые отношения возникают между наемным работником – прокурором и работодателем – государством, который выступает в лице органа прокуратуры;</w:t>
      </w:r>
    </w:p>
    <w:p w:rsidR="00663092" w:rsidRPr="00287264" w:rsidRDefault="00663092" w:rsidP="004E600C">
      <w:pPr>
        <w:pStyle w:val="a8"/>
        <w:numPr>
          <w:ilvl w:val="0"/>
          <w:numId w:val="60"/>
        </w:numPr>
        <w:spacing w:after="0" w:line="240" w:lineRule="auto"/>
        <w:ind w:left="0" w:firstLine="709"/>
        <w:jc w:val="both"/>
        <w:rPr>
          <w:rFonts w:ascii="Times New Roman" w:hAnsi="Times New Roman" w:cs="Times New Roman"/>
          <w:sz w:val="24"/>
          <w:szCs w:val="24"/>
        </w:rPr>
      </w:pPr>
      <w:r w:rsidRPr="00287264">
        <w:rPr>
          <w:rFonts w:ascii="Times New Roman" w:hAnsi="Times New Roman" w:cs="Times New Roman"/>
          <w:sz w:val="24"/>
          <w:szCs w:val="24"/>
        </w:rPr>
        <w:t>Объектом является выполнение работ характерных занимаемой должности;</w:t>
      </w:r>
    </w:p>
    <w:p w:rsidR="00663092" w:rsidRPr="00287264" w:rsidRDefault="00663092" w:rsidP="004E600C">
      <w:pPr>
        <w:pStyle w:val="a8"/>
        <w:numPr>
          <w:ilvl w:val="0"/>
          <w:numId w:val="60"/>
        </w:numPr>
        <w:spacing w:after="0" w:line="240" w:lineRule="auto"/>
        <w:ind w:left="0" w:firstLine="709"/>
        <w:jc w:val="both"/>
        <w:rPr>
          <w:rFonts w:ascii="Times New Roman" w:hAnsi="Times New Roman" w:cs="Times New Roman"/>
          <w:sz w:val="24"/>
          <w:szCs w:val="24"/>
        </w:rPr>
      </w:pPr>
      <w:r w:rsidRPr="00287264">
        <w:rPr>
          <w:rFonts w:ascii="Times New Roman" w:hAnsi="Times New Roman" w:cs="Times New Roman"/>
          <w:sz w:val="24"/>
          <w:szCs w:val="24"/>
        </w:rPr>
        <w:t>Работа выполняется непосредственно личным трудом;</w:t>
      </w:r>
    </w:p>
    <w:p w:rsidR="00663092" w:rsidRPr="00287264" w:rsidRDefault="00663092" w:rsidP="004E600C">
      <w:pPr>
        <w:pStyle w:val="a8"/>
        <w:numPr>
          <w:ilvl w:val="0"/>
          <w:numId w:val="60"/>
        </w:numPr>
        <w:spacing w:after="0" w:line="240" w:lineRule="auto"/>
        <w:ind w:left="0" w:firstLine="709"/>
        <w:jc w:val="both"/>
        <w:rPr>
          <w:rFonts w:ascii="Times New Roman" w:hAnsi="Times New Roman" w:cs="Times New Roman"/>
          <w:sz w:val="24"/>
          <w:szCs w:val="24"/>
        </w:rPr>
      </w:pPr>
      <w:r w:rsidRPr="00287264">
        <w:rPr>
          <w:rFonts w:ascii="Times New Roman" w:hAnsi="Times New Roman" w:cs="Times New Roman"/>
          <w:sz w:val="24"/>
          <w:szCs w:val="24"/>
        </w:rPr>
        <w:t>Субъекты обязаны подчиняться внутреннему трудовому распорядку государственного органа, в котором проходят службу;</w:t>
      </w:r>
    </w:p>
    <w:p w:rsidR="00663092" w:rsidRPr="00287264" w:rsidRDefault="00663092" w:rsidP="004E600C">
      <w:pPr>
        <w:pStyle w:val="a8"/>
        <w:numPr>
          <w:ilvl w:val="0"/>
          <w:numId w:val="60"/>
        </w:numPr>
        <w:spacing w:after="0" w:line="240" w:lineRule="auto"/>
        <w:ind w:left="0" w:firstLine="709"/>
        <w:jc w:val="both"/>
        <w:rPr>
          <w:rFonts w:ascii="Times New Roman" w:hAnsi="Times New Roman" w:cs="Times New Roman"/>
          <w:sz w:val="24"/>
          <w:szCs w:val="24"/>
        </w:rPr>
      </w:pPr>
      <w:r w:rsidRPr="00287264">
        <w:rPr>
          <w:rFonts w:ascii="Times New Roman" w:hAnsi="Times New Roman" w:cs="Times New Roman"/>
          <w:sz w:val="24"/>
          <w:szCs w:val="24"/>
        </w:rPr>
        <w:lastRenderedPageBreak/>
        <w:t>Построение служебных отношений осуществляется на возмездных началах, так как за выполнение своей службы, работники прокуратуры получают денежное содержание.</w:t>
      </w:r>
    </w:p>
    <w:p w:rsidR="00663092" w:rsidRPr="00287264" w:rsidRDefault="00663092" w:rsidP="00663092">
      <w:pPr>
        <w:pStyle w:val="a8"/>
        <w:spacing w:after="0" w:line="240" w:lineRule="auto"/>
        <w:ind w:left="0" w:firstLine="709"/>
        <w:jc w:val="both"/>
        <w:rPr>
          <w:rFonts w:ascii="Times New Roman" w:hAnsi="Times New Roman" w:cs="Times New Roman"/>
          <w:sz w:val="24"/>
          <w:szCs w:val="24"/>
        </w:rPr>
      </w:pPr>
      <w:r w:rsidRPr="00287264">
        <w:rPr>
          <w:rFonts w:ascii="Times New Roman" w:hAnsi="Times New Roman" w:cs="Times New Roman"/>
          <w:sz w:val="24"/>
          <w:szCs w:val="24"/>
        </w:rPr>
        <w:t xml:space="preserve">Особенность трудовых отношений работников прокуратуры можно заметить уже на первой стадии возникновения, которое заключается в наличии сложного фактического состава, характеризующегося тем, что помимо трудового договора заключается еще и специфический акт – назначение на должность. </w:t>
      </w:r>
    </w:p>
    <w:p w:rsidR="00663092" w:rsidRPr="009A513A" w:rsidRDefault="00663092" w:rsidP="00663092">
      <w:pPr>
        <w:pStyle w:val="a8"/>
        <w:spacing w:after="0" w:line="240" w:lineRule="auto"/>
        <w:ind w:left="0" w:firstLine="709"/>
        <w:jc w:val="both"/>
        <w:rPr>
          <w:rFonts w:ascii="Times New Roman" w:hAnsi="Times New Roman" w:cs="Times New Roman"/>
          <w:sz w:val="24"/>
          <w:szCs w:val="24"/>
        </w:rPr>
      </w:pPr>
      <w:r w:rsidRPr="00287264">
        <w:rPr>
          <w:rFonts w:ascii="Times New Roman" w:hAnsi="Times New Roman" w:cs="Times New Roman"/>
          <w:sz w:val="24"/>
          <w:szCs w:val="24"/>
        </w:rPr>
        <w:t xml:space="preserve">Также ФЗ «О прокуратуре Российской Федерации» в ст. 40.1. устанавливает дополнительные требования к гражданам, которые назначаются на должность прокурора. </w:t>
      </w:r>
      <w:r w:rsidRPr="009A513A">
        <w:rPr>
          <w:rFonts w:ascii="Times New Roman" w:hAnsi="Times New Roman" w:cs="Times New Roman"/>
          <w:sz w:val="24"/>
          <w:szCs w:val="24"/>
        </w:rPr>
        <w:t xml:space="preserve">[3] </w:t>
      </w:r>
      <w:r w:rsidRPr="00287264">
        <w:rPr>
          <w:rFonts w:ascii="Times New Roman" w:hAnsi="Times New Roman" w:cs="Times New Roman"/>
          <w:sz w:val="24"/>
          <w:szCs w:val="24"/>
        </w:rPr>
        <w:t>К числу данных требований относится: высшее юридическое образование, профессиональные и моральные качества, подходящий возраст, состояние здоровья. Органы прокуратуры на службу не принимают лиц, имеющих гражданство иностранного государства. Также в данном нормативно-правовом акте имеется положение, которое регламентирует запрет в приеме на службу в одно подразделение органов прокуратуры лиц, находящихся в близком родстве или свойстве (родители, супруги, братья, сестры, дети, а также братья, сестры, родители или дети супругов) с должностным лицом, если их служба связана с непосредственной подчиненностью или подконтрольностью одного из них другому.</w:t>
      </w:r>
    </w:p>
    <w:p w:rsidR="00663092" w:rsidRPr="009A513A" w:rsidRDefault="00663092" w:rsidP="00663092">
      <w:pPr>
        <w:pStyle w:val="a8"/>
        <w:spacing w:after="0" w:line="240" w:lineRule="auto"/>
        <w:ind w:left="0" w:firstLine="709"/>
        <w:jc w:val="both"/>
        <w:rPr>
          <w:rFonts w:ascii="Times New Roman" w:hAnsi="Times New Roman" w:cs="Times New Roman"/>
          <w:sz w:val="24"/>
          <w:szCs w:val="24"/>
        </w:rPr>
      </w:pPr>
      <w:r w:rsidRPr="00287264">
        <w:rPr>
          <w:rFonts w:ascii="Times New Roman" w:hAnsi="Times New Roman" w:cs="Times New Roman"/>
          <w:sz w:val="24"/>
          <w:szCs w:val="24"/>
        </w:rPr>
        <w:t>Регулирование трудовых правоотношений работников прокуратуры осуществляется трудовым законодательством, а также законодательством о государственной службе РФ, учитывая некоторые особенности, предусмотренные ФЗ «О прокуратуре Российской Федерации». Контракт на замещение должности федерального государственного гражданского служащего органов прокуратуры может заключаться с гражданином на неопределённый срок, на определенный срок и на срок обучения в образовательном учреждении профессионального образования и на определенный срок государственной службы после его окончания.</w:t>
      </w:r>
      <w:r>
        <w:rPr>
          <w:rFonts w:ascii="Times New Roman" w:hAnsi="Times New Roman" w:cs="Times New Roman"/>
          <w:sz w:val="24"/>
          <w:szCs w:val="24"/>
        </w:rPr>
        <w:t>[</w:t>
      </w:r>
      <w:r w:rsidRPr="000B66F9">
        <w:rPr>
          <w:rFonts w:ascii="Times New Roman" w:hAnsi="Times New Roman" w:cs="Times New Roman"/>
          <w:sz w:val="24"/>
          <w:szCs w:val="24"/>
        </w:rPr>
        <w:t>4</w:t>
      </w:r>
      <w:r w:rsidRPr="009A513A">
        <w:rPr>
          <w:rFonts w:ascii="Times New Roman" w:hAnsi="Times New Roman" w:cs="Times New Roman"/>
          <w:sz w:val="24"/>
          <w:szCs w:val="24"/>
        </w:rPr>
        <w:t xml:space="preserve">] </w:t>
      </w:r>
    </w:p>
    <w:p w:rsidR="00663092" w:rsidRDefault="00663092" w:rsidP="00663092">
      <w:pPr>
        <w:pStyle w:val="a8"/>
        <w:spacing w:after="0" w:line="240" w:lineRule="auto"/>
        <w:ind w:left="0" w:firstLine="709"/>
        <w:jc w:val="both"/>
        <w:rPr>
          <w:rFonts w:ascii="Times New Roman" w:hAnsi="Times New Roman" w:cs="Times New Roman"/>
          <w:sz w:val="24"/>
          <w:szCs w:val="24"/>
        </w:rPr>
      </w:pPr>
      <w:r w:rsidRPr="00287264">
        <w:rPr>
          <w:rFonts w:ascii="Times New Roman" w:hAnsi="Times New Roman" w:cs="Times New Roman"/>
          <w:sz w:val="24"/>
          <w:szCs w:val="24"/>
        </w:rPr>
        <w:t>Таким образом, подытоживая вышеизложенный материал, пришли к выводу, что служба в органах прокуратуры является особым видом государственной службы, регулируемая действующим законодательством и иными нормативно-правовыми актами. Следует обратить внимание на то, что правовое регулирование трудовых правоотношений прокурорских работников не имеет каких-то определенно выраженных признаков.</w:t>
      </w:r>
      <w:r w:rsidRPr="009A513A">
        <w:rPr>
          <w:rFonts w:ascii="Times New Roman" w:hAnsi="Times New Roman" w:cs="Times New Roman"/>
          <w:sz w:val="24"/>
          <w:szCs w:val="24"/>
        </w:rPr>
        <w:t xml:space="preserve"> [5]</w:t>
      </w:r>
      <w:r w:rsidRPr="00287264">
        <w:rPr>
          <w:rFonts w:ascii="Times New Roman" w:hAnsi="Times New Roman" w:cs="Times New Roman"/>
          <w:sz w:val="24"/>
          <w:szCs w:val="24"/>
        </w:rPr>
        <w:t xml:space="preserve"> В сочетании разных элементов, которые относятся, как и к субъективным, так и к объективным основаниям регулирования наделяют данных работников статусом специального субъекта трудового права.</w:t>
      </w:r>
    </w:p>
    <w:p w:rsidR="00663092" w:rsidRPr="00287264" w:rsidRDefault="00663092" w:rsidP="00663092">
      <w:pPr>
        <w:pStyle w:val="a8"/>
        <w:spacing w:after="0" w:line="240" w:lineRule="auto"/>
        <w:ind w:left="0" w:firstLine="709"/>
        <w:jc w:val="both"/>
        <w:rPr>
          <w:rFonts w:ascii="Times New Roman" w:hAnsi="Times New Roman" w:cs="Times New Roman"/>
          <w:sz w:val="24"/>
          <w:szCs w:val="24"/>
        </w:rPr>
      </w:pPr>
    </w:p>
    <w:p w:rsidR="00663092" w:rsidRPr="00287264" w:rsidRDefault="00663092" w:rsidP="00663092">
      <w:pPr>
        <w:spacing w:after="0" w:line="240" w:lineRule="auto"/>
        <w:contextualSpacing/>
        <w:jc w:val="center"/>
        <w:rPr>
          <w:rFonts w:ascii="Times New Roman" w:hAnsi="Times New Roman"/>
          <w:sz w:val="24"/>
          <w:szCs w:val="24"/>
        </w:rPr>
      </w:pPr>
    </w:p>
    <w:p w:rsidR="00663092" w:rsidRPr="001559EC" w:rsidRDefault="00663092" w:rsidP="001559EC">
      <w:pPr>
        <w:spacing w:after="0" w:line="240" w:lineRule="auto"/>
        <w:contextualSpacing/>
        <w:jc w:val="center"/>
        <w:rPr>
          <w:rFonts w:ascii="Times New Roman" w:hAnsi="Times New Roman"/>
          <w:b/>
          <w:sz w:val="24"/>
          <w:szCs w:val="24"/>
        </w:rPr>
      </w:pPr>
      <w:r w:rsidRPr="001559EC">
        <w:rPr>
          <w:rFonts w:ascii="Times New Roman" w:hAnsi="Times New Roman"/>
          <w:b/>
          <w:sz w:val="24"/>
          <w:szCs w:val="24"/>
        </w:rPr>
        <w:t>Список использованной литературы</w:t>
      </w:r>
    </w:p>
    <w:p w:rsidR="00663092" w:rsidRPr="00287264" w:rsidRDefault="00663092" w:rsidP="001559EC">
      <w:pPr>
        <w:pStyle w:val="a8"/>
        <w:numPr>
          <w:ilvl w:val="0"/>
          <w:numId w:val="61"/>
        </w:numPr>
        <w:spacing w:after="0" w:line="240" w:lineRule="auto"/>
        <w:ind w:left="0" w:firstLine="0"/>
        <w:jc w:val="both"/>
        <w:rPr>
          <w:rFonts w:ascii="Times New Roman" w:hAnsi="Times New Roman" w:cs="Times New Roman"/>
          <w:sz w:val="24"/>
          <w:szCs w:val="24"/>
        </w:rPr>
      </w:pPr>
      <w:r w:rsidRPr="00287264">
        <w:rPr>
          <w:rFonts w:ascii="Times New Roman" w:hAnsi="Times New Roman" w:cs="Times New Roman"/>
          <w:sz w:val="24"/>
          <w:szCs w:val="24"/>
        </w:rPr>
        <w:t>Конституция Российской Федерации» (принята всенародным голосованием 12.12.1993) (с учетом поправок, внесенных Законами РФ о поправках к Конституции РФ от  от 21.07.2014 N 11-ФКЗ) // «Собрание законодательства РФ», 04.08.2014, N 31, ст. 4398.</w:t>
      </w:r>
    </w:p>
    <w:p w:rsidR="00663092" w:rsidRPr="00287264" w:rsidRDefault="00663092" w:rsidP="001559EC">
      <w:pPr>
        <w:pStyle w:val="a8"/>
        <w:numPr>
          <w:ilvl w:val="0"/>
          <w:numId w:val="61"/>
        </w:numPr>
        <w:spacing w:after="0" w:line="240" w:lineRule="auto"/>
        <w:ind w:left="0" w:firstLine="0"/>
        <w:jc w:val="both"/>
        <w:rPr>
          <w:rFonts w:ascii="Times New Roman" w:hAnsi="Times New Roman" w:cs="Times New Roman"/>
          <w:sz w:val="24"/>
          <w:szCs w:val="24"/>
        </w:rPr>
      </w:pPr>
      <w:r w:rsidRPr="00287264">
        <w:rPr>
          <w:rFonts w:ascii="Times New Roman" w:hAnsi="Times New Roman" w:cs="Times New Roman"/>
          <w:sz w:val="24"/>
          <w:szCs w:val="24"/>
        </w:rPr>
        <w:t>Трудовой кодекс Российской Федерации от 30.12.2001 N 197-ФЗ (ред. от 02.08.2019) // «Собрание законодательства РФ», 2019. № 292. Ст. 424.</w:t>
      </w:r>
    </w:p>
    <w:p w:rsidR="00663092" w:rsidRPr="00287264" w:rsidRDefault="00663092" w:rsidP="001559EC">
      <w:pPr>
        <w:pStyle w:val="a8"/>
        <w:numPr>
          <w:ilvl w:val="0"/>
          <w:numId w:val="61"/>
        </w:numPr>
        <w:spacing w:after="0" w:line="240" w:lineRule="auto"/>
        <w:ind w:left="0" w:firstLine="0"/>
        <w:jc w:val="both"/>
        <w:rPr>
          <w:rFonts w:ascii="Times New Roman" w:hAnsi="Times New Roman" w:cs="Times New Roman"/>
          <w:sz w:val="24"/>
          <w:szCs w:val="24"/>
        </w:rPr>
      </w:pPr>
      <w:r w:rsidRPr="00287264">
        <w:rPr>
          <w:rFonts w:ascii="Times New Roman" w:hAnsi="Times New Roman" w:cs="Times New Roman"/>
          <w:sz w:val="24"/>
          <w:szCs w:val="24"/>
        </w:rPr>
        <w:t>Федеральный закон «О прокуратуре Российской Федерации» от 17.01.1992 N 2202-1 // «Российская газета», N 39, 18.02.1992. Ст. 54.</w:t>
      </w:r>
    </w:p>
    <w:p w:rsidR="00663092" w:rsidRPr="00287264" w:rsidRDefault="00663092" w:rsidP="001559EC">
      <w:pPr>
        <w:pStyle w:val="a8"/>
        <w:numPr>
          <w:ilvl w:val="0"/>
          <w:numId w:val="61"/>
        </w:numPr>
        <w:spacing w:after="0" w:line="240" w:lineRule="auto"/>
        <w:ind w:left="0" w:firstLine="0"/>
        <w:jc w:val="both"/>
        <w:rPr>
          <w:rFonts w:ascii="Times New Roman" w:hAnsi="Times New Roman" w:cs="Times New Roman"/>
          <w:sz w:val="24"/>
          <w:szCs w:val="24"/>
        </w:rPr>
      </w:pPr>
      <w:r w:rsidRPr="00287264">
        <w:rPr>
          <w:rFonts w:ascii="Times New Roman" w:hAnsi="Times New Roman" w:cs="Times New Roman"/>
          <w:sz w:val="24"/>
          <w:szCs w:val="24"/>
        </w:rPr>
        <w:t>Бекетов А.О. Процессуальные отношения между прокурором и следственным органом: поиск оптимальной модели // Актуальные проблемы российского права. 2016. N 12. С. 206 - 213.</w:t>
      </w:r>
    </w:p>
    <w:p w:rsidR="00663092" w:rsidRPr="00287264" w:rsidRDefault="00663092" w:rsidP="001559EC">
      <w:pPr>
        <w:pStyle w:val="a8"/>
        <w:numPr>
          <w:ilvl w:val="0"/>
          <w:numId w:val="61"/>
        </w:numPr>
        <w:spacing w:after="0" w:line="240" w:lineRule="auto"/>
        <w:ind w:left="0" w:firstLine="0"/>
        <w:jc w:val="both"/>
        <w:rPr>
          <w:rFonts w:ascii="Times New Roman" w:hAnsi="Times New Roman" w:cs="Times New Roman"/>
          <w:sz w:val="24"/>
          <w:szCs w:val="24"/>
        </w:rPr>
      </w:pPr>
      <w:r w:rsidRPr="00287264">
        <w:rPr>
          <w:rFonts w:ascii="Times New Roman" w:hAnsi="Times New Roman" w:cs="Times New Roman"/>
          <w:sz w:val="24"/>
          <w:szCs w:val="24"/>
        </w:rPr>
        <w:t>Бондаренко Э.Н. Юридические факты в трудовом правоотношении (монография). 2017.- 318с.</w:t>
      </w:r>
    </w:p>
    <w:p w:rsidR="00663092" w:rsidRPr="00287264" w:rsidRDefault="00663092" w:rsidP="00663092">
      <w:pPr>
        <w:spacing w:after="0" w:line="240" w:lineRule="auto"/>
        <w:contextualSpacing/>
        <w:jc w:val="both"/>
        <w:rPr>
          <w:rFonts w:ascii="Times New Roman" w:hAnsi="Times New Roman"/>
          <w:sz w:val="24"/>
          <w:szCs w:val="24"/>
        </w:rPr>
      </w:pPr>
    </w:p>
    <w:p w:rsidR="00663092" w:rsidRPr="00287264" w:rsidRDefault="00663092" w:rsidP="00663092">
      <w:pPr>
        <w:spacing w:after="0" w:line="240" w:lineRule="auto"/>
        <w:contextualSpacing/>
        <w:jc w:val="both"/>
        <w:rPr>
          <w:rFonts w:ascii="Times New Roman" w:hAnsi="Times New Roman"/>
          <w:sz w:val="24"/>
          <w:szCs w:val="24"/>
        </w:rPr>
      </w:pPr>
    </w:p>
    <w:p w:rsidR="00663092" w:rsidRDefault="00663092" w:rsidP="00663092">
      <w:pPr>
        <w:autoSpaceDE w:val="0"/>
        <w:autoSpaceDN w:val="0"/>
        <w:adjustRightInd w:val="0"/>
        <w:spacing w:after="0" w:line="240" w:lineRule="auto"/>
        <w:ind w:firstLine="720"/>
        <w:jc w:val="both"/>
        <w:rPr>
          <w:rFonts w:ascii="Times New Roman" w:hAnsi="Times New Roman"/>
          <w:sz w:val="24"/>
          <w:szCs w:val="24"/>
          <w:lang w:val="en-US" w:eastAsia="ru-RU"/>
        </w:rPr>
      </w:pPr>
    </w:p>
    <w:p w:rsidR="00663092" w:rsidRDefault="00663092" w:rsidP="00663092">
      <w:pPr>
        <w:autoSpaceDE w:val="0"/>
        <w:autoSpaceDN w:val="0"/>
        <w:adjustRightInd w:val="0"/>
        <w:spacing w:after="0" w:line="240" w:lineRule="auto"/>
        <w:ind w:firstLine="720"/>
        <w:jc w:val="both"/>
        <w:rPr>
          <w:rFonts w:ascii="Times New Roman" w:hAnsi="Times New Roman"/>
          <w:sz w:val="24"/>
          <w:szCs w:val="24"/>
          <w:lang w:val="en-US" w:eastAsia="ru-RU"/>
        </w:rPr>
      </w:pPr>
    </w:p>
    <w:p w:rsidR="00663092" w:rsidRPr="00B17451" w:rsidRDefault="00663092" w:rsidP="00663092">
      <w:pPr>
        <w:spacing w:after="0" w:line="240" w:lineRule="auto"/>
        <w:ind w:firstLine="709"/>
        <w:contextualSpacing/>
        <w:jc w:val="right"/>
        <w:rPr>
          <w:rFonts w:ascii="Times New Roman" w:hAnsi="Times New Roman"/>
          <w:b/>
          <w:i/>
          <w:sz w:val="24"/>
          <w:szCs w:val="24"/>
          <w:lang w:bidi="en-US"/>
        </w:rPr>
      </w:pPr>
      <w:r w:rsidRPr="00B17451">
        <w:rPr>
          <w:rFonts w:ascii="Times New Roman" w:hAnsi="Times New Roman"/>
          <w:b/>
          <w:i/>
          <w:sz w:val="24"/>
          <w:szCs w:val="24"/>
          <w:lang w:bidi="en-US"/>
        </w:rPr>
        <w:t>Джангишиева Амина Байгишиевна</w:t>
      </w:r>
    </w:p>
    <w:p w:rsidR="00663092" w:rsidRPr="00B17451" w:rsidRDefault="00663092" w:rsidP="00663092">
      <w:pPr>
        <w:spacing w:after="0" w:line="240" w:lineRule="auto"/>
        <w:ind w:firstLine="709"/>
        <w:contextualSpacing/>
        <w:jc w:val="right"/>
        <w:rPr>
          <w:rFonts w:ascii="Times New Roman" w:hAnsi="Times New Roman"/>
          <w:b/>
          <w:i/>
          <w:sz w:val="24"/>
          <w:szCs w:val="24"/>
          <w:lang w:bidi="en-US"/>
        </w:rPr>
      </w:pPr>
      <w:r w:rsidRPr="00B17451">
        <w:rPr>
          <w:rFonts w:ascii="Times New Roman" w:hAnsi="Times New Roman"/>
          <w:i/>
          <w:sz w:val="24"/>
          <w:szCs w:val="24"/>
          <w:lang w:bidi="en-US"/>
        </w:rPr>
        <w:t>Студентка3 курса</w:t>
      </w:r>
    </w:p>
    <w:p w:rsidR="00663092" w:rsidRPr="00B17451" w:rsidRDefault="00663092" w:rsidP="00663092">
      <w:pPr>
        <w:spacing w:after="0" w:line="240" w:lineRule="auto"/>
        <w:ind w:firstLine="709"/>
        <w:contextualSpacing/>
        <w:jc w:val="right"/>
        <w:rPr>
          <w:rFonts w:ascii="Times New Roman" w:hAnsi="Times New Roman"/>
          <w:bCs/>
          <w:i/>
          <w:spacing w:val="22"/>
          <w:sz w:val="24"/>
          <w:szCs w:val="24"/>
          <w:shd w:val="clear" w:color="auto" w:fill="FFFFFF"/>
          <w:lang w:bidi="en-US"/>
        </w:rPr>
      </w:pPr>
      <w:r w:rsidRPr="00B17451">
        <w:rPr>
          <w:rFonts w:ascii="Times New Roman" w:hAnsi="Times New Roman"/>
          <w:bCs/>
          <w:i/>
          <w:spacing w:val="22"/>
          <w:sz w:val="24"/>
          <w:szCs w:val="24"/>
          <w:shd w:val="clear" w:color="auto" w:fill="FFFFFF"/>
          <w:lang w:bidi="en-US"/>
        </w:rPr>
        <w:t>Северо-Кавказского института</w:t>
      </w:r>
    </w:p>
    <w:p w:rsidR="00663092" w:rsidRPr="00B17451" w:rsidRDefault="00663092" w:rsidP="00663092">
      <w:pPr>
        <w:spacing w:after="0" w:line="240" w:lineRule="auto"/>
        <w:ind w:firstLine="709"/>
        <w:contextualSpacing/>
        <w:jc w:val="right"/>
        <w:rPr>
          <w:rFonts w:ascii="Times New Roman" w:hAnsi="Times New Roman"/>
          <w:bCs/>
          <w:i/>
          <w:spacing w:val="22"/>
          <w:sz w:val="24"/>
          <w:szCs w:val="24"/>
          <w:shd w:val="clear" w:color="auto" w:fill="FFFFFF"/>
          <w:lang w:bidi="en-US"/>
        </w:rPr>
      </w:pPr>
      <w:r w:rsidRPr="00B17451">
        <w:rPr>
          <w:rFonts w:ascii="Times New Roman" w:hAnsi="Times New Roman"/>
          <w:bCs/>
          <w:i/>
          <w:spacing w:val="22"/>
          <w:sz w:val="24"/>
          <w:szCs w:val="24"/>
          <w:shd w:val="clear" w:color="auto" w:fill="FFFFFF"/>
          <w:lang w:bidi="en-US"/>
        </w:rPr>
        <w:t>Всероссийского государственного университета юстиции</w:t>
      </w:r>
    </w:p>
    <w:p w:rsidR="00663092" w:rsidRPr="00B17451" w:rsidRDefault="00663092" w:rsidP="00663092">
      <w:pPr>
        <w:spacing w:after="0" w:line="240" w:lineRule="auto"/>
        <w:ind w:firstLine="709"/>
        <w:contextualSpacing/>
        <w:jc w:val="right"/>
        <w:rPr>
          <w:rFonts w:ascii="Times New Roman" w:hAnsi="Times New Roman"/>
          <w:bCs/>
          <w:i/>
          <w:spacing w:val="22"/>
          <w:sz w:val="24"/>
          <w:szCs w:val="24"/>
          <w:shd w:val="clear" w:color="auto" w:fill="FFFFFF"/>
          <w:lang w:bidi="en-US"/>
        </w:rPr>
      </w:pPr>
      <w:r w:rsidRPr="00B17451">
        <w:rPr>
          <w:rFonts w:ascii="Times New Roman" w:hAnsi="Times New Roman"/>
          <w:bCs/>
          <w:i/>
          <w:spacing w:val="22"/>
          <w:sz w:val="24"/>
          <w:szCs w:val="24"/>
          <w:shd w:val="clear" w:color="auto" w:fill="FFFFFF"/>
          <w:lang w:bidi="en-US"/>
        </w:rPr>
        <w:t xml:space="preserve">(Российской Правовой Академии Минюста России) </w:t>
      </w:r>
    </w:p>
    <w:p w:rsidR="00663092" w:rsidRPr="00B17451" w:rsidRDefault="00663092" w:rsidP="00663092">
      <w:pPr>
        <w:spacing w:after="0" w:line="240" w:lineRule="auto"/>
        <w:ind w:firstLine="709"/>
        <w:contextualSpacing/>
        <w:jc w:val="right"/>
        <w:rPr>
          <w:rFonts w:ascii="Times New Roman" w:hAnsi="Times New Roman"/>
          <w:i/>
          <w:sz w:val="24"/>
          <w:szCs w:val="24"/>
          <w:lang w:bidi="en-US"/>
        </w:rPr>
      </w:pPr>
      <w:r w:rsidRPr="00B17451">
        <w:rPr>
          <w:rFonts w:ascii="Times New Roman" w:hAnsi="Times New Roman"/>
          <w:bCs/>
          <w:i/>
          <w:spacing w:val="22"/>
          <w:sz w:val="24"/>
          <w:szCs w:val="24"/>
          <w:shd w:val="clear" w:color="auto" w:fill="FFFFFF"/>
          <w:lang w:bidi="en-US"/>
        </w:rPr>
        <w:t xml:space="preserve">филиал г. Махачкала </w:t>
      </w:r>
    </w:p>
    <w:p w:rsidR="001559EC" w:rsidRDefault="001559EC" w:rsidP="00663092">
      <w:pPr>
        <w:spacing w:after="0" w:line="240" w:lineRule="auto"/>
        <w:ind w:firstLine="709"/>
        <w:contextualSpacing/>
        <w:jc w:val="right"/>
        <w:rPr>
          <w:rFonts w:ascii="Times New Roman" w:hAnsi="Times New Roman"/>
          <w:i/>
          <w:sz w:val="24"/>
          <w:szCs w:val="24"/>
          <w:lang w:bidi="en-US"/>
        </w:rPr>
      </w:pPr>
    </w:p>
    <w:p w:rsidR="00663092" w:rsidRPr="00B17451" w:rsidRDefault="00663092" w:rsidP="00663092">
      <w:pPr>
        <w:spacing w:after="0" w:line="240" w:lineRule="auto"/>
        <w:ind w:firstLine="709"/>
        <w:contextualSpacing/>
        <w:jc w:val="right"/>
        <w:rPr>
          <w:rFonts w:ascii="Times New Roman" w:hAnsi="Times New Roman"/>
          <w:b/>
          <w:i/>
          <w:sz w:val="24"/>
          <w:szCs w:val="24"/>
          <w:lang w:bidi="en-US"/>
        </w:rPr>
      </w:pPr>
      <w:r w:rsidRPr="00B17451">
        <w:rPr>
          <w:rFonts w:ascii="Times New Roman" w:hAnsi="Times New Roman"/>
          <w:i/>
          <w:sz w:val="24"/>
          <w:szCs w:val="24"/>
          <w:lang w:bidi="en-US"/>
        </w:rPr>
        <w:t xml:space="preserve">Научный руководитель </w:t>
      </w:r>
      <w:r w:rsidRPr="00B17451">
        <w:rPr>
          <w:rFonts w:ascii="Times New Roman" w:hAnsi="Times New Roman"/>
          <w:b/>
          <w:i/>
          <w:sz w:val="24"/>
          <w:szCs w:val="24"/>
          <w:lang w:bidi="en-US"/>
        </w:rPr>
        <w:t>Ханова З.Р.</w:t>
      </w:r>
    </w:p>
    <w:p w:rsidR="00663092" w:rsidRPr="00B17451" w:rsidRDefault="00663092" w:rsidP="00663092">
      <w:pPr>
        <w:spacing w:after="0" w:line="240" w:lineRule="auto"/>
        <w:ind w:firstLine="709"/>
        <w:contextualSpacing/>
        <w:jc w:val="right"/>
        <w:rPr>
          <w:rFonts w:ascii="Times New Roman" w:hAnsi="Times New Roman"/>
          <w:bCs/>
          <w:i/>
          <w:spacing w:val="22"/>
          <w:sz w:val="24"/>
          <w:szCs w:val="24"/>
          <w:shd w:val="clear" w:color="auto" w:fill="FFFFFF"/>
          <w:lang w:bidi="en-US"/>
        </w:rPr>
      </w:pPr>
      <w:r w:rsidRPr="00B17451">
        <w:rPr>
          <w:rFonts w:ascii="Times New Roman" w:hAnsi="Times New Roman"/>
          <w:bCs/>
          <w:i/>
          <w:spacing w:val="22"/>
          <w:sz w:val="24"/>
          <w:szCs w:val="24"/>
          <w:shd w:val="clear" w:color="auto" w:fill="FFFFFF"/>
          <w:lang w:bidi="en-US"/>
        </w:rPr>
        <w:t>кандидат юридических наук, доцент кафедры государственно-правовых дисциплинСеверо-Кавказского института</w:t>
      </w:r>
    </w:p>
    <w:p w:rsidR="00663092" w:rsidRPr="00B17451" w:rsidRDefault="00663092" w:rsidP="00663092">
      <w:pPr>
        <w:spacing w:after="0" w:line="240" w:lineRule="auto"/>
        <w:ind w:firstLine="709"/>
        <w:contextualSpacing/>
        <w:jc w:val="right"/>
        <w:rPr>
          <w:rFonts w:ascii="Times New Roman" w:hAnsi="Times New Roman"/>
          <w:i/>
          <w:sz w:val="24"/>
          <w:szCs w:val="24"/>
          <w:lang w:bidi="en-US"/>
        </w:rPr>
      </w:pPr>
      <w:r w:rsidRPr="00B17451">
        <w:rPr>
          <w:rFonts w:ascii="Times New Roman" w:hAnsi="Times New Roman"/>
          <w:bCs/>
          <w:i/>
          <w:spacing w:val="22"/>
          <w:sz w:val="24"/>
          <w:szCs w:val="24"/>
          <w:shd w:val="clear" w:color="auto" w:fill="FFFFFF"/>
          <w:lang w:bidi="en-US"/>
        </w:rPr>
        <w:t xml:space="preserve">ВГУЮ (РПА Минюста России) филиал г. Махачкала </w:t>
      </w:r>
    </w:p>
    <w:p w:rsidR="00663092" w:rsidRPr="00B17451" w:rsidRDefault="00663092" w:rsidP="00663092">
      <w:pPr>
        <w:rPr>
          <w:i/>
        </w:rPr>
      </w:pPr>
    </w:p>
    <w:p w:rsidR="00663092" w:rsidRDefault="00663092" w:rsidP="00663092">
      <w:pPr>
        <w:spacing w:line="240" w:lineRule="auto"/>
        <w:ind w:firstLine="709"/>
        <w:contextualSpacing/>
        <w:jc w:val="center"/>
        <w:rPr>
          <w:rFonts w:ascii="Times New Roman" w:hAnsi="Times New Roman"/>
          <w:b/>
          <w:sz w:val="24"/>
          <w:szCs w:val="28"/>
        </w:rPr>
      </w:pPr>
      <w:r w:rsidRPr="00E53609">
        <w:rPr>
          <w:rFonts w:ascii="Times New Roman" w:hAnsi="Times New Roman"/>
          <w:b/>
          <w:sz w:val="24"/>
          <w:szCs w:val="28"/>
        </w:rPr>
        <w:t>Пенсионноеобеспечение: последствия реформы</w:t>
      </w:r>
    </w:p>
    <w:p w:rsidR="00663092" w:rsidRDefault="00663092" w:rsidP="00663092">
      <w:pPr>
        <w:spacing w:line="240" w:lineRule="auto"/>
        <w:ind w:firstLine="709"/>
        <w:contextualSpacing/>
        <w:jc w:val="center"/>
        <w:rPr>
          <w:rFonts w:ascii="Times New Roman" w:hAnsi="Times New Roman"/>
          <w:b/>
          <w:sz w:val="24"/>
          <w:szCs w:val="28"/>
        </w:rPr>
      </w:pPr>
    </w:p>
    <w:p w:rsidR="00663092" w:rsidRDefault="00663092" w:rsidP="00663092">
      <w:pPr>
        <w:spacing w:line="240" w:lineRule="auto"/>
        <w:ind w:firstLine="709"/>
        <w:contextualSpacing/>
        <w:jc w:val="both"/>
        <w:rPr>
          <w:rFonts w:ascii="Times New Roman" w:hAnsi="Times New Roman"/>
          <w:sz w:val="24"/>
          <w:szCs w:val="28"/>
        </w:rPr>
      </w:pPr>
      <w:r>
        <w:rPr>
          <w:rFonts w:ascii="Times New Roman" w:hAnsi="Times New Roman"/>
          <w:b/>
          <w:sz w:val="24"/>
          <w:szCs w:val="28"/>
        </w:rPr>
        <w:t xml:space="preserve">Аннотация: </w:t>
      </w:r>
      <w:r>
        <w:rPr>
          <w:rFonts w:ascii="Times New Roman" w:hAnsi="Times New Roman"/>
          <w:sz w:val="24"/>
          <w:szCs w:val="28"/>
        </w:rPr>
        <w:t>В данной статье рассмотрены положительные и отрицательные стороны пенсионной реформы в России. Дана объективная оценка деятельности государства в сфере пенсионного обеспечения.</w:t>
      </w:r>
    </w:p>
    <w:p w:rsidR="00663092" w:rsidRDefault="00663092" w:rsidP="00663092">
      <w:pPr>
        <w:spacing w:line="240" w:lineRule="auto"/>
        <w:ind w:firstLine="709"/>
        <w:contextualSpacing/>
        <w:jc w:val="both"/>
        <w:rPr>
          <w:rFonts w:ascii="Times New Roman" w:hAnsi="Times New Roman"/>
          <w:sz w:val="24"/>
          <w:szCs w:val="28"/>
        </w:rPr>
      </w:pPr>
    </w:p>
    <w:p w:rsidR="00663092" w:rsidRDefault="00663092" w:rsidP="00663092">
      <w:pPr>
        <w:spacing w:line="240" w:lineRule="auto"/>
        <w:ind w:firstLine="709"/>
        <w:contextualSpacing/>
        <w:jc w:val="center"/>
        <w:rPr>
          <w:rFonts w:ascii="Times New Roman" w:hAnsi="Times New Roman"/>
          <w:b/>
          <w:sz w:val="24"/>
          <w:szCs w:val="28"/>
        </w:rPr>
      </w:pPr>
      <w:r w:rsidRPr="00E53609">
        <w:rPr>
          <w:rFonts w:ascii="Times New Roman" w:hAnsi="Times New Roman"/>
          <w:b/>
          <w:sz w:val="24"/>
          <w:szCs w:val="28"/>
        </w:rPr>
        <w:t>Pension provision: consequences of reform</w:t>
      </w:r>
    </w:p>
    <w:p w:rsidR="00663092" w:rsidRPr="00B17451" w:rsidRDefault="00663092" w:rsidP="00663092">
      <w:pPr>
        <w:spacing w:line="240" w:lineRule="auto"/>
        <w:ind w:firstLine="709"/>
        <w:contextualSpacing/>
        <w:jc w:val="right"/>
        <w:rPr>
          <w:rFonts w:ascii="Times New Roman" w:hAnsi="Times New Roman"/>
          <w:b/>
          <w:i/>
          <w:sz w:val="24"/>
          <w:szCs w:val="28"/>
        </w:rPr>
      </w:pPr>
    </w:p>
    <w:p w:rsidR="00663092" w:rsidRPr="00B17451" w:rsidRDefault="00663092" w:rsidP="00663092">
      <w:pPr>
        <w:spacing w:line="240" w:lineRule="auto"/>
        <w:ind w:firstLine="709"/>
        <w:contextualSpacing/>
        <w:jc w:val="right"/>
        <w:rPr>
          <w:rFonts w:ascii="Times New Roman" w:hAnsi="Times New Roman"/>
          <w:b/>
          <w:i/>
          <w:sz w:val="24"/>
          <w:szCs w:val="28"/>
          <w:lang w:val="en-US"/>
        </w:rPr>
      </w:pPr>
      <w:r w:rsidRPr="00B17451">
        <w:rPr>
          <w:rFonts w:ascii="Times New Roman" w:hAnsi="Times New Roman"/>
          <w:b/>
          <w:i/>
          <w:sz w:val="24"/>
          <w:szCs w:val="28"/>
          <w:lang w:val="en-US"/>
        </w:rPr>
        <w:t>Jangishieva A.B.</w:t>
      </w:r>
    </w:p>
    <w:p w:rsidR="00663092" w:rsidRPr="00B17451" w:rsidRDefault="00663092" w:rsidP="00663092">
      <w:pPr>
        <w:spacing w:line="240" w:lineRule="auto"/>
        <w:ind w:firstLine="709"/>
        <w:contextualSpacing/>
        <w:jc w:val="right"/>
        <w:rPr>
          <w:rFonts w:ascii="Times New Roman" w:hAnsi="Times New Roman"/>
          <w:i/>
          <w:sz w:val="24"/>
          <w:szCs w:val="28"/>
          <w:lang w:val="en-US"/>
        </w:rPr>
      </w:pPr>
      <w:r w:rsidRPr="00B17451">
        <w:rPr>
          <w:rFonts w:ascii="Times New Roman" w:hAnsi="Times New Roman"/>
          <w:i/>
          <w:sz w:val="24"/>
          <w:szCs w:val="28"/>
          <w:lang w:val="en-US"/>
        </w:rPr>
        <w:t>student of North-Caucasus Institute</w:t>
      </w:r>
    </w:p>
    <w:p w:rsidR="00663092" w:rsidRPr="00B17451" w:rsidRDefault="00663092" w:rsidP="00663092">
      <w:pPr>
        <w:spacing w:line="240" w:lineRule="auto"/>
        <w:ind w:firstLine="709"/>
        <w:contextualSpacing/>
        <w:jc w:val="right"/>
        <w:rPr>
          <w:rFonts w:ascii="Times New Roman" w:hAnsi="Times New Roman"/>
          <w:i/>
          <w:sz w:val="24"/>
          <w:szCs w:val="28"/>
          <w:lang w:val="en-US"/>
        </w:rPr>
      </w:pPr>
      <w:r w:rsidRPr="00B17451">
        <w:rPr>
          <w:rFonts w:ascii="Times New Roman" w:hAnsi="Times New Roman"/>
          <w:i/>
          <w:sz w:val="24"/>
          <w:szCs w:val="28"/>
          <w:lang w:val="en-US"/>
        </w:rPr>
        <w:t xml:space="preserve"> (RPA of the Ministry of justice) branch in Makhachkala</w:t>
      </w:r>
    </w:p>
    <w:p w:rsidR="00663092" w:rsidRPr="00B17451" w:rsidRDefault="00663092" w:rsidP="00663092">
      <w:pPr>
        <w:spacing w:line="240" w:lineRule="auto"/>
        <w:ind w:firstLine="709"/>
        <w:contextualSpacing/>
        <w:jc w:val="right"/>
        <w:rPr>
          <w:rFonts w:ascii="Times New Roman" w:hAnsi="Times New Roman"/>
          <w:i/>
          <w:sz w:val="24"/>
          <w:szCs w:val="28"/>
          <w:lang w:val="en-US"/>
        </w:rPr>
      </w:pPr>
      <w:r w:rsidRPr="00B17451">
        <w:rPr>
          <w:rFonts w:ascii="Times New Roman" w:hAnsi="Times New Roman"/>
          <w:i/>
          <w:sz w:val="24"/>
          <w:szCs w:val="28"/>
          <w:lang w:val="en-US"/>
        </w:rPr>
        <w:t xml:space="preserve">Supervisor PhD in law </w:t>
      </w:r>
      <w:r w:rsidRPr="00B17451">
        <w:rPr>
          <w:rFonts w:ascii="Times New Roman" w:hAnsi="Times New Roman"/>
          <w:b/>
          <w:i/>
          <w:sz w:val="24"/>
          <w:szCs w:val="28"/>
          <w:lang w:val="en-US"/>
        </w:rPr>
        <w:t>Khanova Z.R.</w:t>
      </w:r>
    </w:p>
    <w:p w:rsidR="00663092" w:rsidRPr="00B17451" w:rsidRDefault="00663092" w:rsidP="00663092">
      <w:pPr>
        <w:spacing w:line="240" w:lineRule="auto"/>
        <w:ind w:firstLine="709"/>
        <w:contextualSpacing/>
        <w:jc w:val="center"/>
        <w:rPr>
          <w:rFonts w:ascii="Times New Roman" w:hAnsi="Times New Roman"/>
          <w:b/>
          <w:i/>
          <w:sz w:val="24"/>
          <w:szCs w:val="28"/>
          <w:lang w:val="en-US"/>
        </w:rPr>
      </w:pPr>
    </w:p>
    <w:p w:rsidR="00663092" w:rsidRDefault="00663092" w:rsidP="00663092">
      <w:pPr>
        <w:spacing w:line="240" w:lineRule="auto"/>
        <w:ind w:firstLine="709"/>
        <w:contextualSpacing/>
        <w:jc w:val="both"/>
        <w:rPr>
          <w:rFonts w:ascii="Times New Roman" w:hAnsi="Times New Roman"/>
          <w:sz w:val="24"/>
          <w:szCs w:val="28"/>
          <w:lang w:val="en-US"/>
        </w:rPr>
      </w:pPr>
      <w:r w:rsidRPr="00E53609">
        <w:rPr>
          <w:rFonts w:ascii="Times New Roman" w:hAnsi="Times New Roman"/>
          <w:b/>
          <w:sz w:val="24"/>
          <w:szCs w:val="28"/>
          <w:lang w:val="en-US"/>
        </w:rPr>
        <w:t xml:space="preserve">Abstract: </w:t>
      </w:r>
      <w:r w:rsidRPr="00E53609">
        <w:rPr>
          <w:rFonts w:ascii="Times New Roman" w:hAnsi="Times New Roman"/>
          <w:sz w:val="24"/>
          <w:szCs w:val="28"/>
          <w:lang w:val="en-US"/>
        </w:rPr>
        <w:t>this article discusses the positive and negative aspects of pension reform in Russia. The objective assessment of the state activity in the sphere of pension provision is given.</w:t>
      </w:r>
    </w:p>
    <w:p w:rsidR="00663092" w:rsidRPr="00E53609" w:rsidRDefault="00663092" w:rsidP="00663092">
      <w:pPr>
        <w:spacing w:line="240" w:lineRule="auto"/>
        <w:ind w:firstLine="709"/>
        <w:contextualSpacing/>
        <w:jc w:val="both"/>
        <w:rPr>
          <w:rFonts w:ascii="Times New Roman" w:hAnsi="Times New Roman"/>
          <w:sz w:val="24"/>
          <w:szCs w:val="28"/>
          <w:lang w:val="en-US"/>
        </w:rPr>
      </w:pP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 xml:space="preserve">С начала XXI века в большинстве развитых стран мира наблюдается процесс постоянного эволюционирования пенсионных систем, необходимость и направление которого предопределяются, прежде всего, меняющимися демографическими условиями, главным образом старением населения. </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В то же время, в последние годы мировая экономика столкнулась с проблемой низких темпов роста. Наслоение этих глобальных процессов привело к беспрецедентному кризису пенсионных систем в развитых странах, в связи с чем вопросы стабильного функционирования пенсионной системы приобретают особую актуальность и входят в проблематику обеспечения экономической безопасности и конкурентоспособности национальной экономики.</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Также немаловажным фактором формирования пенсионной системы в России стало принятие новой «Пенсионный реформы», которое вызвало волну негативных мнений на этот счет.</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Давайте рассмотрим эту проблему подробнее и разберем: «на самом ли деле принятие новой Пенсионной реформы было верным шагом со стороны государства».</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Для начала определим, что же такое «пенсионное обеспечение».</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Термин «пенсионное обеспечение» включает в себя различные формы социальной защиты населения от рисков, связанных с наступлением нетрудоспособности по причине старости и инвалидности, а также с потерей кормильца.</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 xml:space="preserve">Пенсионное обеспечение населения в любом государстве представляет собой сложную социально-экономическую систему. Одна из важнейших особенностей столь </w:t>
      </w:r>
      <w:r w:rsidRPr="00B164E2">
        <w:rPr>
          <w:rFonts w:ascii="Times New Roman" w:hAnsi="Times New Roman"/>
          <w:sz w:val="24"/>
          <w:szCs w:val="28"/>
        </w:rPr>
        <w:lastRenderedPageBreak/>
        <w:t>сложного образования, как пенсионная система, заключается в том, что каждый из элементов системы, в свою очередь, представляет относительно обособленную систему, состоящую из элементов более низкого уровня, также образующих систему, имеющую свою собственную внутреннюю организацию.</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Теперь рассмотрим нововведения, предусмотренные Пенсионной реформой.</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Во-первых, повышения пенсионного возраста – 65 лет (для мужчин) и 63 года (для женщин).</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Во-вторых, возможность досрочного выхода на пенсию – многодетным матерям сокращается срок: 3 детей – на 3 года раньше, 4 детей – на 4 года раньше, 5 и более детей – в 50 лет; по стажу: с 37 лет стажа (для женщин), с 42 лет (для мужчин).</w:t>
      </w:r>
    </w:p>
    <w:p w:rsidR="00663092" w:rsidRPr="00B164E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В-третьих, социальную пенсию можно будет оформить с 70 лет (для мужчин) и с 68 лет (для женщин).</w:t>
      </w:r>
    </w:p>
    <w:p w:rsidR="00663092" w:rsidRDefault="00663092" w:rsidP="00663092">
      <w:pPr>
        <w:spacing w:line="240" w:lineRule="auto"/>
        <w:ind w:firstLine="709"/>
        <w:contextualSpacing/>
        <w:jc w:val="both"/>
        <w:rPr>
          <w:rFonts w:ascii="Times New Roman" w:hAnsi="Times New Roman"/>
          <w:sz w:val="24"/>
          <w:szCs w:val="28"/>
        </w:rPr>
      </w:pPr>
      <w:r w:rsidRPr="00B164E2">
        <w:rPr>
          <w:rFonts w:ascii="Times New Roman" w:hAnsi="Times New Roman"/>
          <w:sz w:val="24"/>
          <w:szCs w:val="28"/>
        </w:rPr>
        <w:t>В-четвертых, индексация пенсии будет происходить в среднем на 1000 рублей, при предыдущем увеличении на 400-500 рублей.</w:t>
      </w:r>
    </w:p>
    <w:p w:rsidR="00663092" w:rsidRPr="00E53609" w:rsidRDefault="00663092" w:rsidP="00663092">
      <w:pPr>
        <w:spacing w:line="240" w:lineRule="auto"/>
        <w:ind w:firstLine="709"/>
        <w:contextualSpacing/>
        <w:jc w:val="both"/>
        <w:rPr>
          <w:rFonts w:ascii="Times New Roman" w:hAnsi="Times New Roman"/>
          <w:sz w:val="24"/>
          <w:szCs w:val="28"/>
        </w:rPr>
      </w:pPr>
      <w:r w:rsidRPr="00E53609">
        <w:rPr>
          <w:rFonts w:ascii="Times New Roman" w:hAnsi="Times New Roman"/>
          <w:sz w:val="24"/>
          <w:szCs w:val="28"/>
        </w:rPr>
        <w:t>На наш взгляд, данная реформа хоть и вносит положительные изменения, в целом, ее влияние отрицательно, так как повышение возраста не подкрепляется уровнем жизни в стране.</w:t>
      </w:r>
    </w:p>
    <w:p w:rsidR="00663092" w:rsidRPr="00E53609" w:rsidRDefault="00663092" w:rsidP="00663092">
      <w:pPr>
        <w:spacing w:line="240" w:lineRule="auto"/>
        <w:ind w:firstLine="709"/>
        <w:contextualSpacing/>
        <w:jc w:val="both"/>
        <w:rPr>
          <w:rFonts w:ascii="Times New Roman" w:hAnsi="Times New Roman"/>
          <w:sz w:val="24"/>
          <w:szCs w:val="28"/>
        </w:rPr>
      </w:pPr>
      <w:r w:rsidRPr="00E53609">
        <w:rPr>
          <w:rFonts w:ascii="Times New Roman" w:hAnsi="Times New Roman"/>
          <w:sz w:val="24"/>
          <w:szCs w:val="28"/>
        </w:rPr>
        <w:t xml:space="preserve">Итак, подводя итоги, мы приходим к такому выводу: как и многие явления, у пенсионной реформы «две стороны медали». С одной стороны, идет повышение пенсий и других страховых выплат, предоставление дополнительных льгот. А с другой, значительно повышается возраст и устанавливаются неблагоприятные условия по оформлению социальной пенсии. </w:t>
      </w:r>
    </w:p>
    <w:p w:rsidR="00663092" w:rsidRPr="00E53609" w:rsidRDefault="00663092" w:rsidP="00663092">
      <w:pPr>
        <w:spacing w:line="240" w:lineRule="auto"/>
        <w:ind w:firstLine="709"/>
        <w:contextualSpacing/>
        <w:jc w:val="both"/>
        <w:rPr>
          <w:rFonts w:ascii="Times New Roman" w:hAnsi="Times New Roman"/>
          <w:b/>
          <w:sz w:val="24"/>
          <w:szCs w:val="28"/>
        </w:rPr>
      </w:pPr>
    </w:p>
    <w:p w:rsidR="00663092" w:rsidRPr="00E53609" w:rsidRDefault="00663092" w:rsidP="00663092">
      <w:pPr>
        <w:spacing w:line="240" w:lineRule="auto"/>
        <w:ind w:firstLine="709"/>
        <w:contextualSpacing/>
        <w:jc w:val="center"/>
        <w:rPr>
          <w:rFonts w:ascii="Times New Roman" w:hAnsi="Times New Roman"/>
          <w:b/>
          <w:sz w:val="24"/>
          <w:szCs w:val="28"/>
        </w:rPr>
      </w:pPr>
      <w:r w:rsidRPr="00E53609">
        <w:rPr>
          <w:rFonts w:ascii="Times New Roman" w:hAnsi="Times New Roman"/>
          <w:b/>
          <w:sz w:val="24"/>
          <w:szCs w:val="28"/>
        </w:rPr>
        <w:t>Список использованной литературы</w:t>
      </w:r>
    </w:p>
    <w:p w:rsidR="00663092" w:rsidRPr="001559EC" w:rsidRDefault="001559EC" w:rsidP="001559EC">
      <w:pPr>
        <w:spacing w:after="0" w:line="240" w:lineRule="auto"/>
        <w:jc w:val="both"/>
        <w:rPr>
          <w:rFonts w:ascii="Times New Roman" w:hAnsi="Times New Roman" w:cs="Times New Roman"/>
          <w:b/>
          <w:sz w:val="24"/>
          <w:szCs w:val="28"/>
        </w:rPr>
      </w:pPr>
      <w:r>
        <w:rPr>
          <w:rFonts w:ascii="Times New Roman" w:hAnsi="Times New Roman" w:cs="Times New Roman"/>
          <w:color w:val="000000"/>
          <w:spacing w:val="2"/>
          <w:sz w:val="24"/>
          <w:szCs w:val="28"/>
          <w:shd w:val="clear" w:color="auto" w:fill="FFFFFF"/>
        </w:rPr>
        <w:t>1.</w:t>
      </w:r>
      <w:r>
        <w:rPr>
          <w:rFonts w:ascii="Times New Roman" w:hAnsi="Times New Roman" w:cs="Times New Roman"/>
          <w:color w:val="000000"/>
          <w:spacing w:val="2"/>
          <w:sz w:val="24"/>
          <w:szCs w:val="28"/>
          <w:shd w:val="clear" w:color="auto" w:fill="FFFFFF"/>
        </w:rPr>
        <w:tab/>
      </w:r>
      <w:r w:rsidR="00663092" w:rsidRPr="001559EC">
        <w:rPr>
          <w:rFonts w:ascii="Times New Roman" w:hAnsi="Times New Roman" w:cs="Times New Roman"/>
          <w:color w:val="000000"/>
          <w:spacing w:val="2"/>
          <w:sz w:val="24"/>
          <w:szCs w:val="28"/>
          <w:shd w:val="clear" w:color="auto" w:fill="FFFFFF"/>
        </w:rPr>
        <w:t>Федеральный закон от 03.10.2018 № 350-ФЗ "О внесении изменений в отдельные законодательные акты Российской Федерации по вопросам назначения и выплаты пенсий" [Электронный ресурс] // СПС Консультант-Плюс.</w:t>
      </w:r>
    </w:p>
    <w:p w:rsidR="00663092" w:rsidRPr="00153561" w:rsidRDefault="001559EC" w:rsidP="001559EC">
      <w:pPr>
        <w:spacing w:line="240" w:lineRule="auto"/>
        <w:jc w:val="both"/>
        <w:rPr>
          <w:rFonts w:ascii="Times New Roman" w:hAnsi="Times New Roman"/>
          <w:sz w:val="24"/>
          <w:szCs w:val="24"/>
          <w:lang w:eastAsia="ru-RU"/>
        </w:rPr>
      </w:pPr>
      <w:r>
        <w:rPr>
          <w:rFonts w:ascii="Times New Roman" w:hAnsi="Times New Roman" w:cs="Times New Roman"/>
          <w:color w:val="000000"/>
          <w:spacing w:val="2"/>
          <w:sz w:val="24"/>
          <w:szCs w:val="28"/>
          <w:shd w:val="clear" w:color="auto" w:fill="FFFFFF"/>
        </w:rPr>
        <w:t>2.</w:t>
      </w:r>
      <w:r>
        <w:rPr>
          <w:rFonts w:ascii="Times New Roman" w:hAnsi="Times New Roman" w:cs="Times New Roman"/>
          <w:color w:val="000000"/>
          <w:spacing w:val="2"/>
          <w:sz w:val="24"/>
          <w:szCs w:val="28"/>
          <w:shd w:val="clear" w:color="auto" w:fill="FFFFFF"/>
        </w:rPr>
        <w:tab/>
      </w:r>
      <w:r w:rsidR="00663092" w:rsidRPr="001559EC">
        <w:rPr>
          <w:rFonts w:ascii="Times New Roman" w:hAnsi="Times New Roman" w:cs="Times New Roman"/>
          <w:color w:val="000000"/>
          <w:spacing w:val="2"/>
          <w:sz w:val="24"/>
          <w:szCs w:val="28"/>
          <w:shd w:val="clear" w:color="auto" w:fill="FFFFFF"/>
        </w:rPr>
        <w:t xml:space="preserve"> Шайхатдинов, В. Ш. Право социального обеспечения. // М., 2018. –С. 176.</w:t>
      </w:r>
      <w:r w:rsidR="00663092" w:rsidRPr="001559EC">
        <w:rPr>
          <w:rFonts w:ascii="Times New Roman" w:hAnsi="Times New Roman" w:cs="Times New Roman"/>
          <w:color w:val="000000"/>
          <w:spacing w:val="2"/>
          <w:sz w:val="24"/>
          <w:szCs w:val="28"/>
        </w:rPr>
        <w:br/>
      </w:r>
    </w:p>
    <w:p w:rsidR="00663092" w:rsidRPr="00B17451" w:rsidRDefault="00663092" w:rsidP="001559EC">
      <w:pPr>
        <w:spacing w:after="0" w:line="240" w:lineRule="auto"/>
        <w:ind w:firstLine="709"/>
        <w:jc w:val="right"/>
        <w:rPr>
          <w:rFonts w:ascii="Times New Roman" w:hAnsi="Times New Roman"/>
          <w:b/>
          <w:i/>
          <w:sz w:val="24"/>
          <w:szCs w:val="24"/>
        </w:rPr>
      </w:pPr>
      <w:r w:rsidRPr="00B17451">
        <w:rPr>
          <w:rFonts w:ascii="Times New Roman" w:hAnsi="Times New Roman"/>
          <w:b/>
          <w:i/>
          <w:sz w:val="24"/>
          <w:szCs w:val="24"/>
        </w:rPr>
        <w:t>Дудина Дарья Николаевна, Пенская Алина Сергеевна</w:t>
      </w:r>
    </w:p>
    <w:p w:rsidR="00663092" w:rsidRPr="00B17451" w:rsidRDefault="00663092" w:rsidP="001559EC">
      <w:pPr>
        <w:spacing w:after="0" w:line="240" w:lineRule="auto"/>
        <w:jc w:val="right"/>
        <w:rPr>
          <w:rFonts w:ascii="Times New Roman" w:eastAsia="Times New Roman" w:hAnsi="Times New Roman"/>
          <w:i/>
          <w:sz w:val="24"/>
          <w:szCs w:val="24"/>
        </w:rPr>
      </w:pPr>
      <w:r w:rsidRPr="00B17451">
        <w:rPr>
          <w:rFonts w:ascii="Times New Roman" w:hAnsi="Times New Roman"/>
          <w:i/>
          <w:sz w:val="24"/>
          <w:szCs w:val="24"/>
          <w:bdr w:val="none" w:sz="0" w:space="0" w:color="auto" w:frame="1"/>
        </w:rPr>
        <w:t>студентки 3 курса</w:t>
      </w:r>
      <w:r w:rsidRPr="00B17451">
        <w:rPr>
          <w:rFonts w:ascii="Times New Roman" w:hAnsi="Times New Roman"/>
          <w:i/>
          <w:sz w:val="24"/>
          <w:szCs w:val="24"/>
        </w:rPr>
        <w:t>, Института прокуратуры</w:t>
      </w:r>
    </w:p>
    <w:p w:rsidR="00663092" w:rsidRPr="00B17451" w:rsidRDefault="00663092" w:rsidP="001559EC">
      <w:pPr>
        <w:spacing w:after="0" w:line="240" w:lineRule="auto"/>
        <w:jc w:val="right"/>
        <w:rPr>
          <w:rFonts w:ascii="Times New Roman" w:eastAsia="Times New Roman" w:hAnsi="Times New Roman"/>
          <w:i/>
          <w:sz w:val="24"/>
          <w:szCs w:val="24"/>
        </w:rPr>
      </w:pPr>
      <w:r w:rsidRPr="00B17451">
        <w:rPr>
          <w:rFonts w:ascii="Times New Roman" w:hAnsi="Times New Roman"/>
          <w:i/>
          <w:sz w:val="24"/>
          <w:szCs w:val="24"/>
        </w:rPr>
        <w:t>ФГБОУ ВО «Саратовская государственная юридическая академия»</w:t>
      </w:r>
    </w:p>
    <w:p w:rsidR="001559EC" w:rsidRDefault="001559EC" w:rsidP="001559EC">
      <w:pPr>
        <w:spacing w:after="0" w:line="240" w:lineRule="auto"/>
        <w:ind w:firstLine="709"/>
        <w:jc w:val="right"/>
        <w:rPr>
          <w:rFonts w:ascii="Times New Roman" w:hAnsi="Times New Roman"/>
          <w:b/>
          <w:i/>
          <w:sz w:val="24"/>
          <w:szCs w:val="24"/>
        </w:rPr>
      </w:pPr>
    </w:p>
    <w:p w:rsidR="00663092" w:rsidRPr="00B17451" w:rsidRDefault="00663092" w:rsidP="001559EC">
      <w:pPr>
        <w:spacing w:after="0" w:line="240" w:lineRule="auto"/>
        <w:ind w:firstLine="709"/>
        <w:jc w:val="right"/>
        <w:rPr>
          <w:rFonts w:ascii="Times New Roman" w:eastAsiaTheme="minorEastAsia" w:hAnsi="Times New Roman"/>
          <w:b/>
          <w:i/>
          <w:sz w:val="24"/>
          <w:szCs w:val="24"/>
        </w:rPr>
      </w:pPr>
      <w:r w:rsidRPr="00B17451">
        <w:rPr>
          <w:rFonts w:ascii="Times New Roman" w:hAnsi="Times New Roman"/>
          <w:b/>
          <w:i/>
          <w:sz w:val="24"/>
          <w:szCs w:val="24"/>
        </w:rPr>
        <w:t>Научный руководитель Тихонова О.Ю.</w:t>
      </w:r>
    </w:p>
    <w:p w:rsidR="00663092" w:rsidRPr="00B17451" w:rsidRDefault="00663092" w:rsidP="001559EC">
      <w:pPr>
        <w:spacing w:after="0" w:line="240" w:lineRule="auto"/>
        <w:ind w:firstLine="709"/>
        <w:jc w:val="right"/>
        <w:rPr>
          <w:rFonts w:ascii="Times New Roman" w:hAnsi="Times New Roman"/>
          <w:i/>
          <w:sz w:val="24"/>
          <w:szCs w:val="24"/>
        </w:rPr>
      </w:pPr>
      <w:r w:rsidRPr="00B17451">
        <w:rPr>
          <w:rFonts w:ascii="Times New Roman" w:hAnsi="Times New Roman"/>
          <w:i/>
          <w:sz w:val="24"/>
          <w:szCs w:val="24"/>
        </w:rPr>
        <w:t xml:space="preserve">кандидат юридических наук, </w:t>
      </w:r>
    </w:p>
    <w:p w:rsidR="00663092" w:rsidRPr="00B17451" w:rsidRDefault="00663092" w:rsidP="001559EC">
      <w:pPr>
        <w:spacing w:after="0" w:line="240" w:lineRule="auto"/>
        <w:ind w:firstLine="709"/>
        <w:jc w:val="right"/>
        <w:rPr>
          <w:rFonts w:ascii="Times New Roman" w:hAnsi="Times New Roman"/>
          <w:i/>
          <w:sz w:val="24"/>
          <w:szCs w:val="24"/>
        </w:rPr>
      </w:pPr>
      <w:r w:rsidRPr="00B17451">
        <w:rPr>
          <w:rFonts w:ascii="Times New Roman" w:hAnsi="Times New Roman"/>
          <w:i/>
          <w:sz w:val="24"/>
          <w:szCs w:val="24"/>
        </w:rPr>
        <w:t>доцент кафедры трудового права</w:t>
      </w:r>
    </w:p>
    <w:p w:rsidR="00663092" w:rsidRPr="00B17451" w:rsidRDefault="00663092" w:rsidP="001559EC">
      <w:pPr>
        <w:spacing w:after="0" w:line="240" w:lineRule="auto"/>
        <w:ind w:firstLine="709"/>
        <w:jc w:val="right"/>
        <w:rPr>
          <w:rFonts w:ascii="Times New Roman" w:hAnsi="Times New Roman"/>
          <w:i/>
          <w:sz w:val="24"/>
          <w:szCs w:val="24"/>
        </w:rPr>
      </w:pPr>
      <w:r w:rsidRPr="00B17451">
        <w:rPr>
          <w:rFonts w:ascii="Times New Roman" w:hAnsi="Times New Roman"/>
          <w:i/>
          <w:sz w:val="24"/>
          <w:szCs w:val="24"/>
        </w:rPr>
        <w:t>ФГБОУ ВО «Саратовская государственная юридическая академия»</w:t>
      </w:r>
    </w:p>
    <w:p w:rsidR="00663092" w:rsidRDefault="00663092" w:rsidP="001559EC">
      <w:pPr>
        <w:spacing w:after="0"/>
        <w:ind w:left="851" w:firstLine="709"/>
        <w:jc w:val="center"/>
      </w:pPr>
    </w:p>
    <w:p w:rsidR="00663092" w:rsidRPr="00B17451" w:rsidRDefault="00663092" w:rsidP="001559EC">
      <w:pPr>
        <w:ind w:firstLine="709"/>
        <w:jc w:val="center"/>
        <w:rPr>
          <w:rFonts w:ascii="Times New Roman" w:hAnsi="Times New Roman"/>
          <w:b/>
          <w:sz w:val="24"/>
          <w:szCs w:val="24"/>
        </w:rPr>
      </w:pPr>
      <w:r w:rsidRPr="00B17451">
        <w:rPr>
          <w:rFonts w:ascii="Times New Roman" w:hAnsi="Times New Roman"/>
          <w:b/>
          <w:sz w:val="24"/>
          <w:szCs w:val="24"/>
        </w:rPr>
        <w:t>Дискриминация женщин в трудовой сфере</w:t>
      </w:r>
    </w:p>
    <w:p w:rsidR="00663092" w:rsidRPr="00B17451" w:rsidRDefault="00663092" w:rsidP="001559EC">
      <w:pPr>
        <w:spacing w:after="0" w:line="240" w:lineRule="auto"/>
        <w:ind w:firstLine="709"/>
        <w:jc w:val="both"/>
        <w:rPr>
          <w:rFonts w:ascii="Times New Roman" w:hAnsi="Times New Roman"/>
          <w:sz w:val="24"/>
          <w:szCs w:val="24"/>
        </w:rPr>
      </w:pPr>
      <w:r w:rsidRPr="00B17451">
        <w:rPr>
          <w:rFonts w:ascii="Times New Roman" w:hAnsi="Times New Roman"/>
          <w:sz w:val="24"/>
          <w:szCs w:val="24"/>
        </w:rPr>
        <w:t>Среди наиболее острых вопросов в науке трудового права лежит проблема дискриминации женщин в трудовой сфере. Безусловно, гендерная дискриминация в сфере трудоправовых взаимодействий – явление в наивысшей степени многостороннее, арткулирующее большое количество разнонаправленных нюансов.</w:t>
      </w:r>
    </w:p>
    <w:p w:rsidR="00663092" w:rsidRPr="00B17451" w:rsidRDefault="00663092" w:rsidP="001559EC">
      <w:pPr>
        <w:spacing w:after="0" w:line="240" w:lineRule="auto"/>
        <w:ind w:firstLine="709"/>
        <w:jc w:val="both"/>
        <w:rPr>
          <w:rFonts w:ascii="Times New Roman" w:hAnsi="Times New Roman"/>
          <w:sz w:val="24"/>
          <w:szCs w:val="24"/>
        </w:rPr>
      </w:pPr>
      <w:r w:rsidRPr="00B17451">
        <w:rPr>
          <w:rFonts w:ascii="Times New Roman" w:hAnsi="Times New Roman"/>
          <w:sz w:val="24"/>
          <w:szCs w:val="24"/>
        </w:rPr>
        <w:t xml:space="preserve">Следует отметить, что социальную дискриминацию женин целесообразно рассматривать в двуедином контексте: в первую очередь, это явление социального толка, охватывающее огромную демографическую общность, но также это и социальный процесс, предполагающий достаточное количество аспектов. Формы социальной дискриминации женщин в трудоправовом контексте могут быть совершенно различными. С позиции социологического подхода объектом социальной дискриминации выступают в </w:t>
      </w:r>
      <w:r w:rsidRPr="00B17451">
        <w:rPr>
          <w:rFonts w:ascii="Times New Roman" w:hAnsi="Times New Roman"/>
          <w:sz w:val="24"/>
          <w:szCs w:val="24"/>
        </w:rPr>
        <w:lastRenderedPageBreak/>
        <w:t xml:space="preserve">рассматриваемом направлении женщины как особая социогендерная общность, которой присущи конкретные социодемографические характеристики, определенный социальный статус. </w:t>
      </w:r>
    </w:p>
    <w:p w:rsidR="00663092" w:rsidRPr="00B17451" w:rsidRDefault="00663092" w:rsidP="001559EC">
      <w:pPr>
        <w:spacing w:after="0" w:line="240" w:lineRule="auto"/>
        <w:ind w:firstLine="709"/>
        <w:jc w:val="both"/>
        <w:rPr>
          <w:rFonts w:ascii="Times New Roman" w:hAnsi="Times New Roman"/>
          <w:sz w:val="24"/>
          <w:szCs w:val="24"/>
        </w:rPr>
      </w:pPr>
      <w:r w:rsidRPr="00B17451">
        <w:rPr>
          <w:rFonts w:ascii="Times New Roman" w:hAnsi="Times New Roman"/>
          <w:sz w:val="24"/>
          <w:szCs w:val="24"/>
        </w:rPr>
        <w:t xml:space="preserve">Почемуименно женщины чаще всего выступают объектами дискриминации в трудоправовой сфере? На это имеется ряд причин. Например, среди работодателей установилось такое мнение, что женщины чаще, чем мужчины, имеют перерывы в работе в связи с их уходом в декретный отпуск или в отпуск по уходу за ребенком. </w:t>
      </w:r>
      <w:r w:rsidRPr="00B17451">
        <w:rPr>
          <w:rFonts w:ascii="Times New Roman" w:hAnsi="Times New Roman"/>
          <w:sz w:val="24"/>
          <w:szCs w:val="24"/>
        </w:rPr>
        <w:br/>
        <w:t>Так сложилось, что социальные роли мужчин и женщин переносятся в трудовую сферу, вследствие чего в нашем обществе сложилось разделение профессий на «мужские» и «женские».</w:t>
      </w:r>
    </w:p>
    <w:p w:rsidR="00663092" w:rsidRPr="00B17451" w:rsidRDefault="00663092" w:rsidP="001559EC">
      <w:pPr>
        <w:spacing w:after="0" w:line="240" w:lineRule="auto"/>
        <w:ind w:firstLine="709"/>
        <w:jc w:val="both"/>
        <w:rPr>
          <w:rFonts w:ascii="Times New Roman" w:hAnsi="Times New Roman"/>
          <w:sz w:val="24"/>
          <w:szCs w:val="24"/>
        </w:rPr>
      </w:pPr>
      <w:r w:rsidRPr="00B17451">
        <w:rPr>
          <w:rFonts w:ascii="Times New Roman" w:hAnsi="Times New Roman"/>
          <w:sz w:val="24"/>
          <w:szCs w:val="24"/>
        </w:rPr>
        <w:t>В науке выделяют три основания дифференциации женского труда: физиологические особенности женского организма, связанные с функцией материнства; состояние активного материнства трудящейся женщины (беременность, роды, наличие грудного ребенка); социальная роль женщины по воспитанию малолетних детей.</w:t>
      </w:r>
    </w:p>
    <w:p w:rsidR="00663092" w:rsidRPr="00B17451" w:rsidRDefault="00663092" w:rsidP="001559EC">
      <w:pPr>
        <w:spacing w:after="0" w:line="240" w:lineRule="auto"/>
        <w:ind w:firstLine="709"/>
        <w:jc w:val="both"/>
        <w:rPr>
          <w:rFonts w:ascii="Times New Roman" w:hAnsi="Times New Roman"/>
          <w:sz w:val="24"/>
          <w:szCs w:val="24"/>
        </w:rPr>
      </w:pPr>
      <w:r w:rsidRPr="00B17451">
        <w:rPr>
          <w:rFonts w:ascii="Times New Roman" w:hAnsi="Times New Roman"/>
          <w:sz w:val="24"/>
          <w:szCs w:val="24"/>
        </w:rPr>
        <w:t>Защита труда женщин в наивысшей степени повышена, судебная практика по вопросам дискриминации женщин обширна, однако при реализации установленных в законе гарантий возникают определенные проблемы. Зачастую работодатели, отказывая женщине в приеме на работу, не указывают реальную причину такого решения – пол работника. Как правило,  они мотивируют отказ отсутствием вакансии, либо отсутствием деловых качеств у работника. Таким образом, на данном этапе развития общества необходимо более детально артикулировать базовые аспекты трудовых отношений, в которых работником выступает женщина.</w:t>
      </w:r>
    </w:p>
    <w:p w:rsidR="00663092" w:rsidRPr="00B17451" w:rsidRDefault="00663092" w:rsidP="001559EC">
      <w:pPr>
        <w:pStyle w:val="a8"/>
        <w:spacing w:after="0" w:line="240" w:lineRule="auto"/>
        <w:ind w:left="0" w:firstLine="709"/>
        <w:jc w:val="both"/>
        <w:rPr>
          <w:rFonts w:ascii="Times New Roman" w:hAnsi="Times New Roman" w:cs="Times New Roman"/>
          <w:sz w:val="24"/>
          <w:szCs w:val="24"/>
        </w:rPr>
      </w:pPr>
    </w:p>
    <w:p w:rsidR="00663092" w:rsidRPr="00B17451" w:rsidRDefault="00663092" w:rsidP="001559EC">
      <w:pPr>
        <w:pStyle w:val="a8"/>
        <w:spacing w:after="0"/>
        <w:ind w:left="0" w:firstLine="709"/>
        <w:jc w:val="center"/>
        <w:rPr>
          <w:rFonts w:ascii="Times New Roman" w:hAnsi="Times New Roman" w:cs="Times New Roman"/>
          <w:b/>
          <w:sz w:val="24"/>
          <w:szCs w:val="24"/>
        </w:rPr>
      </w:pPr>
      <w:r w:rsidRPr="00B17451">
        <w:rPr>
          <w:rFonts w:ascii="Times New Roman" w:hAnsi="Times New Roman" w:cs="Times New Roman"/>
          <w:b/>
          <w:sz w:val="24"/>
          <w:szCs w:val="24"/>
        </w:rPr>
        <w:t>Список использованной литературы</w:t>
      </w:r>
    </w:p>
    <w:p w:rsidR="00663092" w:rsidRPr="00B17451" w:rsidRDefault="00663092" w:rsidP="001559EC">
      <w:pPr>
        <w:pStyle w:val="a8"/>
        <w:numPr>
          <w:ilvl w:val="0"/>
          <w:numId w:val="62"/>
        </w:numPr>
        <w:spacing w:after="0" w:line="360" w:lineRule="auto"/>
        <w:ind w:left="0" w:firstLine="0"/>
        <w:jc w:val="both"/>
        <w:rPr>
          <w:rFonts w:ascii="Times New Roman" w:hAnsi="Times New Roman" w:cs="Times New Roman"/>
          <w:sz w:val="24"/>
          <w:szCs w:val="24"/>
        </w:rPr>
      </w:pPr>
      <w:r w:rsidRPr="00B17451">
        <w:rPr>
          <w:rFonts w:ascii="Times New Roman" w:hAnsi="Times New Roman" w:cs="Times New Roman"/>
          <w:sz w:val="24"/>
          <w:szCs w:val="24"/>
        </w:rPr>
        <w:t>Трудовой кодекс Российской Федерации</w:t>
      </w:r>
    </w:p>
    <w:p w:rsidR="00663092" w:rsidRPr="00B17451" w:rsidRDefault="00663092" w:rsidP="001559EC">
      <w:pPr>
        <w:pStyle w:val="a8"/>
        <w:numPr>
          <w:ilvl w:val="0"/>
          <w:numId w:val="62"/>
        </w:numPr>
        <w:spacing w:after="0" w:line="360" w:lineRule="auto"/>
        <w:ind w:left="0" w:firstLine="0"/>
        <w:jc w:val="both"/>
        <w:rPr>
          <w:rFonts w:ascii="Times New Roman" w:hAnsi="Times New Roman" w:cs="Times New Roman"/>
          <w:sz w:val="24"/>
          <w:szCs w:val="24"/>
        </w:rPr>
      </w:pPr>
      <w:r w:rsidRPr="00B17451">
        <w:rPr>
          <w:rFonts w:ascii="Times New Roman" w:hAnsi="Times New Roman" w:cs="Times New Roman"/>
          <w:sz w:val="24"/>
          <w:szCs w:val="24"/>
          <w:shd w:val="clear" w:color="auto" w:fill="F6F6F6"/>
        </w:rPr>
        <w:t>Адриановская Т. Л. Современные проблемы правовой защиты женщин в сфере трудовых отношений: Дисс. канд. юрид. наук. СПб. 2005.</w:t>
      </w:r>
    </w:p>
    <w:p w:rsidR="001559EC" w:rsidRDefault="001559EC" w:rsidP="00663092">
      <w:pPr>
        <w:spacing w:after="0"/>
        <w:jc w:val="right"/>
        <w:rPr>
          <w:rFonts w:ascii="Times New Roman" w:eastAsia="Times New Roman" w:hAnsi="Times New Roman"/>
          <w:b/>
          <w:bCs/>
          <w:i/>
          <w:iCs/>
          <w:sz w:val="24"/>
          <w:szCs w:val="24"/>
        </w:rPr>
      </w:pPr>
    </w:p>
    <w:p w:rsidR="00663092" w:rsidRDefault="00663092" w:rsidP="001559EC">
      <w:pPr>
        <w:spacing w:after="0"/>
        <w:jc w:val="right"/>
        <w:rPr>
          <w:sz w:val="20"/>
          <w:szCs w:val="20"/>
        </w:rPr>
      </w:pPr>
      <w:r>
        <w:rPr>
          <w:rFonts w:ascii="Times New Roman" w:eastAsia="Times New Roman" w:hAnsi="Times New Roman"/>
          <w:b/>
          <w:bCs/>
          <w:i/>
          <w:iCs/>
          <w:sz w:val="24"/>
          <w:szCs w:val="24"/>
        </w:rPr>
        <w:t>Елисеева Арина Михайловна</w:t>
      </w:r>
    </w:p>
    <w:p w:rsidR="00663092" w:rsidRDefault="00663092" w:rsidP="001559EC">
      <w:pPr>
        <w:spacing w:after="0" w:line="235" w:lineRule="auto"/>
        <w:jc w:val="right"/>
        <w:rPr>
          <w:sz w:val="20"/>
          <w:szCs w:val="20"/>
        </w:rPr>
      </w:pPr>
      <w:r>
        <w:rPr>
          <w:rFonts w:ascii="Times New Roman" w:eastAsia="Times New Roman" w:hAnsi="Times New Roman"/>
          <w:i/>
          <w:iCs/>
          <w:sz w:val="24"/>
          <w:szCs w:val="24"/>
        </w:rPr>
        <w:t>студентка 3 курса</w:t>
      </w:r>
    </w:p>
    <w:p w:rsidR="00663092" w:rsidRDefault="00663092" w:rsidP="001559EC">
      <w:pPr>
        <w:spacing w:after="0" w:line="1" w:lineRule="exact"/>
        <w:jc w:val="right"/>
        <w:rPr>
          <w:sz w:val="24"/>
          <w:szCs w:val="24"/>
        </w:rPr>
      </w:pPr>
    </w:p>
    <w:p w:rsidR="00663092" w:rsidRDefault="00663092" w:rsidP="001559EC">
      <w:pPr>
        <w:spacing w:after="0"/>
        <w:jc w:val="right"/>
        <w:rPr>
          <w:sz w:val="20"/>
          <w:szCs w:val="20"/>
        </w:rPr>
      </w:pPr>
      <w:r>
        <w:rPr>
          <w:rFonts w:ascii="Times New Roman" w:eastAsia="Times New Roman" w:hAnsi="Times New Roman"/>
          <w:i/>
          <w:iCs/>
          <w:sz w:val="24"/>
          <w:szCs w:val="24"/>
        </w:rPr>
        <w:t>Саратовской государственной юридической академии, г. Саратов</w:t>
      </w:r>
    </w:p>
    <w:p w:rsidR="00663092" w:rsidRDefault="00663092" w:rsidP="001559EC">
      <w:pPr>
        <w:spacing w:line="288" w:lineRule="exact"/>
        <w:jc w:val="right"/>
        <w:rPr>
          <w:sz w:val="24"/>
          <w:szCs w:val="24"/>
        </w:rPr>
      </w:pPr>
    </w:p>
    <w:p w:rsidR="00663092" w:rsidRDefault="00663092" w:rsidP="001559EC">
      <w:pPr>
        <w:spacing w:line="237" w:lineRule="auto"/>
        <w:ind w:left="2747"/>
        <w:jc w:val="right"/>
        <w:rPr>
          <w:rFonts w:ascii="Times New Roman" w:eastAsia="Times New Roman" w:hAnsi="Times New Roman"/>
          <w:i/>
          <w:iCs/>
          <w:sz w:val="24"/>
          <w:szCs w:val="24"/>
        </w:rPr>
      </w:pPr>
      <w:r>
        <w:rPr>
          <w:rFonts w:ascii="Times New Roman" w:eastAsia="Times New Roman" w:hAnsi="Times New Roman"/>
          <w:i/>
          <w:iCs/>
          <w:sz w:val="24"/>
          <w:szCs w:val="24"/>
        </w:rPr>
        <w:t xml:space="preserve">Научный руководитель </w:t>
      </w:r>
      <w:r>
        <w:rPr>
          <w:rFonts w:ascii="Times New Roman" w:eastAsia="Times New Roman" w:hAnsi="Times New Roman"/>
          <w:b/>
          <w:bCs/>
          <w:i/>
          <w:iCs/>
          <w:sz w:val="24"/>
          <w:szCs w:val="24"/>
        </w:rPr>
        <w:t>Тихонова О.Ю.,</w:t>
      </w:r>
      <w:r>
        <w:rPr>
          <w:rFonts w:ascii="Times New Roman" w:eastAsia="Times New Roman" w:hAnsi="Times New Roman"/>
          <w:i/>
          <w:iCs/>
          <w:sz w:val="24"/>
          <w:szCs w:val="24"/>
        </w:rPr>
        <w:t xml:space="preserve"> кандидат юридических наук, доцент кафедры трудового права Саратовской государственной юридической академии, г. Саратов</w:t>
      </w:r>
    </w:p>
    <w:p w:rsidR="00663092" w:rsidRPr="009934C8" w:rsidRDefault="00663092" w:rsidP="00663092">
      <w:pPr>
        <w:pStyle w:val="paragraph"/>
        <w:spacing w:before="0" w:beforeAutospacing="0" w:after="0" w:afterAutospacing="0"/>
        <w:jc w:val="center"/>
        <w:textAlignment w:val="baseline"/>
        <w:rPr>
          <w:rStyle w:val="eop"/>
          <w:b/>
        </w:rPr>
      </w:pPr>
      <w:r w:rsidRPr="009934C8">
        <w:rPr>
          <w:rStyle w:val="eop"/>
          <w:b/>
        </w:rPr>
        <w:t>Особенности регулирования рабочего времени во Франции</w:t>
      </w:r>
    </w:p>
    <w:p w:rsidR="00663092" w:rsidRDefault="00663092" w:rsidP="00663092">
      <w:pPr>
        <w:pStyle w:val="paragraph"/>
        <w:spacing w:before="0" w:beforeAutospacing="0" w:after="0" w:afterAutospacing="0"/>
        <w:jc w:val="center"/>
        <w:textAlignment w:val="baseline"/>
        <w:rPr>
          <w:rStyle w:val="eop"/>
        </w:rPr>
      </w:pPr>
    </w:p>
    <w:p w:rsidR="00663092" w:rsidRDefault="00663092" w:rsidP="00663092">
      <w:pPr>
        <w:spacing w:line="237" w:lineRule="auto"/>
        <w:ind w:left="7" w:firstLine="708"/>
        <w:jc w:val="both"/>
        <w:rPr>
          <w:rFonts w:ascii="Times New Roman" w:eastAsia="Times New Roman" w:hAnsi="Times New Roman"/>
          <w:bCs/>
          <w:sz w:val="24"/>
          <w:szCs w:val="24"/>
        </w:rPr>
      </w:pPr>
      <w:r>
        <w:rPr>
          <w:rFonts w:ascii="Times New Roman" w:eastAsia="Times New Roman" w:hAnsi="Times New Roman"/>
          <w:b/>
          <w:bCs/>
          <w:sz w:val="24"/>
          <w:szCs w:val="24"/>
        </w:rPr>
        <w:t xml:space="preserve">Аннотация: </w:t>
      </w:r>
      <w:r>
        <w:rPr>
          <w:rFonts w:ascii="Times New Roman" w:eastAsia="Times New Roman" w:hAnsi="Times New Roman"/>
          <w:bCs/>
          <w:sz w:val="24"/>
          <w:szCs w:val="24"/>
        </w:rPr>
        <w:t>В данной статье скрупулёзно анализируются все нюансы такого важного института трудового права, как рабочее время, на примере трудовых отношений во Франции. Учет всех данных различий рассматриваемой проблемы позволит упрочить прогрессивное совершенствование в данной области.</w:t>
      </w:r>
    </w:p>
    <w:p w:rsidR="00663092" w:rsidRPr="00DE0F02" w:rsidRDefault="00663092" w:rsidP="00663092">
      <w:pPr>
        <w:spacing w:line="237" w:lineRule="auto"/>
        <w:ind w:left="7" w:firstLine="708"/>
        <w:jc w:val="center"/>
        <w:rPr>
          <w:rFonts w:ascii="Times New Roman" w:eastAsia="Times New Roman" w:hAnsi="Times New Roman"/>
          <w:b/>
          <w:bCs/>
          <w:sz w:val="24"/>
          <w:szCs w:val="24"/>
          <w:lang w:val="en-US"/>
        </w:rPr>
      </w:pPr>
      <w:r w:rsidRPr="00DE0F02">
        <w:rPr>
          <w:rFonts w:ascii="Times New Roman" w:eastAsia="Times New Roman" w:hAnsi="Times New Roman"/>
          <w:b/>
          <w:bCs/>
          <w:sz w:val="24"/>
          <w:szCs w:val="24"/>
          <w:lang w:val="en-US"/>
        </w:rPr>
        <w:t>Features of regulation of working hours in France</w:t>
      </w:r>
    </w:p>
    <w:p w:rsidR="00663092" w:rsidRDefault="00663092" w:rsidP="00663092">
      <w:pPr>
        <w:spacing w:after="0" w:line="237" w:lineRule="auto"/>
        <w:ind w:left="7" w:firstLine="708"/>
        <w:jc w:val="both"/>
        <w:rPr>
          <w:rFonts w:ascii="Times New Roman" w:eastAsia="Times New Roman" w:hAnsi="Times New Roman"/>
          <w:bCs/>
          <w:sz w:val="24"/>
          <w:szCs w:val="24"/>
          <w:lang w:val="en-US"/>
        </w:rPr>
      </w:pPr>
    </w:p>
    <w:p w:rsidR="00663092" w:rsidRPr="00DE0F02" w:rsidRDefault="00663092" w:rsidP="00663092">
      <w:pPr>
        <w:spacing w:after="0"/>
        <w:jc w:val="right"/>
        <w:rPr>
          <w:sz w:val="20"/>
          <w:szCs w:val="20"/>
          <w:lang w:val="en-US"/>
        </w:rPr>
      </w:pPr>
      <w:r>
        <w:rPr>
          <w:rFonts w:ascii="Times New Roman" w:eastAsia="Times New Roman" w:hAnsi="Times New Roman"/>
          <w:b/>
          <w:bCs/>
          <w:i/>
          <w:iCs/>
          <w:sz w:val="24"/>
          <w:szCs w:val="24"/>
          <w:lang w:val="en-US"/>
        </w:rPr>
        <w:t>Eliseeva A.M.</w:t>
      </w:r>
    </w:p>
    <w:p w:rsidR="00663092" w:rsidRPr="00DE0F02" w:rsidRDefault="00663092" w:rsidP="00663092">
      <w:pPr>
        <w:spacing w:after="0" w:line="235" w:lineRule="auto"/>
        <w:jc w:val="right"/>
        <w:rPr>
          <w:sz w:val="20"/>
          <w:szCs w:val="20"/>
          <w:lang w:val="en-US"/>
        </w:rPr>
      </w:pPr>
      <w:r w:rsidRPr="00DE0F02">
        <w:rPr>
          <w:rFonts w:ascii="Times New Roman" w:eastAsia="Times New Roman" w:hAnsi="Times New Roman"/>
          <w:i/>
          <w:iCs/>
          <w:sz w:val="24"/>
          <w:szCs w:val="24"/>
          <w:lang w:val="en-US"/>
        </w:rPr>
        <w:t>student of the Saratov State Law Academy (SSLA), Saratov</w:t>
      </w:r>
    </w:p>
    <w:p w:rsidR="00663092" w:rsidRPr="00DE0F02" w:rsidRDefault="00663092" w:rsidP="00663092">
      <w:pPr>
        <w:spacing w:after="0" w:line="1" w:lineRule="exact"/>
        <w:rPr>
          <w:sz w:val="24"/>
          <w:szCs w:val="24"/>
          <w:lang w:val="en-US"/>
        </w:rPr>
      </w:pPr>
    </w:p>
    <w:p w:rsidR="00663092" w:rsidRDefault="00663092" w:rsidP="00663092">
      <w:pPr>
        <w:spacing w:after="0"/>
        <w:jc w:val="right"/>
        <w:rPr>
          <w:rFonts w:ascii="Times New Roman" w:eastAsia="Times New Roman" w:hAnsi="Times New Roman"/>
          <w:i/>
          <w:iCs/>
          <w:sz w:val="24"/>
          <w:szCs w:val="24"/>
          <w:lang w:val="en-US"/>
        </w:rPr>
      </w:pPr>
      <w:r w:rsidRPr="00DE0F02">
        <w:rPr>
          <w:rFonts w:ascii="Times New Roman" w:eastAsia="Times New Roman" w:hAnsi="Times New Roman"/>
          <w:i/>
          <w:iCs/>
          <w:sz w:val="24"/>
          <w:szCs w:val="24"/>
          <w:lang w:val="en-US"/>
        </w:rPr>
        <w:t>Supervisor: candidate of law, associate Professo</w:t>
      </w:r>
      <w:r>
        <w:rPr>
          <w:rFonts w:ascii="Times New Roman" w:eastAsia="Times New Roman" w:hAnsi="Times New Roman"/>
          <w:i/>
          <w:iCs/>
          <w:sz w:val="24"/>
          <w:szCs w:val="24"/>
          <w:lang w:val="en-US"/>
        </w:rPr>
        <w:t>r</w:t>
      </w:r>
      <w:r w:rsidRPr="00DE0F02">
        <w:rPr>
          <w:lang w:val="en-US"/>
        </w:rPr>
        <w:t xml:space="preserve"> </w:t>
      </w:r>
      <w:r w:rsidRPr="00DE0F02">
        <w:rPr>
          <w:rFonts w:ascii="Times New Roman" w:eastAsia="Times New Roman" w:hAnsi="Times New Roman"/>
          <w:b/>
          <w:i/>
          <w:iCs/>
          <w:sz w:val="24"/>
          <w:szCs w:val="24"/>
          <w:lang w:val="en-US"/>
        </w:rPr>
        <w:t>Tikhonova O. Yu.</w:t>
      </w:r>
      <w:r w:rsidRPr="00DE0F02">
        <w:rPr>
          <w:rFonts w:ascii="Times New Roman" w:eastAsia="Times New Roman" w:hAnsi="Times New Roman"/>
          <w:i/>
          <w:iCs/>
          <w:sz w:val="24"/>
          <w:szCs w:val="24"/>
          <w:lang w:val="en-US"/>
        </w:rPr>
        <w:t xml:space="preserve"> </w:t>
      </w:r>
    </w:p>
    <w:p w:rsidR="00663092" w:rsidRPr="00DE0F02" w:rsidRDefault="00663092" w:rsidP="00663092">
      <w:pPr>
        <w:spacing w:after="0"/>
        <w:jc w:val="right"/>
        <w:rPr>
          <w:sz w:val="20"/>
          <w:szCs w:val="20"/>
          <w:lang w:val="en-US"/>
        </w:rPr>
      </w:pPr>
    </w:p>
    <w:p w:rsidR="00663092" w:rsidRPr="00DE0F02" w:rsidRDefault="00663092" w:rsidP="00663092">
      <w:pPr>
        <w:spacing w:line="237" w:lineRule="auto"/>
        <w:ind w:left="7" w:firstLine="708"/>
        <w:jc w:val="both"/>
        <w:rPr>
          <w:rFonts w:ascii="Times New Roman" w:eastAsia="Times New Roman" w:hAnsi="Times New Roman"/>
          <w:bCs/>
          <w:sz w:val="24"/>
          <w:szCs w:val="24"/>
          <w:lang w:val="en-US"/>
        </w:rPr>
      </w:pPr>
      <w:r w:rsidRPr="00DE0F02">
        <w:rPr>
          <w:rFonts w:ascii="Times New Roman" w:eastAsia="Times New Roman" w:hAnsi="Times New Roman"/>
          <w:b/>
          <w:bCs/>
          <w:sz w:val="24"/>
          <w:szCs w:val="24"/>
          <w:lang w:val="en-US"/>
        </w:rPr>
        <w:t>Abstract:</w:t>
      </w:r>
      <w:r>
        <w:rPr>
          <w:rFonts w:ascii="Times New Roman" w:eastAsia="Times New Roman" w:hAnsi="Times New Roman"/>
          <w:bCs/>
          <w:sz w:val="24"/>
          <w:szCs w:val="24"/>
          <w:lang w:val="en-US"/>
        </w:rPr>
        <w:t xml:space="preserve"> T</w:t>
      </w:r>
      <w:r w:rsidRPr="00DE0F02">
        <w:rPr>
          <w:rFonts w:ascii="Times New Roman" w:eastAsia="Times New Roman" w:hAnsi="Times New Roman"/>
          <w:bCs/>
          <w:sz w:val="24"/>
          <w:szCs w:val="24"/>
          <w:lang w:val="en-US"/>
        </w:rPr>
        <w:t>his article meticulously analyzes all the nuances of such an important institution of labor law as working time, on the example of labor relations in France. Taking into account all these differences of the problem under consideration will strengthen the progressive improvement in this area.</w:t>
      </w:r>
    </w:p>
    <w:p w:rsidR="00663092" w:rsidRPr="006D44FF" w:rsidRDefault="00663092" w:rsidP="001559EC">
      <w:pPr>
        <w:pStyle w:val="paragraph"/>
        <w:spacing w:before="0" w:beforeAutospacing="0" w:after="0" w:afterAutospacing="0"/>
        <w:ind w:firstLine="420"/>
        <w:jc w:val="both"/>
        <w:textAlignment w:val="baseline"/>
        <w:rPr>
          <w:rFonts w:ascii="Segoe UI" w:hAnsi="Segoe UI" w:cs="Segoe UI"/>
        </w:rPr>
      </w:pPr>
      <w:r w:rsidRPr="006D44FF">
        <w:rPr>
          <w:rStyle w:val="normaltextrun"/>
          <w:rFonts w:eastAsia="Calibri"/>
        </w:rPr>
        <w:t>Трудовое право Франции строиться не только на государственных стандартах, но и на международных конвенциях, национальных законодательствах. коллективных договорах, локальных нормативных актах и прецедентах. Одним из главных источников трудового права Франции является Трудовой кодекс. До недавнего времени действовал кодекс в редакции 1973 г. с поправками с несколькими важными поправками. Сам Кодекс представлял из себя объединение многочисленных законодательных актов по труду, принятых в разное время парламент</w:t>
      </w:r>
      <w:r>
        <w:rPr>
          <w:rStyle w:val="normaltextrun"/>
          <w:rFonts w:eastAsia="Calibri"/>
        </w:rPr>
        <w:t>ом и правительством. В 2008 году</w:t>
      </w:r>
      <w:r w:rsidRPr="006D44FF">
        <w:rPr>
          <w:rStyle w:val="normaltextrun"/>
          <w:rFonts w:eastAsia="Calibri"/>
        </w:rPr>
        <w:t xml:space="preserve"> во Франции был принят новый Кодекс о труде, в котором наиболее полно учтены рабочие реалии времени.</w:t>
      </w:r>
      <w:r w:rsidRPr="006D44FF">
        <w:rPr>
          <w:rStyle w:val="eop"/>
        </w:rPr>
        <w:t> </w:t>
      </w:r>
    </w:p>
    <w:p w:rsidR="00663092" w:rsidRDefault="00663092" w:rsidP="001559EC">
      <w:pPr>
        <w:pStyle w:val="paragraph"/>
        <w:spacing w:before="0" w:beforeAutospacing="0" w:after="0" w:afterAutospacing="0"/>
        <w:ind w:right="-150" w:firstLine="420"/>
        <w:jc w:val="both"/>
        <w:textAlignment w:val="baseline"/>
        <w:rPr>
          <w:rStyle w:val="eop"/>
        </w:rPr>
      </w:pPr>
      <w:r w:rsidRPr="006D44FF">
        <w:rPr>
          <w:rStyle w:val="normaltextrun"/>
          <w:rFonts w:eastAsia="Calibri"/>
        </w:rPr>
        <w:t>Итак, французский законодатель вводит понятие эффективного времени работы. Оно определяется в Трудовом кодексе Франции. Под эффективным временем работы подразумевается время, в течение которого работник находится в распоряжении работодателя, выполняет его распоряжения и не имеет возможности заниматься личными делами. Время, которое тратится работником на переодевание, если такая обязанность предусмотрена в нормативно-правовых актах, правилах внутреннего трудового распорядка или трудовом договоре, должно возмещаться либо в денежной форме, либо в форме предоставления дополнительного времени отдыха. Время, затрачиваемое работником на проезд до места работы, не включается в рабочее время. А время, которое работник тратит на проезд между местами работы у одного работодателя, включается в эффективное время работы. Также во Франции существует так называемый «обязательный период», в течение которого работник, не будучи в постоянном и немедленном распоряжении работодателя, обязан находиться в месте своего жительства или поблизости с тем, чтобы иметь возможность прибыть на место работы и выполнять свои обязанности. Продолжительность рабочей недели во Франции устанавливается в размере 35 часов. Сверхурочные часы (более 35 часов в неделю или 1607 часов в год) не могут превышать годовую норму, установленную коллективным договором или отраслевым соглашением. В случае ее превышения, работнику полагаются дополнительные дни отдыха. Исключение в вопросе недельной нормы составляют сезонные работы. Коллективным договором может устанавливаться иная недельная норма рабочего времени. За сверхурочную работу сотруднику полагается увеличение заработной платы. Так за первые 8 часов работы, превышающих недельную норму, работник имеет право на доплату в размере 25% за каждый час работы. За каждый час работы сверх этих восьми часов – доплату в размере 50%.  Также вместо денежной доплаты может быть закреплено право работника на дополнительное время отдыха.  Если время работы за день достигает шести часов, то работник имеет право на перерыв, продолжительностью не менее 20 минут. Ежедневное рабочее время не может превышать 10 часов, а еженедельное – 48 часов.  Трудовой кодекс Франции предусматривает возможность заключения с отдельными категориями работников соглашения с указанием количества часов или дней, которые этот работник должен будет отработать в течение года. Такая возможность должна быть предусмотрена коллективным договором или отраслевым соглашением. Это соглашение заключается в письменном виде с согласия работника. </w:t>
      </w:r>
      <w:r w:rsidRPr="006D44FF">
        <w:rPr>
          <w:rStyle w:val="eop"/>
        </w:rPr>
        <w:t> </w:t>
      </w:r>
    </w:p>
    <w:p w:rsidR="00663092" w:rsidRPr="00E42F53" w:rsidRDefault="00663092" w:rsidP="001559EC">
      <w:pPr>
        <w:pStyle w:val="paragraph"/>
        <w:spacing w:before="0" w:beforeAutospacing="0" w:after="0" w:afterAutospacing="0"/>
        <w:ind w:right="-150" w:firstLine="426"/>
        <w:jc w:val="both"/>
        <w:textAlignment w:val="baseline"/>
        <w:rPr>
          <w:rStyle w:val="eop"/>
        </w:rPr>
      </w:pPr>
      <w:r w:rsidRPr="006D44FF">
        <w:rPr>
          <w:rStyle w:val="normaltextrun"/>
          <w:rFonts w:eastAsia="Calibri"/>
        </w:rPr>
        <w:t>Работники с ограниченными способностями и работники-инвалиды имеют право потребовать от работодателя изменения их трудового графика с тем, чтобы облегчить их доступ к работе и выполнение их трудовых обязанностей. Лица, ухаживающие </w:t>
      </w:r>
      <w:r w:rsidRPr="006D44FF">
        <w:rPr>
          <w:rStyle w:val="contextualspellingandgrammarerror"/>
        </w:rPr>
        <w:t>за ними,</w:t>
      </w:r>
      <w:r w:rsidRPr="006D44FF">
        <w:rPr>
          <w:rStyle w:val="normaltextrun"/>
          <w:rFonts w:eastAsia="Calibri"/>
        </w:rPr>
        <w:t xml:space="preserve"> также имеют право на соответствующие изменении распорядка дня. Интересным положением можно назвать норму ТК Франции, согласно которой любой работник может, принимая во внимание реальную ситуацию на предприятии, потребовать изменения своего графика работы с целью </w:t>
      </w:r>
      <w:r w:rsidRPr="006D44FF">
        <w:rPr>
          <w:rStyle w:val="normaltextrun"/>
          <w:rFonts w:eastAsia="Calibri"/>
        </w:rPr>
        <w:lastRenderedPageBreak/>
        <w:t>регулярных занятий спортом. Работа в ночное время также подлежит подробному регулированию французским законодателем. Работа с 21 до 6 часов утра считается работой в ночное время. В качестве исключения для работников в сфере теле-, радиовещания, прессы, ночных клубов, ночным временем считается период с 24 до 7 часов утра. Однако работа в ночное время считается исключением из общего правила об охране труда.  Использование труда работников в ночное время должно быть оправдано необходимостью поддержания непрерывности экономической деятельности или иной общественной необходимостью. Причем если выполнение работы в ночное время становится несовместимым с семейными обязанностями работника, такими как воспитание ребенка, или опека над недееспособным лицом, работник может отказаться от такой работы, и этот отказ не будет считаться основанием для увольнения. Привлечение сотрудников для работы в ночное время должно быть предварительно установлено в коллективном договоре или отраслевом соглашении. Время ночной работы в течение дня не может превышать 8 часов, а в течение недели – 40 часов. Все сотрудники, работающие в ночное время, имеют право на дополнительное медицинское наблюдение. Что касается неполного рабочего времени, то здесь предусмотрены следующие правила. Неполным рабочим временем считается рабочее время меньшее, чем установленное законом или коллективным договором обычное время работы. Отказ работника от установления неполного рабочего дня не является основанием для его увольнения.  Необходимо помнить, что работники с неполным рабочим днем приравниваются в своих правах к сотрудникам, работающим на полную ставку, а также такие работники имеют право на получение премий за выслугу лет на общих основаниях. Также заслуживает внимания возможность предусмотреть в трудовом договоре условие о том, что сотрудник будет работать периодами. Условием установления рабочих периодов для конкретного работника является закрепление такой возможности в коллективном договоре или отраслевом соглашении.</w:t>
      </w:r>
      <w:r w:rsidRPr="00E42F53">
        <w:rPr>
          <w:rStyle w:val="normaltextrun"/>
          <w:rFonts w:eastAsia="Calibri"/>
        </w:rPr>
        <w:t xml:space="preserve"> </w:t>
      </w:r>
      <w:r>
        <w:rPr>
          <w:rStyle w:val="normaltextrun"/>
          <w:rFonts w:eastAsia="Calibri"/>
        </w:rPr>
        <w:t>[</w:t>
      </w:r>
      <w:r w:rsidRPr="00E42F53">
        <w:rPr>
          <w:rStyle w:val="normaltextrun"/>
          <w:rFonts w:eastAsia="Calibri"/>
        </w:rPr>
        <w:t>1]</w:t>
      </w:r>
    </w:p>
    <w:p w:rsidR="00663092" w:rsidRDefault="00663092" w:rsidP="001559EC">
      <w:pPr>
        <w:pStyle w:val="paragraph"/>
        <w:spacing w:before="0" w:beforeAutospacing="0" w:after="0" w:afterAutospacing="0"/>
        <w:ind w:right="-150"/>
        <w:jc w:val="both"/>
        <w:textAlignment w:val="baseline"/>
        <w:rPr>
          <w:rStyle w:val="eop"/>
        </w:rPr>
      </w:pPr>
      <w:r w:rsidRPr="006D44FF">
        <w:rPr>
          <w:rStyle w:val="normaltextrun"/>
          <w:rFonts w:eastAsia="Calibri"/>
        </w:rPr>
        <w:t>Право на неоплачиваемые отпуска предусмотрено Трудовым кодексом Франции:</w:t>
      </w:r>
      <w:r w:rsidRPr="006D44FF">
        <w:rPr>
          <w:rStyle w:val="eop"/>
        </w:rPr>
        <w:t> </w:t>
      </w:r>
    </w:p>
    <w:p w:rsidR="00663092" w:rsidRPr="006D44FF" w:rsidRDefault="00663092" w:rsidP="001559EC">
      <w:pPr>
        <w:pStyle w:val="paragraph"/>
        <w:spacing w:before="0" w:beforeAutospacing="0" w:after="0" w:afterAutospacing="0"/>
        <w:ind w:right="-150"/>
        <w:jc w:val="both"/>
        <w:textAlignment w:val="baseline"/>
        <w:rPr>
          <w:rFonts w:ascii="Segoe UI" w:hAnsi="Segoe UI" w:cs="Segoe UI"/>
        </w:rPr>
      </w:pPr>
      <w:r w:rsidRPr="006D44FF">
        <w:rPr>
          <w:rStyle w:val="normaltextrun"/>
          <w:rFonts w:eastAsia="Calibri"/>
        </w:rPr>
        <w:t>1) при необходимости ухода за близкими, нуждающимися в уходе по состоянию здоровья, максимальная продолжительность отпуска составляет 3 месяца с возможностью однократного продления;</w:t>
      </w:r>
      <w:r w:rsidRPr="006D44FF">
        <w:rPr>
          <w:rStyle w:val="eop"/>
        </w:rPr>
        <w:t> </w:t>
      </w:r>
    </w:p>
    <w:p w:rsidR="00663092" w:rsidRPr="006D44FF" w:rsidRDefault="00663092" w:rsidP="001559EC">
      <w:pPr>
        <w:pStyle w:val="paragraph"/>
        <w:spacing w:before="0" w:beforeAutospacing="0" w:after="0" w:afterAutospacing="0"/>
        <w:ind w:right="-150"/>
        <w:jc w:val="both"/>
        <w:textAlignment w:val="baseline"/>
        <w:rPr>
          <w:rFonts w:ascii="Segoe UI" w:hAnsi="Segoe UI" w:cs="Segoe UI"/>
        </w:rPr>
      </w:pPr>
      <w:r w:rsidRPr="006D44FF">
        <w:rPr>
          <w:rStyle w:val="normaltextrun"/>
          <w:rFonts w:eastAsia="Calibri"/>
        </w:rPr>
        <w:t>2) при наступлении инвалидности у члена семьи, продолжительность отпуска - до трех месяцев, с возможностью продления, но не более года за все время работы;</w:t>
      </w:r>
      <w:r w:rsidRPr="006D44FF">
        <w:rPr>
          <w:rStyle w:val="eop"/>
        </w:rPr>
        <w:t> </w:t>
      </w:r>
    </w:p>
    <w:p w:rsidR="00663092" w:rsidRPr="006D44FF" w:rsidRDefault="00663092" w:rsidP="001559EC">
      <w:pPr>
        <w:pStyle w:val="paragraph"/>
        <w:spacing w:before="0" w:beforeAutospacing="0" w:after="0" w:afterAutospacing="0"/>
        <w:ind w:right="-150"/>
        <w:jc w:val="both"/>
        <w:textAlignment w:val="baseline"/>
        <w:rPr>
          <w:rFonts w:ascii="Segoe UI" w:hAnsi="Segoe UI" w:cs="Segoe UI"/>
        </w:rPr>
      </w:pPr>
      <w:r w:rsidRPr="006D44FF">
        <w:rPr>
          <w:rStyle w:val="normaltextrun"/>
          <w:rFonts w:eastAsia="Calibri"/>
        </w:rPr>
        <w:t>3) для создания своего бизнеса или участия в управлении "молодой инновационной компанией", продолжительность отпуска составляет один год.</w:t>
      </w:r>
      <w:r w:rsidRPr="006D44FF">
        <w:rPr>
          <w:rStyle w:val="eop"/>
        </w:rPr>
        <w:t> </w:t>
      </w:r>
    </w:p>
    <w:p w:rsidR="00663092" w:rsidRPr="00E42F53" w:rsidRDefault="00663092" w:rsidP="001559EC">
      <w:pPr>
        <w:pStyle w:val="paragraph"/>
        <w:spacing w:before="0" w:beforeAutospacing="0" w:after="0" w:afterAutospacing="0"/>
        <w:ind w:right="-150"/>
        <w:jc w:val="both"/>
        <w:textAlignment w:val="baseline"/>
        <w:rPr>
          <w:rFonts w:ascii="Segoe UI" w:hAnsi="Segoe UI" w:cs="Segoe UI"/>
        </w:rPr>
      </w:pPr>
      <w:r w:rsidRPr="006D44FF">
        <w:rPr>
          <w:rStyle w:val="normaltextrun"/>
          <w:rFonts w:eastAsia="Calibri"/>
        </w:rPr>
        <w:t>4) в связи со стихийным бедствием - до 20 дней для участия в деятельности организаций, оказывающих помощь жертвам стихийных бедствий, требуется лишь уведомить работодателя за сутки до отпуска, и т.д.</w:t>
      </w:r>
      <w:r w:rsidRPr="006D44FF">
        <w:rPr>
          <w:rStyle w:val="eop"/>
        </w:rPr>
        <w:t> </w:t>
      </w:r>
      <w:r w:rsidRPr="00E42F53">
        <w:rPr>
          <w:rStyle w:val="eop"/>
        </w:rPr>
        <w:t>[2</w:t>
      </w:r>
      <w:r>
        <w:rPr>
          <w:rStyle w:val="eop"/>
        </w:rPr>
        <w:t>, с.115</w:t>
      </w:r>
      <w:r w:rsidRPr="00E42F53">
        <w:rPr>
          <w:rStyle w:val="eop"/>
        </w:rPr>
        <w:t>]</w:t>
      </w:r>
    </w:p>
    <w:p w:rsidR="00663092" w:rsidRPr="00445ECD" w:rsidRDefault="00663092" w:rsidP="001559EC">
      <w:pPr>
        <w:pStyle w:val="paragraph"/>
        <w:spacing w:before="0" w:beforeAutospacing="0" w:after="0" w:afterAutospacing="0"/>
        <w:ind w:right="-150" w:firstLine="420"/>
        <w:jc w:val="both"/>
        <w:textAlignment w:val="baseline"/>
        <w:rPr>
          <w:rFonts w:ascii="Segoe UI" w:hAnsi="Segoe UI" w:cs="Segoe UI"/>
        </w:rPr>
      </w:pPr>
      <w:r w:rsidRPr="006D44FF">
        <w:rPr>
          <w:rStyle w:val="normaltextrun"/>
          <w:rFonts w:eastAsia="Calibri"/>
        </w:rPr>
        <w:t>На основе вышеизложенного можно сделать следующие выводы. Французский законодатель устанавливает довольно четкую регламентацию понятия рабочего времени и его режимов. Любой работник, даже не разбирающийся в тонкостях трудового права, знает, относится ли к рабочему времени, тот или иной период, который работник тратит на выполнение своих трудовых функций или в связи с ними, на проезд до места работы, подлежат ли эти временные затраты компенсации в той или иной форме. К тому же, следует отметить, что трудовое законодательство во Франции весьма благоприятно для работника.</w:t>
      </w:r>
      <w:r w:rsidRPr="006D44FF">
        <w:rPr>
          <w:rStyle w:val="eop"/>
        </w:rPr>
        <w:t> </w:t>
      </w:r>
    </w:p>
    <w:p w:rsidR="00663092" w:rsidRPr="00696B0C" w:rsidRDefault="00663092" w:rsidP="001559EC">
      <w:pPr>
        <w:jc w:val="both"/>
        <w:rPr>
          <w:rFonts w:ascii="Times New Roman" w:hAnsi="Times New Roman"/>
          <w:sz w:val="24"/>
          <w:szCs w:val="24"/>
        </w:rPr>
      </w:pPr>
    </w:p>
    <w:p w:rsidR="00663092" w:rsidRPr="00696B0C" w:rsidRDefault="00663092" w:rsidP="001559EC">
      <w:pPr>
        <w:spacing w:after="0" w:line="240" w:lineRule="auto"/>
        <w:jc w:val="center"/>
        <w:rPr>
          <w:rFonts w:ascii="Times New Roman" w:hAnsi="Times New Roman"/>
          <w:b/>
          <w:sz w:val="24"/>
          <w:szCs w:val="24"/>
        </w:rPr>
      </w:pPr>
      <w:r w:rsidRPr="00696B0C">
        <w:rPr>
          <w:rFonts w:ascii="Times New Roman" w:hAnsi="Times New Roman"/>
          <w:b/>
          <w:sz w:val="24"/>
          <w:szCs w:val="24"/>
        </w:rPr>
        <w:t>Список использованной литературы</w:t>
      </w:r>
    </w:p>
    <w:p w:rsidR="00663092" w:rsidRPr="005F0EE7" w:rsidRDefault="00663092" w:rsidP="001559EC">
      <w:pPr>
        <w:pStyle w:val="a8"/>
        <w:numPr>
          <w:ilvl w:val="0"/>
          <w:numId w:val="63"/>
        </w:numPr>
        <w:ind w:left="0" w:right="-143" w:firstLine="0"/>
        <w:jc w:val="both"/>
        <w:rPr>
          <w:rFonts w:ascii="Times New Roman" w:hAnsi="Times New Roman"/>
          <w:sz w:val="24"/>
          <w:szCs w:val="24"/>
        </w:rPr>
      </w:pPr>
      <w:r w:rsidRPr="00696B0C">
        <w:rPr>
          <w:rFonts w:ascii="Times New Roman" w:hAnsi="Times New Roman"/>
          <w:sz w:val="24"/>
          <w:szCs w:val="24"/>
        </w:rPr>
        <w:t xml:space="preserve">Юдникова А.А. </w:t>
      </w:r>
      <w:r w:rsidRPr="00696B0C">
        <w:rPr>
          <w:rFonts w:ascii="Times New Roman" w:hAnsi="Times New Roman"/>
          <w:szCs w:val="24"/>
        </w:rPr>
        <w:t xml:space="preserve">ОСОБЕННОСТИ ПРАВОВОГО РЕГУЛИРОВАНИЯ РАБОЧЕГО ВРЕМЕНИ В СТРАНАХ </w:t>
      </w:r>
      <w:r w:rsidRPr="00696B0C">
        <w:rPr>
          <w:rFonts w:ascii="Times New Roman" w:hAnsi="Times New Roman"/>
          <w:sz w:val="24"/>
          <w:szCs w:val="24"/>
        </w:rPr>
        <w:t>и Франции. Сравнительно-правовое исследование</w:t>
      </w:r>
      <w:r w:rsidRPr="00696B0C">
        <w:rPr>
          <w:rFonts w:ascii="Times New Roman" w:hAnsi="Times New Roman"/>
          <w:szCs w:val="24"/>
        </w:rPr>
        <w:t xml:space="preserve"> ЗАПАДНОЙ ЕВРОПЫ (НА ПРИМЕРЕ ФРАНЦИИ И ГЕРМАНИИ)</w:t>
      </w:r>
      <w:r w:rsidRPr="00696B0C">
        <w:rPr>
          <w:rFonts w:ascii="Times New Roman" w:hAnsi="Times New Roman"/>
          <w:sz w:val="24"/>
          <w:szCs w:val="24"/>
        </w:rPr>
        <w:t xml:space="preserve"> // Научное сообщество студентов: </w:t>
      </w:r>
      <w:r w:rsidRPr="00696B0C">
        <w:rPr>
          <w:rFonts w:ascii="Times New Roman" w:hAnsi="Times New Roman"/>
          <w:szCs w:val="24"/>
        </w:rPr>
        <w:t>МЕЖДИСЦИПЛИНАРНЫЕ ИССЛЕДОВАНИЯ</w:t>
      </w:r>
      <w:r w:rsidRPr="00696B0C">
        <w:rPr>
          <w:rFonts w:ascii="Times New Roman" w:hAnsi="Times New Roman"/>
          <w:sz w:val="24"/>
          <w:szCs w:val="24"/>
        </w:rPr>
        <w:t>: сб. ст. по мат. LIV междунар. студ. науч.-практ. конф. № 19(54). URL: </w:t>
      </w:r>
      <w:hyperlink r:id="rId112" w:history="1">
        <w:r w:rsidRPr="00696B0C">
          <w:rPr>
            <w:rStyle w:val="a7"/>
            <w:rFonts w:ascii="Times New Roman" w:hAnsi="Times New Roman"/>
            <w:sz w:val="24"/>
            <w:szCs w:val="24"/>
          </w:rPr>
          <w:t>https://sibac.info/archive/meghdis/19(54).pdf</w:t>
        </w:r>
      </w:hyperlink>
      <w:r w:rsidRPr="00696B0C">
        <w:rPr>
          <w:rFonts w:ascii="Times New Roman" w:hAnsi="Times New Roman"/>
          <w:sz w:val="24"/>
          <w:szCs w:val="24"/>
        </w:rPr>
        <w:t xml:space="preserve"> </w:t>
      </w:r>
    </w:p>
    <w:p w:rsidR="00663092" w:rsidRPr="005F0EE7" w:rsidRDefault="00663092" w:rsidP="001559EC">
      <w:pPr>
        <w:pStyle w:val="a8"/>
        <w:numPr>
          <w:ilvl w:val="0"/>
          <w:numId w:val="63"/>
        </w:numPr>
        <w:ind w:left="0" w:right="-143" w:firstLine="0"/>
        <w:jc w:val="both"/>
        <w:rPr>
          <w:rFonts w:ascii="Times New Roman" w:hAnsi="Times New Roman"/>
          <w:sz w:val="24"/>
          <w:szCs w:val="24"/>
        </w:rPr>
      </w:pPr>
      <w:r w:rsidRPr="005F0EE7">
        <w:rPr>
          <w:rFonts w:ascii="Times New Roman" w:hAnsi="Times New Roman"/>
          <w:sz w:val="24"/>
          <w:szCs w:val="24"/>
        </w:rPr>
        <w:lastRenderedPageBreak/>
        <w:t xml:space="preserve">Филипова И.А. Особенности правового регулирования труда по законодательству России и Франции. Сравнительно-правовое исследование: монография – Нижний Новгород: Нижегородский госуниверситет, 2016. – 115 с. </w:t>
      </w:r>
    </w:p>
    <w:p w:rsidR="00663092" w:rsidRPr="001559EC" w:rsidRDefault="00ED1A4E" w:rsidP="001559EC">
      <w:pPr>
        <w:pageBreakBefore/>
        <w:tabs>
          <w:tab w:val="left" w:pos="8984"/>
        </w:tabs>
        <w:spacing w:after="0" w:line="240" w:lineRule="auto"/>
        <w:ind w:right="-57"/>
        <w:jc w:val="right"/>
        <w:rPr>
          <w:rStyle w:val="aff4"/>
          <w:rFonts w:ascii="Times New Roman" w:hAnsi="Times New Roman" w:cs="Times New Roman"/>
          <w:bCs w:val="0"/>
          <w:i/>
          <w:iCs/>
          <w:color w:val="000000"/>
          <w:sz w:val="24"/>
          <w:szCs w:val="24"/>
        </w:rPr>
      </w:pPr>
      <w:r w:rsidRPr="00ED1A4E">
        <w:rPr>
          <w:rFonts w:ascii="Calibri" w:hAnsi="Calibri"/>
        </w:rPr>
        <w:lastRenderedPageBreak/>
        <w:pict>
          <v:shapetype id="_x0000_t202" coordsize="21600,21600" o:spt="202" path="m,l,21600r21600,l21600,xe">
            <v:stroke joinstyle="miter"/>
            <v:path gradientshapeok="t" o:connecttype="rect"/>
          </v:shapetype>
          <v:shape id="_x0000_s1027" type="#_x0000_t202" style="position:absolute;left:0;text-align:left;margin-left:4.5pt;margin-top:6pt;width:12.7pt;height:13.75pt;z-index:251658240;mso-wrap-distance-left:0;mso-wrap-distance-right:0;mso-position-horizontal-relative:page;mso-position-vertical-relative:page" stroked="f">
            <v:fill color2="black"/>
            <v:textbox style="mso-next-textbox:#_x0000_s1027" inset="0,0,0,0">
              <w:txbxContent>
                <w:p w:rsidR="00FD6318" w:rsidRDefault="00FD6318" w:rsidP="00663092">
                  <w:pPr>
                    <w:pStyle w:val="aff"/>
                  </w:pPr>
                </w:p>
              </w:txbxContent>
            </v:textbox>
            <w10:wrap anchorx="margin" anchory="margin"/>
          </v:shape>
        </w:pict>
      </w:r>
      <w:r w:rsidR="00663092">
        <w:rPr>
          <w:rFonts w:ascii="Times New Roman" w:hAnsi="Times New Roman"/>
          <w:b/>
          <w:bCs/>
          <w:i/>
          <w:iCs/>
          <w:color w:val="000000"/>
        </w:rPr>
        <w:cr/>
      </w:r>
      <w:r w:rsidR="00663092" w:rsidRPr="001559EC">
        <w:rPr>
          <w:rFonts w:ascii="Times New Roman" w:hAnsi="Times New Roman" w:cs="Times New Roman"/>
          <w:b/>
          <w:i/>
          <w:iCs/>
          <w:color w:val="000000"/>
          <w:sz w:val="24"/>
          <w:szCs w:val="24"/>
        </w:rPr>
        <w:t>Каменнова Валерия Владимировна</w:t>
      </w:r>
      <w:r w:rsidR="00663092" w:rsidRPr="001559EC">
        <w:rPr>
          <w:rFonts w:ascii="Times New Roman" w:hAnsi="Times New Roman" w:cs="Times New Roman"/>
          <w:i/>
          <w:iCs/>
          <w:color w:val="000000"/>
          <w:sz w:val="24"/>
          <w:szCs w:val="24"/>
        </w:rPr>
        <w:t xml:space="preserve"> студентка 2 курса</w:t>
      </w:r>
    </w:p>
    <w:p w:rsidR="00663092" w:rsidRPr="001559EC" w:rsidRDefault="00663092" w:rsidP="001559EC">
      <w:pPr>
        <w:tabs>
          <w:tab w:val="left" w:pos="8984"/>
        </w:tabs>
        <w:spacing w:after="0" w:line="240" w:lineRule="auto"/>
        <w:ind w:right="-57"/>
        <w:jc w:val="right"/>
        <w:rPr>
          <w:rStyle w:val="1a"/>
          <w:rFonts w:ascii="Times New Roman" w:hAnsi="Times New Roman" w:cs="Times New Roman"/>
          <w:b/>
          <w:i/>
          <w:iCs/>
          <w:color w:val="000000"/>
          <w:sz w:val="24"/>
          <w:szCs w:val="24"/>
        </w:rPr>
      </w:pPr>
      <w:r w:rsidRPr="001559EC">
        <w:rPr>
          <w:rStyle w:val="aff4"/>
          <w:rFonts w:ascii="Times New Roman" w:hAnsi="Times New Roman" w:cs="Times New Roman"/>
          <w:b w:val="0"/>
          <w:i/>
          <w:iCs/>
          <w:color w:val="000000"/>
          <w:sz w:val="24"/>
          <w:szCs w:val="24"/>
        </w:rPr>
        <w:t>Саратовской государственной юридической академии</w:t>
      </w:r>
    </w:p>
    <w:p w:rsidR="001559EC" w:rsidRDefault="001559EC" w:rsidP="001559EC">
      <w:pPr>
        <w:tabs>
          <w:tab w:val="left" w:pos="8984"/>
        </w:tabs>
        <w:spacing w:after="0" w:line="240" w:lineRule="auto"/>
        <w:ind w:right="-57" w:firstLine="567"/>
        <w:jc w:val="right"/>
        <w:rPr>
          <w:rStyle w:val="1a"/>
          <w:rFonts w:ascii="Times New Roman" w:hAnsi="Times New Roman" w:cs="Times New Roman"/>
          <w:i/>
          <w:iCs/>
          <w:color w:val="000000"/>
          <w:sz w:val="24"/>
          <w:szCs w:val="24"/>
        </w:rPr>
      </w:pPr>
    </w:p>
    <w:p w:rsidR="00663092" w:rsidRPr="001559EC" w:rsidRDefault="00663092" w:rsidP="001559EC">
      <w:pPr>
        <w:tabs>
          <w:tab w:val="left" w:pos="8984"/>
        </w:tabs>
        <w:spacing w:after="0" w:line="240" w:lineRule="auto"/>
        <w:ind w:right="-57" w:firstLine="567"/>
        <w:jc w:val="right"/>
        <w:rPr>
          <w:rStyle w:val="1a"/>
          <w:rFonts w:ascii="Times New Roman" w:hAnsi="Times New Roman" w:cs="Times New Roman"/>
          <w:bCs/>
          <w:i/>
          <w:iCs/>
          <w:color w:val="000000"/>
          <w:sz w:val="24"/>
          <w:szCs w:val="24"/>
        </w:rPr>
      </w:pPr>
      <w:r w:rsidRPr="001559EC">
        <w:rPr>
          <w:rStyle w:val="1a"/>
          <w:rFonts w:ascii="Times New Roman" w:hAnsi="Times New Roman" w:cs="Times New Roman"/>
          <w:i/>
          <w:iCs/>
          <w:color w:val="000000"/>
          <w:sz w:val="24"/>
          <w:szCs w:val="24"/>
        </w:rPr>
        <w:t>Научный руководитель</w:t>
      </w:r>
      <w:r w:rsidRPr="001559EC">
        <w:rPr>
          <w:rStyle w:val="1a"/>
          <w:rFonts w:ascii="Times New Roman" w:hAnsi="Times New Roman" w:cs="Times New Roman"/>
          <w:b/>
          <w:bCs/>
          <w:i/>
          <w:iCs/>
          <w:color w:val="000000"/>
          <w:sz w:val="24"/>
          <w:szCs w:val="24"/>
        </w:rPr>
        <w:t xml:space="preserve"> </w:t>
      </w:r>
      <w:r w:rsidRPr="001559EC">
        <w:rPr>
          <w:rStyle w:val="aff4"/>
          <w:rFonts w:ascii="Times New Roman" w:hAnsi="Times New Roman" w:cs="Times New Roman"/>
          <w:i/>
          <w:iCs/>
          <w:color w:val="000000"/>
          <w:sz w:val="24"/>
          <w:szCs w:val="24"/>
        </w:rPr>
        <w:t>Абалдуев В.А.</w:t>
      </w:r>
      <w:r w:rsidRPr="001559EC">
        <w:rPr>
          <w:rStyle w:val="1a"/>
          <w:rFonts w:ascii="Times New Roman" w:hAnsi="Times New Roman" w:cs="Times New Roman"/>
          <w:b/>
          <w:bCs/>
          <w:i/>
          <w:iCs/>
          <w:color w:val="000000"/>
          <w:sz w:val="24"/>
          <w:szCs w:val="24"/>
        </w:rPr>
        <w:t>,</w:t>
      </w:r>
    </w:p>
    <w:p w:rsidR="00663092" w:rsidRPr="001559EC" w:rsidRDefault="00663092" w:rsidP="001559EC">
      <w:pPr>
        <w:tabs>
          <w:tab w:val="left" w:pos="8984"/>
        </w:tabs>
        <w:spacing w:after="0" w:line="240" w:lineRule="auto"/>
        <w:ind w:right="-57" w:firstLine="567"/>
        <w:jc w:val="right"/>
        <w:rPr>
          <w:rFonts w:ascii="Times New Roman" w:hAnsi="Times New Roman"/>
          <w:color w:val="000000"/>
          <w:sz w:val="24"/>
          <w:szCs w:val="24"/>
        </w:rPr>
      </w:pPr>
      <w:r w:rsidRPr="001559EC">
        <w:rPr>
          <w:rStyle w:val="1a"/>
          <w:rFonts w:ascii="Times New Roman" w:hAnsi="Times New Roman" w:cs="Times New Roman"/>
          <w:bCs/>
          <w:i/>
          <w:iCs/>
          <w:color w:val="000000"/>
          <w:sz w:val="24"/>
          <w:szCs w:val="24"/>
        </w:rPr>
        <w:t>профессор, кандидат юридических наук, Почетный работник высшего профессионального образования Российской Федерации</w:t>
      </w:r>
    </w:p>
    <w:p w:rsidR="00663092" w:rsidRPr="001559EC" w:rsidRDefault="00663092" w:rsidP="001559EC">
      <w:pPr>
        <w:tabs>
          <w:tab w:val="left" w:pos="8984"/>
        </w:tabs>
        <w:spacing w:after="0" w:line="240" w:lineRule="auto"/>
        <w:ind w:right="-57" w:firstLine="567"/>
        <w:jc w:val="both"/>
        <w:rPr>
          <w:rFonts w:ascii="Times New Roman" w:hAnsi="Times New Roman"/>
          <w:color w:val="000000"/>
          <w:sz w:val="24"/>
          <w:szCs w:val="24"/>
        </w:rPr>
      </w:pPr>
    </w:p>
    <w:p w:rsidR="00663092" w:rsidRPr="001559EC" w:rsidRDefault="00663092" w:rsidP="001559EC">
      <w:pPr>
        <w:spacing w:after="0" w:line="240" w:lineRule="auto"/>
        <w:jc w:val="center"/>
        <w:rPr>
          <w:rFonts w:ascii="Times New Roman" w:hAnsi="Times New Roman"/>
          <w:b/>
          <w:bCs/>
          <w:color w:val="000000"/>
          <w:sz w:val="24"/>
          <w:szCs w:val="24"/>
        </w:rPr>
      </w:pPr>
      <w:r w:rsidRPr="001559EC">
        <w:rPr>
          <w:rFonts w:ascii="Times New Roman" w:hAnsi="Times New Roman"/>
          <w:b/>
          <w:bCs/>
          <w:color w:val="000000"/>
          <w:sz w:val="24"/>
          <w:szCs w:val="24"/>
        </w:rPr>
        <w:t>Прокурорский надзор за соблюдением законодательства о противодействии коррупции в сфере труда: как оптимизировать нормы об ответственности работодателей</w:t>
      </w:r>
    </w:p>
    <w:p w:rsidR="00663092" w:rsidRPr="001559EC" w:rsidRDefault="00663092" w:rsidP="001559EC">
      <w:pPr>
        <w:spacing w:after="0" w:line="240" w:lineRule="auto"/>
        <w:jc w:val="both"/>
        <w:rPr>
          <w:rFonts w:ascii="Times New Roman" w:hAnsi="Times New Roman"/>
          <w:b/>
          <w:bCs/>
          <w:color w:val="000000"/>
          <w:sz w:val="24"/>
          <w:szCs w:val="24"/>
        </w:rPr>
      </w:pPr>
    </w:p>
    <w:p w:rsidR="00663092" w:rsidRPr="001559EC" w:rsidRDefault="00663092" w:rsidP="001559EC">
      <w:pPr>
        <w:spacing w:after="0" w:line="240" w:lineRule="auto"/>
        <w:jc w:val="both"/>
        <w:rPr>
          <w:rFonts w:ascii="Times New Roman" w:hAnsi="Times New Roman"/>
          <w:color w:val="000000"/>
          <w:sz w:val="24"/>
          <w:szCs w:val="24"/>
        </w:rPr>
      </w:pPr>
      <w:r w:rsidRPr="001559EC">
        <w:rPr>
          <w:rFonts w:ascii="Times New Roman" w:hAnsi="Times New Roman"/>
          <w:b/>
          <w:bCs/>
          <w:color w:val="000000"/>
          <w:sz w:val="24"/>
          <w:szCs w:val="24"/>
        </w:rPr>
        <w:tab/>
        <w:t xml:space="preserve">Аннотация: </w:t>
      </w:r>
      <w:r w:rsidRPr="001559EC">
        <w:rPr>
          <w:rFonts w:ascii="Times New Roman" w:hAnsi="Times New Roman"/>
          <w:color w:val="000000"/>
          <w:sz w:val="24"/>
          <w:szCs w:val="24"/>
        </w:rPr>
        <w:t>в статье рассмотрены вопросы реализации полномочий органов прокуратуры РФ при применении административной ответственности за нарушения правил использования труда государственных и муниципальных служащих.</w:t>
      </w:r>
    </w:p>
    <w:p w:rsidR="00663092" w:rsidRPr="001559EC" w:rsidRDefault="00663092" w:rsidP="001559EC">
      <w:pPr>
        <w:spacing w:after="0" w:line="240" w:lineRule="auto"/>
        <w:jc w:val="both"/>
        <w:rPr>
          <w:rFonts w:ascii="Times New Roman" w:hAnsi="Times New Roman"/>
          <w:color w:val="000000"/>
          <w:sz w:val="24"/>
          <w:szCs w:val="24"/>
        </w:rPr>
      </w:pPr>
    </w:p>
    <w:p w:rsidR="00663092" w:rsidRPr="001559EC" w:rsidRDefault="00663092" w:rsidP="001559EC">
      <w:pPr>
        <w:spacing w:after="0" w:line="240" w:lineRule="auto"/>
        <w:jc w:val="center"/>
        <w:rPr>
          <w:rFonts w:ascii="Times New Roman" w:hAnsi="Times New Roman"/>
          <w:b/>
          <w:bCs/>
          <w:color w:val="000000"/>
          <w:sz w:val="24"/>
          <w:szCs w:val="24"/>
          <w:lang w:val="en-US"/>
        </w:rPr>
      </w:pPr>
      <w:r w:rsidRPr="001559EC">
        <w:rPr>
          <w:rFonts w:ascii="Times New Roman" w:hAnsi="Times New Roman"/>
          <w:b/>
          <w:bCs/>
          <w:color w:val="000000"/>
          <w:sz w:val="24"/>
          <w:szCs w:val="24"/>
          <w:lang w:val="en-US"/>
        </w:rPr>
        <w:t xml:space="preserve">Prosecutorial supervision compliance with anti-corruption legislation in the field of labor: </w:t>
      </w:r>
      <w:r w:rsidRPr="001559EC">
        <w:rPr>
          <w:rFonts w:ascii="Times New Roman" w:hAnsi="Times New Roman"/>
          <w:b/>
          <w:bCs/>
          <w:color w:val="000000"/>
          <w:sz w:val="24"/>
          <w:szCs w:val="24"/>
          <w:lang w:val="en-US"/>
        </w:rPr>
        <w:br/>
        <w:t>how to optimize the rules on employer responsibility</w:t>
      </w:r>
    </w:p>
    <w:p w:rsidR="00663092" w:rsidRPr="001559EC" w:rsidRDefault="00663092" w:rsidP="001559EC">
      <w:pPr>
        <w:spacing w:after="0" w:line="240" w:lineRule="auto"/>
        <w:jc w:val="both"/>
        <w:rPr>
          <w:rFonts w:ascii="Times New Roman" w:hAnsi="Times New Roman"/>
          <w:b/>
          <w:bCs/>
          <w:color w:val="000000"/>
          <w:sz w:val="24"/>
          <w:szCs w:val="24"/>
          <w:lang w:val="en-US"/>
        </w:rPr>
      </w:pPr>
    </w:p>
    <w:p w:rsidR="001559EC" w:rsidRPr="00C821EA" w:rsidRDefault="00663092" w:rsidP="001559EC">
      <w:pPr>
        <w:spacing w:after="0" w:line="240" w:lineRule="auto"/>
        <w:jc w:val="right"/>
        <w:rPr>
          <w:rFonts w:ascii="Times New Roman" w:hAnsi="Times New Roman"/>
          <w:i/>
          <w:iCs/>
          <w:color w:val="000000"/>
          <w:sz w:val="24"/>
          <w:szCs w:val="24"/>
          <w:lang w:val="en-US"/>
        </w:rPr>
      </w:pPr>
      <w:r w:rsidRPr="001559EC">
        <w:rPr>
          <w:rFonts w:ascii="Times New Roman" w:hAnsi="Times New Roman"/>
          <w:b/>
          <w:bCs/>
          <w:i/>
          <w:iCs/>
          <w:color w:val="000000"/>
          <w:sz w:val="24"/>
          <w:szCs w:val="24"/>
          <w:lang w:val="en-US"/>
        </w:rPr>
        <w:t>Kamennova V.V.</w:t>
      </w:r>
      <w:r w:rsidRPr="001559EC">
        <w:rPr>
          <w:rFonts w:ascii="Times New Roman" w:hAnsi="Times New Roman"/>
          <w:i/>
          <w:iCs/>
          <w:color w:val="000000"/>
          <w:sz w:val="24"/>
          <w:szCs w:val="24"/>
          <w:lang w:val="en-US"/>
        </w:rPr>
        <w:br/>
        <w:t>student of the Saratov Law Academy (SSLA), Saratov</w:t>
      </w:r>
      <w:r w:rsidRPr="001559EC">
        <w:rPr>
          <w:rFonts w:ascii="Times New Roman" w:hAnsi="Times New Roman"/>
          <w:i/>
          <w:iCs/>
          <w:color w:val="000000"/>
          <w:sz w:val="24"/>
          <w:szCs w:val="24"/>
          <w:lang w:val="en-US"/>
        </w:rPr>
        <w:br/>
      </w:r>
    </w:p>
    <w:p w:rsidR="00663092" w:rsidRPr="001559EC" w:rsidRDefault="00663092" w:rsidP="001559EC">
      <w:pPr>
        <w:spacing w:after="0" w:line="240" w:lineRule="auto"/>
        <w:jc w:val="right"/>
        <w:rPr>
          <w:rFonts w:ascii="Times New Roman" w:hAnsi="Times New Roman"/>
          <w:i/>
          <w:iCs/>
          <w:color w:val="000000"/>
          <w:sz w:val="24"/>
          <w:szCs w:val="24"/>
          <w:lang w:val="en-US"/>
        </w:rPr>
      </w:pPr>
      <w:r w:rsidRPr="001559EC">
        <w:rPr>
          <w:rFonts w:ascii="Times New Roman" w:hAnsi="Times New Roman"/>
          <w:i/>
          <w:iCs/>
          <w:color w:val="000000"/>
          <w:sz w:val="24"/>
          <w:szCs w:val="24"/>
          <w:lang w:val="en-US"/>
        </w:rPr>
        <w:t>Supervisor:</w:t>
      </w:r>
      <w:r w:rsidRPr="001559EC">
        <w:rPr>
          <w:rFonts w:ascii="Times New Roman" w:hAnsi="Times New Roman"/>
          <w:b/>
          <w:bCs/>
          <w:i/>
          <w:iCs/>
          <w:color w:val="000000"/>
          <w:sz w:val="24"/>
          <w:szCs w:val="24"/>
          <w:lang w:val="en-US"/>
        </w:rPr>
        <w:t xml:space="preserve"> </w:t>
      </w:r>
      <w:r w:rsidRPr="001559EC">
        <w:rPr>
          <w:rFonts w:ascii="Times New Roman" w:hAnsi="Times New Roman"/>
          <w:i/>
          <w:iCs/>
          <w:color w:val="000000"/>
          <w:sz w:val="24"/>
          <w:szCs w:val="24"/>
          <w:lang w:val="en-US"/>
        </w:rPr>
        <w:t>prof.</w:t>
      </w:r>
      <w:r w:rsidRPr="001559EC">
        <w:rPr>
          <w:rFonts w:ascii="Times New Roman" w:hAnsi="Times New Roman"/>
          <w:b/>
          <w:bCs/>
          <w:i/>
          <w:iCs/>
          <w:color w:val="000000"/>
          <w:sz w:val="24"/>
          <w:szCs w:val="24"/>
          <w:lang w:val="en-US"/>
        </w:rPr>
        <w:t xml:space="preserve"> Abalduev V. A.</w:t>
      </w:r>
    </w:p>
    <w:p w:rsidR="00663092" w:rsidRPr="001559EC" w:rsidRDefault="00663092" w:rsidP="001559EC">
      <w:pPr>
        <w:spacing w:after="0" w:line="240" w:lineRule="auto"/>
        <w:jc w:val="both"/>
        <w:rPr>
          <w:rFonts w:ascii="Times New Roman" w:hAnsi="Times New Roman"/>
          <w:i/>
          <w:iCs/>
          <w:color w:val="000000"/>
          <w:sz w:val="24"/>
          <w:szCs w:val="24"/>
          <w:lang w:val="en-US"/>
        </w:rPr>
      </w:pPr>
    </w:p>
    <w:p w:rsidR="00663092" w:rsidRPr="00C821EA" w:rsidRDefault="00663092" w:rsidP="001559EC">
      <w:pPr>
        <w:spacing w:after="0" w:line="240" w:lineRule="auto"/>
        <w:jc w:val="both"/>
        <w:rPr>
          <w:rFonts w:ascii="Times New Roman" w:hAnsi="Times New Roman"/>
          <w:color w:val="000000"/>
          <w:sz w:val="24"/>
          <w:szCs w:val="24"/>
          <w:lang w:val="en-US"/>
        </w:rPr>
      </w:pPr>
      <w:r w:rsidRPr="001559EC">
        <w:rPr>
          <w:rFonts w:ascii="Times New Roman" w:hAnsi="Times New Roman"/>
          <w:color w:val="000000"/>
          <w:sz w:val="24"/>
          <w:szCs w:val="24"/>
          <w:lang w:val="en-US"/>
        </w:rPr>
        <w:tab/>
      </w:r>
      <w:r w:rsidRPr="001559EC">
        <w:rPr>
          <w:rFonts w:ascii="Times New Roman" w:hAnsi="Times New Roman"/>
          <w:b/>
          <w:bCs/>
          <w:color w:val="000000"/>
          <w:sz w:val="24"/>
          <w:szCs w:val="24"/>
          <w:lang w:val="en-US"/>
        </w:rPr>
        <w:t xml:space="preserve">Abstract: </w:t>
      </w:r>
      <w:r w:rsidRPr="001559EC">
        <w:rPr>
          <w:rFonts w:ascii="Times New Roman" w:hAnsi="Times New Roman"/>
          <w:color w:val="000000"/>
          <w:sz w:val="24"/>
          <w:szCs w:val="24"/>
          <w:lang w:val="en-US"/>
        </w:rPr>
        <w:t>the article deals with the implementation of the powers of the Prosecutor's office of the Russian Federation in the application of administrative responsibility for violations of the rules of employment of state and municipal employees.</w:t>
      </w:r>
    </w:p>
    <w:p w:rsidR="001559EC" w:rsidRPr="00C821EA" w:rsidRDefault="001559EC" w:rsidP="001559EC">
      <w:pPr>
        <w:spacing w:after="0" w:line="240" w:lineRule="auto"/>
        <w:jc w:val="both"/>
        <w:rPr>
          <w:rFonts w:ascii="Times New Roman" w:hAnsi="Times New Roman"/>
          <w:color w:val="000000"/>
          <w:sz w:val="24"/>
          <w:szCs w:val="24"/>
          <w:lang w:val="en-US"/>
        </w:rPr>
      </w:pPr>
    </w:p>
    <w:p w:rsidR="00663092" w:rsidRPr="001559EC" w:rsidRDefault="00663092" w:rsidP="001559EC">
      <w:pPr>
        <w:spacing w:after="0" w:line="240" w:lineRule="auto"/>
        <w:jc w:val="both"/>
        <w:rPr>
          <w:rFonts w:ascii="Times New Roman" w:hAnsi="Times New Roman"/>
          <w:color w:val="000000"/>
          <w:sz w:val="24"/>
          <w:szCs w:val="24"/>
        </w:rPr>
      </w:pPr>
      <w:r w:rsidRPr="001559EC">
        <w:rPr>
          <w:rFonts w:ascii="Times New Roman" w:hAnsi="Times New Roman"/>
          <w:color w:val="000000"/>
          <w:sz w:val="24"/>
          <w:szCs w:val="24"/>
          <w:lang w:val="en-US"/>
        </w:rPr>
        <w:tab/>
      </w:r>
      <w:r w:rsidRPr="001559EC">
        <w:rPr>
          <w:rFonts w:ascii="Times New Roman" w:hAnsi="Times New Roman"/>
          <w:color w:val="000000"/>
          <w:sz w:val="24"/>
          <w:szCs w:val="24"/>
        </w:rPr>
        <w:t xml:space="preserve">Антикоррупционные нормы российского законодательства, применяемые в отношениях, регулируемых нормами трудового права, предусмотрены статьями 12 Федерального закона от 25.12.2008г. № 273-Ф3 «О противодействии коррупции» (далее - Ф3 № 273) [1] и 64.1 Трудового кодекса РФ (далее - ТК РФ). </w:t>
      </w:r>
    </w:p>
    <w:p w:rsidR="00663092" w:rsidRPr="001559EC" w:rsidRDefault="00663092" w:rsidP="001559EC">
      <w:pPr>
        <w:spacing w:after="0" w:line="240" w:lineRule="auto"/>
        <w:jc w:val="both"/>
        <w:rPr>
          <w:rFonts w:ascii="Times New Roman" w:hAnsi="Times New Roman"/>
          <w:color w:val="000000"/>
          <w:sz w:val="24"/>
          <w:szCs w:val="24"/>
        </w:rPr>
      </w:pPr>
      <w:r w:rsidRPr="001559EC">
        <w:rPr>
          <w:rFonts w:ascii="Times New Roman" w:hAnsi="Times New Roman"/>
          <w:color w:val="000000"/>
          <w:sz w:val="24"/>
          <w:szCs w:val="24"/>
        </w:rPr>
        <w:tab/>
        <w:t xml:space="preserve">Следует отметить, что этими нормами определяются правила трудового права, касающиеся лиц, </w:t>
      </w:r>
      <w:r w:rsidRPr="001559EC">
        <w:rPr>
          <w:rFonts w:ascii="Times New Roman" w:hAnsi="Times New Roman"/>
          <w:b/>
          <w:bCs/>
          <w:color w:val="000000"/>
          <w:sz w:val="24"/>
          <w:szCs w:val="24"/>
        </w:rPr>
        <w:t>ранее замещавших соответствующие служебные должности.</w:t>
      </w:r>
      <w:r w:rsidRPr="001559EC">
        <w:rPr>
          <w:rFonts w:ascii="Times New Roman" w:hAnsi="Times New Roman"/>
          <w:color w:val="000000"/>
          <w:sz w:val="24"/>
          <w:szCs w:val="24"/>
        </w:rPr>
        <w:t xml:space="preserve"> Действующие государственные или муниципальные служащие, имеющие дополнительную работу по трудовому договору, в данном случае не упоминаются. </w:t>
      </w:r>
    </w:p>
    <w:p w:rsidR="00663092" w:rsidRPr="001559EC" w:rsidRDefault="00663092" w:rsidP="001559EC">
      <w:pPr>
        <w:spacing w:after="0" w:line="240" w:lineRule="auto"/>
        <w:jc w:val="both"/>
        <w:rPr>
          <w:rFonts w:ascii="Times New Roman" w:hAnsi="Times New Roman"/>
          <w:color w:val="000000"/>
          <w:sz w:val="24"/>
          <w:szCs w:val="24"/>
        </w:rPr>
      </w:pPr>
      <w:r w:rsidRPr="001559EC">
        <w:rPr>
          <w:rFonts w:ascii="Times New Roman" w:hAnsi="Times New Roman"/>
          <w:color w:val="000000"/>
          <w:sz w:val="24"/>
          <w:szCs w:val="24"/>
        </w:rPr>
        <w:tab/>
        <w:t xml:space="preserve">Между тем, российское законодательство о государственной и муниципальной деятельности, кроме случаев прямого запрета на совмещение службы с работой по найму [2], общих ограничений на этот счет не предусматривает. Поэтому практика применения работодателями труда </w:t>
      </w:r>
      <w:r w:rsidRPr="001559EC">
        <w:rPr>
          <w:rFonts w:ascii="Times New Roman" w:hAnsi="Times New Roman"/>
          <w:b/>
          <w:bCs/>
          <w:color w:val="000000"/>
          <w:sz w:val="24"/>
          <w:szCs w:val="24"/>
        </w:rPr>
        <w:t xml:space="preserve">действующих государственных или муниципальных служащих </w:t>
      </w:r>
      <w:r w:rsidRPr="001559EC">
        <w:rPr>
          <w:rFonts w:ascii="Times New Roman" w:hAnsi="Times New Roman"/>
          <w:color w:val="000000"/>
          <w:sz w:val="24"/>
          <w:szCs w:val="24"/>
        </w:rPr>
        <w:t xml:space="preserve">требует учета в нормах трудового законодательства. В том числе в целях согласования норм ФЗ № 273, ТК РФ и состава правонарушения, предусмотренного ст. 19.29 КОАП РФ. </w:t>
      </w:r>
    </w:p>
    <w:p w:rsidR="00663092" w:rsidRPr="001559EC" w:rsidRDefault="00663092" w:rsidP="001559EC">
      <w:pPr>
        <w:spacing w:after="0" w:line="240" w:lineRule="auto"/>
        <w:jc w:val="both"/>
        <w:rPr>
          <w:rFonts w:ascii="Times New Roman" w:hAnsi="Times New Roman"/>
          <w:color w:val="000000"/>
          <w:sz w:val="24"/>
          <w:szCs w:val="24"/>
        </w:rPr>
      </w:pPr>
      <w:r w:rsidRPr="001559EC">
        <w:rPr>
          <w:rFonts w:ascii="Times New Roman" w:hAnsi="Times New Roman"/>
          <w:color w:val="000000"/>
          <w:sz w:val="24"/>
          <w:szCs w:val="24"/>
        </w:rPr>
        <w:tab/>
        <w:t xml:space="preserve">В отношении </w:t>
      </w:r>
      <w:r w:rsidRPr="001559EC">
        <w:rPr>
          <w:rFonts w:ascii="Times New Roman" w:hAnsi="Times New Roman"/>
          <w:b/>
          <w:bCs/>
          <w:color w:val="000000"/>
          <w:sz w:val="24"/>
          <w:szCs w:val="24"/>
        </w:rPr>
        <w:t>бывших служащих</w:t>
      </w:r>
      <w:r w:rsidRPr="001559EC">
        <w:rPr>
          <w:rFonts w:ascii="Times New Roman" w:hAnsi="Times New Roman"/>
          <w:color w:val="000000"/>
          <w:sz w:val="24"/>
          <w:szCs w:val="24"/>
        </w:rPr>
        <w:t xml:space="preserve"> нормами ФЗ № 273 и ст. 64.1 TК РФ установлены две обязанности работодателей: </w:t>
      </w:r>
    </w:p>
    <w:p w:rsidR="00663092" w:rsidRPr="001559EC" w:rsidRDefault="00663092" w:rsidP="001559EC">
      <w:pPr>
        <w:spacing w:after="0" w:line="240" w:lineRule="auto"/>
        <w:jc w:val="both"/>
        <w:rPr>
          <w:rFonts w:ascii="Times New Roman" w:hAnsi="Times New Roman"/>
          <w:color w:val="000000"/>
          <w:sz w:val="24"/>
          <w:szCs w:val="24"/>
        </w:rPr>
      </w:pPr>
      <w:r w:rsidRPr="001559EC">
        <w:rPr>
          <w:rFonts w:ascii="Times New Roman" w:hAnsi="Times New Roman"/>
          <w:color w:val="000000"/>
          <w:sz w:val="24"/>
          <w:szCs w:val="24"/>
        </w:rPr>
        <w:tab/>
        <w:t>при поступлении на работу в течение двух лет после увольнения с государственной или муниципальной службы это лицо должно иметь согласие комиссии по соблюдению требований к служебному поведению государственных или муниципальных служащих и урегулированию конфликта интересов;</w:t>
      </w:r>
    </w:p>
    <w:p w:rsidR="00663092" w:rsidRPr="001559EC" w:rsidRDefault="00663092" w:rsidP="001559EC">
      <w:pPr>
        <w:spacing w:after="0" w:line="240" w:lineRule="auto"/>
        <w:jc w:val="both"/>
        <w:rPr>
          <w:rFonts w:ascii="Times New Roman" w:hAnsi="Times New Roman"/>
          <w:color w:val="000000"/>
          <w:sz w:val="24"/>
          <w:szCs w:val="24"/>
        </w:rPr>
      </w:pPr>
      <w:r w:rsidRPr="001559EC">
        <w:rPr>
          <w:rFonts w:ascii="Times New Roman" w:hAnsi="Times New Roman"/>
          <w:color w:val="000000"/>
          <w:sz w:val="24"/>
          <w:szCs w:val="24"/>
        </w:rPr>
        <w:tab/>
        <w:t>в течение двух лет после их увольнения с государственной или муниципальной службы работодатель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[3].</w:t>
      </w:r>
    </w:p>
    <w:p w:rsidR="00663092" w:rsidRPr="001559EC" w:rsidRDefault="00663092" w:rsidP="001559EC">
      <w:pPr>
        <w:pStyle w:val="aff"/>
        <w:pBdr>
          <w:top w:val="none" w:sz="0" w:space="0" w:color="000000"/>
          <w:left w:val="none" w:sz="0" w:space="0" w:color="000000"/>
          <w:bottom w:val="none" w:sz="0" w:space="0" w:color="000000"/>
          <w:right w:val="none" w:sz="0" w:space="0" w:color="000000"/>
        </w:pBdr>
        <w:spacing w:after="0" w:line="240" w:lineRule="auto"/>
        <w:ind w:right="135"/>
        <w:jc w:val="both"/>
        <w:rPr>
          <w:color w:val="000000"/>
          <w:sz w:val="24"/>
          <w:szCs w:val="24"/>
        </w:rPr>
      </w:pPr>
      <w:r w:rsidRPr="001559EC">
        <w:rPr>
          <w:color w:val="000000"/>
          <w:sz w:val="24"/>
          <w:szCs w:val="24"/>
        </w:rPr>
        <w:lastRenderedPageBreak/>
        <w:tab/>
      </w:r>
      <w:r w:rsidR="001559EC">
        <w:rPr>
          <w:color w:val="000000"/>
          <w:sz w:val="24"/>
          <w:szCs w:val="24"/>
        </w:rPr>
        <w:tab/>
      </w:r>
      <w:r w:rsidRPr="001559EC">
        <w:rPr>
          <w:color w:val="000000"/>
          <w:sz w:val="24"/>
          <w:szCs w:val="24"/>
        </w:rPr>
        <w:t xml:space="preserve">Государственный надзор за соблюдением приведённых выше требований возложен на органы прокуратуры России. Полномочия прокуратуры этой сфере установлены ФЗ о прокуратуре, приказом Генеральной прокуратуры РФ от 29.08.2014 № 454 «Об организации прокурорского надзора за исполнением законодательства о противодействии коррупции» [4], а также рядом статей КоАП РФ (напр., ст. 19.28, ст. 19.29, ч.1 ст 28.4) и др. </w:t>
      </w:r>
    </w:p>
    <w:p w:rsidR="00663092" w:rsidRPr="001559EC" w:rsidRDefault="00663092" w:rsidP="001559EC">
      <w:pPr>
        <w:pStyle w:val="aff"/>
        <w:pBdr>
          <w:top w:val="none" w:sz="0" w:space="0" w:color="000000"/>
          <w:left w:val="none" w:sz="0" w:space="0" w:color="000000"/>
          <w:bottom w:val="none" w:sz="0" w:space="0" w:color="000000"/>
          <w:right w:val="none" w:sz="0" w:space="0" w:color="000000"/>
        </w:pBdr>
        <w:spacing w:after="0" w:line="240" w:lineRule="auto"/>
        <w:ind w:right="135"/>
        <w:jc w:val="both"/>
        <w:rPr>
          <w:color w:val="000000"/>
          <w:sz w:val="24"/>
          <w:szCs w:val="24"/>
        </w:rPr>
      </w:pPr>
      <w:r w:rsidRPr="001559EC">
        <w:rPr>
          <w:color w:val="000000"/>
          <w:sz w:val="24"/>
          <w:szCs w:val="24"/>
        </w:rPr>
        <w:tab/>
      </w:r>
      <w:r w:rsidR="001559EC">
        <w:rPr>
          <w:color w:val="000000"/>
          <w:sz w:val="24"/>
          <w:szCs w:val="24"/>
        </w:rPr>
        <w:tab/>
      </w:r>
      <w:r w:rsidRPr="001559EC">
        <w:rPr>
          <w:color w:val="000000"/>
          <w:sz w:val="24"/>
          <w:szCs w:val="24"/>
        </w:rPr>
        <w:t>Начавшаяся в 2009 году деятельность органов прокуратуры РФ по привлечению к административной ответственности работодателей, виновных в нарушении правил приёма на работу государственных и муниципальных служащих, породила немало вопросов по поводу понимания существа правонарушений, предусмотренных ст. 19.29 КоАП РФ. Возникающие при этом спорные ситуации были уточнены и обобщены Верховным Судом РФ [5].</w:t>
      </w:r>
    </w:p>
    <w:p w:rsidR="00663092" w:rsidRPr="001559EC" w:rsidRDefault="00663092" w:rsidP="001559EC">
      <w:pPr>
        <w:pStyle w:val="aff"/>
        <w:pBdr>
          <w:top w:val="none" w:sz="0" w:space="0" w:color="000000"/>
          <w:left w:val="none" w:sz="0" w:space="0" w:color="000000"/>
          <w:bottom w:val="none" w:sz="0" w:space="0" w:color="000000"/>
          <w:right w:val="none" w:sz="0" w:space="0" w:color="000000"/>
        </w:pBdr>
        <w:spacing w:after="0" w:line="240" w:lineRule="auto"/>
        <w:ind w:right="135"/>
        <w:jc w:val="both"/>
        <w:rPr>
          <w:color w:val="000000"/>
          <w:sz w:val="24"/>
          <w:szCs w:val="24"/>
        </w:rPr>
      </w:pPr>
      <w:r w:rsidRPr="001559EC">
        <w:rPr>
          <w:color w:val="000000"/>
          <w:sz w:val="24"/>
          <w:szCs w:val="24"/>
        </w:rPr>
        <w:tab/>
      </w:r>
      <w:r w:rsidR="001559EC">
        <w:rPr>
          <w:color w:val="000000"/>
          <w:sz w:val="24"/>
          <w:szCs w:val="24"/>
        </w:rPr>
        <w:tab/>
      </w:r>
      <w:r w:rsidRPr="001559EC">
        <w:rPr>
          <w:color w:val="000000"/>
          <w:sz w:val="24"/>
          <w:szCs w:val="24"/>
        </w:rPr>
        <w:t xml:space="preserve">Большинство ситуаций получили разьяснение в Постановлении Пленума Верховного Суда РФ от 28 ноября 2017г. №46 «О некоторых вопросах, возникающих при рассмотрении судьями дел привлечении к административной ответственности по статье 19.29 Кодекса Российской Федерации об административных правонарушениях» [6]. </w:t>
      </w:r>
    </w:p>
    <w:p w:rsidR="00663092" w:rsidRPr="001559EC" w:rsidRDefault="00663092" w:rsidP="001559EC">
      <w:pPr>
        <w:pStyle w:val="aff"/>
        <w:pBdr>
          <w:top w:val="none" w:sz="0" w:space="0" w:color="000000"/>
          <w:left w:val="none" w:sz="0" w:space="0" w:color="000000"/>
          <w:bottom w:val="none" w:sz="0" w:space="0" w:color="000000"/>
          <w:right w:val="none" w:sz="0" w:space="0" w:color="000000"/>
        </w:pBdr>
        <w:spacing w:after="0" w:line="240" w:lineRule="auto"/>
        <w:ind w:right="135"/>
        <w:jc w:val="both"/>
        <w:rPr>
          <w:color w:val="000000"/>
          <w:sz w:val="24"/>
          <w:szCs w:val="24"/>
        </w:rPr>
      </w:pPr>
      <w:r w:rsidRPr="001559EC">
        <w:rPr>
          <w:color w:val="000000"/>
          <w:sz w:val="24"/>
          <w:szCs w:val="24"/>
        </w:rPr>
        <w:tab/>
      </w:r>
      <w:r w:rsidR="001559EC">
        <w:rPr>
          <w:color w:val="000000"/>
          <w:sz w:val="24"/>
          <w:szCs w:val="24"/>
        </w:rPr>
        <w:tab/>
      </w:r>
      <w:r w:rsidRPr="001559EC">
        <w:rPr>
          <w:color w:val="000000"/>
          <w:sz w:val="24"/>
          <w:szCs w:val="24"/>
        </w:rPr>
        <w:t xml:space="preserve">Вместе с тем, это направление деятельности прокуратуры РФ и в настоящее время обнаруживает проблемы, требующие корректировки антикоррупциониых норм трудового права. </w:t>
      </w:r>
    </w:p>
    <w:p w:rsidR="00663092" w:rsidRPr="001559EC" w:rsidRDefault="00663092" w:rsidP="001559EC">
      <w:pPr>
        <w:pStyle w:val="aff"/>
        <w:pBdr>
          <w:top w:val="none" w:sz="0" w:space="0" w:color="000000"/>
          <w:left w:val="none" w:sz="0" w:space="0" w:color="000000"/>
          <w:bottom w:val="none" w:sz="0" w:space="0" w:color="000000"/>
          <w:right w:val="none" w:sz="0" w:space="0" w:color="000000"/>
        </w:pBdr>
        <w:spacing w:after="0" w:line="240" w:lineRule="auto"/>
        <w:ind w:right="135"/>
        <w:jc w:val="both"/>
        <w:rPr>
          <w:color w:val="000000"/>
          <w:sz w:val="24"/>
          <w:szCs w:val="24"/>
        </w:rPr>
      </w:pPr>
      <w:r w:rsidRPr="001559EC">
        <w:rPr>
          <w:color w:val="000000"/>
          <w:sz w:val="24"/>
          <w:szCs w:val="24"/>
        </w:rPr>
        <w:tab/>
      </w:r>
      <w:r w:rsidR="001559EC">
        <w:rPr>
          <w:color w:val="000000"/>
          <w:sz w:val="24"/>
          <w:szCs w:val="24"/>
        </w:rPr>
        <w:tab/>
      </w:r>
      <w:r w:rsidRPr="001559EC">
        <w:rPr>
          <w:color w:val="000000"/>
          <w:sz w:val="24"/>
          <w:szCs w:val="24"/>
        </w:rPr>
        <w:t xml:space="preserve">Отметим две из них, которые представляются нам наиболее очевидными. </w:t>
      </w:r>
    </w:p>
    <w:p w:rsidR="00663092" w:rsidRPr="001559EC" w:rsidRDefault="00663092" w:rsidP="001559EC">
      <w:pPr>
        <w:pStyle w:val="aff"/>
        <w:pBdr>
          <w:top w:val="none" w:sz="0" w:space="0" w:color="000000"/>
          <w:left w:val="none" w:sz="0" w:space="0" w:color="000000"/>
          <w:bottom w:val="none" w:sz="0" w:space="0" w:color="000000"/>
          <w:right w:val="none" w:sz="0" w:space="0" w:color="000000"/>
        </w:pBdr>
        <w:spacing w:after="0" w:line="240" w:lineRule="auto"/>
        <w:ind w:right="135"/>
        <w:jc w:val="both"/>
        <w:rPr>
          <w:color w:val="000000"/>
          <w:sz w:val="24"/>
          <w:szCs w:val="24"/>
        </w:rPr>
      </w:pPr>
      <w:r w:rsidRPr="001559EC">
        <w:rPr>
          <w:color w:val="000000"/>
          <w:sz w:val="24"/>
          <w:szCs w:val="24"/>
        </w:rPr>
        <w:tab/>
      </w:r>
      <w:r w:rsidR="001559EC">
        <w:rPr>
          <w:color w:val="000000"/>
          <w:sz w:val="24"/>
          <w:szCs w:val="24"/>
        </w:rPr>
        <w:tab/>
      </w:r>
      <w:r w:rsidRPr="001559EC">
        <w:rPr>
          <w:color w:val="000000"/>
          <w:sz w:val="24"/>
          <w:szCs w:val="24"/>
        </w:rPr>
        <w:t>1. Правила статей 64.1 ТК РФ и 12 ФЗ № 273 по объективной стороне не совпадают с основанием ответственности, предусмотренном ст. 19.29 КоАП РФ. В ТК РФ и ФЗ № 273 речь идет только о бывших служащих, тогда как КоАП РФ говорит и о нарушении правил применении труда лиц, являющихся таковыми при проведении проверки соблюдения антикоррупционного законодательства. Практика прокурорского надзора в этой сфере свидетельствует о реализации и этого основания ответственности.</w:t>
      </w:r>
    </w:p>
    <w:p w:rsidR="00663092" w:rsidRPr="001559EC" w:rsidRDefault="00663092" w:rsidP="001559EC">
      <w:pPr>
        <w:pStyle w:val="aff"/>
        <w:pBdr>
          <w:top w:val="none" w:sz="0" w:space="0" w:color="000000"/>
          <w:left w:val="none" w:sz="0" w:space="0" w:color="000000"/>
          <w:bottom w:val="none" w:sz="0" w:space="0" w:color="000000"/>
          <w:right w:val="none" w:sz="0" w:space="0" w:color="000000"/>
        </w:pBdr>
        <w:spacing w:after="0" w:line="240" w:lineRule="auto"/>
        <w:ind w:right="135"/>
        <w:jc w:val="both"/>
        <w:rPr>
          <w:color w:val="000000"/>
          <w:sz w:val="24"/>
          <w:szCs w:val="24"/>
        </w:rPr>
      </w:pPr>
      <w:r w:rsidRPr="001559EC">
        <w:rPr>
          <w:color w:val="000000"/>
          <w:sz w:val="24"/>
          <w:szCs w:val="24"/>
        </w:rPr>
        <w:tab/>
      </w:r>
      <w:r w:rsidR="001559EC">
        <w:rPr>
          <w:color w:val="000000"/>
          <w:sz w:val="24"/>
          <w:szCs w:val="24"/>
        </w:rPr>
        <w:tab/>
      </w:r>
      <w:r w:rsidRPr="001559EC">
        <w:rPr>
          <w:color w:val="000000"/>
          <w:sz w:val="24"/>
          <w:szCs w:val="24"/>
        </w:rPr>
        <w:t xml:space="preserve">2. Указанные нормы ТК РФ и Ф3 № 273 устанавливают антикоррупционные ограничения для категорий должностей служащих, предусмотренных соответствующими перечнями. Однако на федеральном уровне государство в принципе отказалось от разработки таких перечней [7], на региональном и муниципальном уровне они разработаны далеко не везде и не в полном объеме. Кроме того, выяснение связи работника с тем или иным перечнем создает серьезные сложности для работодателей, и, полагаем, является излишним, если речь идет о должностях, включенных в соответствующие реестры службы. </w:t>
      </w:r>
      <w:r w:rsidRPr="001559EC">
        <w:rPr>
          <w:color w:val="000000"/>
          <w:sz w:val="24"/>
          <w:szCs w:val="24"/>
        </w:rPr>
        <w:tab/>
        <w:t>Таким образом, упоминание в ТК РФ и ФЗ № 273 специально созданных для антикоррупционных целей перечней, не является необходимым для должностей федеральной службы и лишь затрудняет правоприменение на региональном и муниципальном уровне.</w:t>
      </w:r>
    </w:p>
    <w:p w:rsidR="00663092" w:rsidRPr="001559EC" w:rsidRDefault="00663092" w:rsidP="001559EC">
      <w:pPr>
        <w:pStyle w:val="aff"/>
        <w:pBdr>
          <w:top w:val="none" w:sz="0" w:space="0" w:color="000000"/>
          <w:left w:val="none" w:sz="0" w:space="0" w:color="000000"/>
          <w:bottom w:val="none" w:sz="0" w:space="0" w:color="000000"/>
          <w:right w:val="none" w:sz="0" w:space="0" w:color="000000"/>
        </w:pBdr>
        <w:spacing w:after="0" w:line="240" w:lineRule="auto"/>
        <w:ind w:right="135"/>
        <w:jc w:val="both"/>
        <w:rPr>
          <w:color w:val="000000"/>
          <w:sz w:val="24"/>
          <w:szCs w:val="24"/>
        </w:rPr>
      </w:pPr>
      <w:r w:rsidRPr="001559EC">
        <w:rPr>
          <w:color w:val="000000"/>
          <w:sz w:val="24"/>
          <w:szCs w:val="24"/>
        </w:rPr>
        <w:tab/>
      </w:r>
      <w:r w:rsidR="001559EC">
        <w:rPr>
          <w:color w:val="000000"/>
          <w:sz w:val="24"/>
          <w:szCs w:val="24"/>
        </w:rPr>
        <w:tab/>
      </w:r>
      <w:r w:rsidRPr="001559EC">
        <w:rPr>
          <w:color w:val="000000"/>
          <w:sz w:val="24"/>
          <w:szCs w:val="24"/>
        </w:rPr>
        <w:t xml:space="preserve">Поэтому было бы правильным отказаться от перечней в указанных актах [8], имея в виду, что антикоррупционные правила должны применяться по общему правилу для всех служащих, имеющих антикоррупционные ограничения и обязанности. </w:t>
      </w:r>
    </w:p>
    <w:p w:rsidR="00663092" w:rsidRPr="001559EC" w:rsidRDefault="00663092" w:rsidP="001559EC">
      <w:pPr>
        <w:pStyle w:val="aff"/>
        <w:pBdr>
          <w:top w:val="none" w:sz="0" w:space="0" w:color="000000"/>
          <w:left w:val="none" w:sz="0" w:space="0" w:color="000000"/>
          <w:bottom w:val="none" w:sz="0" w:space="0" w:color="000000"/>
          <w:right w:val="none" w:sz="0" w:space="0" w:color="000000"/>
        </w:pBdr>
        <w:spacing w:after="0" w:line="240" w:lineRule="auto"/>
        <w:ind w:right="135"/>
        <w:jc w:val="both"/>
        <w:rPr>
          <w:color w:val="000000"/>
          <w:sz w:val="24"/>
          <w:szCs w:val="24"/>
        </w:rPr>
      </w:pPr>
      <w:r w:rsidRPr="001559EC">
        <w:rPr>
          <w:color w:val="000000"/>
          <w:sz w:val="24"/>
          <w:szCs w:val="24"/>
        </w:rPr>
        <w:tab/>
      </w:r>
      <w:r w:rsidR="001559EC">
        <w:rPr>
          <w:color w:val="000000"/>
          <w:sz w:val="24"/>
          <w:szCs w:val="24"/>
        </w:rPr>
        <w:tab/>
      </w:r>
      <w:r w:rsidRPr="001559EC">
        <w:rPr>
          <w:color w:val="000000"/>
          <w:sz w:val="24"/>
          <w:szCs w:val="24"/>
        </w:rPr>
        <w:t>Эта позиция соответствует и смыслу разьяснений содержащихся в п. 3 Постановления Пленума Верховного Суда РФ № 46. </w:t>
      </w:r>
    </w:p>
    <w:p w:rsidR="00663092" w:rsidRPr="001559EC" w:rsidRDefault="00663092" w:rsidP="001559EC">
      <w:pPr>
        <w:spacing w:after="0" w:line="240" w:lineRule="auto"/>
        <w:jc w:val="both"/>
        <w:rPr>
          <w:rFonts w:ascii="Times New Roman" w:hAnsi="Times New Roman"/>
          <w:b/>
          <w:bCs/>
          <w:color w:val="000000"/>
          <w:sz w:val="24"/>
          <w:szCs w:val="24"/>
        </w:rPr>
      </w:pPr>
      <w:r w:rsidRPr="001559EC">
        <w:rPr>
          <w:rFonts w:ascii="Times New Roman" w:hAnsi="Times New Roman"/>
          <w:color w:val="000000"/>
          <w:sz w:val="24"/>
          <w:szCs w:val="24"/>
        </w:rPr>
        <w:tab/>
      </w:r>
    </w:p>
    <w:p w:rsidR="00663092" w:rsidRPr="001559EC" w:rsidRDefault="00663092" w:rsidP="001559EC">
      <w:pPr>
        <w:spacing w:after="0" w:line="240" w:lineRule="auto"/>
        <w:jc w:val="center"/>
        <w:rPr>
          <w:rFonts w:ascii="Times New Roman" w:hAnsi="Times New Roman"/>
          <w:color w:val="000000"/>
          <w:sz w:val="24"/>
          <w:szCs w:val="24"/>
        </w:rPr>
      </w:pPr>
      <w:r w:rsidRPr="001559EC">
        <w:rPr>
          <w:rFonts w:ascii="Times New Roman" w:hAnsi="Times New Roman"/>
          <w:b/>
          <w:bCs/>
          <w:color w:val="000000"/>
          <w:sz w:val="24"/>
          <w:szCs w:val="24"/>
        </w:rPr>
        <w:t>Список использованной литературы</w:t>
      </w:r>
    </w:p>
    <w:p w:rsidR="00663092" w:rsidRPr="001559EC" w:rsidRDefault="001559EC" w:rsidP="001559EC">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sidR="00663092" w:rsidRPr="001559EC">
        <w:rPr>
          <w:rFonts w:ascii="Times New Roman" w:hAnsi="Times New Roman"/>
          <w:color w:val="000000"/>
          <w:sz w:val="24"/>
          <w:szCs w:val="24"/>
        </w:rPr>
        <w:t>Собр. законодательства РФ. 2008. №52 (ч.1), ст. 6228.</w:t>
      </w:r>
    </w:p>
    <w:p w:rsidR="00663092" w:rsidRPr="001559EC" w:rsidRDefault="001559EC" w:rsidP="001559EC">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r>
      <w:r w:rsidR="00663092" w:rsidRPr="001559EC">
        <w:rPr>
          <w:rFonts w:ascii="Times New Roman" w:hAnsi="Times New Roman"/>
          <w:color w:val="000000"/>
          <w:sz w:val="24"/>
          <w:szCs w:val="24"/>
        </w:rPr>
        <w:t>Такой запрет, за исключением преподавательской, научной и творческой деятельности, предусмотрен ныне для судей (п. 3 ст. 3 Закона РФ от 26.06.1992 №3132-1 «О статусе судей в Российской Федераци») и прокурорских работников (п. 5 ст. 4 Федерального закона от 17.01.1992 № 2202-1 «О прокуратуре Российской Федерации»).</w:t>
      </w:r>
    </w:p>
    <w:p w:rsidR="00663092" w:rsidRPr="001559EC" w:rsidRDefault="001559EC" w:rsidP="001559EC">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3.</w:t>
      </w:r>
      <w:r>
        <w:rPr>
          <w:rFonts w:ascii="Times New Roman" w:hAnsi="Times New Roman"/>
          <w:color w:val="000000"/>
          <w:sz w:val="24"/>
          <w:szCs w:val="24"/>
        </w:rPr>
        <w:tab/>
      </w:r>
      <w:r w:rsidR="00663092" w:rsidRPr="001559EC">
        <w:rPr>
          <w:rFonts w:ascii="Times New Roman" w:hAnsi="Times New Roman"/>
          <w:color w:val="000000"/>
          <w:sz w:val="24"/>
          <w:szCs w:val="24"/>
        </w:rPr>
        <w:t xml:space="preserve">Правила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 утв. Постановлением Правительства РФ от 12.01.2015 № 29 // Собр. законодательства РФ. 2015. № 4, ст. 668. </w:t>
      </w:r>
    </w:p>
    <w:p w:rsidR="00663092" w:rsidRPr="001559EC" w:rsidRDefault="001559EC" w:rsidP="001559EC">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4.</w:t>
      </w:r>
      <w:r>
        <w:rPr>
          <w:rFonts w:ascii="Times New Roman" w:hAnsi="Times New Roman"/>
          <w:color w:val="000000"/>
          <w:sz w:val="24"/>
          <w:szCs w:val="24"/>
        </w:rPr>
        <w:tab/>
      </w:r>
      <w:r w:rsidR="00663092" w:rsidRPr="001559EC">
        <w:rPr>
          <w:rFonts w:ascii="Times New Roman" w:hAnsi="Times New Roman"/>
          <w:color w:val="000000"/>
          <w:sz w:val="24"/>
          <w:szCs w:val="24"/>
        </w:rPr>
        <w:t>Законность. 2014. № 12.</w:t>
      </w:r>
    </w:p>
    <w:p w:rsidR="00663092" w:rsidRPr="001559EC" w:rsidRDefault="001559EC" w:rsidP="001559EC">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sidR="00663092" w:rsidRPr="001559EC">
        <w:rPr>
          <w:rFonts w:ascii="Times New Roman" w:hAnsi="Times New Roman"/>
          <w:color w:val="000000"/>
          <w:sz w:val="24"/>
          <w:szCs w:val="24"/>
        </w:rPr>
        <w:t xml:space="preserve">Обзор судебной практики по делам о привлечении к административной ответственности, предусматренной статьей 19.29 Кодекса об административных правонарушениях, утв. Президиумом Верховного Суда РФ 30.11.2016 // Бюл. Верховного Суда РФ. 2017. №4. См. также </w:t>
      </w:r>
      <w:r w:rsidR="00663092" w:rsidRPr="001559EC">
        <w:rPr>
          <w:rFonts w:ascii="Times New Roman" w:hAnsi="Times New Roman"/>
          <w:i/>
          <w:iCs/>
          <w:color w:val="000000"/>
          <w:sz w:val="24"/>
          <w:szCs w:val="24"/>
        </w:rPr>
        <w:t>Бабкин А.И</w:t>
      </w:r>
      <w:r w:rsidR="00663092" w:rsidRPr="001559EC">
        <w:rPr>
          <w:rFonts w:ascii="Times New Roman" w:hAnsi="Times New Roman"/>
          <w:color w:val="000000"/>
          <w:sz w:val="24"/>
          <w:szCs w:val="24"/>
        </w:rPr>
        <w:t>. Применение административной ответственности по статье 19.29 КоАП РФ в целях эффективности противоействия коррупции. По материалам обзора судебной практики // Администратор суда. 2017. № 1. С. 3 - 8.</w:t>
      </w:r>
    </w:p>
    <w:p w:rsidR="00663092" w:rsidRPr="001559EC" w:rsidRDefault="001559EC" w:rsidP="001559EC">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sidR="00663092" w:rsidRPr="001559EC">
        <w:rPr>
          <w:rFonts w:ascii="Times New Roman" w:hAnsi="Times New Roman"/>
          <w:color w:val="000000"/>
          <w:sz w:val="24"/>
          <w:szCs w:val="24"/>
        </w:rPr>
        <w:t>См.: Бюл. Верховного Суда РФ. 2018. № 1.</w:t>
      </w:r>
    </w:p>
    <w:p w:rsidR="00663092" w:rsidRPr="001559EC" w:rsidRDefault="001559EC" w:rsidP="001559EC">
      <w:p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sidR="00663092" w:rsidRPr="001559EC">
        <w:rPr>
          <w:rFonts w:ascii="Times New Roman" w:hAnsi="Times New Roman"/>
          <w:color w:val="000000"/>
          <w:sz w:val="24"/>
          <w:szCs w:val="24"/>
        </w:rPr>
        <w:t xml:space="preserve">См.: Указ Президента РФ от 21.07.2010. № 925 «О мерах по реализации отдельных положений Федерального закона «О противодействии коррупции» // Собр. законодательства РФ. 2010. № 30, ст. 4070. </w:t>
      </w:r>
    </w:p>
    <w:p w:rsidR="00663092" w:rsidRPr="001559EC" w:rsidRDefault="001559EC" w:rsidP="001559EC">
      <w:pPr>
        <w:suppressAutoHyphens/>
        <w:spacing w:after="0" w:line="240" w:lineRule="auto"/>
        <w:jc w:val="both"/>
        <w:rPr>
          <w:sz w:val="24"/>
          <w:szCs w:val="24"/>
        </w:rPr>
      </w:pPr>
      <w:r>
        <w:rPr>
          <w:rFonts w:ascii="Times New Roman" w:hAnsi="Times New Roman"/>
          <w:color w:val="000000"/>
          <w:sz w:val="24"/>
          <w:szCs w:val="24"/>
        </w:rPr>
        <w:t>8.</w:t>
      </w:r>
      <w:r>
        <w:rPr>
          <w:rFonts w:ascii="Times New Roman" w:hAnsi="Times New Roman"/>
          <w:color w:val="000000"/>
          <w:sz w:val="24"/>
          <w:szCs w:val="24"/>
        </w:rPr>
        <w:tab/>
      </w:r>
      <w:r w:rsidR="00663092" w:rsidRPr="001559EC">
        <w:rPr>
          <w:rFonts w:ascii="Times New Roman" w:hAnsi="Times New Roman"/>
          <w:color w:val="000000"/>
          <w:sz w:val="24"/>
          <w:szCs w:val="24"/>
        </w:rPr>
        <w:t xml:space="preserve">Это предложение было высказано в литературе, но до сих пор не реализовано. См.: </w:t>
      </w:r>
      <w:r w:rsidR="00663092" w:rsidRPr="001559EC">
        <w:rPr>
          <w:rFonts w:ascii="Times New Roman" w:hAnsi="Times New Roman"/>
          <w:i/>
          <w:iCs/>
          <w:color w:val="000000"/>
          <w:sz w:val="24"/>
          <w:szCs w:val="24"/>
        </w:rPr>
        <w:t>Абалдуев В.А.</w:t>
      </w:r>
      <w:r w:rsidR="00663092" w:rsidRPr="001559EC">
        <w:rPr>
          <w:rFonts w:ascii="Times New Roman" w:hAnsi="Times New Roman"/>
          <w:color w:val="000000"/>
          <w:sz w:val="24"/>
          <w:szCs w:val="24"/>
        </w:rPr>
        <w:t xml:space="preserve"> Российская антикоррупционная политика в сфере труда: новые правила и нерешенные проблемы // Государство и право. 2013. № 3. С. 50 - 55.</w:t>
      </w:r>
    </w:p>
    <w:p w:rsidR="00663092" w:rsidRPr="00C821EA" w:rsidRDefault="00663092" w:rsidP="001559EC">
      <w:pPr>
        <w:autoSpaceDE w:val="0"/>
        <w:autoSpaceDN w:val="0"/>
        <w:adjustRightInd w:val="0"/>
        <w:spacing w:after="0" w:line="240" w:lineRule="auto"/>
        <w:jc w:val="both"/>
        <w:rPr>
          <w:rFonts w:ascii="Times New Roman" w:hAnsi="Times New Roman"/>
          <w:sz w:val="24"/>
          <w:szCs w:val="24"/>
          <w:lang w:eastAsia="ru-RU"/>
        </w:rPr>
      </w:pPr>
    </w:p>
    <w:p w:rsidR="00663092" w:rsidRPr="009432E9" w:rsidRDefault="00663092" w:rsidP="00663092">
      <w:pPr>
        <w:spacing w:after="0" w:line="240" w:lineRule="auto"/>
        <w:jc w:val="right"/>
        <w:rPr>
          <w:rFonts w:ascii="Times New Roman" w:hAnsi="Times New Roman"/>
          <w:b/>
          <w:i/>
          <w:sz w:val="24"/>
        </w:rPr>
      </w:pPr>
      <w:r w:rsidRPr="009432E9">
        <w:rPr>
          <w:rFonts w:ascii="Times New Roman" w:hAnsi="Times New Roman"/>
          <w:b/>
          <w:i/>
          <w:sz w:val="24"/>
        </w:rPr>
        <w:t>Капканникова Марина Алексеевна</w:t>
      </w:r>
    </w:p>
    <w:p w:rsidR="00663092" w:rsidRPr="009432E9" w:rsidRDefault="00663092" w:rsidP="00663092">
      <w:pPr>
        <w:spacing w:after="0" w:line="240" w:lineRule="auto"/>
        <w:jc w:val="right"/>
        <w:rPr>
          <w:rFonts w:ascii="Times New Roman" w:hAnsi="Times New Roman"/>
          <w:i/>
          <w:sz w:val="24"/>
        </w:rPr>
      </w:pPr>
      <w:r w:rsidRPr="009432E9">
        <w:rPr>
          <w:rFonts w:ascii="Times New Roman" w:hAnsi="Times New Roman"/>
          <w:i/>
          <w:sz w:val="24"/>
        </w:rPr>
        <w:t>с</w:t>
      </w:r>
      <w:r>
        <w:rPr>
          <w:rFonts w:ascii="Times New Roman" w:hAnsi="Times New Roman"/>
          <w:i/>
          <w:sz w:val="24"/>
        </w:rPr>
        <w:t>тудентка 2 курса</w:t>
      </w:r>
    </w:p>
    <w:p w:rsidR="00663092" w:rsidRDefault="00663092" w:rsidP="00663092">
      <w:pPr>
        <w:spacing w:after="0" w:line="240" w:lineRule="auto"/>
        <w:jc w:val="right"/>
        <w:rPr>
          <w:rFonts w:ascii="Times New Roman" w:hAnsi="Times New Roman"/>
          <w:i/>
          <w:sz w:val="24"/>
        </w:rPr>
      </w:pPr>
      <w:r w:rsidRPr="009432E9">
        <w:rPr>
          <w:rFonts w:ascii="Times New Roman" w:hAnsi="Times New Roman"/>
          <w:i/>
          <w:sz w:val="24"/>
        </w:rPr>
        <w:t>Саратовской государственной юридической академии, г. Саратов</w:t>
      </w:r>
    </w:p>
    <w:p w:rsidR="00663092" w:rsidRDefault="00663092" w:rsidP="00663092">
      <w:pPr>
        <w:spacing w:after="0" w:line="240" w:lineRule="auto"/>
        <w:jc w:val="right"/>
        <w:rPr>
          <w:rFonts w:ascii="Times New Roman" w:hAnsi="Times New Roman"/>
          <w:i/>
          <w:sz w:val="24"/>
        </w:rPr>
      </w:pPr>
    </w:p>
    <w:p w:rsidR="00663092" w:rsidRDefault="00663092" w:rsidP="00663092">
      <w:pPr>
        <w:spacing w:after="0" w:line="240" w:lineRule="auto"/>
        <w:jc w:val="right"/>
        <w:rPr>
          <w:rFonts w:ascii="Times New Roman" w:hAnsi="Times New Roman"/>
          <w:i/>
          <w:sz w:val="24"/>
        </w:rPr>
      </w:pPr>
      <w:r>
        <w:rPr>
          <w:rFonts w:ascii="Times New Roman" w:hAnsi="Times New Roman"/>
          <w:i/>
          <w:sz w:val="24"/>
        </w:rPr>
        <w:t xml:space="preserve">Научный руководитель </w:t>
      </w:r>
      <w:r>
        <w:rPr>
          <w:rFonts w:ascii="Times New Roman" w:hAnsi="Times New Roman"/>
          <w:b/>
          <w:i/>
          <w:sz w:val="24"/>
        </w:rPr>
        <w:t>Герасимова Е.А.,</w:t>
      </w:r>
    </w:p>
    <w:p w:rsidR="00663092" w:rsidRPr="00F47F78" w:rsidRDefault="00663092" w:rsidP="00663092">
      <w:pPr>
        <w:spacing w:after="0" w:line="240" w:lineRule="auto"/>
        <w:jc w:val="right"/>
        <w:rPr>
          <w:rFonts w:ascii="Times New Roman" w:hAnsi="Times New Roman"/>
          <w:i/>
          <w:color w:val="000000"/>
          <w:sz w:val="24"/>
          <w:szCs w:val="24"/>
          <w:shd w:val="clear" w:color="auto" w:fill="FFFFFF"/>
        </w:rPr>
      </w:pPr>
      <w:r w:rsidRPr="00F47F78">
        <w:rPr>
          <w:rFonts w:ascii="Times New Roman" w:hAnsi="Times New Roman"/>
          <w:i/>
          <w:color w:val="000000"/>
          <w:sz w:val="24"/>
          <w:szCs w:val="24"/>
          <w:shd w:val="clear" w:color="auto" w:fill="FFFFFF"/>
        </w:rPr>
        <w:t>старший преподаватель кафедры трудового права</w:t>
      </w:r>
    </w:p>
    <w:p w:rsidR="00663092" w:rsidRPr="00F47F78" w:rsidRDefault="00663092" w:rsidP="00663092">
      <w:pPr>
        <w:spacing w:after="0" w:line="240" w:lineRule="auto"/>
        <w:jc w:val="right"/>
        <w:rPr>
          <w:rFonts w:ascii="Times New Roman" w:hAnsi="Times New Roman"/>
          <w:i/>
          <w:color w:val="000000"/>
          <w:sz w:val="24"/>
          <w:szCs w:val="24"/>
          <w:shd w:val="clear" w:color="auto" w:fill="FFFFFF"/>
        </w:rPr>
      </w:pPr>
      <w:r w:rsidRPr="00F47F78">
        <w:rPr>
          <w:rFonts w:ascii="Times New Roman" w:hAnsi="Times New Roman"/>
          <w:i/>
          <w:color w:val="000000"/>
          <w:sz w:val="24"/>
          <w:szCs w:val="24"/>
          <w:shd w:val="clear" w:color="auto" w:fill="FFFFFF"/>
        </w:rPr>
        <w:t>Саратовской государственной юридической академии, г. Саратов,</w:t>
      </w:r>
    </w:p>
    <w:p w:rsidR="00663092" w:rsidRDefault="00663092" w:rsidP="00663092">
      <w:pPr>
        <w:spacing w:after="0" w:line="240" w:lineRule="auto"/>
        <w:jc w:val="right"/>
        <w:rPr>
          <w:rFonts w:ascii="Times New Roman" w:hAnsi="Times New Roman"/>
          <w:i/>
          <w:sz w:val="24"/>
          <w:szCs w:val="24"/>
        </w:rPr>
      </w:pPr>
      <w:r w:rsidRPr="004E4A94">
        <w:rPr>
          <w:rFonts w:ascii="Times New Roman" w:hAnsi="Times New Roman"/>
          <w:i/>
          <w:sz w:val="24"/>
          <w:szCs w:val="24"/>
        </w:rPr>
        <w:t>кандидат юридических наук</w:t>
      </w:r>
    </w:p>
    <w:p w:rsidR="00663092" w:rsidRPr="009432E9" w:rsidRDefault="00663092" w:rsidP="00663092">
      <w:pPr>
        <w:spacing w:after="0" w:line="240" w:lineRule="auto"/>
        <w:jc w:val="right"/>
        <w:rPr>
          <w:rFonts w:ascii="Times New Roman" w:hAnsi="Times New Roman"/>
          <w:i/>
          <w:sz w:val="24"/>
          <w:szCs w:val="24"/>
        </w:rPr>
      </w:pPr>
    </w:p>
    <w:p w:rsidR="00663092" w:rsidRDefault="00663092" w:rsidP="00663092">
      <w:pPr>
        <w:spacing w:after="0" w:line="240" w:lineRule="auto"/>
        <w:jc w:val="center"/>
        <w:rPr>
          <w:rFonts w:ascii="Times New Roman" w:hAnsi="Times New Roman"/>
          <w:b/>
          <w:sz w:val="24"/>
        </w:rPr>
      </w:pPr>
      <w:r w:rsidRPr="009432E9">
        <w:rPr>
          <w:rFonts w:ascii="Times New Roman" w:hAnsi="Times New Roman"/>
          <w:b/>
          <w:sz w:val="24"/>
        </w:rPr>
        <w:t xml:space="preserve">О некоторых проблемах неофициального трудоустройства </w:t>
      </w:r>
      <w:r>
        <w:rPr>
          <w:rFonts w:ascii="Times New Roman" w:hAnsi="Times New Roman"/>
          <w:b/>
          <w:sz w:val="24"/>
        </w:rPr>
        <w:t>в России. Причины и последствия</w:t>
      </w:r>
    </w:p>
    <w:p w:rsidR="00663092" w:rsidRPr="009432E9" w:rsidRDefault="00663092" w:rsidP="00663092">
      <w:pPr>
        <w:spacing w:after="0" w:line="240" w:lineRule="auto"/>
        <w:jc w:val="center"/>
        <w:rPr>
          <w:rFonts w:ascii="Times New Roman" w:hAnsi="Times New Roman"/>
          <w:b/>
          <w:sz w:val="24"/>
        </w:rPr>
      </w:pPr>
    </w:p>
    <w:p w:rsidR="00663092" w:rsidRPr="00F47F78" w:rsidRDefault="00663092" w:rsidP="00663092">
      <w:pPr>
        <w:spacing w:after="0" w:line="240" w:lineRule="auto"/>
        <w:ind w:firstLine="709"/>
        <w:jc w:val="both"/>
        <w:rPr>
          <w:rFonts w:ascii="Times New Roman" w:hAnsi="Times New Roman"/>
          <w:color w:val="000000"/>
          <w:sz w:val="24"/>
        </w:rPr>
      </w:pPr>
      <w:r w:rsidRPr="009432E9">
        <w:rPr>
          <w:rFonts w:ascii="Times New Roman" w:hAnsi="Times New Roman"/>
          <w:b/>
          <w:sz w:val="24"/>
        </w:rPr>
        <w:t xml:space="preserve">Аннотация: </w:t>
      </w:r>
      <w:r>
        <w:rPr>
          <w:rFonts w:ascii="Times New Roman" w:hAnsi="Times New Roman"/>
          <w:sz w:val="24"/>
        </w:rPr>
        <w:t>В данной статье рассмотрены актуальные проблемы, касающиеся неофициального трудоустройства граждан в Российской Федерации. Выявлены причины столь масштабного для нашей страны явления. В ходе исследования обозначены последствия, которые непременно наступят</w:t>
      </w:r>
      <w:r w:rsidRPr="008A72CD">
        <w:rPr>
          <w:rFonts w:ascii="Times New Roman" w:hAnsi="Times New Roman"/>
          <w:sz w:val="24"/>
        </w:rPr>
        <w:t xml:space="preserve"> </w:t>
      </w:r>
      <w:r>
        <w:rPr>
          <w:rFonts w:ascii="Times New Roman" w:hAnsi="Times New Roman"/>
          <w:sz w:val="24"/>
        </w:rPr>
        <w:t xml:space="preserve">при росте такого положения. </w:t>
      </w:r>
      <w:r w:rsidRPr="00F47F78">
        <w:rPr>
          <w:rFonts w:ascii="Times New Roman" w:hAnsi="Times New Roman"/>
          <w:color w:val="000000"/>
          <w:sz w:val="24"/>
        </w:rPr>
        <w:t>И, самое главное, обнаружена неэффективность работы и профилактических мероприятий государства в этой сфере.</w:t>
      </w:r>
    </w:p>
    <w:p w:rsidR="00663092" w:rsidRPr="004E4A94" w:rsidRDefault="00663092" w:rsidP="00663092">
      <w:pPr>
        <w:spacing w:after="0" w:line="240" w:lineRule="auto"/>
        <w:ind w:firstLine="709"/>
        <w:jc w:val="both"/>
        <w:rPr>
          <w:rFonts w:ascii="Times New Roman" w:hAnsi="Times New Roman"/>
          <w:sz w:val="24"/>
        </w:rPr>
      </w:pPr>
    </w:p>
    <w:p w:rsidR="00663092" w:rsidRPr="008A72CD" w:rsidRDefault="00663092" w:rsidP="00663092">
      <w:pPr>
        <w:spacing w:after="0" w:line="240" w:lineRule="auto"/>
        <w:ind w:firstLine="709"/>
        <w:rPr>
          <w:rFonts w:ascii="Times New Roman" w:hAnsi="Times New Roman"/>
          <w:b/>
          <w:color w:val="000000"/>
          <w:sz w:val="24"/>
          <w:szCs w:val="20"/>
          <w:shd w:val="clear" w:color="auto" w:fill="FFFFFF"/>
          <w:lang w:val="en-US"/>
        </w:rPr>
      </w:pPr>
      <w:r w:rsidRPr="00832685">
        <w:rPr>
          <w:rFonts w:ascii="Times New Roman" w:hAnsi="Times New Roman"/>
          <w:b/>
          <w:color w:val="000000"/>
          <w:sz w:val="24"/>
          <w:szCs w:val="20"/>
          <w:shd w:val="clear" w:color="auto" w:fill="FFFFFF"/>
          <w:lang w:val="en-US"/>
        </w:rPr>
        <w:t>About</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some</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problems</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of</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informal</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employment</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in</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Russia</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Causes</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and</w:t>
      </w:r>
      <w:r w:rsidRPr="004E4A94">
        <w:rPr>
          <w:rFonts w:ascii="Times New Roman" w:hAnsi="Times New Roman"/>
          <w:b/>
          <w:color w:val="000000"/>
          <w:sz w:val="24"/>
          <w:szCs w:val="20"/>
          <w:shd w:val="clear" w:color="auto" w:fill="FFFFFF"/>
          <w:lang w:val="en-US"/>
        </w:rPr>
        <w:t xml:space="preserve"> </w:t>
      </w:r>
      <w:r w:rsidRPr="00832685">
        <w:rPr>
          <w:rFonts w:ascii="Times New Roman" w:hAnsi="Times New Roman"/>
          <w:b/>
          <w:color w:val="000000"/>
          <w:sz w:val="24"/>
          <w:szCs w:val="20"/>
          <w:shd w:val="clear" w:color="auto" w:fill="FFFFFF"/>
          <w:lang w:val="en-US"/>
        </w:rPr>
        <w:t>consequences</w:t>
      </w:r>
    </w:p>
    <w:p w:rsidR="00663092" w:rsidRPr="008A72CD" w:rsidRDefault="00663092" w:rsidP="00663092">
      <w:pPr>
        <w:spacing w:after="0" w:line="240" w:lineRule="auto"/>
        <w:ind w:firstLine="709"/>
        <w:jc w:val="center"/>
        <w:rPr>
          <w:rFonts w:ascii="Times New Roman" w:hAnsi="Times New Roman"/>
          <w:b/>
          <w:color w:val="000000"/>
          <w:sz w:val="24"/>
          <w:szCs w:val="20"/>
          <w:shd w:val="clear" w:color="auto" w:fill="FFFFFF"/>
          <w:lang w:val="en-US"/>
        </w:rPr>
      </w:pPr>
    </w:p>
    <w:p w:rsidR="00663092" w:rsidRPr="00F7570C" w:rsidRDefault="00663092" w:rsidP="00663092">
      <w:pPr>
        <w:spacing w:after="0" w:line="240" w:lineRule="auto"/>
        <w:ind w:firstLine="709"/>
        <w:jc w:val="right"/>
        <w:rPr>
          <w:rFonts w:ascii="Times New Roman" w:hAnsi="Times New Roman"/>
          <w:b/>
          <w:i/>
          <w:color w:val="000000"/>
          <w:sz w:val="24"/>
          <w:szCs w:val="20"/>
          <w:shd w:val="clear" w:color="auto" w:fill="FFFFFF"/>
          <w:lang w:val="en-US"/>
        </w:rPr>
      </w:pPr>
      <w:r w:rsidRPr="00832685">
        <w:rPr>
          <w:rFonts w:ascii="Times New Roman" w:hAnsi="Times New Roman"/>
          <w:b/>
          <w:i/>
          <w:color w:val="000000"/>
          <w:sz w:val="24"/>
          <w:szCs w:val="20"/>
          <w:shd w:val="clear" w:color="auto" w:fill="FFFFFF"/>
          <w:lang w:val="en-US"/>
        </w:rPr>
        <w:t>Kapkannikova</w:t>
      </w:r>
      <w:r w:rsidRPr="004E4A94">
        <w:rPr>
          <w:rFonts w:ascii="Times New Roman" w:hAnsi="Times New Roman"/>
          <w:b/>
          <w:i/>
          <w:color w:val="000000"/>
          <w:sz w:val="24"/>
          <w:szCs w:val="20"/>
          <w:shd w:val="clear" w:color="auto" w:fill="FFFFFF"/>
          <w:lang w:val="en-US"/>
        </w:rPr>
        <w:t xml:space="preserve"> </w:t>
      </w:r>
      <w:r w:rsidRPr="00832685">
        <w:rPr>
          <w:rFonts w:ascii="Times New Roman" w:hAnsi="Times New Roman"/>
          <w:b/>
          <w:i/>
          <w:color w:val="000000"/>
          <w:sz w:val="24"/>
          <w:szCs w:val="20"/>
          <w:shd w:val="clear" w:color="auto" w:fill="FFFFFF"/>
          <w:lang w:val="en-US"/>
        </w:rPr>
        <w:t>M</w:t>
      </w:r>
      <w:r w:rsidRPr="004E4A94">
        <w:rPr>
          <w:rFonts w:ascii="Times New Roman" w:hAnsi="Times New Roman"/>
          <w:b/>
          <w:i/>
          <w:color w:val="000000"/>
          <w:sz w:val="24"/>
          <w:szCs w:val="20"/>
          <w:shd w:val="clear" w:color="auto" w:fill="FFFFFF"/>
          <w:lang w:val="en-US"/>
        </w:rPr>
        <w:t xml:space="preserve">. </w:t>
      </w:r>
      <w:r w:rsidRPr="00832685">
        <w:rPr>
          <w:rFonts w:ascii="Times New Roman" w:hAnsi="Times New Roman"/>
          <w:b/>
          <w:i/>
          <w:color w:val="000000"/>
          <w:sz w:val="24"/>
          <w:szCs w:val="20"/>
          <w:shd w:val="clear" w:color="auto" w:fill="FFFFFF"/>
          <w:lang w:val="en-US"/>
        </w:rPr>
        <w:t>A</w:t>
      </w:r>
      <w:r w:rsidRPr="00F7570C">
        <w:rPr>
          <w:rFonts w:ascii="Times New Roman" w:hAnsi="Times New Roman"/>
          <w:b/>
          <w:i/>
          <w:color w:val="000000"/>
          <w:sz w:val="24"/>
          <w:szCs w:val="20"/>
          <w:shd w:val="clear" w:color="auto" w:fill="FFFFFF"/>
          <w:lang w:val="en-US"/>
        </w:rPr>
        <w:t>.</w:t>
      </w:r>
    </w:p>
    <w:p w:rsidR="00663092" w:rsidRDefault="00663092" w:rsidP="00663092">
      <w:pPr>
        <w:spacing w:after="0" w:line="240" w:lineRule="auto"/>
        <w:ind w:firstLine="709"/>
        <w:jc w:val="right"/>
        <w:rPr>
          <w:rFonts w:ascii="Times New Roman" w:hAnsi="Times New Roman"/>
          <w:i/>
          <w:color w:val="000000"/>
          <w:sz w:val="24"/>
          <w:szCs w:val="24"/>
          <w:lang w:val="en-US"/>
        </w:rPr>
      </w:pPr>
      <w:r w:rsidRPr="00832685">
        <w:rPr>
          <w:rFonts w:ascii="Times New Roman" w:hAnsi="Times New Roman"/>
          <w:i/>
          <w:color w:val="000000"/>
          <w:sz w:val="24"/>
          <w:szCs w:val="24"/>
          <w:lang w:val="en-US"/>
        </w:rPr>
        <w:t>student</w:t>
      </w:r>
      <w:r w:rsidRPr="004E4A94">
        <w:rPr>
          <w:rFonts w:ascii="Times New Roman" w:hAnsi="Times New Roman"/>
          <w:i/>
          <w:color w:val="000000"/>
          <w:sz w:val="24"/>
          <w:szCs w:val="24"/>
          <w:lang w:val="en-US"/>
        </w:rPr>
        <w:t xml:space="preserve"> </w:t>
      </w:r>
      <w:r w:rsidRPr="00832685">
        <w:rPr>
          <w:rFonts w:ascii="Times New Roman" w:hAnsi="Times New Roman"/>
          <w:i/>
          <w:color w:val="000000"/>
          <w:sz w:val="24"/>
          <w:szCs w:val="24"/>
          <w:lang w:val="en-US"/>
        </w:rPr>
        <w:t>of</w:t>
      </w:r>
      <w:r w:rsidRPr="004E4A94">
        <w:rPr>
          <w:rFonts w:ascii="Times New Roman" w:hAnsi="Times New Roman"/>
          <w:i/>
          <w:color w:val="000000"/>
          <w:sz w:val="24"/>
          <w:szCs w:val="24"/>
          <w:lang w:val="en-US"/>
        </w:rPr>
        <w:t xml:space="preserve"> </w:t>
      </w:r>
      <w:r w:rsidRPr="00832685">
        <w:rPr>
          <w:rFonts w:ascii="Times New Roman" w:hAnsi="Times New Roman"/>
          <w:i/>
          <w:color w:val="000000"/>
          <w:sz w:val="24"/>
          <w:szCs w:val="24"/>
          <w:lang w:val="en-US"/>
        </w:rPr>
        <w:t>the</w:t>
      </w:r>
      <w:r w:rsidRPr="004E4A94">
        <w:rPr>
          <w:rFonts w:ascii="Times New Roman" w:hAnsi="Times New Roman"/>
          <w:i/>
          <w:color w:val="000000"/>
          <w:sz w:val="24"/>
          <w:szCs w:val="24"/>
          <w:lang w:val="en-US"/>
        </w:rPr>
        <w:t xml:space="preserve"> </w:t>
      </w:r>
      <w:r w:rsidRPr="00832685">
        <w:rPr>
          <w:rFonts w:ascii="Times New Roman" w:hAnsi="Times New Roman"/>
          <w:i/>
          <w:color w:val="000000"/>
          <w:sz w:val="24"/>
          <w:szCs w:val="24"/>
          <w:lang w:val="en-US"/>
        </w:rPr>
        <w:t>Saratov</w:t>
      </w:r>
      <w:r w:rsidRPr="004E4A94">
        <w:rPr>
          <w:rFonts w:ascii="Times New Roman" w:hAnsi="Times New Roman"/>
          <w:i/>
          <w:color w:val="000000"/>
          <w:sz w:val="24"/>
          <w:szCs w:val="24"/>
          <w:lang w:val="en-US"/>
        </w:rPr>
        <w:t xml:space="preserve"> </w:t>
      </w:r>
      <w:r w:rsidRPr="00832685">
        <w:rPr>
          <w:rFonts w:ascii="Times New Roman" w:hAnsi="Times New Roman"/>
          <w:i/>
          <w:color w:val="000000"/>
          <w:sz w:val="24"/>
          <w:szCs w:val="24"/>
          <w:lang w:val="en-US"/>
        </w:rPr>
        <w:t>State Law Academy (SSLA), Saratov</w:t>
      </w:r>
    </w:p>
    <w:p w:rsidR="00663092" w:rsidRPr="00303697" w:rsidRDefault="00663092" w:rsidP="00663092">
      <w:pPr>
        <w:spacing w:after="0" w:line="240" w:lineRule="auto"/>
        <w:ind w:firstLine="709"/>
        <w:jc w:val="right"/>
        <w:rPr>
          <w:rFonts w:ascii="Times New Roman" w:hAnsi="Times New Roman"/>
          <w:b/>
          <w:i/>
          <w:color w:val="000000"/>
          <w:sz w:val="24"/>
          <w:szCs w:val="24"/>
          <w:lang w:val="en-US"/>
        </w:rPr>
      </w:pPr>
      <w:r w:rsidRPr="00303697">
        <w:rPr>
          <w:rFonts w:ascii="Times New Roman" w:hAnsi="Times New Roman"/>
          <w:i/>
          <w:color w:val="000000"/>
          <w:sz w:val="24"/>
          <w:szCs w:val="24"/>
          <w:lang w:val="en-US"/>
        </w:rPr>
        <w:t xml:space="preserve">Supervisor: </w:t>
      </w:r>
      <w:r w:rsidRPr="00303697">
        <w:rPr>
          <w:rFonts w:ascii="Times New Roman" w:hAnsi="Times New Roman"/>
          <w:b/>
          <w:i/>
          <w:color w:val="000000"/>
          <w:sz w:val="24"/>
          <w:szCs w:val="24"/>
          <w:lang w:val="en-US"/>
        </w:rPr>
        <w:t>Gerasimova E.A.</w:t>
      </w:r>
    </w:p>
    <w:p w:rsidR="00663092" w:rsidRPr="008A72CD" w:rsidRDefault="00663092" w:rsidP="00663092">
      <w:pPr>
        <w:spacing w:after="0" w:line="240" w:lineRule="auto"/>
        <w:ind w:firstLine="709"/>
        <w:jc w:val="right"/>
        <w:rPr>
          <w:rFonts w:ascii="Times New Roman" w:hAnsi="Times New Roman"/>
          <w:i/>
          <w:color w:val="000000"/>
          <w:sz w:val="24"/>
          <w:szCs w:val="24"/>
          <w:lang w:val="en-US"/>
        </w:rPr>
      </w:pPr>
    </w:p>
    <w:p w:rsidR="00663092" w:rsidRPr="00F7570C" w:rsidRDefault="00663092" w:rsidP="00663092">
      <w:pPr>
        <w:spacing w:after="0" w:line="240" w:lineRule="auto"/>
        <w:ind w:firstLine="709"/>
        <w:jc w:val="both"/>
        <w:rPr>
          <w:rFonts w:ascii="Times New Roman" w:hAnsi="Times New Roman"/>
          <w:color w:val="000000"/>
          <w:sz w:val="24"/>
          <w:szCs w:val="24"/>
          <w:shd w:val="clear" w:color="auto" w:fill="FFFFFF"/>
          <w:lang w:val="en-US"/>
        </w:rPr>
      </w:pPr>
      <w:r>
        <w:rPr>
          <w:rFonts w:ascii="Times New Roman" w:hAnsi="Times New Roman"/>
          <w:b/>
          <w:color w:val="000000"/>
          <w:sz w:val="24"/>
          <w:szCs w:val="24"/>
          <w:lang w:val="en-US"/>
        </w:rPr>
        <w:t>Abctract</w:t>
      </w:r>
      <w:r w:rsidRPr="00832685">
        <w:rPr>
          <w:rFonts w:ascii="Times New Roman" w:hAnsi="Times New Roman"/>
          <w:b/>
          <w:color w:val="000000"/>
          <w:sz w:val="24"/>
          <w:szCs w:val="24"/>
          <w:lang w:val="en-US"/>
        </w:rPr>
        <w:t xml:space="preserve">: </w:t>
      </w:r>
      <w:r w:rsidRPr="00935EF4">
        <w:rPr>
          <w:rFonts w:ascii="Times New Roman" w:hAnsi="Times New Roman"/>
          <w:color w:val="000000"/>
          <w:sz w:val="24"/>
          <w:szCs w:val="24"/>
          <w:shd w:val="clear" w:color="auto" w:fill="FFFFFF"/>
          <w:lang w:val="en-US"/>
        </w:rPr>
        <w:t>Actual problems, concerning informal employment of citizens in the Russian Federation, are considered in this article. The reasons of such large-scale phenomeno</w:t>
      </w:r>
      <w:r>
        <w:rPr>
          <w:rFonts w:ascii="Times New Roman" w:hAnsi="Times New Roman"/>
          <w:color w:val="000000"/>
          <w:sz w:val="24"/>
          <w:szCs w:val="24"/>
          <w:shd w:val="clear" w:color="auto" w:fill="FFFFFF"/>
          <w:lang w:val="en-US"/>
        </w:rPr>
        <w:t xml:space="preserve">n for our country are revealed. </w:t>
      </w:r>
      <w:r w:rsidRPr="00AD5EBA">
        <w:rPr>
          <w:rFonts w:ascii="Times New Roman" w:hAnsi="Times New Roman"/>
          <w:color w:val="000000"/>
          <w:sz w:val="24"/>
          <w:szCs w:val="20"/>
          <w:shd w:val="clear" w:color="auto" w:fill="FFFFFF"/>
          <w:lang w:val="en-US"/>
        </w:rPr>
        <w:t>During the study, the consequences which will certainly come with the progression of this situation are indicated. And, most importantly, the need for prevention of the state in this area has been discovered.</w:t>
      </w:r>
      <w:r w:rsidRPr="00F833DA">
        <w:rPr>
          <w:rFonts w:ascii="Arial" w:hAnsi="Arial" w:cs="Arial"/>
          <w:color w:val="000000"/>
          <w:sz w:val="20"/>
          <w:szCs w:val="20"/>
          <w:shd w:val="clear" w:color="auto" w:fill="FFFFFF"/>
          <w:lang w:val="en-US"/>
        </w:rPr>
        <w:t xml:space="preserve"> </w:t>
      </w:r>
      <w:r w:rsidRPr="00F833DA">
        <w:rPr>
          <w:rFonts w:ascii="Times New Roman" w:hAnsi="Times New Roman"/>
          <w:color w:val="000000"/>
          <w:sz w:val="24"/>
          <w:szCs w:val="24"/>
          <w:shd w:val="clear" w:color="auto" w:fill="FFFFFF"/>
          <w:lang w:val="en-US"/>
        </w:rPr>
        <w:t>And, most importantly, the inefficiency of the work and preventive measures of the state has been discovered in this area.</w:t>
      </w:r>
    </w:p>
    <w:p w:rsidR="00663092" w:rsidRPr="00F7570C" w:rsidRDefault="00663092" w:rsidP="00663092">
      <w:pPr>
        <w:spacing w:after="0" w:line="240" w:lineRule="auto"/>
        <w:ind w:firstLine="709"/>
        <w:jc w:val="both"/>
        <w:rPr>
          <w:rFonts w:ascii="Times New Roman" w:hAnsi="Times New Roman"/>
          <w:sz w:val="24"/>
          <w:lang w:val="en-US"/>
        </w:rPr>
      </w:pP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На сегодняшний день каждый слышал о таком понятии как «неофициальное трудоустройство». Это явление означает, что между работником и работодателем возникают отношения, которые не закреплены трудовым договором.</w:t>
      </w:r>
    </w:p>
    <w:p w:rsidR="00663092" w:rsidRPr="00303697" w:rsidRDefault="00663092" w:rsidP="00663092">
      <w:pPr>
        <w:spacing w:after="0" w:line="240" w:lineRule="auto"/>
        <w:ind w:firstLine="709"/>
        <w:jc w:val="both"/>
        <w:rPr>
          <w:rFonts w:ascii="Times New Roman" w:hAnsi="Times New Roman"/>
          <w:color w:val="FF0000"/>
          <w:sz w:val="24"/>
        </w:rPr>
      </w:pPr>
      <w:r>
        <w:rPr>
          <w:rFonts w:ascii="Times New Roman" w:hAnsi="Times New Roman"/>
          <w:sz w:val="24"/>
        </w:rPr>
        <w:t xml:space="preserve">В нашей стране эта проблема имеет широкое распространение. По данным Федеральной налоговой службы за 2008 год неофициальная зарплата составляла около 30% от общего фонда оплаты труда россиян </w:t>
      </w:r>
      <w:r w:rsidRPr="00472E87">
        <w:rPr>
          <w:rFonts w:ascii="Times New Roman" w:hAnsi="Times New Roman"/>
          <w:sz w:val="24"/>
        </w:rPr>
        <w:t>[</w:t>
      </w:r>
      <w:r>
        <w:rPr>
          <w:rFonts w:ascii="Times New Roman" w:hAnsi="Times New Roman"/>
          <w:sz w:val="24"/>
        </w:rPr>
        <w:t>1</w:t>
      </w:r>
      <w:r w:rsidRPr="00472E87">
        <w:rPr>
          <w:rFonts w:ascii="Times New Roman" w:hAnsi="Times New Roman"/>
          <w:sz w:val="24"/>
        </w:rPr>
        <w:t>]</w:t>
      </w:r>
      <w:r>
        <w:rPr>
          <w:rFonts w:ascii="Times New Roman" w:hAnsi="Times New Roman"/>
          <w:sz w:val="24"/>
        </w:rPr>
        <w:t xml:space="preserve">. На сегодняшний день ситуация не улучшилась, а наоборот, число людей, получающих заработную плату «в конвертах», стало достигать около 59% работающего населения </w:t>
      </w:r>
      <w:r w:rsidRPr="00472E87">
        <w:rPr>
          <w:rFonts w:ascii="Times New Roman" w:hAnsi="Times New Roman"/>
          <w:sz w:val="24"/>
        </w:rPr>
        <w:t>[</w:t>
      </w:r>
      <w:r>
        <w:rPr>
          <w:rFonts w:ascii="Times New Roman" w:hAnsi="Times New Roman"/>
          <w:sz w:val="24"/>
        </w:rPr>
        <w:t>2</w:t>
      </w:r>
      <w:r w:rsidRPr="00472E87">
        <w:rPr>
          <w:rFonts w:ascii="Times New Roman" w:hAnsi="Times New Roman"/>
          <w:sz w:val="24"/>
        </w:rPr>
        <w:t>]</w:t>
      </w:r>
      <w:r>
        <w:rPr>
          <w:rFonts w:ascii="Times New Roman" w:hAnsi="Times New Roman"/>
          <w:sz w:val="24"/>
        </w:rPr>
        <w:t xml:space="preserve">. В российском законодательстве нет официального определения понятия «неофициальное трудоустройство». Однако, как следует заметить, масштабы этого положения существенно возрастают </w:t>
      </w:r>
      <w:r w:rsidRPr="00472E87">
        <w:rPr>
          <w:rFonts w:ascii="Times New Roman" w:hAnsi="Times New Roman"/>
          <w:sz w:val="24"/>
        </w:rPr>
        <w:t>[</w:t>
      </w:r>
      <w:r>
        <w:rPr>
          <w:rFonts w:ascii="Times New Roman" w:hAnsi="Times New Roman"/>
          <w:sz w:val="24"/>
        </w:rPr>
        <w:t xml:space="preserve">3, с. </w:t>
      </w:r>
      <w:r w:rsidRPr="00303697">
        <w:rPr>
          <w:rFonts w:ascii="Times New Roman" w:hAnsi="Times New Roman"/>
          <w:color w:val="FF0000"/>
          <w:sz w:val="24"/>
        </w:rPr>
        <w:t xml:space="preserve">285]. </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Каковы же причины подобного роста? Ответ весьма прост. Во-первых, работник, устроившись неофициально, получает ряд выгод:</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 уклонение от уплаты налогов, а также алиментов и кредитов;</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 возможность в любой момент прекратить выполнять свою трудовую функцию без каких-либо последствий (например, не нужно предупреждать работодателя за две недели об увольнении по собственному желанию);</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 получение заработной платы во многих случаях больше, чем на официальной работе.</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Во-вторых, это происходит потому, что существуют категории граждан, которые чаще всего соглашаются на неофициальное трудоустройство:</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 студенты, поскольку они еще не получили образования и не могут найти работу по своей специальности;</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 женщины, находящиеся в отпуске по уходу за ребенком, также активно этим пользуются, чтобы получать дополнительный доход для своей семьи;</w:t>
      </w:r>
    </w:p>
    <w:p w:rsidR="00663092" w:rsidRDefault="00663092" w:rsidP="00663092">
      <w:pPr>
        <w:spacing w:after="0" w:line="240" w:lineRule="auto"/>
        <w:ind w:firstLine="709"/>
        <w:jc w:val="both"/>
        <w:rPr>
          <w:rFonts w:ascii="Times New Roman" w:hAnsi="Times New Roman"/>
          <w:color w:val="000000"/>
          <w:sz w:val="24"/>
        </w:rPr>
      </w:pPr>
      <w:r>
        <w:rPr>
          <w:rFonts w:ascii="Times New Roman" w:hAnsi="Times New Roman"/>
          <w:sz w:val="24"/>
        </w:rPr>
        <w:t xml:space="preserve">- </w:t>
      </w:r>
      <w:r w:rsidRPr="000E17DE">
        <w:rPr>
          <w:rFonts w:ascii="Times New Roman" w:hAnsi="Times New Roman"/>
          <w:color w:val="000000"/>
          <w:sz w:val="24"/>
          <w:shd w:val="clear" w:color="auto" w:fill="FFFFFF"/>
        </w:rPr>
        <w:t xml:space="preserve">пенсионеры, люди с инвалидностью соглашаются не узаконивать отношения с работодателем, чтобы не потерять возможность получения социальных выплат по инвалидности </w:t>
      </w:r>
      <w:r>
        <w:rPr>
          <w:rFonts w:ascii="Times New Roman" w:hAnsi="Times New Roman"/>
          <w:color w:val="000000"/>
          <w:sz w:val="24"/>
          <w:shd w:val="clear" w:color="auto" w:fill="FFFFFF"/>
        </w:rPr>
        <w:t>или ежегодного повышения пенсий.</w:t>
      </w:r>
    </w:p>
    <w:p w:rsidR="00663092" w:rsidRPr="00F47F78" w:rsidRDefault="00663092" w:rsidP="00663092">
      <w:pPr>
        <w:spacing w:after="0" w:line="240" w:lineRule="auto"/>
        <w:ind w:firstLine="709"/>
        <w:jc w:val="both"/>
        <w:rPr>
          <w:rFonts w:ascii="Times New Roman" w:hAnsi="Times New Roman"/>
          <w:color w:val="000000"/>
          <w:sz w:val="24"/>
        </w:rPr>
      </w:pPr>
      <w:r w:rsidRPr="00F47F78">
        <w:rPr>
          <w:rFonts w:ascii="Times New Roman" w:hAnsi="Times New Roman"/>
          <w:color w:val="000000"/>
          <w:sz w:val="24"/>
        </w:rPr>
        <w:t>При этом существует еще одна категория граждан, которые не по своей воле оказываются на неофициальной работе. Это люди, проходящие испытательный срок.</w:t>
      </w:r>
      <w:r w:rsidRPr="0005105B">
        <w:rPr>
          <w:rFonts w:ascii="Times New Roman" w:hAnsi="Times New Roman"/>
          <w:color w:val="FF0000"/>
          <w:sz w:val="24"/>
        </w:rPr>
        <w:t xml:space="preserve"> </w:t>
      </w:r>
      <w:r w:rsidRPr="00F47F78">
        <w:rPr>
          <w:rFonts w:ascii="Times New Roman" w:hAnsi="Times New Roman"/>
          <w:color w:val="000000"/>
          <w:sz w:val="24"/>
        </w:rPr>
        <w:t>Данное положение регла</w:t>
      </w:r>
      <w:r>
        <w:rPr>
          <w:rFonts w:ascii="Times New Roman" w:hAnsi="Times New Roman"/>
          <w:color w:val="000000"/>
          <w:sz w:val="24"/>
        </w:rPr>
        <w:t>ментирует статья 70 ТК РФ</w:t>
      </w:r>
      <w:r w:rsidRPr="00F47F78">
        <w:rPr>
          <w:rFonts w:ascii="Times New Roman" w:hAnsi="Times New Roman"/>
          <w:color w:val="000000"/>
          <w:sz w:val="24"/>
        </w:rPr>
        <w:t xml:space="preserve">, в которой законодатель говорит о том, что </w:t>
      </w:r>
      <w:r>
        <w:rPr>
          <w:rFonts w:ascii="Times New Roman" w:hAnsi="Times New Roman"/>
          <w:color w:val="222222"/>
          <w:sz w:val="24"/>
          <w:szCs w:val="24"/>
          <w:shd w:val="clear" w:color="auto" w:fill="FFFFFF"/>
        </w:rPr>
        <w:t>п</w:t>
      </w:r>
      <w:r w:rsidRPr="00D10760">
        <w:rPr>
          <w:rFonts w:ascii="Times New Roman" w:hAnsi="Times New Roman"/>
          <w:color w:val="222222"/>
          <w:sz w:val="24"/>
          <w:szCs w:val="24"/>
          <w:shd w:val="clear" w:color="auto" w:fill="FFFFFF"/>
        </w:rPr>
        <w:t xml:space="preserve">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w:t>
      </w:r>
      <w:r>
        <w:rPr>
          <w:rFonts w:ascii="Times New Roman" w:hAnsi="Times New Roman"/>
          <w:color w:val="000000"/>
          <w:sz w:val="24"/>
        </w:rPr>
        <w:t>Н</w:t>
      </w:r>
      <w:r w:rsidRPr="00F47F78">
        <w:rPr>
          <w:rFonts w:ascii="Times New Roman" w:hAnsi="Times New Roman"/>
          <w:color w:val="000000"/>
          <w:sz w:val="24"/>
        </w:rPr>
        <w:t>екоторые работодатели под предлогом испытательного срока откладывают заключение трудового договора, что не соо</w:t>
      </w:r>
      <w:r>
        <w:rPr>
          <w:rFonts w:ascii="Times New Roman" w:hAnsi="Times New Roman"/>
          <w:color w:val="000000"/>
          <w:sz w:val="24"/>
        </w:rPr>
        <w:t>тветствует нормам ТК РФ</w:t>
      </w:r>
      <w:r w:rsidRPr="00F47F78">
        <w:rPr>
          <w:rFonts w:ascii="Times New Roman" w:hAnsi="Times New Roman"/>
          <w:color w:val="000000"/>
          <w:sz w:val="24"/>
        </w:rPr>
        <w:t xml:space="preserve">. </w:t>
      </w:r>
    </w:p>
    <w:p w:rsidR="00663092" w:rsidRDefault="00663092" w:rsidP="00663092">
      <w:pPr>
        <w:spacing w:after="0" w:line="240" w:lineRule="auto"/>
        <w:ind w:firstLine="709"/>
        <w:jc w:val="both"/>
        <w:rPr>
          <w:rFonts w:ascii="Times New Roman" w:hAnsi="Times New Roman"/>
          <w:color w:val="000000"/>
          <w:sz w:val="24"/>
        </w:rPr>
      </w:pPr>
      <w:r>
        <w:rPr>
          <w:rFonts w:ascii="Times New Roman" w:hAnsi="Times New Roman"/>
          <w:color w:val="000000"/>
          <w:sz w:val="24"/>
        </w:rPr>
        <w:t>В то же время, нельзя не отметить тот факт, что неофициальное трудоустройство имеет весьма много недостатков:</w:t>
      </w:r>
    </w:p>
    <w:p w:rsidR="00663092" w:rsidRDefault="00663092" w:rsidP="00663092">
      <w:pPr>
        <w:spacing w:after="0" w:line="240" w:lineRule="auto"/>
        <w:ind w:firstLine="709"/>
        <w:jc w:val="both"/>
        <w:rPr>
          <w:rFonts w:ascii="Times New Roman" w:hAnsi="Times New Roman"/>
          <w:color w:val="000000"/>
          <w:sz w:val="24"/>
        </w:rPr>
      </w:pPr>
      <w:r>
        <w:rPr>
          <w:rFonts w:ascii="Times New Roman" w:hAnsi="Times New Roman"/>
          <w:color w:val="000000"/>
          <w:sz w:val="24"/>
        </w:rPr>
        <w:t>Во-первых, работодатель в любой момент также может «уволить» такого сотрудника, оставив без заработной платы и не выплатив выходного пособия.</w:t>
      </w:r>
    </w:p>
    <w:p w:rsidR="00663092" w:rsidRDefault="00663092" w:rsidP="00663092">
      <w:pPr>
        <w:spacing w:after="0" w:line="240" w:lineRule="auto"/>
        <w:ind w:firstLine="709"/>
        <w:jc w:val="both"/>
        <w:rPr>
          <w:rFonts w:ascii="Times New Roman" w:hAnsi="Times New Roman"/>
          <w:color w:val="000000"/>
          <w:sz w:val="24"/>
        </w:rPr>
      </w:pPr>
      <w:r>
        <w:rPr>
          <w:rFonts w:ascii="Times New Roman" w:hAnsi="Times New Roman"/>
          <w:color w:val="000000"/>
          <w:sz w:val="24"/>
        </w:rPr>
        <w:t>Во-вторых, работодатель оставляет своего работника без социальных гарантий, а именно больничного, ежегодного отпуска, других выплат и льгот.</w:t>
      </w:r>
    </w:p>
    <w:p w:rsidR="00663092" w:rsidRDefault="00663092" w:rsidP="00663092">
      <w:pPr>
        <w:spacing w:after="0" w:line="240" w:lineRule="auto"/>
        <w:ind w:firstLine="709"/>
        <w:jc w:val="both"/>
        <w:rPr>
          <w:rFonts w:ascii="Times New Roman" w:hAnsi="Times New Roman"/>
          <w:color w:val="000000"/>
          <w:sz w:val="24"/>
        </w:rPr>
      </w:pPr>
      <w:r>
        <w:rPr>
          <w:rFonts w:ascii="Times New Roman" w:hAnsi="Times New Roman"/>
          <w:color w:val="000000"/>
          <w:sz w:val="24"/>
        </w:rPr>
        <w:t>В-третьих, работодатель не желает выплачивать за работника страховые взносы, соблюдать нормы трудового законодательства, а также вести кадровый учет.</w:t>
      </w:r>
    </w:p>
    <w:p w:rsidR="00663092" w:rsidRDefault="00663092" w:rsidP="00663092">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Усиление такой тенденции возникло, прежде всего, из-за недостаточного контроля со стороны государства. Также меры, которые предусмотрены для борьбы с негативным явлением, неэффективны. Работники и работодатели не заинтересованы раскрыть факт своей деятельности в данной сфере, и даже взимание штрафов их не пугает и не останавливает. </w:t>
      </w:r>
    </w:p>
    <w:p w:rsidR="00663092" w:rsidRDefault="00663092" w:rsidP="00663092">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Устроившись неофициально, гражданин уверен, что его не коснутся налоги и иные выплаты. Однако те же налоги, которые платят россияне, идут на выплату пенсий, строительство дорог, образование, медицину, на социальный досуг. Но ключевая причина неофициального трудоустройства кроется намного глубже. Это отсутствие доверия граждан </w:t>
      </w:r>
      <w:r>
        <w:rPr>
          <w:rFonts w:ascii="Times New Roman" w:hAnsi="Times New Roman"/>
          <w:color w:val="000000"/>
          <w:sz w:val="24"/>
        </w:rPr>
        <w:lastRenderedPageBreak/>
        <w:t>государству. Они не уверены, что, действительно, их деньги будут направлены на нужды населения.</w:t>
      </w:r>
    </w:p>
    <w:p w:rsidR="00663092" w:rsidRPr="00472E87" w:rsidRDefault="00663092" w:rsidP="00663092">
      <w:pPr>
        <w:spacing w:after="0" w:line="240" w:lineRule="auto"/>
        <w:ind w:firstLine="709"/>
        <w:jc w:val="both"/>
        <w:rPr>
          <w:rFonts w:ascii="Times New Roman" w:hAnsi="Times New Roman"/>
          <w:color w:val="000000"/>
          <w:sz w:val="24"/>
        </w:rPr>
      </w:pPr>
      <w:r>
        <w:rPr>
          <w:rFonts w:ascii="Times New Roman" w:hAnsi="Times New Roman"/>
          <w:color w:val="000000"/>
          <w:sz w:val="24"/>
        </w:rPr>
        <w:t xml:space="preserve">Во избежание такого негативного явления и дальнейшего его развития, следует принимать кардинальные меры </w:t>
      </w:r>
      <w:r w:rsidRPr="00472E87">
        <w:rPr>
          <w:rFonts w:ascii="Times New Roman" w:hAnsi="Times New Roman"/>
          <w:color w:val="000000"/>
          <w:sz w:val="24"/>
        </w:rPr>
        <w:t>[</w:t>
      </w:r>
      <w:r>
        <w:rPr>
          <w:rFonts w:ascii="Times New Roman" w:hAnsi="Times New Roman"/>
          <w:color w:val="000000"/>
          <w:sz w:val="24"/>
        </w:rPr>
        <w:t>4</w:t>
      </w:r>
      <w:r w:rsidRPr="00472E87">
        <w:rPr>
          <w:rFonts w:ascii="Times New Roman" w:hAnsi="Times New Roman"/>
          <w:color w:val="000000"/>
          <w:sz w:val="24"/>
        </w:rPr>
        <w:t>]</w:t>
      </w:r>
      <w:r>
        <w:rPr>
          <w:rFonts w:ascii="Times New Roman" w:hAnsi="Times New Roman"/>
          <w:color w:val="000000"/>
          <w:sz w:val="24"/>
        </w:rPr>
        <w:t>.</w:t>
      </w:r>
    </w:p>
    <w:p w:rsidR="00663092" w:rsidRDefault="00663092" w:rsidP="00663092">
      <w:pPr>
        <w:spacing w:after="0" w:line="240" w:lineRule="auto"/>
        <w:ind w:firstLine="709"/>
        <w:jc w:val="both"/>
        <w:rPr>
          <w:rFonts w:ascii="Times New Roman" w:hAnsi="Times New Roman"/>
          <w:color w:val="000000"/>
          <w:sz w:val="24"/>
        </w:rPr>
      </w:pPr>
      <w:r>
        <w:rPr>
          <w:rFonts w:ascii="Times New Roman" w:hAnsi="Times New Roman"/>
          <w:color w:val="000000"/>
          <w:sz w:val="24"/>
        </w:rPr>
        <w:t>Во-первых, усилить меры по осуществлению государственного контроля за соблюдением и исполнением трудового законодательства, что означает проводить периодические проверки работодателей органами УФНС РФ, ФСС РФ и Пенсионного фонда РФ.</w:t>
      </w:r>
    </w:p>
    <w:p w:rsidR="00663092" w:rsidRDefault="00663092" w:rsidP="00663092">
      <w:pPr>
        <w:spacing w:after="0" w:line="240" w:lineRule="auto"/>
        <w:ind w:firstLine="709"/>
        <w:jc w:val="both"/>
        <w:rPr>
          <w:rFonts w:ascii="Times New Roman" w:hAnsi="Times New Roman"/>
          <w:color w:val="000000"/>
          <w:sz w:val="24"/>
        </w:rPr>
      </w:pPr>
      <w:r>
        <w:rPr>
          <w:rFonts w:ascii="Times New Roman" w:hAnsi="Times New Roman"/>
          <w:color w:val="000000"/>
          <w:sz w:val="24"/>
        </w:rPr>
        <w:t>Во-вторых, улучшить рычаги налогового воздействия на недобросовестных налогоплательщиков и использовать вместе с тем меры убеждения. В настоящее время нарушителями занимаются инспекция по труду, налоговая инспекция, полиция. Однако этого на 100% будет недостаточно. Также сами граждане должны осознавать, что неуплата налогов повлечет за собой дефицит бюджета, подорвет экономические основы, будет сдерживать развитие систем образования, здравоохранения, что приведет к снижению жизненного уровня самих граждан.</w:t>
      </w:r>
    </w:p>
    <w:p w:rsidR="00663092" w:rsidRDefault="00663092" w:rsidP="00663092">
      <w:pPr>
        <w:spacing w:after="0" w:line="240" w:lineRule="auto"/>
        <w:ind w:firstLine="709"/>
        <w:rPr>
          <w:rFonts w:ascii="Times New Roman" w:hAnsi="Times New Roman"/>
          <w:color w:val="000000"/>
          <w:sz w:val="24"/>
        </w:rPr>
      </w:pPr>
    </w:p>
    <w:p w:rsidR="00663092" w:rsidRDefault="00663092" w:rsidP="00663092">
      <w:pPr>
        <w:spacing w:after="0" w:line="240" w:lineRule="auto"/>
        <w:ind w:firstLine="709"/>
        <w:jc w:val="center"/>
        <w:rPr>
          <w:rFonts w:ascii="Times New Roman" w:hAnsi="Times New Roman"/>
          <w:b/>
          <w:color w:val="000000"/>
          <w:sz w:val="24"/>
        </w:rPr>
      </w:pPr>
      <w:r>
        <w:rPr>
          <w:rFonts w:ascii="Times New Roman" w:hAnsi="Times New Roman"/>
          <w:b/>
          <w:color w:val="000000"/>
          <w:sz w:val="24"/>
        </w:rPr>
        <w:t>Список использованной литературы</w:t>
      </w:r>
    </w:p>
    <w:p w:rsidR="00663092" w:rsidRPr="00472E87" w:rsidRDefault="00663092" w:rsidP="004E600C">
      <w:pPr>
        <w:pStyle w:val="a8"/>
        <w:numPr>
          <w:ilvl w:val="0"/>
          <w:numId w:val="64"/>
        </w:numPr>
        <w:spacing w:after="0" w:line="240" w:lineRule="auto"/>
        <w:ind w:left="0" w:firstLine="0"/>
        <w:jc w:val="both"/>
        <w:rPr>
          <w:rFonts w:ascii="Times New Roman" w:eastAsia="Calibri" w:hAnsi="Times New Roman" w:cs="Times New Roman"/>
          <w:color w:val="000000"/>
          <w:sz w:val="24"/>
        </w:rPr>
      </w:pPr>
      <w:r w:rsidRPr="006365EF">
        <w:rPr>
          <w:rFonts w:ascii="Times New Roman" w:eastAsia="Calibri" w:hAnsi="Times New Roman" w:cs="Times New Roman"/>
          <w:color w:val="000000"/>
          <w:sz w:val="24"/>
        </w:rPr>
        <w:t>МВД посчитало серые зарплаты</w:t>
      </w:r>
      <w:r>
        <w:rPr>
          <w:rFonts w:ascii="Times New Roman" w:eastAsia="Calibri" w:hAnsi="Times New Roman" w:cs="Times New Roman"/>
          <w:color w:val="000000"/>
          <w:sz w:val="24"/>
        </w:rPr>
        <w:t xml:space="preserve"> </w:t>
      </w:r>
      <w:r w:rsidRPr="00472E87">
        <w:rPr>
          <w:rFonts w:ascii="Times New Roman" w:eastAsia="Calibri" w:hAnsi="Times New Roman" w:cs="Times New Roman"/>
          <w:color w:val="000000"/>
          <w:sz w:val="24"/>
        </w:rPr>
        <w:t>[</w:t>
      </w:r>
      <w:r>
        <w:rPr>
          <w:rFonts w:ascii="Times New Roman" w:eastAsia="Calibri" w:hAnsi="Times New Roman" w:cs="Times New Roman"/>
          <w:color w:val="000000"/>
          <w:sz w:val="24"/>
        </w:rPr>
        <w:t>Электронный ресурс</w:t>
      </w:r>
      <w:r w:rsidRPr="00472E87">
        <w:rPr>
          <w:rFonts w:ascii="Times New Roman" w:eastAsia="Calibri" w:hAnsi="Times New Roman" w:cs="Times New Roman"/>
          <w:color w:val="000000"/>
          <w:sz w:val="24"/>
        </w:rPr>
        <w:t>]</w:t>
      </w:r>
      <w:r>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lang w:val="en-US"/>
        </w:rPr>
        <w:t>URL</w:t>
      </w:r>
      <w:r>
        <w:rPr>
          <w:rFonts w:ascii="Times New Roman" w:eastAsia="Calibri" w:hAnsi="Times New Roman" w:cs="Times New Roman"/>
          <w:color w:val="000000"/>
          <w:sz w:val="24"/>
        </w:rPr>
        <w:t xml:space="preserve">: </w:t>
      </w:r>
      <w:r w:rsidRPr="006365EF">
        <w:rPr>
          <w:rFonts w:ascii="Times New Roman" w:eastAsia="Calibri" w:hAnsi="Times New Roman" w:cs="Times New Roman"/>
          <w:color w:val="000000"/>
          <w:sz w:val="24"/>
          <w:lang w:val="en-US"/>
        </w:rPr>
        <w:t>http</w:t>
      </w:r>
      <w:r w:rsidRPr="006365EF">
        <w:rPr>
          <w:rFonts w:ascii="Times New Roman" w:eastAsia="Calibri" w:hAnsi="Times New Roman" w:cs="Times New Roman"/>
          <w:color w:val="000000"/>
          <w:sz w:val="24"/>
        </w:rPr>
        <w:t>://</w:t>
      </w:r>
      <w:r w:rsidRPr="006365EF">
        <w:rPr>
          <w:rFonts w:ascii="Times New Roman" w:eastAsia="Calibri" w:hAnsi="Times New Roman" w:cs="Times New Roman"/>
          <w:color w:val="000000"/>
          <w:sz w:val="24"/>
          <w:lang w:val="en-US"/>
        </w:rPr>
        <w:t>www</w:t>
      </w:r>
      <w:r w:rsidRPr="006365EF">
        <w:rPr>
          <w:rFonts w:ascii="Times New Roman" w:eastAsia="Calibri" w:hAnsi="Times New Roman" w:cs="Times New Roman"/>
          <w:color w:val="000000"/>
          <w:sz w:val="24"/>
        </w:rPr>
        <w:t>.</w:t>
      </w:r>
      <w:r w:rsidRPr="006365EF">
        <w:rPr>
          <w:rFonts w:ascii="Times New Roman" w:eastAsia="Calibri" w:hAnsi="Times New Roman" w:cs="Times New Roman"/>
          <w:color w:val="000000"/>
          <w:sz w:val="24"/>
          <w:lang w:val="en-US"/>
        </w:rPr>
        <w:t>ng</w:t>
      </w:r>
      <w:r w:rsidRPr="006365EF">
        <w:rPr>
          <w:rFonts w:ascii="Times New Roman" w:eastAsia="Calibri" w:hAnsi="Times New Roman" w:cs="Times New Roman"/>
          <w:color w:val="000000"/>
          <w:sz w:val="24"/>
        </w:rPr>
        <w:t>.</w:t>
      </w:r>
      <w:r w:rsidRPr="006365EF">
        <w:rPr>
          <w:rFonts w:ascii="Times New Roman" w:eastAsia="Calibri" w:hAnsi="Times New Roman" w:cs="Times New Roman"/>
          <w:color w:val="000000"/>
          <w:sz w:val="24"/>
          <w:lang w:val="en-US"/>
        </w:rPr>
        <w:t>ru</w:t>
      </w:r>
      <w:r w:rsidRPr="006365EF">
        <w:rPr>
          <w:rFonts w:ascii="Times New Roman" w:eastAsia="Calibri" w:hAnsi="Times New Roman" w:cs="Times New Roman"/>
          <w:color w:val="000000"/>
          <w:sz w:val="24"/>
        </w:rPr>
        <w:t>/</w:t>
      </w:r>
      <w:r w:rsidRPr="006365EF">
        <w:rPr>
          <w:rFonts w:ascii="Times New Roman" w:eastAsia="Calibri" w:hAnsi="Times New Roman" w:cs="Times New Roman"/>
          <w:color w:val="000000"/>
          <w:sz w:val="24"/>
          <w:lang w:val="en-US"/>
        </w:rPr>
        <w:t>economics</w:t>
      </w:r>
      <w:r w:rsidRPr="006365EF">
        <w:rPr>
          <w:rFonts w:ascii="Times New Roman" w:eastAsia="Calibri" w:hAnsi="Times New Roman" w:cs="Times New Roman"/>
          <w:color w:val="000000"/>
          <w:sz w:val="24"/>
        </w:rPr>
        <w:t>/2008-04-03/5_</w:t>
      </w:r>
      <w:r w:rsidRPr="006365EF">
        <w:rPr>
          <w:rFonts w:ascii="Times New Roman" w:eastAsia="Calibri" w:hAnsi="Times New Roman" w:cs="Times New Roman"/>
          <w:color w:val="000000"/>
          <w:sz w:val="24"/>
          <w:lang w:val="en-US"/>
        </w:rPr>
        <w:t>mvd</w:t>
      </w:r>
      <w:r w:rsidRPr="006365EF">
        <w:rPr>
          <w:rFonts w:ascii="Times New Roman" w:eastAsia="Calibri" w:hAnsi="Times New Roman" w:cs="Times New Roman"/>
          <w:color w:val="000000"/>
          <w:sz w:val="24"/>
        </w:rPr>
        <w:t>.</w:t>
      </w:r>
      <w:r w:rsidRPr="006365EF">
        <w:rPr>
          <w:rFonts w:ascii="Times New Roman" w:eastAsia="Calibri" w:hAnsi="Times New Roman" w:cs="Times New Roman"/>
          <w:color w:val="000000"/>
          <w:sz w:val="24"/>
          <w:lang w:val="en-US"/>
        </w:rPr>
        <w:t>html</w:t>
      </w:r>
      <w:r>
        <w:rPr>
          <w:rFonts w:ascii="Times New Roman" w:eastAsia="Calibri" w:hAnsi="Times New Roman" w:cs="Times New Roman"/>
          <w:color w:val="000000"/>
          <w:sz w:val="24"/>
        </w:rPr>
        <w:t xml:space="preserve"> (дата обращения 20 октября 2019 г.).</w:t>
      </w:r>
    </w:p>
    <w:p w:rsidR="00663092" w:rsidRPr="006365EF" w:rsidRDefault="00663092" w:rsidP="004E600C">
      <w:pPr>
        <w:pStyle w:val="a8"/>
        <w:numPr>
          <w:ilvl w:val="0"/>
          <w:numId w:val="64"/>
        </w:numPr>
        <w:spacing w:after="0" w:line="240" w:lineRule="auto"/>
        <w:ind w:left="0" w:firstLine="0"/>
        <w:jc w:val="both"/>
        <w:rPr>
          <w:rFonts w:ascii="Times New Roman" w:eastAsia="Calibri" w:hAnsi="Times New Roman" w:cs="Times New Roman"/>
          <w:color w:val="000000"/>
          <w:sz w:val="24"/>
        </w:rPr>
      </w:pPr>
      <w:r w:rsidRPr="006365EF">
        <w:rPr>
          <w:rFonts w:ascii="Times New Roman" w:eastAsia="Calibri" w:hAnsi="Times New Roman" w:cs="Times New Roman"/>
          <w:color w:val="000000"/>
          <w:sz w:val="24"/>
        </w:rPr>
        <w:t xml:space="preserve">Почему в России стремительно «сереют» зарплаты </w:t>
      </w:r>
      <w:r w:rsidRPr="00472E87">
        <w:rPr>
          <w:rFonts w:ascii="Times New Roman" w:eastAsia="Calibri" w:hAnsi="Times New Roman" w:cs="Times New Roman"/>
          <w:color w:val="000000"/>
          <w:sz w:val="24"/>
        </w:rPr>
        <w:t>[</w:t>
      </w:r>
      <w:r>
        <w:rPr>
          <w:rFonts w:ascii="Times New Roman" w:eastAsia="Calibri" w:hAnsi="Times New Roman" w:cs="Times New Roman"/>
          <w:color w:val="000000"/>
          <w:sz w:val="24"/>
        </w:rPr>
        <w:t>Электронный ресурс</w:t>
      </w:r>
      <w:r w:rsidRPr="00472E87">
        <w:rPr>
          <w:rFonts w:ascii="Times New Roman" w:eastAsia="Calibri" w:hAnsi="Times New Roman" w:cs="Times New Roman"/>
          <w:color w:val="000000"/>
          <w:sz w:val="24"/>
        </w:rPr>
        <w:t>]</w:t>
      </w:r>
      <w:r>
        <w:rPr>
          <w:rFonts w:ascii="Times New Roman" w:eastAsia="Calibri" w:hAnsi="Times New Roman" w:cs="Times New Roman"/>
          <w:color w:val="000000"/>
          <w:sz w:val="24"/>
        </w:rPr>
        <w:t xml:space="preserve"> </w:t>
      </w:r>
      <w:r>
        <w:rPr>
          <w:rFonts w:ascii="Times New Roman" w:eastAsia="Calibri" w:hAnsi="Times New Roman" w:cs="Times New Roman"/>
          <w:color w:val="000000"/>
          <w:sz w:val="24"/>
          <w:lang w:val="en-US"/>
        </w:rPr>
        <w:t>URL</w:t>
      </w:r>
      <w:r w:rsidRPr="006365EF">
        <w:rPr>
          <w:rFonts w:ascii="Times New Roman" w:eastAsia="Calibri" w:hAnsi="Times New Roman" w:cs="Times New Roman"/>
          <w:color w:val="000000"/>
          <w:sz w:val="24"/>
        </w:rPr>
        <w:t xml:space="preserve">: </w:t>
      </w:r>
      <w:r w:rsidRPr="006365EF">
        <w:rPr>
          <w:rFonts w:ascii="Times New Roman" w:eastAsia="Calibri" w:hAnsi="Times New Roman" w:cs="Times New Roman"/>
          <w:sz w:val="24"/>
          <w:lang w:val="en-US"/>
        </w:rPr>
        <w:t>http</w:t>
      </w:r>
      <w:r w:rsidRPr="006365EF">
        <w:rPr>
          <w:rFonts w:ascii="Times New Roman" w:eastAsia="Calibri" w:hAnsi="Times New Roman" w:cs="Times New Roman"/>
          <w:sz w:val="24"/>
        </w:rPr>
        <w:t>://</w:t>
      </w:r>
      <w:r w:rsidRPr="006365EF">
        <w:rPr>
          <w:rFonts w:ascii="Times New Roman" w:eastAsia="Calibri" w:hAnsi="Times New Roman" w:cs="Times New Roman"/>
          <w:sz w:val="24"/>
          <w:lang w:val="en-US"/>
        </w:rPr>
        <w:t>lenta</w:t>
      </w:r>
      <w:r w:rsidRPr="006365EF">
        <w:rPr>
          <w:rFonts w:ascii="Times New Roman" w:eastAsia="Calibri" w:hAnsi="Times New Roman" w:cs="Times New Roman"/>
          <w:sz w:val="24"/>
        </w:rPr>
        <w:t>.</w:t>
      </w:r>
      <w:r w:rsidRPr="006365EF">
        <w:rPr>
          <w:rFonts w:ascii="Times New Roman" w:eastAsia="Calibri" w:hAnsi="Times New Roman" w:cs="Times New Roman"/>
          <w:sz w:val="24"/>
          <w:lang w:val="en-US"/>
        </w:rPr>
        <w:t>ru</w:t>
      </w:r>
      <w:r w:rsidRPr="006365EF">
        <w:rPr>
          <w:rFonts w:ascii="Times New Roman" w:eastAsia="Calibri" w:hAnsi="Times New Roman" w:cs="Times New Roman"/>
          <w:sz w:val="24"/>
        </w:rPr>
        <w:t>/</w:t>
      </w:r>
      <w:r w:rsidRPr="006365EF">
        <w:rPr>
          <w:rFonts w:ascii="Times New Roman" w:eastAsia="Calibri" w:hAnsi="Times New Roman" w:cs="Times New Roman"/>
          <w:sz w:val="24"/>
          <w:lang w:val="en-US"/>
        </w:rPr>
        <w:t>articles</w:t>
      </w:r>
      <w:r w:rsidRPr="006365EF">
        <w:rPr>
          <w:rFonts w:ascii="Times New Roman" w:eastAsia="Calibri" w:hAnsi="Times New Roman" w:cs="Times New Roman"/>
          <w:sz w:val="24"/>
        </w:rPr>
        <w:t>/2014/11/19/</w:t>
      </w:r>
      <w:r w:rsidRPr="006365EF">
        <w:rPr>
          <w:rFonts w:ascii="Times New Roman" w:eastAsia="Calibri" w:hAnsi="Times New Roman" w:cs="Times New Roman"/>
          <w:sz w:val="24"/>
          <w:lang w:val="en-US"/>
        </w:rPr>
        <w:t>salary</w:t>
      </w:r>
      <w:r w:rsidRPr="006365EF">
        <w:rPr>
          <w:rFonts w:ascii="Times New Roman" w:eastAsia="Calibri" w:hAnsi="Times New Roman" w:cs="Times New Roman"/>
          <w:sz w:val="24"/>
        </w:rPr>
        <w:t>/</w:t>
      </w:r>
      <w:r>
        <w:rPr>
          <w:rFonts w:ascii="Times New Roman" w:eastAsia="Calibri" w:hAnsi="Times New Roman" w:cs="Times New Roman"/>
          <w:sz w:val="24"/>
        </w:rPr>
        <w:t xml:space="preserve"> (дата обращения 18 октября 2019 г.).</w:t>
      </w:r>
    </w:p>
    <w:p w:rsidR="00663092" w:rsidRDefault="00663092" w:rsidP="004E600C">
      <w:pPr>
        <w:pStyle w:val="a8"/>
        <w:numPr>
          <w:ilvl w:val="0"/>
          <w:numId w:val="64"/>
        </w:numPr>
        <w:spacing w:after="0" w:line="240" w:lineRule="auto"/>
        <w:ind w:left="0" w:firstLine="0"/>
        <w:jc w:val="both"/>
        <w:rPr>
          <w:rFonts w:ascii="Times New Roman" w:eastAsia="Calibri" w:hAnsi="Times New Roman" w:cs="Times New Roman"/>
          <w:color w:val="000000"/>
          <w:sz w:val="24"/>
        </w:rPr>
      </w:pPr>
      <w:r>
        <w:rPr>
          <w:rFonts w:ascii="Times New Roman" w:eastAsia="Calibri" w:hAnsi="Times New Roman" w:cs="Times New Roman"/>
          <w:color w:val="000000"/>
          <w:sz w:val="24"/>
        </w:rPr>
        <w:t>Н.</w:t>
      </w:r>
      <w:r w:rsidRPr="00993875">
        <w:rPr>
          <w:rFonts w:ascii="Times New Roman" w:eastAsia="Calibri" w:hAnsi="Times New Roman" w:cs="Times New Roman"/>
          <w:color w:val="000000"/>
          <w:sz w:val="24"/>
        </w:rPr>
        <w:t>Г. Хайруллина. Управление персоналом на пр</w:t>
      </w:r>
      <w:r>
        <w:rPr>
          <w:rFonts w:ascii="Times New Roman" w:eastAsia="Calibri" w:hAnsi="Times New Roman" w:cs="Times New Roman"/>
          <w:color w:val="000000"/>
          <w:sz w:val="24"/>
        </w:rPr>
        <w:t>едприятиях сервиса и туризма. Тюмень: ТюмГНГУ, 2013.</w:t>
      </w:r>
      <w:r w:rsidRPr="00993875">
        <w:rPr>
          <w:rFonts w:ascii="Times New Roman" w:eastAsia="Calibri" w:hAnsi="Times New Roman" w:cs="Times New Roman"/>
          <w:color w:val="000000"/>
          <w:sz w:val="24"/>
        </w:rPr>
        <w:t xml:space="preserve"> 285 с.</w:t>
      </w:r>
    </w:p>
    <w:p w:rsidR="00663092" w:rsidRPr="00663092" w:rsidRDefault="00663092" w:rsidP="00663092">
      <w:pPr>
        <w:autoSpaceDE w:val="0"/>
        <w:autoSpaceDN w:val="0"/>
        <w:adjustRightInd w:val="0"/>
        <w:spacing w:after="0" w:line="240" w:lineRule="auto"/>
        <w:jc w:val="both"/>
        <w:rPr>
          <w:rFonts w:ascii="Times New Roman" w:hAnsi="Times New Roman"/>
          <w:color w:val="000000"/>
          <w:sz w:val="24"/>
        </w:rPr>
      </w:pPr>
      <w:r w:rsidRPr="00366575">
        <w:rPr>
          <w:rFonts w:ascii="Times New Roman" w:hAnsi="Times New Roman"/>
          <w:color w:val="000000"/>
          <w:sz w:val="24"/>
        </w:rPr>
        <w:t xml:space="preserve">На карту ставят зарплату [Электронный ресурс] // Российская газета 2014. 05 авг. </w:t>
      </w:r>
      <w:r w:rsidRPr="00366575">
        <w:rPr>
          <w:rFonts w:ascii="Times New Roman" w:hAnsi="Times New Roman"/>
          <w:color w:val="000000"/>
          <w:sz w:val="24"/>
          <w:lang w:val="en-US"/>
        </w:rPr>
        <w:t>URL</w:t>
      </w:r>
      <w:r w:rsidRPr="00366575">
        <w:rPr>
          <w:rFonts w:ascii="Times New Roman" w:hAnsi="Times New Roman"/>
          <w:color w:val="000000"/>
          <w:sz w:val="24"/>
        </w:rPr>
        <w:t xml:space="preserve">: </w:t>
      </w:r>
      <w:r w:rsidRPr="00366575">
        <w:rPr>
          <w:rFonts w:ascii="Times New Roman" w:hAnsi="Times New Roman"/>
          <w:color w:val="000000"/>
          <w:sz w:val="24"/>
          <w:lang w:val="en-US"/>
        </w:rPr>
        <w:t>http</w:t>
      </w:r>
      <w:r w:rsidRPr="00366575">
        <w:rPr>
          <w:rFonts w:ascii="Times New Roman" w:hAnsi="Times New Roman"/>
          <w:color w:val="000000"/>
          <w:sz w:val="24"/>
        </w:rPr>
        <w:t>://</w:t>
      </w:r>
      <w:r w:rsidRPr="00366575">
        <w:rPr>
          <w:rFonts w:ascii="Times New Roman" w:hAnsi="Times New Roman"/>
          <w:color w:val="000000"/>
          <w:sz w:val="24"/>
          <w:lang w:val="en-US"/>
        </w:rPr>
        <w:t>www</w:t>
      </w:r>
      <w:r w:rsidRPr="00366575">
        <w:rPr>
          <w:rFonts w:ascii="Times New Roman" w:hAnsi="Times New Roman"/>
          <w:color w:val="000000"/>
          <w:sz w:val="24"/>
        </w:rPr>
        <w:t>.</w:t>
      </w:r>
      <w:r w:rsidRPr="00366575">
        <w:rPr>
          <w:rFonts w:ascii="Times New Roman" w:hAnsi="Times New Roman"/>
          <w:color w:val="000000"/>
          <w:sz w:val="24"/>
          <w:lang w:val="en-US"/>
        </w:rPr>
        <w:t>rg</w:t>
      </w:r>
      <w:r w:rsidRPr="00366575">
        <w:rPr>
          <w:rFonts w:ascii="Times New Roman" w:hAnsi="Times New Roman"/>
          <w:color w:val="000000"/>
          <w:sz w:val="24"/>
        </w:rPr>
        <w:t>.</w:t>
      </w:r>
      <w:r w:rsidRPr="00366575">
        <w:rPr>
          <w:rFonts w:ascii="Times New Roman" w:hAnsi="Times New Roman"/>
          <w:color w:val="000000"/>
          <w:sz w:val="24"/>
          <w:lang w:val="en-US"/>
        </w:rPr>
        <w:t>ru</w:t>
      </w:r>
      <w:r w:rsidRPr="00366575">
        <w:rPr>
          <w:rFonts w:ascii="Times New Roman" w:hAnsi="Times New Roman"/>
          <w:color w:val="000000"/>
          <w:sz w:val="24"/>
        </w:rPr>
        <w:t>/2014/08/05/</w:t>
      </w:r>
      <w:r w:rsidRPr="00366575">
        <w:rPr>
          <w:rFonts w:ascii="Times New Roman" w:hAnsi="Times New Roman"/>
          <w:color w:val="000000"/>
          <w:sz w:val="24"/>
          <w:lang w:val="en-US"/>
        </w:rPr>
        <w:t>nalichka</w:t>
      </w:r>
      <w:r w:rsidRPr="00366575">
        <w:rPr>
          <w:rFonts w:ascii="Times New Roman" w:hAnsi="Times New Roman"/>
          <w:color w:val="000000"/>
          <w:sz w:val="24"/>
        </w:rPr>
        <w:t>.</w:t>
      </w:r>
      <w:r w:rsidRPr="00366575">
        <w:rPr>
          <w:rFonts w:ascii="Times New Roman" w:hAnsi="Times New Roman"/>
          <w:color w:val="000000"/>
          <w:sz w:val="24"/>
          <w:lang w:val="en-US"/>
        </w:rPr>
        <w:t>html</w:t>
      </w:r>
      <w:r w:rsidRPr="00366575">
        <w:rPr>
          <w:rFonts w:ascii="Times New Roman" w:hAnsi="Times New Roman"/>
          <w:color w:val="000000"/>
          <w:sz w:val="24"/>
        </w:rPr>
        <w:t xml:space="preserve"> (дата обращения 23 октября 2019</w:t>
      </w:r>
    </w:p>
    <w:p w:rsidR="00663092" w:rsidRPr="00663092" w:rsidRDefault="00663092" w:rsidP="00663092">
      <w:pPr>
        <w:autoSpaceDE w:val="0"/>
        <w:autoSpaceDN w:val="0"/>
        <w:adjustRightInd w:val="0"/>
        <w:spacing w:after="0" w:line="240" w:lineRule="auto"/>
        <w:jc w:val="both"/>
        <w:rPr>
          <w:rFonts w:ascii="Times New Roman" w:hAnsi="Times New Roman"/>
          <w:color w:val="000000"/>
          <w:sz w:val="24"/>
        </w:rPr>
      </w:pPr>
    </w:p>
    <w:p w:rsidR="00663092" w:rsidRPr="00DC4DCC" w:rsidRDefault="00663092" w:rsidP="00663092">
      <w:pPr>
        <w:spacing w:after="0" w:line="240" w:lineRule="auto"/>
        <w:jc w:val="right"/>
        <w:rPr>
          <w:rFonts w:ascii="Times New Roman" w:hAnsi="Times New Roman"/>
          <w:i/>
          <w:sz w:val="24"/>
          <w:szCs w:val="24"/>
        </w:rPr>
      </w:pPr>
      <w:r w:rsidRPr="00DC4DCC">
        <w:rPr>
          <w:rFonts w:ascii="Times New Roman" w:hAnsi="Times New Roman"/>
          <w:b/>
          <w:i/>
          <w:sz w:val="24"/>
          <w:szCs w:val="24"/>
        </w:rPr>
        <w:t>Коваленко Мария Андреевна</w:t>
      </w:r>
      <w:r w:rsidRPr="00DC4DCC">
        <w:rPr>
          <w:rFonts w:ascii="Times New Roman" w:hAnsi="Times New Roman"/>
          <w:i/>
          <w:sz w:val="24"/>
          <w:szCs w:val="24"/>
        </w:rPr>
        <w:br/>
        <w:t>Студентка 3 курса</w:t>
      </w:r>
      <w:r w:rsidRPr="00DC4DCC">
        <w:rPr>
          <w:rFonts w:ascii="Times New Roman" w:hAnsi="Times New Roman"/>
          <w:i/>
          <w:sz w:val="24"/>
          <w:szCs w:val="24"/>
        </w:rPr>
        <w:br/>
        <w:t>Волгоградского государственного университета, г. Волгоград</w:t>
      </w:r>
    </w:p>
    <w:p w:rsidR="001559EC" w:rsidRDefault="001559EC" w:rsidP="00663092">
      <w:pPr>
        <w:spacing w:after="0" w:line="240" w:lineRule="auto"/>
        <w:jc w:val="right"/>
        <w:rPr>
          <w:rFonts w:ascii="Times New Roman" w:hAnsi="Times New Roman"/>
          <w:i/>
          <w:sz w:val="24"/>
          <w:szCs w:val="24"/>
        </w:rPr>
      </w:pPr>
    </w:p>
    <w:p w:rsidR="00663092" w:rsidRPr="00DC4DCC" w:rsidRDefault="00663092" w:rsidP="00663092">
      <w:pPr>
        <w:spacing w:after="0" w:line="240" w:lineRule="auto"/>
        <w:jc w:val="right"/>
        <w:rPr>
          <w:rFonts w:ascii="Times New Roman" w:hAnsi="Times New Roman"/>
          <w:i/>
          <w:sz w:val="24"/>
          <w:szCs w:val="24"/>
        </w:rPr>
      </w:pPr>
      <w:r w:rsidRPr="00DC4DCC">
        <w:rPr>
          <w:rFonts w:ascii="Times New Roman" w:hAnsi="Times New Roman"/>
          <w:i/>
          <w:sz w:val="24"/>
          <w:szCs w:val="24"/>
        </w:rPr>
        <w:t xml:space="preserve">Научный руководитель </w:t>
      </w:r>
      <w:r w:rsidRPr="00DC4DCC">
        <w:rPr>
          <w:rFonts w:ascii="Times New Roman" w:hAnsi="Times New Roman"/>
          <w:b/>
          <w:i/>
          <w:sz w:val="24"/>
          <w:szCs w:val="24"/>
        </w:rPr>
        <w:t>Иванова Н.А.</w:t>
      </w:r>
      <w:r w:rsidRPr="00DC4DCC">
        <w:rPr>
          <w:rFonts w:ascii="Times New Roman" w:hAnsi="Times New Roman"/>
          <w:b/>
          <w:i/>
          <w:sz w:val="24"/>
          <w:szCs w:val="24"/>
        </w:rPr>
        <w:br/>
      </w:r>
      <w:r w:rsidRPr="00DC4DCC">
        <w:rPr>
          <w:rFonts w:ascii="Times New Roman" w:hAnsi="Times New Roman"/>
          <w:i/>
          <w:sz w:val="24"/>
          <w:szCs w:val="24"/>
        </w:rPr>
        <w:t>доцент кафедры конституционного и муниципального права</w:t>
      </w:r>
      <w:r w:rsidRPr="00DC4DCC">
        <w:rPr>
          <w:rFonts w:ascii="Times New Roman" w:hAnsi="Times New Roman"/>
          <w:i/>
          <w:sz w:val="24"/>
          <w:szCs w:val="24"/>
        </w:rPr>
        <w:br/>
        <w:t>Волгоградского государственного университета, г. Волгоград</w:t>
      </w:r>
      <w:r w:rsidRPr="00DC4DCC">
        <w:rPr>
          <w:rFonts w:ascii="Times New Roman" w:hAnsi="Times New Roman"/>
          <w:i/>
          <w:sz w:val="24"/>
          <w:szCs w:val="24"/>
        </w:rPr>
        <w:br/>
        <w:t>кандидат наук, доцент</w:t>
      </w:r>
    </w:p>
    <w:p w:rsidR="00663092" w:rsidRDefault="00663092" w:rsidP="00663092">
      <w:pPr>
        <w:spacing w:after="0" w:line="240" w:lineRule="auto"/>
        <w:jc w:val="right"/>
        <w:rPr>
          <w:rFonts w:ascii="Times New Roman" w:hAnsi="Times New Roman"/>
          <w:sz w:val="24"/>
          <w:szCs w:val="24"/>
        </w:rPr>
      </w:pPr>
    </w:p>
    <w:p w:rsidR="00663092" w:rsidRDefault="00663092" w:rsidP="00663092">
      <w:pPr>
        <w:spacing w:after="0" w:line="240" w:lineRule="auto"/>
        <w:ind w:firstLine="709"/>
        <w:jc w:val="center"/>
        <w:rPr>
          <w:rFonts w:ascii="Times New Roman" w:hAnsi="Times New Roman"/>
          <w:b/>
          <w:sz w:val="24"/>
          <w:szCs w:val="24"/>
        </w:rPr>
      </w:pPr>
      <w:r>
        <w:rPr>
          <w:rFonts w:ascii="Times New Roman" w:hAnsi="Times New Roman"/>
          <w:b/>
          <w:sz w:val="24"/>
          <w:szCs w:val="24"/>
        </w:rPr>
        <w:t>Смерть ребенка как основание для отказа в предоставлении материнского (семейного) капитала</w:t>
      </w:r>
    </w:p>
    <w:p w:rsidR="001559EC" w:rsidRDefault="001559EC" w:rsidP="00663092">
      <w:pPr>
        <w:spacing w:after="0" w:line="240" w:lineRule="auto"/>
        <w:ind w:firstLine="709"/>
        <w:jc w:val="both"/>
        <w:rPr>
          <w:rFonts w:ascii="Times New Roman" w:hAnsi="Times New Roman"/>
          <w:b/>
          <w:sz w:val="24"/>
          <w:szCs w:val="24"/>
        </w:rPr>
      </w:pP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b/>
          <w:sz w:val="24"/>
          <w:szCs w:val="24"/>
        </w:rPr>
        <w:t>Аннотация:</w:t>
      </w:r>
      <w:r>
        <w:rPr>
          <w:rFonts w:ascii="Times New Roman" w:hAnsi="Times New Roman"/>
          <w:sz w:val="24"/>
          <w:szCs w:val="24"/>
        </w:rPr>
        <w:t>в настоящей статье рассматривается возможность получения материнского (семейного) капитала, если констатирована смерть ребенка на момент обращения в территориальный пенсионный орган, в зависимости от того, если ребенок родился уже мертвым или умер в период времени после рождения, на основании закрепленных законодателем целей предоставления данной государственной поддержки</w:t>
      </w:r>
    </w:p>
    <w:p w:rsidR="00663092" w:rsidRPr="000E05A7" w:rsidRDefault="00663092" w:rsidP="00663092">
      <w:pPr>
        <w:spacing w:after="0" w:line="240" w:lineRule="auto"/>
        <w:ind w:firstLine="709"/>
        <w:jc w:val="both"/>
        <w:rPr>
          <w:rFonts w:ascii="Times New Roman" w:hAnsi="Times New Roman"/>
          <w:sz w:val="24"/>
          <w:szCs w:val="24"/>
        </w:rPr>
      </w:pPr>
    </w:p>
    <w:p w:rsidR="00663092" w:rsidRPr="00C821EA" w:rsidRDefault="00663092" w:rsidP="00663092">
      <w:pPr>
        <w:spacing w:after="0" w:line="240" w:lineRule="auto"/>
        <w:ind w:firstLine="709"/>
        <w:jc w:val="center"/>
        <w:rPr>
          <w:rFonts w:ascii="Times New Roman" w:hAnsi="Times New Roman"/>
          <w:b/>
          <w:sz w:val="24"/>
          <w:szCs w:val="24"/>
          <w:lang w:val="en-US"/>
        </w:rPr>
      </w:pPr>
      <w:r w:rsidRPr="00B87826">
        <w:rPr>
          <w:rFonts w:ascii="Times New Roman" w:hAnsi="Times New Roman"/>
          <w:b/>
          <w:sz w:val="24"/>
          <w:szCs w:val="24"/>
          <w:lang w:val="en-US"/>
        </w:rPr>
        <w:t>Death of a child as a basis for refusal to provide maternal (family) capital</w:t>
      </w:r>
    </w:p>
    <w:p w:rsidR="001559EC" w:rsidRPr="00C821EA" w:rsidRDefault="001559EC" w:rsidP="00663092">
      <w:pPr>
        <w:spacing w:after="0" w:line="240" w:lineRule="auto"/>
        <w:ind w:firstLine="709"/>
        <w:jc w:val="center"/>
        <w:rPr>
          <w:rFonts w:ascii="Times New Roman" w:hAnsi="Times New Roman"/>
          <w:b/>
          <w:sz w:val="24"/>
          <w:szCs w:val="24"/>
          <w:lang w:val="en-US"/>
        </w:rPr>
      </w:pPr>
    </w:p>
    <w:p w:rsidR="00663092" w:rsidRPr="00DC4DCC" w:rsidRDefault="00663092" w:rsidP="00663092">
      <w:pPr>
        <w:spacing w:after="0" w:line="240" w:lineRule="auto"/>
        <w:ind w:firstLine="709"/>
        <w:jc w:val="right"/>
        <w:rPr>
          <w:rFonts w:ascii="Times New Roman" w:hAnsi="Times New Roman"/>
          <w:b/>
          <w:i/>
          <w:sz w:val="24"/>
          <w:szCs w:val="24"/>
          <w:lang w:val="en-US"/>
        </w:rPr>
      </w:pPr>
      <w:r w:rsidRPr="00DC4DCC">
        <w:rPr>
          <w:rFonts w:ascii="Times New Roman" w:hAnsi="Times New Roman"/>
          <w:b/>
          <w:i/>
          <w:sz w:val="24"/>
          <w:szCs w:val="24"/>
          <w:lang w:val="en-US"/>
        </w:rPr>
        <w:t xml:space="preserve">Kovalenko M. A. </w:t>
      </w:r>
      <w:r w:rsidRPr="00DC4DCC">
        <w:rPr>
          <w:rFonts w:ascii="Times New Roman" w:hAnsi="Times New Roman"/>
          <w:b/>
          <w:i/>
          <w:sz w:val="24"/>
          <w:szCs w:val="24"/>
          <w:lang w:val="en-US"/>
        </w:rPr>
        <w:br/>
      </w:r>
      <w:r w:rsidRPr="00DC4DCC">
        <w:rPr>
          <w:rFonts w:ascii="Times New Roman" w:hAnsi="Times New Roman"/>
          <w:i/>
          <w:sz w:val="24"/>
          <w:szCs w:val="24"/>
          <w:lang w:val="en-US"/>
        </w:rPr>
        <w:t>student of the Volgograd state university, Volgograd</w:t>
      </w:r>
      <w:r w:rsidRPr="00DC4DCC">
        <w:rPr>
          <w:rFonts w:ascii="Times New Roman" w:hAnsi="Times New Roman"/>
          <w:i/>
          <w:sz w:val="24"/>
          <w:szCs w:val="24"/>
          <w:lang w:val="en-US"/>
        </w:rPr>
        <w:br/>
        <w:t>Supervisor: C, doc.</w:t>
      </w:r>
      <w:r w:rsidRPr="00DC4DCC">
        <w:rPr>
          <w:rFonts w:ascii="Times New Roman" w:hAnsi="Times New Roman"/>
          <w:b/>
          <w:i/>
          <w:sz w:val="24"/>
          <w:szCs w:val="24"/>
          <w:lang w:val="en-US"/>
        </w:rPr>
        <w:t xml:space="preserve"> Ivanova N. A.</w:t>
      </w:r>
    </w:p>
    <w:p w:rsidR="001559EC" w:rsidRPr="00C821EA" w:rsidRDefault="001559EC" w:rsidP="00663092">
      <w:pPr>
        <w:spacing w:after="0" w:line="240" w:lineRule="auto"/>
        <w:ind w:firstLine="709"/>
        <w:jc w:val="both"/>
        <w:rPr>
          <w:rFonts w:ascii="Times New Roman" w:hAnsi="Times New Roman"/>
          <w:b/>
          <w:sz w:val="24"/>
          <w:szCs w:val="24"/>
          <w:lang w:val="en-US"/>
        </w:rPr>
      </w:pPr>
    </w:p>
    <w:p w:rsidR="00663092" w:rsidRDefault="00663092" w:rsidP="00663092">
      <w:pPr>
        <w:spacing w:after="0" w:line="240" w:lineRule="auto"/>
        <w:ind w:firstLine="709"/>
        <w:jc w:val="both"/>
        <w:rPr>
          <w:rFonts w:ascii="Times New Roman" w:hAnsi="Times New Roman"/>
          <w:sz w:val="24"/>
          <w:szCs w:val="24"/>
          <w:lang w:val="en-US"/>
        </w:rPr>
      </w:pPr>
      <w:r w:rsidRPr="006108DD">
        <w:rPr>
          <w:rFonts w:ascii="Times New Roman" w:hAnsi="Times New Roman"/>
          <w:b/>
          <w:sz w:val="24"/>
          <w:szCs w:val="24"/>
          <w:lang w:val="en-US"/>
        </w:rPr>
        <w:lastRenderedPageBreak/>
        <w:t xml:space="preserve">Abstract: </w:t>
      </w:r>
      <w:r w:rsidRPr="006108DD">
        <w:rPr>
          <w:rFonts w:ascii="Times New Roman" w:hAnsi="Times New Roman"/>
          <w:sz w:val="24"/>
          <w:szCs w:val="24"/>
          <w:lang w:val="en-US"/>
        </w:rPr>
        <w:t>this article considers the possibility of obtaining maternal (family) assistance, if the death of the child at the time of appeal to the territorial pension authority, depending on if the child was born already dead or died in the period after birth, on the basis of the legislator's goals of providing this state support</w:t>
      </w:r>
    </w:p>
    <w:p w:rsidR="00663092" w:rsidRPr="006108DD" w:rsidRDefault="00663092" w:rsidP="00663092">
      <w:pPr>
        <w:spacing w:after="0" w:line="240" w:lineRule="auto"/>
        <w:ind w:firstLine="709"/>
        <w:jc w:val="both"/>
        <w:rPr>
          <w:rFonts w:ascii="Times New Roman" w:hAnsi="Times New Roman"/>
          <w:sz w:val="24"/>
          <w:szCs w:val="24"/>
          <w:lang w:val="en-US"/>
        </w:rPr>
      </w:pP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 xml:space="preserve">Одним из способов регулирования демографической ситуации в России является предоставление семьям, в которых воспитывается два и более ребенка, соответствующей материальной помощи для снижения затрат на их содержание. Материнский (семейный) капитал является видом такой материальной помощи. В соответствии с Федеральным законом от 29.12.2006 </w:t>
      </w:r>
      <w:r>
        <w:rPr>
          <w:rFonts w:ascii="Times New Roman" w:hAnsi="Times New Roman"/>
          <w:sz w:val="24"/>
          <w:szCs w:val="24"/>
          <w:lang w:val="en-US"/>
        </w:rPr>
        <w:t>N</w:t>
      </w:r>
      <w:r>
        <w:rPr>
          <w:rFonts w:ascii="Times New Roman" w:hAnsi="Times New Roman"/>
          <w:sz w:val="24"/>
          <w:szCs w:val="24"/>
        </w:rPr>
        <w:t xml:space="preserve"> 256-ФЗ «О дополнительных мерах государственной поддержки семей, имеющих детей» право на получение материнского (семейного) капитала возникает у женщин, родивших (усыновивших) второго ребенка начиная с 1 января 2007 года, женщин, родивших (усыновивших) третьего ребенка или последующих детей и мужчин, являющихся единственными усыновителями второго, третьего ребенка или последующих детей начиная с 1 января 2007 года, если они ранее не воспользовались этим правом. </w:t>
      </w:r>
      <w:r w:rsidRPr="00442213">
        <w:rPr>
          <w:rFonts w:ascii="Times New Roman" w:hAnsi="Times New Roman"/>
          <w:sz w:val="24"/>
          <w:szCs w:val="24"/>
        </w:rPr>
        <w:t>[</w:t>
      </w:r>
      <w:r>
        <w:rPr>
          <w:rFonts w:ascii="Times New Roman" w:hAnsi="Times New Roman"/>
          <w:sz w:val="24"/>
          <w:szCs w:val="24"/>
        </w:rPr>
        <w:t>1</w:t>
      </w:r>
      <w:r w:rsidRPr="007473C8">
        <w:rPr>
          <w:rFonts w:ascii="Times New Roman" w:hAnsi="Times New Roman"/>
          <w:sz w:val="24"/>
          <w:szCs w:val="24"/>
        </w:rPr>
        <w:t>].</w:t>
      </w: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законе нет указания на то, возможно ли получение материнского (семейного) капитала при смерти одного из детей на момент обращения в территориальный пенсионный орган. Для прояснения ситуации необходимо обратиться к судебной практике. Верховный суд Российской Федерации в «Обзоре судебной практики по делам, связанным с реализацией права на материнский (семейный) капитал от 22.06.2016 указывает, что для возникновения права на получение данной социальной помощи необходимо рождение двух и более детей живыми. </w:t>
      </w:r>
      <w:r w:rsidRPr="005726D0">
        <w:rPr>
          <w:rFonts w:ascii="Times New Roman" w:hAnsi="Times New Roman"/>
          <w:sz w:val="24"/>
          <w:szCs w:val="24"/>
        </w:rPr>
        <w:t>[</w:t>
      </w:r>
      <w:r>
        <w:rPr>
          <w:rFonts w:ascii="Times New Roman" w:hAnsi="Times New Roman"/>
          <w:sz w:val="24"/>
          <w:szCs w:val="24"/>
        </w:rPr>
        <w:t>2</w:t>
      </w:r>
      <w:r w:rsidRPr="005726D0">
        <w:rPr>
          <w:rFonts w:ascii="Times New Roman" w:hAnsi="Times New Roman"/>
          <w:sz w:val="24"/>
          <w:szCs w:val="24"/>
        </w:rPr>
        <w:t xml:space="preserve">]. </w:t>
      </w:r>
      <w:r>
        <w:rPr>
          <w:rFonts w:ascii="Times New Roman" w:hAnsi="Times New Roman"/>
          <w:sz w:val="24"/>
          <w:szCs w:val="24"/>
        </w:rPr>
        <w:t xml:space="preserve">Думается, что этот вывод является обоснованным, так как настоящая мера государственной поддержки семей имеет своей целью способствование достойному воспитания детей, обеспечение их необходимыми благами, в том числе жильем и образованием, а не поощрение самого факта рождения женщиной двух и более детей. Однако возникает другая проблема – возможно ли получение материнского (семейного) капитала, если ребенок родился живым, но на день обращения в соответствующий орган умер. При анализе судебной практики можно выявить две позиции относительно этого. В соответствии с первой позицией смерть ребенка до обращения в территориальный орган пенсионного обеспечения не является основанием для отказа в предоставлении дополнительной меры государственной поддержки семей, так как важен сам факт рождения двух детей (апелляционное определении Московского областного суда от 10.12.2014 г.  по делу </w:t>
      </w:r>
      <w:r>
        <w:rPr>
          <w:rFonts w:ascii="Times New Roman" w:hAnsi="Times New Roman"/>
          <w:sz w:val="24"/>
          <w:szCs w:val="24"/>
          <w:lang w:val="en-US"/>
        </w:rPr>
        <w:t>N</w:t>
      </w:r>
      <w:r>
        <w:rPr>
          <w:rFonts w:ascii="Times New Roman" w:hAnsi="Times New Roman"/>
          <w:sz w:val="24"/>
          <w:szCs w:val="24"/>
        </w:rPr>
        <w:t>33-27463/2014).</w:t>
      </w:r>
      <w:r w:rsidRPr="00871D57">
        <w:rPr>
          <w:rFonts w:ascii="Times New Roman" w:hAnsi="Times New Roman"/>
          <w:sz w:val="24"/>
          <w:szCs w:val="24"/>
        </w:rPr>
        <w:t xml:space="preserve"> [3].</w:t>
      </w:r>
      <w:r>
        <w:rPr>
          <w:rFonts w:ascii="Times New Roman" w:hAnsi="Times New Roman"/>
          <w:sz w:val="24"/>
          <w:szCs w:val="24"/>
        </w:rPr>
        <w:t xml:space="preserve"> Согласно второй позиции смерть ребенка в такой ситуации исключает возможность получения материального (семейного) сертификата (</w:t>
      </w:r>
      <w:r w:rsidRPr="00623F7B">
        <w:rPr>
          <w:rFonts w:ascii="Times New Roman" w:hAnsi="Times New Roman"/>
          <w:color w:val="000000" w:themeColor="text1"/>
          <w:sz w:val="24"/>
          <w:szCs w:val="24"/>
          <w:shd w:val="clear" w:color="auto" w:fill="FFFFFF"/>
        </w:rPr>
        <w:t>Определение Ростовског</w:t>
      </w:r>
      <w:r>
        <w:rPr>
          <w:rFonts w:ascii="Times New Roman" w:hAnsi="Times New Roman"/>
          <w:color w:val="000000" w:themeColor="text1"/>
          <w:sz w:val="24"/>
          <w:szCs w:val="24"/>
          <w:shd w:val="clear" w:color="auto" w:fill="FFFFFF"/>
        </w:rPr>
        <w:t>о областного суда от 01.07.2010</w:t>
      </w:r>
      <w:r>
        <w:rPr>
          <w:rFonts w:ascii="Times New Roman" w:hAnsi="Times New Roman"/>
          <w:sz w:val="24"/>
          <w:szCs w:val="24"/>
        </w:rPr>
        <w:t>).</w:t>
      </w:r>
      <w:r w:rsidRPr="007473C8">
        <w:rPr>
          <w:rFonts w:ascii="Times New Roman" w:hAnsi="Times New Roman"/>
          <w:sz w:val="24"/>
          <w:szCs w:val="24"/>
        </w:rPr>
        <w:t>[</w:t>
      </w:r>
      <w:r>
        <w:rPr>
          <w:rFonts w:ascii="Times New Roman" w:hAnsi="Times New Roman"/>
          <w:sz w:val="24"/>
          <w:szCs w:val="24"/>
        </w:rPr>
        <w:t>4</w:t>
      </w:r>
      <w:r w:rsidRPr="007473C8">
        <w:rPr>
          <w:rFonts w:ascii="Times New Roman" w:hAnsi="Times New Roman"/>
          <w:sz w:val="24"/>
          <w:szCs w:val="24"/>
        </w:rPr>
        <w:t>].</w:t>
      </w: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На наш взгляд, представленная Ростовским областным судом позиция является обоснованной. В случае смерти одного из детей государственная поддержка предоставляться не может, поскольку она будет адресована лишь одному ребенку, что приведет к дискриминации семей, где воспитываются два и более ребенка.</w:t>
      </w:r>
    </w:p>
    <w:p w:rsidR="00663092" w:rsidRPr="00D73575"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Таким образом, на наш взгляд невозможно связывать право на получение материнского (семейного) капитала с самим фактом рождения детей. Это противоречит поставленным государством целям предоставления этой социальной помощи. Смерть ребенка после первой недели жизни до момента обращения в территориальный орган пенсионного обеспечения может не повлечь прекращения действия права на дополнительную меру поддержки. В таком случае необходимо выяснить, в каком возрасте умер ребенок, какие затраты были возложены на родителей по воспитанию в момент его жизни, и, если затраты были произведены, например, на улучшение жилищных условий в связи с воспитанием двух, трех и более детей, тогда, думается, право на получение материнского (семейного) капитала сохраняется. </w:t>
      </w:r>
    </w:p>
    <w:p w:rsidR="00663092" w:rsidRDefault="00663092" w:rsidP="00663092">
      <w:pPr>
        <w:spacing w:line="240" w:lineRule="auto"/>
        <w:ind w:firstLine="709"/>
        <w:jc w:val="center"/>
        <w:rPr>
          <w:rFonts w:ascii="Times New Roman" w:hAnsi="Times New Roman"/>
          <w:b/>
          <w:sz w:val="24"/>
          <w:szCs w:val="24"/>
        </w:rPr>
      </w:pPr>
      <w:r w:rsidRPr="004D7AB4">
        <w:rPr>
          <w:rFonts w:ascii="Times New Roman" w:hAnsi="Times New Roman"/>
          <w:b/>
          <w:sz w:val="24"/>
          <w:szCs w:val="24"/>
        </w:rPr>
        <w:t xml:space="preserve">Список использованной литературы </w:t>
      </w:r>
    </w:p>
    <w:p w:rsidR="00663092" w:rsidRDefault="00663092" w:rsidP="001559EC">
      <w:pPr>
        <w:pStyle w:val="a8"/>
        <w:numPr>
          <w:ilvl w:val="0"/>
          <w:numId w:val="65"/>
        </w:numPr>
        <w:spacing w:after="1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Федеральный закон от 29.12.2006 </w:t>
      </w:r>
      <w:r>
        <w:rPr>
          <w:rFonts w:ascii="Times New Roman" w:hAnsi="Times New Roman" w:cs="Times New Roman"/>
          <w:sz w:val="24"/>
          <w:szCs w:val="24"/>
          <w:lang w:val="en-US"/>
        </w:rPr>
        <w:t>N</w:t>
      </w:r>
      <w:r w:rsidRPr="007473C8">
        <w:rPr>
          <w:rFonts w:ascii="Times New Roman" w:hAnsi="Times New Roman" w:cs="Times New Roman"/>
          <w:sz w:val="24"/>
          <w:szCs w:val="24"/>
        </w:rPr>
        <w:t xml:space="preserve"> 256-</w:t>
      </w:r>
      <w:r>
        <w:rPr>
          <w:rFonts w:ascii="Times New Roman" w:hAnsi="Times New Roman" w:cs="Times New Roman"/>
          <w:sz w:val="24"/>
          <w:szCs w:val="24"/>
        </w:rPr>
        <w:t xml:space="preserve">ФЗ (ред. от 02.08.2019) «О дополнительных мерах государственной поддержки семей, имеющих детей» // Российская газета, </w:t>
      </w:r>
      <w:r>
        <w:rPr>
          <w:rFonts w:ascii="Times New Roman" w:hAnsi="Times New Roman" w:cs="Times New Roman"/>
          <w:sz w:val="24"/>
          <w:szCs w:val="24"/>
          <w:lang w:val="en-US"/>
        </w:rPr>
        <w:t>N</w:t>
      </w:r>
      <w:r>
        <w:rPr>
          <w:rFonts w:ascii="Times New Roman" w:hAnsi="Times New Roman" w:cs="Times New Roman"/>
          <w:sz w:val="24"/>
          <w:szCs w:val="24"/>
        </w:rPr>
        <w:t xml:space="preserve">297, 31.12.2006 </w:t>
      </w:r>
    </w:p>
    <w:p w:rsidR="00663092" w:rsidRPr="00623F7B" w:rsidRDefault="00663092" w:rsidP="001559EC">
      <w:pPr>
        <w:pStyle w:val="a8"/>
        <w:numPr>
          <w:ilvl w:val="0"/>
          <w:numId w:val="65"/>
        </w:numPr>
        <w:spacing w:after="16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Обзор судебной практики по делам, связанным с реализацией права на материнский (семейный) капитал (утв. Президиумом Верховного Суда РФ </w:t>
      </w:r>
      <w:r w:rsidRPr="00623F7B">
        <w:rPr>
          <w:rFonts w:ascii="Times New Roman" w:hAnsi="Times New Roman" w:cs="Times New Roman"/>
          <w:sz w:val="24"/>
          <w:szCs w:val="24"/>
        </w:rPr>
        <w:t xml:space="preserve">22.06.2016) // Бюллетень Верховного Суда РФ, </w:t>
      </w:r>
      <w:r w:rsidRPr="00623F7B">
        <w:rPr>
          <w:rFonts w:ascii="Times New Roman" w:hAnsi="Times New Roman" w:cs="Times New Roman"/>
          <w:sz w:val="24"/>
          <w:szCs w:val="24"/>
          <w:lang w:val="en-US"/>
        </w:rPr>
        <w:t>N</w:t>
      </w:r>
      <w:r w:rsidRPr="00623F7B">
        <w:rPr>
          <w:rFonts w:ascii="Times New Roman" w:hAnsi="Times New Roman" w:cs="Times New Roman"/>
          <w:sz w:val="24"/>
          <w:szCs w:val="24"/>
        </w:rPr>
        <w:t xml:space="preserve">12, декабрь, 2016 </w:t>
      </w:r>
    </w:p>
    <w:p w:rsidR="00663092" w:rsidRPr="00623F7B" w:rsidRDefault="00663092" w:rsidP="001559EC">
      <w:pPr>
        <w:pStyle w:val="a8"/>
        <w:numPr>
          <w:ilvl w:val="0"/>
          <w:numId w:val="65"/>
        </w:numPr>
        <w:spacing w:after="160" w:line="240" w:lineRule="auto"/>
        <w:ind w:left="0" w:firstLine="0"/>
        <w:rPr>
          <w:rFonts w:ascii="Times New Roman" w:hAnsi="Times New Roman" w:cs="Times New Roman"/>
          <w:color w:val="000000" w:themeColor="text1"/>
          <w:sz w:val="24"/>
          <w:szCs w:val="24"/>
        </w:rPr>
      </w:pPr>
      <w:r w:rsidRPr="00623F7B">
        <w:rPr>
          <w:rFonts w:ascii="Times New Roman" w:hAnsi="Times New Roman" w:cs="Times New Roman"/>
          <w:color w:val="000000" w:themeColor="text1"/>
          <w:sz w:val="24"/>
          <w:szCs w:val="24"/>
          <w:shd w:val="clear" w:color="auto" w:fill="FFFFFF"/>
        </w:rPr>
        <w:t xml:space="preserve">Апелляционное определение Московского областного суда от 10.12.2014 по делу N 33-27463/2014 // </w:t>
      </w:r>
      <w:r w:rsidRPr="00623F7B">
        <w:rPr>
          <w:rFonts w:ascii="Times New Roman" w:hAnsi="Times New Roman" w:cs="Times New Roman"/>
          <w:color w:val="000000" w:themeColor="text1"/>
          <w:sz w:val="24"/>
          <w:szCs w:val="24"/>
          <w:shd w:val="clear" w:color="auto" w:fill="FFFFFF"/>
          <w:lang w:val="en-US"/>
        </w:rPr>
        <w:t>URL</w:t>
      </w:r>
      <w:r w:rsidRPr="00623F7B">
        <w:rPr>
          <w:rFonts w:ascii="Times New Roman" w:hAnsi="Times New Roman" w:cs="Times New Roman"/>
          <w:color w:val="000000" w:themeColor="text1"/>
          <w:sz w:val="24"/>
          <w:szCs w:val="24"/>
          <w:shd w:val="clear" w:color="auto" w:fill="FFFFFF"/>
        </w:rPr>
        <w:t>:http://www.consultant.ru/cons/cgi/online.cgi? req=doc&amp;base=SOKI&amp;n=202258#047686069136376963</w:t>
      </w:r>
    </w:p>
    <w:p w:rsidR="00663092" w:rsidRPr="00623F7B" w:rsidRDefault="00663092" w:rsidP="001559EC">
      <w:pPr>
        <w:pStyle w:val="a8"/>
        <w:numPr>
          <w:ilvl w:val="0"/>
          <w:numId w:val="65"/>
        </w:numPr>
        <w:spacing w:after="160" w:line="240" w:lineRule="auto"/>
        <w:ind w:left="0" w:firstLine="0"/>
        <w:rPr>
          <w:rFonts w:ascii="Times New Roman" w:hAnsi="Times New Roman" w:cs="Times New Roman"/>
          <w:color w:val="000000" w:themeColor="text1"/>
          <w:sz w:val="24"/>
          <w:szCs w:val="24"/>
        </w:rPr>
      </w:pPr>
      <w:r w:rsidRPr="00623F7B">
        <w:rPr>
          <w:rFonts w:ascii="Times New Roman" w:hAnsi="Times New Roman" w:cs="Times New Roman"/>
          <w:color w:val="000000" w:themeColor="text1"/>
          <w:sz w:val="24"/>
          <w:szCs w:val="24"/>
          <w:shd w:val="clear" w:color="auto" w:fill="FFFFFF"/>
        </w:rPr>
        <w:t xml:space="preserve">Определение Ростовского областного суда от 01.07.2010 // </w:t>
      </w:r>
      <w:r w:rsidRPr="00623F7B">
        <w:rPr>
          <w:rFonts w:ascii="Times New Roman" w:hAnsi="Times New Roman" w:cs="Times New Roman"/>
          <w:color w:val="000000" w:themeColor="text1"/>
          <w:sz w:val="24"/>
          <w:szCs w:val="24"/>
          <w:shd w:val="clear" w:color="auto" w:fill="FFFFFF"/>
          <w:lang w:val="en-US"/>
        </w:rPr>
        <w:t>URL</w:t>
      </w:r>
      <w:r w:rsidRPr="00623F7B">
        <w:rPr>
          <w:rFonts w:ascii="Times New Roman" w:hAnsi="Times New Roman" w:cs="Times New Roman"/>
          <w:color w:val="000000" w:themeColor="text1"/>
          <w:sz w:val="24"/>
          <w:szCs w:val="24"/>
          <w:shd w:val="clear" w:color="auto" w:fill="FFFFFF"/>
        </w:rPr>
        <w:t xml:space="preserve">: </w:t>
      </w:r>
      <w:hyperlink r:id="rId113" w:anchor="016464050524671858" w:history="1">
        <w:r w:rsidRPr="00623F7B">
          <w:rPr>
            <w:rStyle w:val="a7"/>
            <w:rFonts w:ascii="Times New Roman" w:hAnsi="Times New Roman"/>
            <w:color w:val="000000" w:themeColor="text1"/>
            <w:sz w:val="24"/>
            <w:szCs w:val="24"/>
            <w:shd w:val="clear" w:color="auto" w:fill="FFFFFF"/>
          </w:rPr>
          <w:t>http://www.consultant.ru/cons/cgi/online.cgi?req=doc&amp;base=SOUG&amp;n=28285#016464050524671858</w:t>
        </w:r>
      </w:hyperlink>
    </w:p>
    <w:p w:rsidR="00663092" w:rsidRPr="00623F7B" w:rsidRDefault="00663092" w:rsidP="00663092">
      <w:pPr>
        <w:pStyle w:val="a8"/>
        <w:spacing w:line="240" w:lineRule="auto"/>
        <w:ind w:left="1429"/>
        <w:rPr>
          <w:rFonts w:ascii="Times New Roman" w:hAnsi="Times New Roman" w:cs="Times New Roman"/>
          <w:sz w:val="24"/>
          <w:szCs w:val="24"/>
        </w:rPr>
      </w:pPr>
    </w:p>
    <w:p w:rsidR="00663092" w:rsidRPr="002F7644" w:rsidRDefault="00663092" w:rsidP="001559EC">
      <w:pPr>
        <w:spacing w:after="0" w:line="240" w:lineRule="auto"/>
        <w:ind w:left="709"/>
        <w:jc w:val="right"/>
        <w:rPr>
          <w:rFonts w:ascii="Times New Roman" w:hAnsi="Times New Roman"/>
          <w:b/>
          <w:i/>
          <w:color w:val="000000"/>
          <w:sz w:val="24"/>
          <w:szCs w:val="24"/>
        </w:rPr>
      </w:pPr>
      <w:r w:rsidRPr="002F7644">
        <w:rPr>
          <w:rFonts w:ascii="Times New Roman" w:hAnsi="Times New Roman"/>
          <w:b/>
          <w:i/>
          <w:color w:val="000000"/>
          <w:sz w:val="24"/>
          <w:szCs w:val="24"/>
        </w:rPr>
        <w:t>Коломейцева Валерия Юрьевна</w:t>
      </w:r>
    </w:p>
    <w:p w:rsidR="00663092" w:rsidRPr="002F7644" w:rsidRDefault="00663092" w:rsidP="001559EC">
      <w:pPr>
        <w:spacing w:after="0" w:line="240" w:lineRule="auto"/>
        <w:ind w:left="709"/>
        <w:jc w:val="right"/>
        <w:rPr>
          <w:rFonts w:ascii="Times New Roman" w:hAnsi="Times New Roman"/>
          <w:b/>
          <w:i/>
          <w:color w:val="000000"/>
          <w:sz w:val="24"/>
          <w:szCs w:val="24"/>
        </w:rPr>
      </w:pPr>
      <w:r w:rsidRPr="002F7644">
        <w:rPr>
          <w:rFonts w:ascii="Times New Roman" w:hAnsi="Times New Roman"/>
          <w:i/>
          <w:color w:val="000000"/>
          <w:sz w:val="24"/>
          <w:szCs w:val="24"/>
        </w:rPr>
        <w:t>Студентка 3 курса</w:t>
      </w:r>
    </w:p>
    <w:p w:rsidR="00663092" w:rsidRPr="002F7644" w:rsidRDefault="00663092" w:rsidP="001559EC">
      <w:pPr>
        <w:spacing w:after="0" w:line="240" w:lineRule="auto"/>
        <w:ind w:left="709"/>
        <w:jc w:val="right"/>
        <w:rPr>
          <w:rFonts w:ascii="Times New Roman" w:hAnsi="Times New Roman"/>
          <w:i/>
          <w:color w:val="000000"/>
          <w:sz w:val="24"/>
          <w:szCs w:val="24"/>
        </w:rPr>
      </w:pPr>
      <w:r w:rsidRPr="002F7644">
        <w:rPr>
          <w:rFonts w:ascii="Times New Roman" w:hAnsi="Times New Roman"/>
          <w:i/>
          <w:color w:val="000000"/>
          <w:sz w:val="24"/>
          <w:szCs w:val="24"/>
        </w:rPr>
        <w:t>ФГАОУ ВО «Волгоградский государственный университет» г.  Волгоград</w:t>
      </w:r>
    </w:p>
    <w:p w:rsidR="001559EC" w:rsidRDefault="001559EC" w:rsidP="001559EC">
      <w:pPr>
        <w:pStyle w:val="2"/>
        <w:shd w:val="clear" w:color="auto" w:fill="FFFFFF"/>
        <w:spacing w:before="0" w:line="240" w:lineRule="auto"/>
        <w:jc w:val="right"/>
        <w:rPr>
          <w:rFonts w:ascii="Times New Roman" w:hAnsi="Times New Roman"/>
          <w:b w:val="0"/>
          <w:i/>
          <w:color w:val="000000"/>
          <w:sz w:val="24"/>
          <w:szCs w:val="24"/>
        </w:rPr>
      </w:pPr>
    </w:p>
    <w:p w:rsidR="00663092" w:rsidRPr="001559EC" w:rsidRDefault="00663092" w:rsidP="001559EC">
      <w:pPr>
        <w:pStyle w:val="2"/>
        <w:shd w:val="clear" w:color="auto" w:fill="FFFFFF"/>
        <w:spacing w:before="0" w:line="240" w:lineRule="auto"/>
        <w:jc w:val="right"/>
        <w:rPr>
          <w:rFonts w:ascii="Times New Roman" w:hAnsi="Times New Roman"/>
          <w:b w:val="0"/>
          <w:i/>
          <w:color w:val="000000"/>
          <w:sz w:val="24"/>
          <w:szCs w:val="24"/>
        </w:rPr>
      </w:pPr>
      <w:r w:rsidRPr="001559EC">
        <w:rPr>
          <w:rFonts w:ascii="Times New Roman" w:hAnsi="Times New Roman"/>
          <w:b w:val="0"/>
          <w:i/>
          <w:color w:val="000000"/>
          <w:sz w:val="24"/>
          <w:szCs w:val="24"/>
        </w:rPr>
        <w:t>Научный руководитель</w:t>
      </w:r>
      <w:r w:rsidRPr="001559EC">
        <w:rPr>
          <w:rFonts w:ascii="Times New Roman" w:hAnsi="Times New Roman"/>
          <w:i/>
          <w:color w:val="000000"/>
          <w:sz w:val="24"/>
          <w:szCs w:val="24"/>
        </w:rPr>
        <w:t xml:space="preserve"> Иванова Наиля Ахметовна</w:t>
      </w:r>
    </w:p>
    <w:p w:rsidR="00663092" w:rsidRPr="001559EC" w:rsidRDefault="00663092" w:rsidP="001559EC">
      <w:pPr>
        <w:spacing w:after="0" w:line="240" w:lineRule="auto"/>
        <w:ind w:left="709"/>
        <w:jc w:val="right"/>
        <w:rPr>
          <w:rFonts w:ascii="Times New Roman" w:hAnsi="Times New Roman" w:cs="Times New Roman"/>
          <w:i/>
          <w:color w:val="000000"/>
          <w:sz w:val="24"/>
          <w:szCs w:val="24"/>
        </w:rPr>
      </w:pPr>
      <w:r w:rsidRPr="001559EC">
        <w:rPr>
          <w:rFonts w:ascii="Times New Roman" w:hAnsi="Times New Roman" w:cs="Times New Roman"/>
          <w:i/>
          <w:color w:val="000000"/>
          <w:sz w:val="24"/>
          <w:szCs w:val="24"/>
          <w:shd w:val="clear" w:color="auto" w:fill="FFFFFF"/>
        </w:rPr>
        <w:t> Доцент кафедры конституционного и муниципального права</w:t>
      </w:r>
      <w:r w:rsidRPr="001559EC">
        <w:rPr>
          <w:rFonts w:ascii="Times New Roman" w:hAnsi="Times New Roman" w:cs="Times New Roman"/>
          <w:i/>
          <w:color w:val="000000"/>
          <w:sz w:val="24"/>
          <w:szCs w:val="24"/>
        </w:rPr>
        <w:t xml:space="preserve"> ФГАОУ ВО «Волгоградский государственный университет» г.  Волгоград,</w:t>
      </w:r>
    </w:p>
    <w:p w:rsidR="00663092" w:rsidRPr="001559EC" w:rsidRDefault="00663092" w:rsidP="001559EC">
      <w:pPr>
        <w:spacing w:line="240" w:lineRule="auto"/>
        <w:ind w:left="709"/>
        <w:jc w:val="right"/>
        <w:rPr>
          <w:rFonts w:ascii="Times New Roman" w:hAnsi="Times New Roman" w:cs="Times New Roman"/>
          <w:i/>
          <w:color w:val="000000"/>
          <w:sz w:val="24"/>
          <w:szCs w:val="24"/>
        </w:rPr>
      </w:pPr>
      <w:r w:rsidRPr="001559EC">
        <w:rPr>
          <w:rFonts w:ascii="Times New Roman" w:hAnsi="Times New Roman" w:cs="Times New Roman"/>
          <w:i/>
          <w:color w:val="000000"/>
          <w:sz w:val="24"/>
          <w:szCs w:val="24"/>
          <w:shd w:val="clear" w:color="auto" w:fill="FFFFFF"/>
        </w:rPr>
        <w:t xml:space="preserve"> кандидат наук</w:t>
      </w:r>
      <w:r w:rsidRPr="001559EC">
        <w:rPr>
          <w:rFonts w:ascii="Times New Roman" w:hAnsi="Times New Roman" w:cs="Times New Roman"/>
          <w:i/>
          <w:color w:val="000000"/>
          <w:sz w:val="24"/>
          <w:szCs w:val="24"/>
        </w:rPr>
        <w:t xml:space="preserve"> </w:t>
      </w:r>
    </w:p>
    <w:p w:rsidR="00663092" w:rsidRPr="002F7644" w:rsidRDefault="00663092" w:rsidP="00663092">
      <w:pPr>
        <w:ind w:left="709"/>
        <w:jc w:val="right"/>
        <w:rPr>
          <w:rFonts w:ascii="Times New Roman" w:hAnsi="Times New Roman"/>
          <w:color w:val="000000"/>
          <w:sz w:val="24"/>
          <w:szCs w:val="24"/>
        </w:rPr>
      </w:pPr>
      <w:r w:rsidRPr="002F7644">
        <w:rPr>
          <w:rFonts w:ascii="Times New Roman" w:hAnsi="Times New Roman"/>
          <w:color w:val="000000"/>
          <w:sz w:val="24"/>
          <w:szCs w:val="24"/>
        </w:rPr>
        <w:t xml:space="preserve"> </w:t>
      </w:r>
    </w:p>
    <w:p w:rsidR="00663092" w:rsidRPr="002F7644" w:rsidRDefault="00663092" w:rsidP="00663092">
      <w:pPr>
        <w:ind w:left="709"/>
        <w:jc w:val="center"/>
        <w:rPr>
          <w:rFonts w:ascii="Times New Roman" w:hAnsi="Times New Roman"/>
          <w:b/>
          <w:color w:val="000000"/>
          <w:sz w:val="24"/>
          <w:szCs w:val="24"/>
        </w:rPr>
      </w:pPr>
      <w:r>
        <w:rPr>
          <w:rFonts w:ascii="Times New Roman" w:hAnsi="Times New Roman"/>
          <w:b/>
          <w:color w:val="000000"/>
          <w:sz w:val="24"/>
          <w:szCs w:val="24"/>
        </w:rPr>
        <w:t>Актуальные вопросы понимания отдельных положений пенсионного закона.</w:t>
      </w:r>
    </w:p>
    <w:p w:rsidR="00663092" w:rsidRPr="002F7644" w:rsidRDefault="00663092" w:rsidP="001559EC">
      <w:pPr>
        <w:spacing w:after="0" w:line="240" w:lineRule="auto"/>
        <w:ind w:firstLine="709"/>
        <w:jc w:val="both"/>
        <w:rPr>
          <w:rFonts w:ascii="Verdana" w:hAnsi="Verdana"/>
          <w:color w:val="000000"/>
          <w:sz w:val="21"/>
          <w:szCs w:val="21"/>
          <w:lang w:eastAsia="ru-RU"/>
        </w:rPr>
      </w:pPr>
      <w:r w:rsidRPr="002F7644">
        <w:rPr>
          <w:rFonts w:ascii="Times New Roman" w:hAnsi="Times New Roman"/>
          <w:b/>
          <w:color w:val="000000"/>
          <w:sz w:val="24"/>
          <w:szCs w:val="24"/>
        </w:rPr>
        <w:t xml:space="preserve">Аннотация: </w:t>
      </w:r>
      <w:r w:rsidRPr="002F7644">
        <w:rPr>
          <w:rFonts w:ascii="Times New Roman" w:hAnsi="Times New Roman"/>
          <w:color w:val="000000"/>
          <w:sz w:val="24"/>
          <w:szCs w:val="24"/>
        </w:rPr>
        <w:t>В статье приводится анализ пункта 1 части 1 статьи 32 Федерального закона</w:t>
      </w:r>
      <w:r w:rsidRPr="002F7644">
        <w:rPr>
          <w:rFonts w:ascii="Times New Roman" w:hAnsi="Times New Roman"/>
          <w:color w:val="000000"/>
          <w:sz w:val="24"/>
          <w:szCs w:val="24"/>
          <w:lang w:eastAsia="ru-RU"/>
        </w:rPr>
        <w:t xml:space="preserve"> от 28.12.2013 N 400-ФЗ</w:t>
      </w:r>
      <w:r w:rsidRPr="002F7644">
        <w:rPr>
          <w:rFonts w:ascii="Verdana" w:hAnsi="Verdana"/>
          <w:color w:val="000000"/>
          <w:sz w:val="21"/>
          <w:szCs w:val="21"/>
          <w:lang w:eastAsia="ru-RU"/>
        </w:rPr>
        <w:t xml:space="preserve"> </w:t>
      </w:r>
      <w:r w:rsidRPr="002F7644">
        <w:rPr>
          <w:rFonts w:ascii="Times New Roman" w:hAnsi="Times New Roman"/>
          <w:color w:val="000000"/>
          <w:sz w:val="24"/>
          <w:szCs w:val="24"/>
          <w:lang w:eastAsia="ru-RU"/>
        </w:rPr>
        <w:t>(ред. от 06.03.2019)</w:t>
      </w:r>
      <w:r w:rsidRPr="002F7644">
        <w:rPr>
          <w:rFonts w:ascii="Verdana" w:hAnsi="Verdana"/>
          <w:color w:val="000000"/>
          <w:sz w:val="21"/>
          <w:szCs w:val="21"/>
          <w:lang w:eastAsia="ru-RU"/>
        </w:rPr>
        <w:t xml:space="preserve"> </w:t>
      </w:r>
      <w:r w:rsidRPr="002F7644">
        <w:rPr>
          <w:rFonts w:ascii="Times New Roman" w:hAnsi="Times New Roman"/>
          <w:color w:val="000000"/>
          <w:sz w:val="24"/>
          <w:szCs w:val="24"/>
          <w:lang w:eastAsia="ru-RU"/>
        </w:rPr>
        <w:t>"О страховых пенсиях" в части указания законодателем периода вос</w:t>
      </w:r>
      <w:r>
        <w:rPr>
          <w:rFonts w:ascii="Times New Roman" w:hAnsi="Times New Roman"/>
          <w:color w:val="000000"/>
          <w:sz w:val="24"/>
          <w:szCs w:val="24"/>
          <w:lang w:eastAsia="ru-RU"/>
        </w:rPr>
        <w:t>питания детей, анализируется определение</w:t>
      </w:r>
      <w:r w:rsidRPr="002F7644">
        <w:rPr>
          <w:rFonts w:ascii="Times New Roman" w:hAnsi="Times New Roman"/>
          <w:color w:val="000000"/>
          <w:sz w:val="24"/>
          <w:szCs w:val="24"/>
          <w:lang w:eastAsia="ru-RU"/>
        </w:rPr>
        <w:t xml:space="preserve"> Конституционного суда РФ в части касающейся толкования данной нормы.</w:t>
      </w:r>
    </w:p>
    <w:p w:rsidR="00663092" w:rsidRPr="002F7644" w:rsidRDefault="00663092" w:rsidP="001559EC">
      <w:pPr>
        <w:spacing w:after="0" w:line="240" w:lineRule="auto"/>
        <w:ind w:left="709" w:firstLine="709"/>
        <w:jc w:val="both"/>
        <w:rPr>
          <w:rFonts w:ascii="Times New Roman" w:hAnsi="Times New Roman"/>
          <w:color w:val="000000"/>
          <w:sz w:val="24"/>
          <w:szCs w:val="24"/>
        </w:rPr>
      </w:pPr>
    </w:p>
    <w:p w:rsidR="00663092" w:rsidRPr="002F7644" w:rsidRDefault="00663092" w:rsidP="001559EC">
      <w:pPr>
        <w:spacing w:after="0" w:line="240" w:lineRule="auto"/>
        <w:ind w:firstLine="709"/>
        <w:jc w:val="both"/>
        <w:rPr>
          <w:rFonts w:ascii="Times New Roman" w:hAnsi="Times New Roman"/>
          <w:color w:val="000000"/>
          <w:sz w:val="24"/>
          <w:szCs w:val="24"/>
        </w:rPr>
      </w:pPr>
      <w:r w:rsidRPr="002F7644">
        <w:rPr>
          <w:rFonts w:ascii="Times New Roman" w:hAnsi="Times New Roman"/>
          <w:color w:val="000000"/>
          <w:sz w:val="24"/>
          <w:szCs w:val="24"/>
        </w:rPr>
        <w:t xml:space="preserve">Право человека на досрочное назначение пенсии имеет большое значение, как для государства, так и непосредственно для гражданина, </w:t>
      </w:r>
      <w:r>
        <w:rPr>
          <w:rFonts w:ascii="Times New Roman" w:hAnsi="Times New Roman"/>
          <w:color w:val="000000"/>
          <w:sz w:val="24"/>
          <w:szCs w:val="24"/>
        </w:rPr>
        <w:t>который претендует на ее назначение</w:t>
      </w:r>
      <w:r w:rsidRPr="002F7644">
        <w:rPr>
          <w:rFonts w:ascii="Times New Roman" w:hAnsi="Times New Roman"/>
          <w:color w:val="000000"/>
          <w:sz w:val="24"/>
          <w:szCs w:val="24"/>
        </w:rPr>
        <w:t xml:space="preserve">. Устанавливая такую возможность, государство поощряет граждан за выполнение </w:t>
      </w:r>
      <w:r>
        <w:rPr>
          <w:rFonts w:ascii="Times New Roman" w:hAnsi="Times New Roman"/>
          <w:color w:val="000000"/>
          <w:sz w:val="24"/>
          <w:szCs w:val="24"/>
        </w:rPr>
        <w:t xml:space="preserve"> трудовых функций в особых, тяжелых условиях труда или особых климатических зонах, а также за  </w:t>
      </w:r>
      <w:r w:rsidRPr="002F7644">
        <w:rPr>
          <w:rFonts w:ascii="Times New Roman" w:hAnsi="Times New Roman"/>
          <w:color w:val="000000"/>
          <w:sz w:val="24"/>
          <w:szCs w:val="24"/>
        </w:rPr>
        <w:t>осуществление</w:t>
      </w:r>
      <w:r>
        <w:rPr>
          <w:rFonts w:ascii="Times New Roman" w:hAnsi="Times New Roman"/>
          <w:color w:val="000000"/>
          <w:sz w:val="24"/>
          <w:szCs w:val="24"/>
        </w:rPr>
        <w:t xml:space="preserve"> специальных</w:t>
      </w:r>
      <w:r w:rsidRPr="002F7644">
        <w:rPr>
          <w:rFonts w:ascii="Times New Roman" w:hAnsi="Times New Roman"/>
          <w:color w:val="000000"/>
          <w:sz w:val="24"/>
          <w:szCs w:val="24"/>
        </w:rPr>
        <w:t xml:space="preserve"> социальных задач. Так, Федеральный закон «О страховых пенсиях» устанавливает возможность досрочного назначения пенсии лицам, которые осуществляли труд</w:t>
      </w:r>
      <w:r>
        <w:rPr>
          <w:rFonts w:ascii="Times New Roman" w:hAnsi="Times New Roman"/>
          <w:color w:val="000000"/>
          <w:sz w:val="24"/>
          <w:szCs w:val="24"/>
        </w:rPr>
        <w:t>овые функции на тяжелых работах в числе которых,</w:t>
      </w:r>
      <w:r w:rsidRPr="002F7644">
        <w:rPr>
          <w:rFonts w:ascii="Times New Roman" w:hAnsi="Times New Roman"/>
          <w:color w:val="000000"/>
          <w:sz w:val="24"/>
          <w:szCs w:val="24"/>
        </w:rPr>
        <w:t xml:space="preserve"> например, граждане, осуществлявшие подземные работы, работы с тяжелыми условиями труда, женщины, проработавшие в качестве трактористов-машинистов</w:t>
      </w:r>
      <w:r>
        <w:rPr>
          <w:rFonts w:ascii="Times New Roman" w:hAnsi="Times New Roman"/>
          <w:color w:val="000000"/>
          <w:sz w:val="24"/>
          <w:szCs w:val="24"/>
        </w:rPr>
        <w:t xml:space="preserve"> и т. д</w:t>
      </w:r>
      <w:r w:rsidRPr="002F7644">
        <w:rPr>
          <w:rFonts w:ascii="Times New Roman" w:hAnsi="Times New Roman"/>
          <w:color w:val="000000"/>
          <w:sz w:val="24"/>
          <w:szCs w:val="24"/>
        </w:rPr>
        <w:t xml:space="preserve">.  Законодатель выделил в отдельную группу граждан из числа летно-испытательного состава, а также </w:t>
      </w:r>
      <w:r>
        <w:rPr>
          <w:rFonts w:ascii="Times New Roman" w:hAnsi="Times New Roman"/>
          <w:color w:val="000000"/>
          <w:sz w:val="24"/>
          <w:szCs w:val="24"/>
        </w:rPr>
        <w:t xml:space="preserve"> определил особые категории граждан, претендующих на досрочное назначение пенсии в связи с особыми статусными характеристиками </w:t>
      </w:r>
      <w:r w:rsidRPr="002F7644">
        <w:rPr>
          <w:rFonts w:ascii="Times New Roman" w:hAnsi="Times New Roman"/>
          <w:color w:val="000000"/>
          <w:sz w:val="24"/>
          <w:szCs w:val="24"/>
        </w:rPr>
        <w:t>[1]. К таким категориям отнесены, женщины родившие детей, инвалиды</w:t>
      </w:r>
      <w:r>
        <w:rPr>
          <w:rFonts w:ascii="Times New Roman" w:hAnsi="Times New Roman"/>
          <w:color w:val="000000"/>
          <w:sz w:val="24"/>
          <w:szCs w:val="24"/>
        </w:rPr>
        <w:t>, граждане, проработавшие на Крайнем Севере.</w:t>
      </w:r>
      <w:r w:rsidRPr="002F7644">
        <w:rPr>
          <w:rFonts w:ascii="Times New Roman" w:hAnsi="Times New Roman"/>
          <w:color w:val="000000"/>
          <w:sz w:val="24"/>
          <w:szCs w:val="24"/>
        </w:rPr>
        <w:t xml:space="preserve"> </w:t>
      </w:r>
    </w:p>
    <w:p w:rsidR="00663092" w:rsidRPr="002F7644" w:rsidRDefault="00663092" w:rsidP="001559EC">
      <w:pPr>
        <w:spacing w:after="0" w:line="240" w:lineRule="auto"/>
        <w:ind w:firstLine="709"/>
        <w:jc w:val="both"/>
        <w:rPr>
          <w:rFonts w:ascii="Times New Roman" w:hAnsi="Times New Roman"/>
          <w:color w:val="000000"/>
          <w:sz w:val="24"/>
          <w:szCs w:val="24"/>
        </w:rPr>
      </w:pPr>
      <w:r w:rsidRPr="002F7644">
        <w:rPr>
          <w:rFonts w:ascii="Times New Roman" w:hAnsi="Times New Roman"/>
          <w:color w:val="000000"/>
          <w:sz w:val="24"/>
          <w:szCs w:val="24"/>
        </w:rPr>
        <w:t xml:space="preserve">Описывая основания для назначения досрочной пенсии, законодатель особенно обращает внимание на те основания, которые связаны с воспитанием детей. Так, в соответствии с пунктом 1 частью 1 статьи 32 Федерального закона «О страховых пенсиях» </w:t>
      </w:r>
      <w:r>
        <w:rPr>
          <w:rFonts w:ascii="Times New Roman" w:hAnsi="Times New Roman"/>
          <w:color w:val="000000"/>
          <w:sz w:val="24"/>
          <w:szCs w:val="24"/>
        </w:rPr>
        <w:t xml:space="preserve">на </w:t>
      </w:r>
      <w:r w:rsidRPr="002F7644">
        <w:rPr>
          <w:rFonts w:ascii="Times New Roman" w:hAnsi="Times New Roman"/>
          <w:color w:val="000000"/>
          <w:sz w:val="24"/>
          <w:szCs w:val="24"/>
        </w:rPr>
        <w:t>досрочное назначение пенсии п</w:t>
      </w:r>
      <w:r>
        <w:rPr>
          <w:rFonts w:ascii="Times New Roman" w:hAnsi="Times New Roman"/>
          <w:color w:val="000000"/>
          <w:sz w:val="24"/>
          <w:szCs w:val="24"/>
        </w:rPr>
        <w:t>ретендуют женщины, родившие</w:t>
      </w:r>
      <w:r w:rsidRPr="002F7644">
        <w:rPr>
          <w:rFonts w:ascii="Times New Roman" w:hAnsi="Times New Roman"/>
          <w:color w:val="000000"/>
          <w:sz w:val="24"/>
          <w:szCs w:val="24"/>
        </w:rPr>
        <w:t xml:space="preserve"> пять и более детей и воспитавш</w:t>
      </w:r>
      <w:r>
        <w:rPr>
          <w:rFonts w:ascii="Times New Roman" w:hAnsi="Times New Roman"/>
          <w:color w:val="000000"/>
          <w:sz w:val="24"/>
          <w:szCs w:val="24"/>
        </w:rPr>
        <w:t>ие</w:t>
      </w:r>
      <w:r w:rsidRPr="002F7644">
        <w:rPr>
          <w:rFonts w:ascii="Times New Roman" w:hAnsi="Times New Roman"/>
          <w:color w:val="000000"/>
          <w:sz w:val="24"/>
          <w:szCs w:val="24"/>
        </w:rPr>
        <w:t xml:space="preserve"> их до достижен</w:t>
      </w:r>
      <w:r>
        <w:rPr>
          <w:rFonts w:ascii="Times New Roman" w:hAnsi="Times New Roman"/>
          <w:color w:val="000000"/>
          <w:sz w:val="24"/>
          <w:szCs w:val="24"/>
        </w:rPr>
        <w:t>ия ими возраста 8 лет, достигшие</w:t>
      </w:r>
      <w:r w:rsidRPr="002F7644">
        <w:rPr>
          <w:rFonts w:ascii="Times New Roman" w:hAnsi="Times New Roman"/>
          <w:color w:val="000000"/>
          <w:sz w:val="24"/>
          <w:szCs w:val="24"/>
        </w:rPr>
        <w:t xml:space="preserve"> возраста 50 лет, если они имеют страховой стаж не менее 15 лет [2]. Следует отметить, что законодатель нарочно связывает возникновение права на досрочное назначение пенсии с воспитанием детей до </w:t>
      </w:r>
      <w:r w:rsidRPr="002F7644">
        <w:rPr>
          <w:rFonts w:ascii="Times New Roman" w:hAnsi="Times New Roman"/>
          <w:color w:val="000000"/>
          <w:sz w:val="24"/>
          <w:szCs w:val="24"/>
        </w:rPr>
        <w:lastRenderedPageBreak/>
        <w:t>достижения им 8 лет. Такая формулировка является двусмысленной. Необходимо установить, по какой причине законодатель обозначает возраст детей в 8 лет.</w:t>
      </w:r>
    </w:p>
    <w:p w:rsidR="00663092" w:rsidRDefault="00663092" w:rsidP="001559EC">
      <w:pPr>
        <w:spacing w:after="0" w:line="240" w:lineRule="auto"/>
        <w:ind w:firstLine="709"/>
        <w:jc w:val="both"/>
        <w:rPr>
          <w:rFonts w:ascii="Times New Roman" w:hAnsi="Times New Roman"/>
          <w:color w:val="000000"/>
          <w:sz w:val="24"/>
          <w:szCs w:val="24"/>
          <w:shd w:val="clear" w:color="auto" w:fill="FFFFFF"/>
        </w:rPr>
      </w:pPr>
      <w:r w:rsidRPr="002F7644">
        <w:rPr>
          <w:rFonts w:ascii="Times New Roman" w:hAnsi="Times New Roman"/>
          <w:color w:val="000000"/>
          <w:sz w:val="24"/>
          <w:szCs w:val="24"/>
        </w:rPr>
        <w:t xml:space="preserve"> В соответствии с определением Конституционного суда РФ, </w:t>
      </w:r>
      <w:r w:rsidRPr="002F7644">
        <w:rPr>
          <w:rFonts w:ascii="Times New Roman" w:hAnsi="Times New Roman"/>
          <w:color w:val="000000"/>
          <w:sz w:val="24"/>
          <w:szCs w:val="24"/>
          <w:shd w:val="clear" w:color="auto" w:fill="FFFFFF"/>
        </w:rPr>
        <w:t>достижение ребенком - инвалидом с детства возраста 8 лет, вызвано особой значимостью ухода и воспитания детей до достижения ими указанного возраста, когда ребенок приобретает навыки самообслуживания и начинает обучение в начальной школе, свидетельствует о многолетней заботе о нем [3].</w:t>
      </w:r>
      <w:r>
        <w:rPr>
          <w:rFonts w:ascii="Times New Roman" w:hAnsi="Times New Roman"/>
          <w:color w:val="000000"/>
          <w:sz w:val="24"/>
          <w:szCs w:val="24"/>
          <w:shd w:val="clear" w:color="auto" w:fill="FFFFFF"/>
        </w:rPr>
        <w:t xml:space="preserve"> Данное определение дано относительно категории ребенок-инвалид, но его следует применять  и для других категорий детей, так как в данный период жизни дети развиваются одинокого и навыки ими приобретаются в равном объеме и в  определенных временных рамках. </w:t>
      </w:r>
    </w:p>
    <w:p w:rsidR="00663092" w:rsidRPr="002F7644" w:rsidRDefault="00663092" w:rsidP="001559EC">
      <w:pPr>
        <w:spacing w:after="0" w:line="240" w:lineRule="auto"/>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Стоит отметить толкование, данное Конституционным судом РФ,  на наш</w:t>
      </w:r>
      <w:r w:rsidRPr="002F764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взгляд,  противоречит положения, закрепленные в других нормативных актах</w:t>
      </w:r>
      <w:r w:rsidRPr="002F7644">
        <w:rPr>
          <w:rFonts w:ascii="Times New Roman" w:hAnsi="Times New Roman"/>
          <w:color w:val="000000"/>
          <w:sz w:val="24"/>
          <w:szCs w:val="24"/>
          <w:shd w:val="clear" w:color="auto" w:fill="FFFFFF"/>
        </w:rPr>
        <w:t>. Так, в Трудовом кодексе Российской Федерации в части 1 статье 256 закреплено положение о том, что женщине предоставляется отпуск по уходу за ребенком до достижения им возраста 3 лет [4]. Исходя из смысла данной нормы,  законодатель считает, что 3 лет достаточно не только для ухода за ребенком, то есть  для обеспечения его нужд, но и для формирования у него первоначальных навыков, таких как способность выражать свои мысли, способность к передвижению, навыки выполнения простейших задач. По достижению ребенком возраста 3 лет, роль матери фактически отходит на второй план, так как в его жизни появляется новая группа воздействия, такая как детский сад. В данном учреждении ребенок продол</w:t>
      </w:r>
      <w:r>
        <w:rPr>
          <w:rFonts w:ascii="Times New Roman" w:hAnsi="Times New Roman"/>
          <w:color w:val="000000"/>
          <w:sz w:val="24"/>
          <w:szCs w:val="24"/>
          <w:shd w:val="clear" w:color="auto" w:fill="FFFFFF"/>
        </w:rPr>
        <w:t>жает совершенствовать полученные</w:t>
      </w:r>
      <w:r w:rsidRPr="002F7644">
        <w:rPr>
          <w:rFonts w:ascii="Times New Roman" w:hAnsi="Times New Roman"/>
          <w:color w:val="000000"/>
          <w:sz w:val="24"/>
          <w:szCs w:val="24"/>
          <w:shd w:val="clear" w:color="auto" w:fill="FFFFFF"/>
        </w:rPr>
        <w:t xml:space="preserve"> навыки и приобретает новые. К моменту поступления в начальную школу ребенок уже имеет все необходимые навыки самообслуживания, но источником </w:t>
      </w:r>
      <w:r>
        <w:rPr>
          <w:rFonts w:ascii="Times New Roman" w:hAnsi="Times New Roman"/>
          <w:color w:val="000000"/>
          <w:sz w:val="24"/>
          <w:szCs w:val="24"/>
          <w:shd w:val="clear" w:color="auto" w:fill="FFFFFF"/>
        </w:rPr>
        <w:t xml:space="preserve">их </w:t>
      </w:r>
      <w:r w:rsidRPr="002F7644">
        <w:rPr>
          <w:rFonts w:ascii="Times New Roman" w:hAnsi="Times New Roman"/>
          <w:color w:val="000000"/>
          <w:sz w:val="24"/>
          <w:szCs w:val="24"/>
          <w:shd w:val="clear" w:color="auto" w:fill="FFFFFF"/>
        </w:rPr>
        <w:t>получения, в первую очередь, является дошкольное учреждение.</w:t>
      </w:r>
    </w:p>
    <w:p w:rsidR="00663092" w:rsidRPr="002F7644" w:rsidRDefault="00663092" w:rsidP="001559EC">
      <w:pPr>
        <w:spacing w:after="0" w:line="240" w:lineRule="auto"/>
        <w:ind w:firstLine="709"/>
        <w:jc w:val="both"/>
        <w:rPr>
          <w:rFonts w:ascii="Times New Roman" w:hAnsi="Times New Roman"/>
          <w:color w:val="000000"/>
          <w:sz w:val="24"/>
          <w:szCs w:val="24"/>
          <w:shd w:val="clear" w:color="auto" w:fill="FFFFFF"/>
        </w:rPr>
      </w:pPr>
      <w:r w:rsidRPr="002F7644">
        <w:rPr>
          <w:rFonts w:ascii="Times New Roman" w:hAnsi="Times New Roman"/>
          <w:color w:val="000000"/>
          <w:sz w:val="24"/>
          <w:szCs w:val="24"/>
          <w:shd w:val="clear" w:color="auto" w:fill="FFFFFF"/>
        </w:rPr>
        <w:t xml:space="preserve">Роль матери, в жизни ребенка в возрасте от 3 до 18 лет, состоит в контроле над ним, то есть она отвечает за общее состояние ребенка, </w:t>
      </w:r>
      <w:r>
        <w:rPr>
          <w:rFonts w:ascii="Times New Roman" w:hAnsi="Times New Roman"/>
          <w:color w:val="000000"/>
          <w:sz w:val="24"/>
          <w:szCs w:val="24"/>
          <w:shd w:val="clear" w:color="auto" w:fill="FFFFFF"/>
        </w:rPr>
        <w:t>заботится о</w:t>
      </w:r>
      <w:r w:rsidRPr="002F7644">
        <w:rPr>
          <w:rFonts w:ascii="Times New Roman" w:hAnsi="Times New Roman"/>
          <w:color w:val="000000"/>
          <w:sz w:val="24"/>
          <w:szCs w:val="24"/>
          <w:shd w:val="clear" w:color="auto" w:fill="FFFFFF"/>
        </w:rPr>
        <w:t xml:space="preserve"> здоровье, контролирует его поведение. Воспитание проявляется не в формировании навыков самообслуживания, а развитии ребенка как личности</w:t>
      </w:r>
      <w:r>
        <w:rPr>
          <w:rFonts w:ascii="Times New Roman" w:hAnsi="Times New Roman"/>
          <w:color w:val="000000"/>
          <w:sz w:val="24"/>
          <w:szCs w:val="24"/>
          <w:shd w:val="clear" w:color="auto" w:fill="FFFFFF"/>
        </w:rPr>
        <w:t>, что предполагает</w:t>
      </w:r>
      <w:r w:rsidRPr="002F7644">
        <w:rPr>
          <w:rFonts w:ascii="Times New Roman" w:hAnsi="Times New Roman"/>
          <w:color w:val="000000"/>
          <w:sz w:val="24"/>
          <w:szCs w:val="24"/>
          <w:shd w:val="clear" w:color="auto" w:fill="FFFFFF"/>
        </w:rPr>
        <w:t xml:space="preserve"> обучение нормам морали, информирование ребенка о правилах безопасности и так далее.</w:t>
      </w:r>
      <w:r>
        <w:rPr>
          <w:rFonts w:ascii="Times New Roman" w:hAnsi="Times New Roman"/>
          <w:color w:val="000000"/>
          <w:sz w:val="24"/>
          <w:szCs w:val="24"/>
          <w:shd w:val="clear" w:color="auto" w:fill="FFFFFF"/>
        </w:rPr>
        <w:t xml:space="preserve"> Данное</w:t>
      </w:r>
      <w:r w:rsidRPr="002F7644">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положение представляется </w:t>
      </w:r>
      <w:r w:rsidRPr="002F7644">
        <w:rPr>
          <w:rFonts w:ascii="Times New Roman" w:hAnsi="Times New Roman"/>
          <w:color w:val="000000"/>
          <w:sz w:val="24"/>
          <w:szCs w:val="24"/>
          <w:shd w:val="clear" w:color="auto" w:fill="FFFFFF"/>
        </w:rPr>
        <w:t>б</w:t>
      </w:r>
      <w:r>
        <w:rPr>
          <w:rFonts w:ascii="Times New Roman" w:hAnsi="Times New Roman"/>
          <w:color w:val="000000"/>
          <w:sz w:val="24"/>
          <w:szCs w:val="24"/>
          <w:shd w:val="clear" w:color="auto" w:fill="FFFFFF"/>
        </w:rPr>
        <w:t>олее правильным, оно</w:t>
      </w:r>
      <w:r w:rsidRPr="002F7644">
        <w:rPr>
          <w:rFonts w:ascii="Times New Roman" w:hAnsi="Times New Roman"/>
          <w:color w:val="000000"/>
          <w:sz w:val="24"/>
          <w:szCs w:val="24"/>
          <w:shd w:val="clear" w:color="auto" w:fill="FFFFFF"/>
        </w:rPr>
        <w:t xml:space="preserve"> точно отображает задачи, стоящие перед матерью.</w:t>
      </w:r>
    </w:p>
    <w:p w:rsidR="00663092" w:rsidRPr="002F7644" w:rsidRDefault="00663092" w:rsidP="001559EC">
      <w:pPr>
        <w:spacing w:after="0" w:line="240" w:lineRule="auto"/>
        <w:ind w:firstLine="709"/>
        <w:jc w:val="both"/>
        <w:rPr>
          <w:rFonts w:ascii="Times New Roman" w:hAnsi="Times New Roman"/>
          <w:color w:val="000000"/>
          <w:sz w:val="24"/>
          <w:szCs w:val="24"/>
        </w:rPr>
      </w:pPr>
      <w:r w:rsidRPr="002F7644">
        <w:rPr>
          <w:rFonts w:ascii="Times New Roman" w:hAnsi="Times New Roman"/>
          <w:color w:val="000000"/>
          <w:sz w:val="24"/>
          <w:szCs w:val="24"/>
        </w:rPr>
        <w:t>Необходимо также отметить, что законодателем не решен вопрос относительно наступления смерти одного из детей в возрасте от 8 до 18 лет. Данный период является показательным, то есть по нему можно определить качество воспитания ребенка. Необходи</w:t>
      </w:r>
      <w:r>
        <w:rPr>
          <w:rFonts w:ascii="Times New Roman" w:hAnsi="Times New Roman"/>
          <w:color w:val="000000"/>
          <w:sz w:val="24"/>
          <w:szCs w:val="24"/>
        </w:rPr>
        <w:t>мо подчеркнуть, что не всякая смерть, наступившая в данный период, может свидетельствовать  о плохом воспитании</w:t>
      </w:r>
      <w:r w:rsidRPr="002F7644">
        <w:rPr>
          <w:rFonts w:ascii="Times New Roman" w:hAnsi="Times New Roman"/>
          <w:color w:val="000000"/>
          <w:sz w:val="24"/>
          <w:szCs w:val="24"/>
        </w:rPr>
        <w:t xml:space="preserve">. Так, если смерть наступила вследствие врожденного нарушения здоровья, то данное событие не может указывать на качество воспитания, но если смерть наступила вследствие других причин, например, нарушения правил дорожного движения, в этом случае можно говорить о том, что воспитание </w:t>
      </w:r>
      <w:r>
        <w:rPr>
          <w:rFonts w:ascii="Times New Roman" w:hAnsi="Times New Roman"/>
          <w:color w:val="000000"/>
          <w:sz w:val="24"/>
          <w:szCs w:val="24"/>
        </w:rPr>
        <w:t xml:space="preserve">осуществлялось </w:t>
      </w:r>
      <w:r w:rsidRPr="002F7644">
        <w:rPr>
          <w:rFonts w:ascii="Times New Roman" w:hAnsi="Times New Roman"/>
          <w:color w:val="000000"/>
          <w:sz w:val="24"/>
          <w:szCs w:val="24"/>
        </w:rPr>
        <w:t>ненадлежащим образом. Наступление смерти такого характера должно являться</w:t>
      </w:r>
      <w:r>
        <w:rPr>
          <w:rFonts w:ascii="Times New Roman" w:hAnsi="Times New Roman"/>
          <w:color w:val="000000"/>
          <w:sz w:val="24"/>
          <w:szCs w:val="24"/>
        </w:rPr>
        <w:t>, по мнению автора,</w:t>
      </w:r>
      <w:r w:rsidRPr="002F7644">
        <w:rPr>
          <w:rFonts w:ascii="Times New Roman" w:hAnsi="Times New Roman"/>
          <w:color w:val="000000"/>
          <w:sz w:val="24"/>
          <w:szCs w:val="24"/>
        </w:rPr>
        <w:t xml:space="preserve"> основанием для отказа в назначении досрочной пенсии.</w:t>
      </w:r>
    </w:p>
    <w:p w:rsidR="00663092" w:rsidRPr="002F7644" w:rsidRDefault="00663092" w:rsidP="001559EC">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Таким образом, и</w:t>
      </w:r>
      <w:r w:rsidRPr="002F7644">
        <w:rPr>
          <w:rFonts w:ascii="Times New Roman" w:hAnsi="Times New Roman"/>
          <w:color w:val="000000"/>
          <w:sz w:val="24"/>
          <w:szCs w:val="24"/>
        </w:rPr>
        <w:t>нститут досрочного назначения пенсии являетс</w:t>
      </w:r>
      <w:r>
        <w:rPr>
          <w:rFonts w:ascii="Times New Roman" w:hAnsi="Times New Roman"/>
          <w:color w:val="000000"/>
          <w:sz w:val="24"/>
          <w:szCs w:val="24"/>
        </w:rPr>
        <w:t>я наиболее важным и необходимым. Вследствие этого необходимо более детально регламентировать его положения</w:t>
      </w:r>
      <w:r w:rsidRPr="002F7644">
        <w:rPr>
          <w:rFonts w:ascii="Times New Roman" w:hAnsi="Times New Roman"/>
          <w:color w:val="000000"/>
          <w:sz w:val="24"/>
          <w:szCs w:val="24"/>
        </w:rPr>
        <w:t>.</w:t>
      </w:r>
      <w:r>
        <w:rPr>
          <w:rFonts w:ascii="Times New Roman" w:hAnsi="Times New Roman"/>
          <w:color w:val="000000"/>
          <w:sz w:val="24"/>
          <w:szCs w:val="24"/>
        </w:rPr>
        <w:t xml:space="preserve"> Таким образом,  надлежит указать в законе такие специфические  случаи, как   наступление смерти ребенка, обязанности, которые мать или иное лицо, указанное в законе, должно выполнить  для ребенка.   </w:t>
      </w:r>
    </w:p>
    <w:p w:rsidR="00663092" w:rsidRPr="00153561" w:rsidRDefault="00663092" w:rsidP="00663092">
      <w:pPr>
        <w:ind w:firstLine="709"/>
        <w:jc w:val="center"/>
        <w:rPr>
          <w:rFonts w:ascii="Times New Roman" w:hAnsi="Times New Roman"/>
          <w:b/>
          <w:color w:val="000000"/>
          <w:sz w:val="24"/>
          <w:szCs w:val="24"/>
        </w:rPr>
      </w:pPr>
    </w:p>
    <w:p w:rsidR="00663092" w:rsidRPr="002F7644" w:rsidRDefault="00663092" w:rsidP="001559EC">
      <w:pPr>
        <w:spacing w:after="0" w:line="240" w:lineRule="auto"/>
        <w:ind w:firstLine="709"/>
        <w:jc w:val="center"/>
        <w:rPr>
          <w:rFonts w:ascii="Times New Roman" w:hAnsi="Times New Roman"/>
          <w:color w:val="000000"/>
          <w:sz w:val="24"/>
          <w:szCs w:val="24"/>
        </w:rPr>
      </w:pPr>
      <w:r w:rsidRPr="002F7644">
        <w:rPr>
          <w:rFonts w:ascii="Times New Roman" w:hAnsi="Times New Roman"/>
          <w:b/>
          <w:color w:val="000000"/>
          <w:sz w:val="24"/>
          <w:szCs w:val="24"/>
        </w:rPr>
        <w:t>Список используемой литературы</w:t>
      </w:r>
    </w:p>
    <w:p w:rsidR="00663092" w:rsidRPr="002F7644" w:rsidRDefault="00663092" w:rsidP="001559EC">
      <w:pPr>
        <w:pStyle w:val="a8"/>
        <w:numPr>
          <w:ilvl w:val="0"/>
          <w:numId w:val="66"/>
        </w:numPr>
        <w:spacing w:after="0" w:line="240" w:lineRule="auto"/>
        <w:ind w:left="0" w:firstLine="0"/>
        <w:jc w:val="both"/>
        <w:rPr>
          <w:rFonts w:ascii="Times New Roman" w:hAnsi="Times New Roman"/>
          <w:color w:val="000000"/>
          <w:sz w:val="24"/>
          <w:szCs w:val="24"/>
        </w:rPr>
      </w:pPr>
      <w:r w:rsidRPr="002F7644">
        <w:rPr>
          <w:rFonts w:ascii="Times New Roman" w:hAnsi="Times New Roman"/>
          <w:color w:val="000000"/>
          <w:sz w:val="24"/>
          <w:szCs w:val="24"/>
        </w:rPr>
        <w:t>Федеральный закон</w:t>
      </w:r>
      <w:r w:rsidRPr="002F7644">
        <w:rPr>
          <w:rFonts w:ascii="Times New Roman" w:hAnsi="Times New Roman"/>
          <w:color w:val="000000"/>
          <w:sz w:val="24"/>
          <w:szCs w:val="24"/>
          <w:lang w:eastAsia="ru-RU"/>
        </w:rPr>
        <w:t xml:space="preserve"> от 28.12.2013 N 400-ФЗ</w:t>
      </w:r>
      <w:r w:rsidRPr="002F7644">
        <w:rPr>
          <w:rFonts w:ascii="Verdana" w:hAnsi="Verdana"/>
          <w:color w:val="000000"/>
          <w:sz w:val="21"/>
          <w:szCs w:val="21"/>
          <w:lang w:eastAsia="ru-RU"/>
        </w:rPr>
        <w:t xml:space="preserve"> </w:t>
      </w:r>
      <w:r w:rsidRPr="002F7644">
        <w:rPr>
          <w:rFonts w:ascii="Times New Roman" w:hAnsi="Times New Roman"/>
          <w:color w:val="000000"/>
          <w:sz w:val="24"/>
          <w:szCs w:val="24"/>
          <w:lang w:eastAsia="ru-RU"/>
        </w:rPr>
        <w:t>(ред. от 06.03.2019)</w:t>
      </w:r>
      <w:r w:rsidRPr="002F7644">
        <w:rPr>
          <w:rFonts w:ascii="Verdana" w:hAnsi="Verdana"/>
          <w:color w:val="000000"/>
          <w:sz w:val="21"/>
          <w:szCs w:val="21"/>
          <w:lang w:eastAsia="ru-RU"/>
        </w:rPr>
        <w:t xml:space="preserve"> </w:t>
      </w:r>
      <w:r w:rsidR="001559EC">
        <w:rPr>
          <w:rFonts w:ascii="Times New Roman" w:hAnsi="Times New Roman"/>
          <w:color w:val="000000"/>
          <w:sz w:val="24"/>
          <w:szCs w:val="24"/>
          <w:lang w:eastAsia="ru-RU"/>
        </w:rPr>
        <w:t>«О страховых пенсиях»</w:t>
      </w:r>
      <w:r w:rsidRPr="002F7644">
        <w:rPr>
          <w:rFonts w:ascii="Times New Roman" w:hAnsi="Times New Roman"/>
          <w:color w:val="000000"/>
          <w:sz w:val="24"/>
          <w:szCs w:val="24"/>
          <w:lang w:eastAsia="ru-RU"/>
        </w:rPr>
        <w:t>;</w:t>
      </w:r>
    </w:p>
    <w:p w:rsidR="00663092" w:rsidRPr="002F7644" w:rsidRDefault="00663092" w:rsidP="001559EC">
      <w:pPr>
        <w:pStyle w:val="a8"/>
        <w:numPr>
          <w:ilvl w:val="0"/>
          <w:numId w:val="66"/>
        </w:numPr>
        <w:spacing w:after="0" w:line="240" w:lineRule="auto"/>
        <w:ind w:left="0" w:firstLine="0"/>
        <w:jc w:val="both"/>
        <w:rPr>
          <w:rFonts w:ascii="Times New Roman" w:hAnsi="Times New Roman"/>
          <w:color w:val="000000"/>
          <w:sz w:val="24"/>
          <w:szCs w:val="24"/>
        </w:rPr>
      </w:pPr>
      <w:r w:rsidRPr="002F7644">
        <w:rPr>
          <w:rFonts w:ascii="Times New Roman" w:hAnsi="Times New Roman"/>
          <w:color w:val="000000"/>
          <w:sz w:val="24"/>
          <w:szCs w:val="24"/>
        </w:rPr>
        <w:t>Федеральный закон</w:t>
      </w:r>
      <w:r w:rsidRPr="002F7644">
        <w:rPr>
          <w:rFonts w:ascii="Times New Roman" w:hAnsi="Times New Roman"/>
          <w:color w:val="000000"/>
          <w:sz w:val="24"/>
          <w:szCs w:val="24"/>
          <w:lang w:eastAsia="ru-RU"/>
        </w:rPr>
        <w:t xml:space="preserve"> от 28.12.2013 N 400-ФЗ</w:t>
      </w:r>
      <w:r w:rsidRPr="002F7644">
        <w:rPr>
          <w:rFonts w:ascii="Verdana" w:hAnsi="Verdana"/>
          <w:color w:val="000000"/>
          <w:sz w:val="21"/>
          <w:szCs w:val="21"/>
          <w:lang w:eastAsia="ru-RU"/>
        </w:rPr>
        <w:t xml:space="preserve"> </w:t>
      </w:r>
      <w:r w:rsidRPr="002F7644">
        <w:rPr>
          <w:rFonts w:ascii="Times New Roman" w:hAnsi="Times New Roman"/>
          <w:color w:val="000000"/>
          <w:sz w:val="24"/>
          <w:szCs w:val="24"/>
          <w:lang w:eastAsia="ru-RU"/>
        </w:rPr>
        <w:t>(ред. от 06.03.2019)</w:t>
      </w:r>
      <w:r w:rsidRPr="002F7644">
        <w:rPr>
          <w:rFonts w:ascii="Verdana" w:hAnsi="Verdana"/>
          <w:color w:val="000000"/>
          <w:sz w:val="21"/>
          <w:szCs w:val="21"/>
          <w:lang w:eastAsia="ru-RU"/>
        </w:rPr>
        <w:t xml:space="preserve"> </w:t>
      </w:r>
      <w:r w:rsidR="001559EC">
        <w:rPr>
          <w:rFonts w:ascii="Times New Roman" w:hAnsi="Times New Roman"/>
          <w:color w:val="000000"/>
          <w:sz w:val="24"/>
          <w:szCs w:val="24"/>
          <w:lang w:eastAsia="ru-RU"/>
        </w:rPr>
        <w:t>«О страховых пенсиях»</w:t>
      </w:r>
      <w:r w:rsidRPr="002F7644">
        <w:rPr>
          <w:rFonts w:ascii="Times New Roman" w:hAnsi="Times New Roman"/>
          <w:color w:val="000000"/>
          <w:sz w:val="24"/>
          <w:szCs w:val="24"/>
          <w:lang w:eastAsia="ru-RU"/>
        </w:rPr>
        <w:t>;</w:t>
      </w:r>
    </w:p>
    <w:p w:rsidR="00663092" w:rsidRPr="002F7644" w:rsidRDefault="00663092" w:rsidP="001559EC">
      <w:pPr>
        <w:pStyle w:val="a8"/>
        <w:numPr>
          <w:ilvl w:val="0"/>
          <w:numId w:val="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0" w:firstLine="0"/>
        <w:rPr>
          <w:rFonts w:ascii="Times New Roman" w:hAnsi="Times New Roman"/>
          <w:color w:val="000000"/>
          <w:sz w:val="24"/>
          <w:szCs w:val="24"/>
        </w:rPr>
      </w:pPr>
      <w:r w:rsidRPr="002F7644">
        <w:rPr>
          <w:rFonts w:ascii="Times New Roman" w:hAnsi="Times New Roman"/>
          <w:color w:val="000000"/>
          <w:sz w:val="24"/>
          <w:szCs w:val="24"/>
        </w:rPr>
        <w:lastRenderedPageBreak/>
        <w:t>Определение Конституционного Су</w:t>
      </w:r>
      <w:r w:rsidR="001559EC">
        <w:rPr>
          <w:rFonts w:ascii="Times New Roman" w:hAnsi="Times New Roman"/>
          <w:color w:val="000000"/>
          <w:sz w:val="24"/>
          <w:szCs w:val="24"/>
        </w:rPr>
        <w:t>да РФ от 03.11.2009 N 1365-О-О «</w:t>
      </w:r>
      <w:r w:rsidRPr="002F7644">
        <w:rPr>
          <w:rFonts w:ascii="Times New Roman" w:hAnsi="Times New Roman"/>
          <w:color w:val="000000"/>
          <w:sz w:val="24"/>
          <w:szCs w:val="24"/>
        </w:rPr>
        <w:t>По запросу Государственного Собрания - Курултая Республики Башкортостан о проверке конституционности подпункта 1 пункта 1</w:t>
      </w:r>
      <w:r w:rsidR="001559EC">
        <w:rPr>
          <w:rFonts w:ascii="Times New Roman" w:hAnsi="Times New Roman"/>
          <w:color w:val="000000"/>
          <w:sz w:val="24"/>
          <w:szCs w:val="24"/>
        </w:rPr>
        <w:t xml:space="preserve"> статьи 28 Федерального закона «</w:t>
      </w:r>
      <w:r w:rsidRPr="002F7644">
        <w:rPr>
          <w:rFonts w:ascii="Times New Roman" w:hAnsi="Times New Roman"/>
          <w:color w:val="000000"/>
          <w:sz w:val="24"/>
          <w:szCs w:val="24"/>
        </w:rPr>
        <w:t>О трудовых</w:t>
      </w:r>
      <w:r w:rsidR="001559EC">
        <w:rPr>
          <w:rFonts w:ascii="Times New Roman" w:hAnsi="Times New Roman"/>
          <w:color w:val="000000"/>
          <w:sz w:val="24"/>
          <w:szCs w:val="24"/>
        </w:rPr>
        <w:t xml:space="preserve"> пенсиях в Российской Федерации»</w:t>
      </w:r>
      <w:r w:rsidRPr="002F7644">
        <w:rPr>
          <w:rFonts w:ascii="Times New Roman" w:hAnsi="Times New Roman"/>
          <w:color w:val="000000"/>
          <w:sz w:val="24"/>
          <w:szCs w:val="24"/>
        </w:rPr>
        <w:t>;</w:t>
      </w:r>
    </w:p>
    <w:p w:rsidR="00663092" w:rsidRPr="002F7644" w:rsidRDefault="00F45787" w:rsidP="001559EC">
      <w:pPr>
        <w:pStyle w:val="a8"/>
        <w:numPr>
          <w:ilvl w:val="0"/>
          <w:numId w:val="66"/>
        </w:numPr>
        <w:spacing w:after="0" w:line="240" w:lineRule="auto"/>
        <w:ind w:left="0" w:firstLine="0"/>
        <w:jc w:val="both"/>
        <w:rPr>
          <w:rFonts w:ascii="Verdana" w:hAnsi="Verdana"/>
          <w:color w:val="000000"/>
          <w:sz w:val="21"/>
          <w:szCs w:val="21"/>
          <w:lang w:eastAsia="ru-RU"/>
        </w:rPr>
      </w:pPr>
      <w:r>
        <w:rPr>
          <w:rFonts w:ascii="Times New Roman" w:hAnsi="Times New Roman"/>
          <w:color w:val="000000"/>
          <w:sz w:val="24"/>
          <w:szCs w:val="24"/>
          <w:lang w:eastAsia="ru-RU"/>
        </w:rPr>
        <w:t>«</w:t>
      </w:r>
      <w:r w:rsidR="00663092" w:rsidRPr="002F7644">
        <w:rPr>
          <w:rFonts w:ascii="Times New Roman" w:hAnsi="Times New Roman"/>
          <w:color w:val="000000"/>
          <w:sz w:val="24"/>
          <w:szCs w:val="24"/>
          <w:lang w:eastAsia="ru-RU"/>
        </w:rPr>
        <w:t>Трудовой кодекс Российской Федерации</w:t>
      </w:r>
      <w:r>
        <w:rPr>
          <w:rFonts w:ascii="Times New Roman" w:hAnsi="Times New Roman"/>
          <w:color w:val="000000"/>
          <w:sz w:val="24"/>
          <w:szCs w:val="24"/>
          <w:lang w:eastAsia="ru-RU"/>
        </w:rPr>
        <w:t>»</w:t>
      </w:r>
      <w:r w:rsidR="00663092" w:rsidRPr="002F7644">
        <w:rPr>
          <w:rFonts w:ascii="Times New Roman" w:hAnsi="Times New Roman"/>
          <w:color w:val="000000"/>
          <w:sz w:val="24"/>
          <w:szCs w:val="24"/>
          <w:lang w:eastAsia="ru-RU"/>
        </w:rPr>
        <w:t xml:space="preserve"> от 30.12.2001 N 197-ФЗ (ред. от 02.08.2019)</w:t>
      </w:r>
    </w:p>
    <w:p w:rsidR="00F45787" w:rsidRDefault="00F45787" w:rsidP="00663092">
      <w:pPr>
        <w:spacing w:after="0" w:line="240" w:lineRule="auto"/>
        <w:ind w:firstLine="709"/>
        <w:jc w:val="right"/>
        <w:rPr>
          <w:rFonts w:ascii="Times New Roman" w:hAnsi="Times New Roman"/>
          <w:b/>
          <w:i/>
          <w:sz w:val="24"/>
          <w:szCs w:val="24"/>
        </w:rPr>
      </w:pPr>
    </w:p>
    <w:p w:rsidR="00663092" w:rsidRPr="00881CD1" w:rsidRDefault="00663092" w:rsidP="00663092">
      <w:pPr>
        <w:spacing w:after="0" w:line="240" w:lineRule="auto"/>
        <w:ind w:firstLine="709"/>
        <w:jc w:val="right"/>
        <w:rPr>
          <w:rFonts w:ascii="Times New Roman" w:hAnsi="Times New Roman"/>
          <w:b/>
          <w:i/>
          <w:sz w:val="24"/>
          <w:szCs w:val="24"/>
        </w:rPr>
      </w:pPr>
      <w:r w:rsidRPr="00881CD1">
        <w:rPr>
          <w:rFonts w:ascii="Times New Roman" w:hAnsi="Times New Roman"/>
          <w:b/>
          <w:i/>
          <w:sz w:val="24"/>
          <w:szCs w:val="24"/>
        </w:rPr>
        <w:t>Корягина Валерия Сергеевна</w:t>
      </w:r>
    </w:p>
    <w:p w:rsidR="00663092" w:rsidRPr="00881CD1" w:rsidRDefault="00663092" w:rsidP="00663092">
      <w:pPr>
        <w:spacing w:after="0" w:line="240" w:lineRule="auto"/>
        <w:ind w:firstLine="709"/>
        <w:jc w:val="right"/>
        <w:rPr>
          <w:rFonts w:ascii="Times New Roman" w:hAnsi="Times New Roman"/>
          <w:i/>
          <w:sz w:val="24"/>
          <w:szCs w:val="24"/>
        </w:rPr>
      </w:pPr>
      <w:r w:rsidRPr="00881CD1">
        <w:rPr>
          <w:rFonts w:ascii="Times New Roman" w:hAnsi="Times New Roman"/>
          <w:i/>
          <w:sz w:val="24"/>
          <w:szCs w:val="24"/>
        </w:rPr>
        <w:t>Студентка 1 курса магистратуры</w:t>
      </w:r>
    </w:p>
    <w:p w:rsidR="00663092" w:rsidRDefault="00663092" w:rsidP="00663092">
      <w:pPr>
        <w:spacing w:after="0" w:line="240" w:lineRule="auto"/>
        <w:ind w:firstLine="709"/>
        <w:jc w:val="right"/>
        <w:rPr>
          <w:rFonts w:ascii="Times New Roman" w:hAnsi="Times New Roman"/>
          <w:i/>
          <w:sz w:val="24"/>
          <w:szCs w:val="24"/>
        </w:rPr>
      </w:pPr>
      <w:r w:rsidRPr="00881CD1">
        <w:rPr>
          <w:rFonts w:ascii="Times New Roman" w:hAnsi="Times New Roman"/>
          <w:i/>
          <w:sz w:val="24"/>
          <w:szCs w:val="24"/>
        </w:rPr>
        <w:t xml:space="preserve">Российский Государственный Педагогический университет им. А. И. Герцена, </w:t>
      </w:r>
    </w:p>
    <w:p w:rsidR="00663092" w:rsidRDefault="00663092" w:rsidP="00663092">
      <w:pPr>
        <w:spacing w:after="0" w:line="240" w:lineRule="auto"/>
        <w:ind w:firstLine="709"/>
        <w:jc w:val="right"/>
        <w:rPr>
          <w:rFonts w:ascii="Times New Roman" w:hAnsi="Times New Roman"/>
          <w:i/>
          <w:sz w:val="24"/>
          <w:szCs w:val="24"/>
        </w:rPr>
      </w:pPr>
      <w:r w:rsidRPr="00881CD1">
        <w:rPr>
          <w:rFonts w:ascii="Times New Roman" w:hAnsi="Times New Roman"/>
          <w:i/>
          <w:sz w:val="24"/>
          <w:szCs w:val="24"/>
        </w:rPr>
        <w:t>г. Санкт-Петербург</w:t>
      </w:r>
    </w:p>
    <w:p w:rsidR="00663092" w:rsidRPr="00881CD1" w:rsidRDefault="00663092" w:rsidP="00663092">
      <w:pPr>
        <w:spacing w:after="0" w:line="240" w:lineRule="auto"/>
        <w:ind w:firstLine="709"/>
        <w:jc w:val="right"/>
        <w:rPr>
          <w:rFonts w:ascii="Times New Roman" w:hAnsi="Times New Roman"/>
          <w:i/>
          <w:sz w:val="24"/>
          <w:szCs w:val="24"/>
        </w:rPr>
      </w:pPr>
    </w:p>
    <w:p w:rsidR="00663092" w:rsidRPr="00881CD1" w:rsidRDefault="00663092" w:rsidP="00663092">
      <w:pPr>
        <w:spacing w:after="0" w:line="240" w:lineRule="auto"/>
        <w:ind w:firstLine="709"/>
        <w:jc w:val="right"/>
        <w:rPr>
          <w:rFonts w:ascii="Times New Roman" w:hAnsi="Times New Roman"/>
          <w:i/>
          <w:sz w:val="24"/>
          <w:szCs w:val="24"/>
        </w:rPr>
      </w:pPr>
      <w:r>
        <w:rPr>
          <w:rFonts w:ascii="Times New Roman" w:hAnsi="Times New Roman"/>
          <w:i/>
          <w:sz w:val="24"/>
          <w:szCs w:val="24"/>
        </w:rPr>
        <w:t>Научный руководи</w:t>
      </w:r>
      <w:r w:rsidRPr="00881CD1">
        <w:rPr>
          <w:rFonts w:ascii="Times New Roman" w:hAnsi="Times New Roman"/>
          <w:i/>
          <w:sz w:val="24"/>
          <w:szCs w:val="24"/>
        </w:rPr>
        <w:t xml:space="preserve">тль </w:t>
      </w:r>
      <w:r w:rsidRPr="00881CD1">
        <w:rPr>
          <w:rFonts w:ascii="Times New Roman" w:hAnsi="Times New Roman"/>
          <w:b/>
          <w:i/>
          <w:sz w:val="24"/>
          <w:szCs w:val="24"/>
        </w:rPr>
        <w:t>Семенова А.А.</w:t>
      </w:r>
    </w:p>
    <w:p w:rsidR="00663092" w:rsidRPr="00881CD1" w:rsidRDefault="00663092" w:rsidP="00663092">
      <w:pPr>
        <w:spacing w:after="0" w:line="240" w:lineRule="auto"/>
        <w:ind w:firstLine="709"/>
        <w:jc w:val="right"/>
        <w:rPr>
          <w:rFonts w:ascii="Times New Roman" w:hAnsi="Times New Roman"/>
          <w:i/>
          <w:sz w:val="24"/>
          <w:szCs w:val="24"/>
        </w:rPr>
      </w:pPr>
      <w:r w:rsidRPr="00881CD1">
        <w:rPr>
          <w:rFonts w:ascii="Times New Roman" w:hAnsi="Times New Roman"/>
          <w:i/>
          <w:sz w:val="24"/>
          <w:szCs w:val="24"/>
        </w:rPr>
        <w:t>Доцент кафедры государственного, муниципального и социального управления</w:t>
      </w:r>
    </w:p>
    <w:p w:rsidR="00663092" w:rsidRDefault="00663092" w:rsidP="00663092">
      <w:pPr>
        <w:spacing w:after="0" w:line="240" w:lineRule="auto"/>
        <w:ind w:firstLine="709"/>
        <w:jc w:val="right"/>
        <w:rPr>
          <w:rFonts w:ascii="Times New Roman" w:hAnsi="Times New Roman"/>
          <w:i/>
          <w:sz w:val="24"/>
          <w:szCs w:val="24"/>
        </w:rPr>
      </w:pPr>
      <w:r w:rsidRPr="00881CD1">
        <w:rPr>
          <w:rFonts w:ascii="Times New Roman" w:hAnsi="Times New Roman"/>
          <w:i/>
          <w:sz w:val="24"/>
          <w:szCs w:val="24"/>
        </w:rPr>
        <w:t xml:space="preserve">Российский Государственный Педагогический университет им. А. И. Герцена, </w:t>
      </w:r>
    </w:p>
    <w:p w:rsidR="00663092" w:rsidRPr="00881CD1" w:rsidRDefault="00663092" w:rsidP="00663092">
      <w:pPr>
        <w:spacing w:after="0" w:line="240" w:lineRule="auto"/>
        <w:ind w:firstLine="709"/>
        <w:jc w:val="right"/>
        <w:rPr>
          <w:rFonts w:ascii="Times New Roman" w:hAnsi="Times New Roman"/>
          <w:i/>
          <w:sz w:val="24"/>
          <w:szCs w:val="24"/>
        </w:rPr>
      </w:pPr>
      <w:r w:rsidRPr="00881CD1">
        <w:rPr>
          <w:rFonts w:ascii="Times New Roman" w:hAnsi="Times New Roman"/>
          <w:i/>
          <w:sz w:val="24"/>
          <w:szCs w:val="24"/>
        </w:rPr>
        <w:t>г. Санкт-Петербург</w:t>
      </w:r>
    </w:p>
    <w:p w:rsidR="00663092" w:rsidRPr="00881CD1" w:rsidRDefault="00663092" w:rsidP="00663092">
      <w:pPr>
        <w:spacing w:after="0" w:line="240" w:lineRule="auto"/>
        <w:ind w:firstLine="709"/>
        <w:jc w:val="right"/>
        <w:rPr>
          <w:rFonts w:ascii="Times New Roman" w:hAnsi="Times New Roman"/>
          <w:i/>
          <w:sz w:val="24"/>
          <w:szCs w:val="24"/>
        </w:rPr>
      </w:pPr>
      <w:r w:rsidRPr="00881CD1">
        <w:rPr>
          <w:rFonts w:ascii="Times New Roman" w:hAnsi="Times New Roman"/>
          <w:i/>
          <w:sz w:val="24"/>
          <w:szCs w:val="24"/>
        </w:rPr>
        <w:t>кандидат социологических наук, доцент</w:t>
      </w:r>
    </w:p>
    <w:p w:rsidR="00663092" w:rsidRDefault="00663092" w:rsidP="00663092">
      <w:pPr>
        <w:spacing w:after="0" w:line="240" w:lineRule="auto"/>
        <w:ind w:firstLine="709"/>
        <w:jc w:val="both"/>
        <w:rPr>
          <w:rFonts w:ascii="Times New Roman" w:hAnsi="Times New Roman"/>
          <w:sz w:val="24"/>
          <w:szCs w:val="24"/>
        </w:rPr>
      </w:pPr>
    </w:p>
    <w:p w:rsidR="00663092" w:rsidRPr="00513FA9" w:rsidRDefault="00663092" w:rsidP="00F45787">
      <w:pPr>
        <w:spacing w:after="0" w:line="240" w:lineRule="auto"/>
        <w:ind w:firstLine="709"/>
        <w:jc w:val="center"/>
        <w:rPr>
          <w:rFonts w:ascii="Times New Roman" w:hAnsi="Times New Roman"/>
          <w:b/>
          <w:sz w:val="24"/>
          <w:szCs w:val="24"/>
        </w:rPr>
      </w:pPr>
      <w:r>
        <w:rPr>
          <w:rFonts w:ascii="Times New Roman" w:hAnsi="Times New Roman"/>
          <w:b/>
          <w:sz w:val="24"/>
          <w:szCs w:val="24"/>
        </w:rPr>
        <w:t>Возможности</w:t>
      </w:r>
      <w:r w:rsidRPr="00513FA9">
        <w:rPr>
          <w:rFonts w:ascii="Times New Roman" w:hAnsi="Times New Roman"/>
          <w:b/>
          <w:sz w:val="24"/>
          <w:szCs w:val="24"/>
        </w:rPr>
        <w:t xml:space="preserve"> совершенствования трудового законодательства в</w:t>
      </w:r>
      <w:r>
        <w:rPr>
          <w:rFonts w:ascii="Times New Roman" w:hAnsi="Times New Roman"/>
          <w:b/>
          <w:sz w:val="24"/>
          <w:szCs w:val="24"/>
        </w:rPr>
        <w:t xml:space="preserve"> части обеспечения </w:t>
      </w:r>
      <w:r w:rsidRPr="00513FA9">
        <w:rPr>
          <w:rFonts w:ascii="Times New Roman" w:hAnsi="Times New Roman"/>
          <w:b/>
          <w:sz w:val="24"/>
          <w:szCs w:val="24"/>
        </w:rPr>
        <w:t>подтверждения производственной практики студентов высших учебных заведений для работодателей (на при</w:t>
      </w:r>
      <w:r>
        <w:rPr>
          <w:rFonts w:ascii="Times New Roman" w:hAnsi="Times New Roman"/>
          <w:b/>
          <w:sz w:val="24"/>
          <w:szCs w:val="24"/>
        </w:rPr>
        <w:t>мере специальности «38.03.04 – Г</w:t>
      </w:r>
      <w:r w:rsidRPr="00513FA9">
        <w:rPr>
          <w:rFonts w:ascii="Times New Roman" w:hAnsi="Times New Roman"/>
          <w:b/>
          <w:sz w:val="24"/>
          <w:szCs w:val="24"/>
        </w:rPr>
        <w:t>осударственное и муниципальное управление»)</w:t>
      </w:r>
    </w:p>
    <w:p w:rsidR="00663092" w:rsidRPr="00881CD1" w:rsidRDefault="00663092" w:rsidP="00663092">
      <w:pPr>
        <w:spacing w:after="0" w:line="240" w:lineRule="auto"/>
        <w:ind w:firstLine="709"/>
        <w:jc w:val="both"/>
        <w:rPr>
          <w:rFonts w:ascii="Times New Roman" w:hAnsi="Times New Roman"/>
          <w:b/>
          <w:color w:val="000000"/>
          <w:sz w:val="24"/>
          <w:szCs w:val="24"/>
          <w:shd w:val="clear" w:color="auto" w:fill="FFFFFF"/>
        </w:rPr>
      </w:pPr>
    </w:p>
    <w:p w:rsidR="00663092" w:rsidRPr="003C73BC" w:rsidRDefault="00663092" w:rsidP="00663092">
      <w:pPr>
        <w:spacing w:after="0" w:line="240" w:lineRule="auto"/>
        <w:ind w:firstLine="709"/>
        <w:jc w:val="both"/>
        <w:rPr>
          <w:rFonts w:ascii="Times New Roman" w:hAnsi="Times New Roman"/>
          <w:color w:val="000000"/>
          <w:sz w:val="24"/>
          <w:szCs w:val="24"/>
          <w:shd w:val="clear" w:color="auto" w:fill="FFFFFF"/>
        </w:rPr>
      </w:pPr>
      <w:r w:rsidRPr="00881CD1">
        <w:rPr>
          <w:rFonts w:ascii="Times New Roman" w:hAnsi="Times New Roman"/>
          <w:b/>
          <w:color w:val="000000"/>
          <w:sz w:val="24"/>
          <w:szCs w:val="24"/>
          <w:shd w:val="clear" w:color="auto" w:fill="FFFFFF"/>
        </w:rPr>
        <w:t>Аннотация:</w:t>
      </w:r>
      <w:r>
        <w:rPr>
          <w:rFonts w:ascii="Times New Roman" w:hAnsi="Times New Roman"/>
          <w:color w:val="000000"/>
          <w:sz w:val="24"/>
          <w:szCs w:val="24"/>
          <w:shd w:val="clear" w:color="auto" w:fill="FFFFFF"/>
        </w:rPr>
        <w:t xml:space="preserve"> В данной статье рассмотрена возможность внесения изменений в трудовое законодательство относительно статуса производственной практики студентов, обучающихся по программе </w:t>
      </w:r>
      <w:r w:rsidRPr="003C73BC">
        <w:rPr>
          <w:rFonts w:ascii="Times New Roman" w:hAnsi="Times New Roman"/>
          <w:color w:val="000000"/>
          <w:sz w:val="24"/>
          <w:szCs w:val="24"/>
          <w:shd w:val="clear" w:color="auto" w:fill="FFFFFF"/>
        </w:rPr>
        <w:t>прикладного бакалавриата</w:t>
      </w:r>
      <w:r>
        <w:rPr>
          <w:rFonts w:ascii="Times New Roman" w:hAnsi="Times New Roman"/>
          <w:color w:val="000000"/>
          <w:sz w:val="24"/>
          <w:szCs w:val="24"/>
          <w:shd w:val="clear" w:color="auto" w:fill="FFFFFF"/>
        </w:rPr>
        <w:t xml:space="preserve"> </w:t>
      </w:r>
      <w:r w:rsidRPr="003C73BC">
        <w:rPr>
          <w:rFonts w:ascii="Times New Roman" w:hAnsi="Times New Roman"/>
          <w:color w:val="000000"/>
          <w:sz w:val="24"/>
          <w:szCs w:val="24"/>
          <w:shd w:val="clear" w:color="auto" w:fill="FFFFFF"/>
        </w:rPr>
        <w:t xml:space="preserve">по </w:t>
      </w:r>
      <w:r w:rsidRPr="003C73BC">
        <w:rPr>
          <w:rFonts w:ascii="Times New Roman" w:hAnsi="Times New Roman"/>
          <w:color w:val="000000"/>
          <w:sz w:val="24"/>
          <w:szCs w:val="24"/>
        </w:rPr>
        <w:t>направлению подготовки 38.03.04</w:t>
      </w:r>
      <w:r>
        <w:rPr>
          <w:rFonts w:ascii="Times New Roman" w:hAnsi="Times New Roman"/>
          <w:color w:val="000000"/>
          <w:sz w:val="24"/>
          <w:szCs w:val="24"/>
        </w:rPr>
        <w:t>-</w:t>
      </w:r>
      <w:r w:rsidRPr="003C73BC">
        <w:rPr>
          <w:rFonts w:ascii="Times New Roman" w:hAnsi="Times New Roman"/>
          <w:color w:val="000000"/>
          <w:sz w:val="24"/>
          <w:szCs w:val="24"/>
        </w:rPr>
        <w:t xml:space="preserve"> </w:t>
      </w:r>
      <w:r>
        <w:rPr>
          <w:rFonts w:ascii="Times New Roman" w:hAnsi="Times New Roman"/>
          <w:color w:val="000000"/>
          <w:sz w:val="24"/>
          <w:szCs w:val="24"/>
        </w:rPr>
        <w:t>«</w:t>
      </w:r>
      <w:r w:rsidRPr="003C73BC">
        <w:rPr>
          <w:rFonts w:ascii="Times New Roman" w:hAnsi="Times New Roman"/>
          <w:color w:val="000000"/>
          <w:sz w:val="24"/>
          <w:szCs w:val="24"/>
        </w:rPr>
        <w:t>Государственное и муниципальное управление</w:t>
      </w:r>
      <w:r>
        <w:rPr>
          <w:rFonts w:ascii="Times New Roman" w:hAnsi="Times New Roman"/>
          <w:color w:val="000000"/>
          <w:sz w:val="24"/>
          <w:szCs w:val="24"/>
        </w:rPr>
        <w:t>». Описана ситуация трудоустройства молодых специалистов и недоверия работодателей к ним из-за отсутствия опыта практической деятельности.</w:t>
      </w:r>
    </w:p>
    <w:p w:rsidR="00663092" w:rsidRDefault="00663092" w:rsidP="00663092">
      <w:pPr>
        <w:spacing w:after="0" w:line="240" w:lineRule="auto"/>
        <w:ind w:firstLine="709"/>
        <w:jc w:val="both"/>
        <w:rPr>
          <w:rFonts w:ascii="Times New Roman" w:hAnsi="Times New Roman"/>
          <w:color w:val="000000"/>
          <w:sz w:val="24"/>
          <w:szCs w:val="24"/>
          <w:shd w:val="clear" w:color="auto" w:fill="FFFFFF"/>
        </w:rPr>
      </w:pPr>
    </w:p>
    <w:p w:rsidR="00663092" w:rsidRPr="00962C84" w:rsidRDefault="00663092" w:rsidP="00F45787">
      <w:pPr>
        <w:spacing w:after="0" w:line="240" w:lineRule="auto"/>
        <w:ind w:firstLine="709"/>
        <w:jc w:val="center"/>
        <w:rPr>
          <w:rFonts w:ascii="Times New Roman" w:hAnsi="Times New Roman"/>
          <w:b/>
          <w:color w:val="000000"/>
          <w:sz w:val="24"/>
          <w:szCs w:val="24"/>
          <w:shd w:val="clear" w:color="auto" w:fill="FFFFFF"/>
          <w:lang w:val="en-US"/>
        </w:rPr>
      </w:pPr>
      <w:r w:rsidRPr="007315C7">
        <w:rPr>
          <w:rFonts w:ascii="Times New Roman" w:hAnsi="Times New Roman"/>
          <w:b/>
          <w:color w:val="000000"/>
          <w:sz w:val="24"/>
          <w:szCs w:val="24"/>
          <w:shd w:val="clear" w:color="auto" w:fill="FFFFFF"/>
          <w:lang w:val="en-US"/>
        </w:rPr>
        <w:t>Opportunities to improve labor legislation in terms of ensuring the confirmation of industrial practice of students of higher educational institutions for employers (on</w:t>
      </w:r>
      <w:r>
        <w:rPr>
          <w:rFonts w:ascii="Times New Roman" w:hAnsi="Times New Roman"/>
          <w:b/>
          <w:color w:val="000000"/>
          <w:sz w:val="24"/>
          <w:szCs w:val="24"/>
          <w:shd w:val="clear" w:color="auto" w:fill="FFFFFF"/>
          <w:lang w:val="en-US"/>
        </w:rPr>
        <w:t xml:space="preserve"> the example of the specialty "</w:t>
      </w:r>
      <w:r w:rsidRPr="007315C7">
        <w:rPr>
          <w:rFonts w:ascii="Times New Roman" w:hAnsi="Times New Roman"/>
          <w:b/>
          <w:color w:val="000000"/>
          <w:sz w:val="24"/>
          <w:szCs w:val="24"/>
          <w:shd w:val="clear" w:color="auto" w:fill="FFFFFF"/>
          <w:lang w:val="en-US"/>
        </w:rPr>
        <w:t>38.03.04 - State and municipal administration»)</w:t>
      </w:r>
    </w:p>
    <w:p w:rsidR="00663092" w:rsidRPr="00F45787" w:rsidRDefault="00663092" w:rsidP="00663092">
      <w:pPr>
        <w:spacing w:after="0" w:line="240" w:lineRule="auto"/>
        <w:ind w:firstLine="709"/>
        <w:jc w:val="both"/>
        <w:rPr>
          <w:rFonts w:ascii="Times New Roman" w:hAnsi="Times New Roman"/>
          <w:b/>
          <w:i/>
          <w:color w:val="000000"/>
          <w:sz w:val="24"/>
          <w:szCs w:val="24"/>
          <w:shd w:val="clear" w:color="auto" w:fill="FFFFFF"/>
          <w:lang w:val="en-US"/>
        </w:rPr>
      </w:pPr>
    </w:p>
    <w:p w:rsidR="00663092" w:rsidRPr="00F45787" w:rsidRDefault="00663092" w:rsidP="00663092">
      <w:pPr>
        <w:spacing w:after="0" w:line="240" w:lineRule="auto"/>
        <w:ind w:firstLine="709"/>
        <w:jc w:val="right"/>
        <w:rPr>
          <w:rFonts w:ascii="Times New Roman" w:hAnsi="Times New Roman"/>
          <w:b/>
          <w:i/>
          <w:color w:val="000000"/>
          <w:sz w:val="24"/>
          <w:szCs w:val="24"/>
          <w:shd w:val="clear" w:color="auto" w:fill="FFFFFF"/>
          <w:lang w:val="en-US"/>
        </w:rPr>
      </w:pPr>
      <w:r w:rsidRPr="00F45787">
        <w:rPr>
          <w:rFonts w:ascii="Times New Roman" w:hAnsi="Times New Roman"/>
          <w:b/>
          <w:i/>
          <w:color w:val="000000"/>
          <w:sz w:val="24"/>
          <w:szCs w:val="24"/>
          <w:shd w:val="clear" w:color="auto" w:fill="FFFFFF"/>
          <w:lang w:val="en-US"/>
        </w:rPr>
        <w:t>Koryagina V.S.</w:t>
      </w:r>
    </w:p>
    <w:p w:rsidR="00663092" w:rsidRPr="00F45787" w:rsidRDefault="00663092" w:rsidP="00663092">
      <w:pPr>
        <w:spacing w:after="0" w:line="240" w:lineRule="auto"/>
        <w:ind w:firstLine="709"/>
        <w:jc w:val="right"/>
        <w:rPr>
          <w:rFonts w:ascii="Times New Roman" w:hAnsi="Times New Roman"/>
          <w:i/>
          <w:color w:val="000000"/>
          <w:sz w:val="24"/>
          <w:szCs w:val="24"/>
          <w:shd w:val="clear" w:color="auto" w:fill="FFFFFF"/>
          <w:lang w:val="en-US"/>
        </w:rPr>
      </w:pPr>
      <w:r w:rsidRPr="00F45787">
        <w:rPr>
          <w:rFonts w:ascii="Times New Roman" w:hAnsi="Times New Roman"/>
          <w:i/>
          <w:color w:val="000000"/>
          <w:sz w:val="24"/>
          <w:szCs w:val="24"/>
          <w:shd w:val="clear" w:color="auto" w:fill="FFFFFF"/>
          <w:lang w:val="en-US"/>
        </w:rPr>
        <w:t>Student Russian Herzen State Pedagogical University,</w:t>
      </w:r>
    </w:p>
    <w:p w:rsidR="00663092" w:rsidRPr="00F45787" w:rsidRDefault="00663092" w:rsidP="00663092">
      <w:pPr>
        <w:spacing w:after="0" w:line="240" w:lineRule="auto"/>
        <w:ind w:firstLine="709"/>
        <w:jc w:val="right"/>
        <w:rPr>
          <w:rFonts w:ascii="Times New Roman" w:hAnsi="Times New Roman"/>
          <w:i/>
          <w:color w:val="000000"/>
          <w:sz w:val="24"/>
          <w:szCs w:val="24"/>
          <w:shd w:val="clear" w:color="auto" w:fill="FFFFFF"/>
          <w:lang w:val="en-US"/>
        </w:rPr>
      </w:pPr>
      <w:r w:rsidRPr="00F45787">
        <w:rPr>
          <w:rFonts w:ascii="Times New Roman" w:hAnsi="Times New Roman"/>
          <w:i/>
          <w:color w:val="000000"/>
          <w:sz w:val="24"/>
          <w:szCs w:val="24"/>
          <w:shd w:val="clear" w:color="auto" w:fill="FFFFFF"/>
          <w:lang w:val="en-US"/>
        </w:rPr>
        <w:t>St. Petersburg</w:t>
      </w:r>
    </w:p>
    <w:p w:rsidR="00663092" w:rsidRPr="00F45787" w:rsidRDefault="00663092" w:rsidP="00663092">
      <w:pPr>
        <w:spacing w:after="0" w:line="240" w:lineRule="auto"/>
        <w:ind w:firstLine="709"/>
        <w:jc w:val="right"/>
        <w:rPr>
          <w:rFonts w:ascii="Times New Roman" w:hAnsi="Times New Roman"/>
          <w:i/>
          <w:color w:val="000000"/>
          <w:sz w:val="24"/>
          <w:szCs w:val="24"/>
          <w:shd w:val="clear" w:color="auto" w:fill="FFFFFF"/>
          <w:lang w:val="en-US"/>
        </w:rPr>
      </w:pPr>
      <w:r w:rsidRPr="00F45787">
        <w:rPr>
          <w:rFonts w:ascii="Times New Roman" w:hAnsi="Times New Roman"/>
          <w:i/>
          <w:color w:val="000000"/>
          <w:sz w:val="24"/>
          <w:szCs w:val="24"/>
          <w:shd w:val="clear" w:color="auto" w:fill="FFFFFF"/>
          <w:lang w:val="en-US"/>
        </w:rPr>
        <w:t>Supervisor:</w:t>
      </w:r>
      <w:r w:rsidRPr="00F45787">
        <w:rPr>
          <w:rFonts w:ascii="Times New Roman" w:hAnsi="Times New Roman"/>
          <w:b/>
          <w:i/>
          <w:color w:val="000000"/>
          <w:sz w:val="24"/>
          <w:szCs w:val="24"/>
          <w:shd w:val="clear" w:color="auto" w:fill="FFFFFF"/>
          <w:lang w:val="en-US"/>
        </w:rPr>
        <w:t xml:space="preserve"> </w:t>
      </w:r>
      <w:r w:rsidRPr="00F45787">
        <w:rPr>
          <w:rFonts w:ascii="Times New Roman" w:hAnsi="Times New Roman"/>
          <w:i/>
          <w:color w:val="000000"/>
          <w:sz w:val="24"/>
          <w:szCs w:val="24"/>
          <w:shd w:val="clear" w:color="auto" w:fill="FFFFFF"/>
          <w:lang w:val="en-US"/>
        </w:rPr>
        <w:t xml:space="preserve">Ph.D, associate Professor </w:t>
      </w:r>
      <w:r w:rsidRPr="00F45787">
        <w:rPr>
          <w:rFonts w:ascii="Times New Roman" w:hAnsi="Times New Roman"/>
          <w:b/>
          <w:i/>
          <w:color w:val="000000"/>
          <w:sz w:val="24"/>
          <w:szCs w:val="24"/>
          <w:shd w:val="clear" w:color="auto" w:fill="FFFFFF"/>
          <w:lang w:val="en-US"/>
        </w:rPr>
        <w:t>Semenova A.A.</w:t>
      </w:r>
    </w:p>
    <w:p w:rsidR="00663092" w:rsidRDefault="00663092" w:rsidP="00663092">
      <w:pPr>
        <w:spacing w:after="0" w:line="240" w:lineRule="auto"/>
        <w:ind w:firstLine="709"/>
        <w:jc w:val="both"/>
        <w:rPr>
          <w:rFonts w:ascii="Times New Roman" w:hAnsi="Times New Roman"/>
          <w:color w:val="000000"/>
          <w:sz w:val="24"/>
          <w:szCs w:val="24"/>
          <w:shd w:val="clear" w:color="auto" w:fill="FFFFFF"/>
          <w:lang w:val="en-US"/>
        </w:rPr>
      </w:pPr>
    </w:p>
    <w:p w:rsidR="00663092" w:rsidRDefault="00663092" w:rsidP="00663092">
      <w:pPr>
        <w:spacing w:after="0" w:line="240" w:lineRule="auto"/>
        <w:ind w:firstLine="709"/>
        <w:jc w:val="both"/>
        <w:rPr>
          <w:rFonts w:ascii="Times New Roman" w:hAnsi="Times New Roman"/>
          <w:color w:val="000000"/>
          <w:sz w:val="24"/>
          <w:szCs w:val="24"/>
          <w:shd w:val="clear" w:color="auto" w:fill="FFFFFF"/>
          <w:lang w:val="en-US"/>
        </w:rPr>
      </w:pPr>
      <w:r w:rsidRPr="009117B2">
        <w:rPr>
          <w:rFonts w:ascii="Times New Roman" w:hAnsi="Times New Roman"/>
          <w:b/>
          <w:color w:val="000000"/>
          <w:sz w:val="24"/>
          <w:szCs w:val="24"/>
          <w:shd w:val="clear" w:color="auto" w:fill="FFFFFF"/>
          <w:lang w:val="en-US"/>
        </w:rPr>
        <w:t>Abstract:</w:t>
      </w:r>
      <w:r w:rsidRPr="009117B2">
        <w:rPr>
          <w:rFonts w:ascii="Times New Roman" w:hAnsi="Times New Roman"/>
          <w:color w:val="000000"/>
          <w:sz w:val="24"/>
          <w:szCs w:val="24"/>
          <w:shd w:val="clear" w:color="auto" w:fill="FFFFFF"/>
          <w:lang w:val="en-US"/>
        </w:rPr>
        <w:t xml:space="preserve"> this article considers the possibility of amending the labor legislation regarding the status of industrial practice of students enrolled in the program of applied bachelor's degree in the direction of training 38.03.04 - "State and municipal administration". The situation of employment of young professionals and distrust of employers to them due to lack of practical experience is described.</w:t>
      </w:r>
    </w:p>
    <w:p w:rsidR="00663092" w:rsidRPr="00FC185A" w:rsidRDefault="00663092" w:rsidP="00663092">
      <w:pPr>
        <w:spacing w:after="0" w:line="240" w:lineRule="auto"/>
        <w:ind w:firstLine="709"/>
        <w:jc w:val="both"/>
        <w:rPr>
          <w:rFonts w:ascii="Times New Roman" w:hAnsi="Times New Roman"/>
          <w:color w:val="000000"/>
          <w:sz w:val="24"/>
          <w:szCs w:val="24"/>
          <w:shd w:val="clear" w:color="auto" w:fill="FFFFFF"/>
          <w:lang w:val="en-US"/>
        </w:rPr>
      </w:pPr>
    </w:p>
    <w:p w:rsidR="00663092" w:rsidRPr="00861B5A" w:rsidRDefault="00663092" w:rsidP="00663092">
      <w:pPr>
        <w:spacing w:after="0" w:line="240" w:lineRule="auto"/>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Практика представляет собой </w:t>
      </w:r>
      <w:r w:rsidRPr="00FC0AD4">
        <w:rPr>
          <w:rFonts w:ascii="Times New Roman" w:hAnsi="Times New Roman"/>
          <w:color w:val="000000"/>
          <w:sz w:val="24"/>
          <w:szCs w:val="24"/>
          <w:shd w:val="clear" w:color="auto" w:fill="FFFFFF"/>
        </w:rPr>
        <w:t>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r>
        <w:rPr>
          <w:rFonts w:ascii="Times New Roman" w:hAnsi="Times New Roman"/>
          <w:color w:val="000000"/>
          <w:sz w:val="24"/>
          <w:szCs w:val="24"/>
          <w:shd w:val="clear" w:color="auto" w:fill="FFFFFF"/>
        </w:rPr>
        <w:t xml:space="preserve"> </w:t>
      </w:r>
      <w:r w:rsidRPr="008A4CD0">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1</w:t>
      </w:r>
      <w:r w:rsidRPr="008A4CD0">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w:t>
      </w:r>
      <w:r w:rsidRPr="00FC0AD4">
        <w:rPr>
          <w:rFonts w:ascii="Times New Roman" w:hAnsi="Times New Roman"/>
          <w:color w:val="000000"/>
          <w:sz w:val="24"/>
          <w:szCs w:val="24"/>
          <w:shd w:val="clear" w:color="auto" w:fill="FFFFFF"/>
        </w:rPr>
        <w:t xml:space="preserve"> </w:t>
      </w:r>
      <w:r w:rsidRPr="003C73BC">
        <w:rPr>
          <w:rFonts w:ascii="Times New Roman" w:hAnsi="Times New Roman"/>
          <w:color w:val="000000"/>
          <w:sz w:val="24"/>
          <w:szCs w:val="24"/>
          <w:shd w:val="clear" w:color="auto" w:fill="FFFFFF"/>
        </w:rPr>
        <w:t xml:space="preserve">Согласно федеральному государственному образовательному стандарту высшего образования по </w:t>
      </w:r>
      <w:r w:rsidRPr="003C73BC">
        <w:rPr>
          <w:rFonts w:ascii="Times New Roman" w:hAnsi="Times New Roman"/>
          <w:color w:val="000000"/>
          <w:sz w:val="24"/>
          <w:szCs w:val="24"/>
        </w:rPr>
        <w:t xml:space="preserve">направлению подготовки 38.03.04 </w:t>
      </w:r>
      <w:r>
        <w:rPr>
          <w:rFonts w:ascii="Times New Roman" w:hAnsi="Times New Roman"/>
          <w:color w:val="000000"/>
          <w:sz w:val="24"/>
          <w:szCs w:val="24"/>
        </w:rPr>
        <w:t>«</w:t>
      </w:r>
      <w:r w:rsidRPr="003C73BC">
        <w:rPr>
          <w:rFonts w:ascii="Times New Roman" w:hAnsi="Times New Roman"/>
          <w:color w:val="000000"/>
          <w:sz w:val="24"/>
          <w:szCs w:val="24"/>
        </w:rPr>
        <w:t>Государственное и муниципальное управление</w:t>
      </w:r>
      <w:r>
        <w:rPr>
          <w:rFonts w:ascii="Times New Roman" w:hAnsi="Times New Roman"/>
          <w:color w:val="000000"/>
          <w:sz w:val="24"/>
          <w:szCs w:val="24"/>
        </w:rPr>
        <w:t>»</w:t>
      </w:r>
      <w:r w:rsidRPr="003C73BC">
        <w:rPr>
          <w:rFonts w:ascii="Times New Roman" w:hAnsi="Times New Roman"/>
          <w:color w:val="000000"/>
          <w:sz w:val="24"/>
          <w:szCs w:val="24"/>
        </w:rPr>
        <w:t xml:space="preserve"> </w:t>
      </w:r>
      <w:r w:rsidRPr="003C73BC">
        <w:rPr>
          <w:rFonts w:ascii="Times New Roman" w:hAnsi="Times New Roman"/>
          <w:color w:val="000000"/>
          <w:sz w:val="24"/>
          <w:szCs w:val="24"/>
          <w:shd w:val="clear" w:color="auto" w:fill="FFFFFF"/>
        </w:rPr>
        <w:t xml:space="preserve">программа прикладного бакалавриата является </w:t>
      </w:r>
      <w:r w:rsidRPr="003C73BC">
        <w:rPr>
          <w:rFonts w:ascii="Times New Roman" w:hAnsi="Times New Roman"/>
          <w:color w:val="000000"/>
          <w:sz w:val="24"/>
          <w:szCs w:val="24"/>
          <w:shd w:val="clear" w:color="auto" w:fill="FFFFFF"/>
        </w:rPr>
        <w:lastRenderedPageBreak/>
        <w:t>«ориентированной на практико-ориентированный, прикладной вид (виды) профессиональной деятельности как основной (основные)», но проблема отсутствия практического опыта у выпускников университетов сегодня остается не решенной</w:t>
      </w:r>
      <w:r>
        <w:rPr>
          <w:rFonts w:ascii="Times New Roman" w:hAnsi="Times New Roman"/>
          <w:color w:val="000000"/>
          <w:sz w:val="24"/>
          <w:szCs w:val="24"/>
          <w:shd w:val="clear" w:color="auto" w:fill="FFFFFF"/>
        </w:rPr>
        <w:t xml:space="preserve"> [2</w:t>
      </w:r>
      <w:r w:rsidRPr="00A31F61">
        <w:rPr>
          <w:rFonts w:ascii="Times New Roman" w:hAnsi="Times New Roman"/>
          <w:color w:val="000000"/>
          <w:sz w:val="24"/>
          <w:szCs w:val="24"/>
          <w:shd w:val="clear" w:color="auto" w:fill="FFFFFF"/>
        </w:rPr>
        <w:t>]</w:t>
      </w:r>
      <w:r w:rsidRPr="003C73BC">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 xml:space="preserve"> В настоящее время работодатели желают</w:t>
      </w:r>
      <w:r w:rsidRPr="003C73BC">
        <w:rPr>
          <w:rFonts w:ascii="Times New Roman" w:hAnsi="Times New Roman"/>
          <w:color w:val="000000"/>
          <w:sz w:val="24"/>
          <w:szCs w:val="24"/>
          <w:shd w:val="clear" w:color="auto" w:fill="FFFFFF"/>
        </w:rPr>
        <w:t xml:space="preserve"> видеть в потенциальном работнике специалиста с опытом работы. </w:t>
      </w:r>
    </w:p>
    <w:p w:rsidR="00663092" w:rsidRDefault="00663092" w:rsidP="00663092">
      <w:pPr>
        <w:spacing w:after="0" w:line="240" w:lineRule="auto"/>
        <w:ind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На прохождение практики</w:t>
      </w:r>
      <w:r w:rsidRPr="003C73BC">
        <w:rPr>
          <w:rFonts w:ascii="Times New Roman" w:hAnsi="Times New Roman"/>
          <w:color w:val="000000"/>
          <w:sz w:val="24"/>
          <w:szCs w:val="24"/>
          <w:shd w:val="clear" w:color="auto" w:fill="FFFFFF"/>
        </w:rPr>
        <w:t xml:space="preserve"> в </w:t>
      </w:r>
      <w:r>
        <w:rPr>
          <w:rFonts w:ascii="Times New Roman" w:hAnsi="Times New Roman"/>
          <w:color w:val="000000"/>
          <w:sz w:val="24"/>
          <w:szCs w:val="24"/>
          <w:shd w:val="clear" w:color="auto" w:fill="FFFFFF"/>
        </w:rPr>
        <w:t>государственных и муниципальных органах власти студентов специальности «Г</w:t>
      </w:r>
      <w:r w:rsidRPr="003C73BC">
        <w:rPr>
          <w:rFonts w:ascii="Times New Roman" w:hAnsi="Times New Roman"/>
          <w:color w:val="000000"/>
          <w:sz w:val="24"/>
          <w:szCs w:val="24"/>
          <w:shd w:val="clear" w:color="auto" w:fill="FFFFFF"/>
        </w:rPr>
        <w:t>осударственное и муниципальное управление» отводится по 2 недели 2 раза за вес</w:t>
      </w:r>
      <w:r>
        <w:rPr>
          <w:rFonts w:ascii="Times New Roman" w:hAnsi="Times New Roman"/>
          <w:color w:val="000000"/>
          <w:sz w:val="24"/>
          <w:szCs w:val="24"/>
          <w:shd w:val="clear" w:color="auto" w:fill="FFFFFF"/>
        </w:rPr>
        <w:t>ь период обучения (4 года). В целом</w:t>
      </w:r>
      <w:r w:rsidRPr="003C73BC">
        <w:rPr>
          <w:rFonts w:ascii="Times New Roman" w:hAnsi="Times New Roman"/>
          <w:color w:val="000000"/>
          <w:sz w:val="24"/>
          <w:szCs w:val="24"/>
          <w:shd w:val="clear" w:color="auto" w:fill="FFFFFF"/>
        </w:rPr>
        <w:t xml:space="preserve"> система </w:t>
      </w:r>
      <w:r>
        <w:rPr>
          <w:rFonts w:ascii="Times New Roman" w:hAnsi="Times New Roman"/>
          <w:color w:val="000000"/>
          <w:sz w:val="24"/>
          <w:szCs w:val="24"/>
          <w:shd w:val="clear" w:color="auto" w:fill="FFFFFF"/>
        </w:rPr>
        <w:t xml:space="preserve">организации практики </w:t>
      </w:r>
      <w:r w:rsidRPr="003C73BC">
        <w:rPr>
          <w:rFonts w:ascii="Times New Roman" w:hAnsi="Times New Roman"/>
          <w:color w:val="000000"/>
          <w:sz w:val="24"/>
          <w:szCs w:val="24"/>
          <w:shd w:val="clear" w:color="auto" w:fill="FFFFFF"/>
        </w:rPr>
        <w:t xml:space="preserve">хорошо отлажена, так как в процессе практики на 2 курсе студент получает новые знания и навыки работы по специальности, получает отзыв начальника отдела, в котором проходил практику и пишет подробный отчет, который </w:t>
      </w:r>
      <w:r>
        <w:rPr>
          <w:rFonts w:ascii="Times New Roman" w:hAnsi="Times New Roman"/>
          <w:color w:val="000000"/>
          <w:sz w:val="24"/>
          <w:szCs w:val="24"/>
          <w:shd w:val="clear" w:color="auto" w:fill="FFFFFF"/>
        </w:rPr>
        <w:t>предполагает публичную защиту</w:t>
      </w:r>
      <w:r w:rsidRPr="003C73BC">
        <w:rPr>
          <w:rFonts w:ascii="Times New Roman" w:hAnsi="Times New Roman"/>
          <w:color w:val="000000"/>
          <w:sz w:val="24"/>
          <w:szCs w:val="24"/>
          <w:shd w:val="clear" w:color="auto" w:fill="FFFFFF"/>
        </w:rPr>
        <w:t xml:space="preserve"> в университете. </w:t>
      </w:r>
      <w:r>
        <w:rPr>
          <w:rFonts w:ascii="Times New Roman" w:hAnsi="Times New Roman"/>
          <w:color w:val="000000"/>
          <w:sz w:val="24"/>
          <w:szCs w:val="24"/>
          <w:shd w:val="clear" w:color="auto" w:fill="FFFFFF"/>
        </w:rPr>
        <w:t>На 3 курсе</w:t>
      </w:r>
      <w:r w:rsidRPr="003C73BC">
        <w:rPr>
          <w:rFonts w:ascii="Times New Roman" w:hAnsi="Times New Roman"/>
          <w:color w:val="000000"/>
          <w:sz w:val="24"/>
          <w:szCs w:val="24"/>
          <w:shd w:val="clear" w:color="auto" w:fill="FFFFFF"/>
        </w:rPr>
        <w:t xml:space="preserve"> практика проводится в отделах, соответствующих направлению выпускной квалификационной работы</w:t>
      </w:r>
      <w:r>
        <w:rPr>
          <w:rFonts w:ascii="Times New Roman" w:hAnsi="Times New Roman"/>
          <w:color w:val="000000"/>
          <w:sz w:val="24"/>
          <w:szCs w:val="24"/>
          <w:shd w:val="clear" w:color="auto" w:fill="FFFFFF"/>
        </w:rPr>
        <w:t xml:space="preserve"> студента</w:t>
      </w:r>
      <w:r w:rsidRPr="003C73BC">
        <w:rPr>
          <w:rFonts w:ascii="Times New Roman" w:hAnsi="Times New Roman"/>
          <w:color w:val="000000"/>
          <w:sz w:val="24"/>
          <w:szCs w:val="24"/>
          <w:shd w:val="clear" w:color="auto" w:fill="FFFFFF"/>
        </w:rPr>
        <w:t xml:space="preserve">, так как в отчете и </w:t>
      </w:r>
      <w:r>
        <w:rPr>
          <w:rFonts w:ascii="Times New Roman" w:hAnsi="Times New Roman"/>
          <w:color w:val="000000"/>
          <w:sz w:val="24"/>
          <w:szCs w:val="24"/>
          <w:shd w:val="clear" w:color="auto" w:fill="FFFFFF"/>
        </w:rPr>
        <w:t>в выпускной квалификационной работе нужно определить</w:t>
      </w:r>
      <w:r w:rsidRPr="003C73B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недостатки системы </w:t>
      </w:r>
      <w:r w:rsidRPr="003C73BC">
        <w:rPr>
          <w:rFonts w:ascii="Times New Roman" w:hAnsi="Times New Roman"/>
          <w:color w:val="000000"/>
          <w:sz w:val="24"/>
          <w:szCs w:val="24"/>
          <w:shd w:val="clear" w:color="auto" w:fill="FFFFFF"/>
        </w:rPr>
        <w:t xml:space="preserve">и </w:t>
      </w:r>
      <w:r>
        <w:rPr>
          <w:rFonts w:ascii="Times New Roman" w:hAnsi="Times New Roman"/>
          <w:color w:val="000000"/>
          <w:sz w:val="24"/>
          <w:szCs w:val="24"/>
          <w:shd w:val="clear" w:color="auto" w:fill="FFFFFF"/>
        </w:rPr>
        <w:t xml:space="preserve">разработать </w:t>
      </w:r>
      <w:r w:rsidRPr="003C73BC">
        <w:rPr>
          <w:rFonts w:ascii="Times New Roman" w:hAnsi="Times New Roman"/>
          <w:color w:val="000000"/>
          <w:sz w:val="24"/>
          <w:szCs w:val="24"/>
          <w:shd w:val="clear" w:color="auto" w:fill="FFFFFF"/>
        </w:rPr>
        <w:t xml:space="preserve">практические рекомендации, которые, по его мнению, </w:t>
      </w:r>
      <w:r>
        <w:rPr>
          <w:rFonts w:ascii="Times New Roman" w:hAnsi="Times New Roman"/>
          <w:color w:val="000000"/>
          <w:sz w:val="24"/>
          <w:szCs w:val="24"/>
          <w:shd w:val="clear" w:color="auto" w:fill="FFFFFF"/>
        </w:rPr>
        <w:t>помогут совершенствовать выбранную сферу</w:t>
      </w:r>
      <w:r w:rsidRPr="003C73BC">
        <w:rPr>
          <w:rFonts w:ascii="Times New Roman" w:hAnsi="Times New Roman"/>
          <w:color w:val="000000"/>
          <w:sz w:val="24"/>
          <w:szCs w:val="24"/>
          <w:shd w:val="clear" w:color="auto" w:fill="FFFFFF"/>
        </w:rPr>
        <w:t xml:space="preserve">. Но после </w:t>
      </w:r>
      <w:r>
        <w:rPr>
          <w:rFonts w:ascii="Times New Roman" w:hAnsi="Times New Roman"/>
          <w:color w:val="000000"/>
          <w:sz w:val="24"/>
          <w:szCs w:val="24"/>
          <w:shd w:val="clear" w:color="auto" w:fill="FFFFFF"/>
        </w:rPr>
        <w:t>э</w:t>
      </w:r>
      <w:r w:rsidRPr="003C73BC">
        <w:rPr>
          <w:rFonts w:ascii="Times New Roman" w:hAnsi="Times New Roman"/>
          <w:color w:val="000000"/>
          <w:sz w:val="24"/>
          <w:szCs w:val="24"/>
          <w:shd w:val="clear" w:color="auto" w:fill="FFFFFF"/>
        </w:rPr>
        <w:t xml:space="preserve">того отзыв начальника и отчеты нигде не используются. </w:t>
      </w:r>
    </w:p>
    <w:p w:rsidR="00663092" w:rsidRDefault="00663092" w:rsidP="00663092">
      <w:pPr>
        <w:spacing w:after="0" w:line="240" w:lineRule="auto"/>
        <w:ind w:firstLine="709"/>
        <w:jc w:val="both"/>
        <w:rPr>
          <w:rFonts w:ascii="Times New Roman" w:hAnsi="Times New Roman"/>
          <w:color w:val="000000"/>
          <w:sz w:val="24"/>
          <w:szCs w:val="24"/>
          <w:shd w:val="clear" w:color="auto" w:fill="FFFFFF"/>
        </w:rPr>
      </w:pPr>
      <w:r w:rsidRPr="003C73BC">
        <w:rPr>
          <w:rFonts w:ascii="Times New Roman" w:hAnsi="Times New Roman"/>
          <w:color w:val="000000"/>
          <w:sz w:val="24"/>
          <w:szCs w:val="24"/>
          <w:shd w:val="clear" w:color="auto" w:fill="FFFFFF"/>
        </w:rPr>
        <w:t>Безусловно</w:t>
      </w:r>
      <w:r>
        <w:rPr>
          <w:rFonts w:ascii="Times New Roman" w:hAnsi="Times New Roman"/>
          <w:color w:val="000000"/>
          <w:sz w:val="24"/>
          <w:szCs w:val="24"/>
          <w:shd w:val="clear" w:color="auto" w:fill="FFFFFF"/>
        </w:rPr>
        <w:t>,</w:t>
      </w:r>
      <w:r w:rsidRPr="003C73BC">
        <w:rPr>
          <w:rFonts w:ascii="Times New Roman" w:hAnsi="Times New Roman"/>
          <w:color w:val="000000"/>
          <w:sz w:val="24"/>
          <w:szCs w:val="24"/>
          <w:shd w:val="clear" w:color="auto" w:fill="FFFFFF"/>
        </w:rPr>
        <w:t xml:space="preserve"> 4 недели практики в государственном органе </w:t>
      </w:r>
      <w:r>
        <w:rPr>
          <w:rFonts w:ascii="Times New Roman" w:hAnsi="Times New Roman"/>
          <w:color w:val="000000"/>
          <w:sz w:val="24"/>
          <w:szCs w:val="24"/>
          <w:shd w:val="clear" w:color="auto" w:fill="FFFFFF"/>
        </w:rPr>
        <w:t xml:space="preserve">власти </w:t>
      </w:r>
      <w:r w:rsidRPr="003C73BC">
        <w:rPr>
          <w:rFonts w:ascii="Times New Roman" w:hAnsi="Times New Roman"/>
          <w:color w:val="000000"/>
          <w:sz w:val="24"/>
          <w:szCs w:val="24"/>
          <w:shd w:val="clear" w:color="auto" w:fill="FFFFFF"/>
        </w:rPr>
        <w:t xml:space="preserve">за 4 года </w:t>
      </w:r>
      <w:r>
        <w:rPr>
          <w:rFonts w:ascii="Times New Roman" w:hAnsi="Times New Roman"/>
          <w:color w:val="000000"/>
          <w:sz w:val="24"/>
          <w:szCs w:val="24"/>
          <w:shd w:val="clear" w:color="auto" w:fill="FFFFFF"/>
        </w:rPr>
        <w:t xml:space="preserve">– </w:t>
      </w:r>
      <w:r w:rsidRPr="003C73BC">
        <w:rPr>
          <w:rFonts w:ascii="Times New Roman" w:hAnsi="Times New Roman"/>
          <w:color w:val="000000"/>
          <w:sz w:val="24"/>
          <w:szCs w:val="24"/>
          <w:shd w:val="clear" w:color="auto" w:fill="FFFFFF"/>
        </w:rPr>
        <w:t>это недостаточно для получения хорошего опыта</w:t>
      </w:r>
      <w:r>
        <w:rPr>
          <w:rFonts w:ascii="Times New Roman" w:hAnsi="Times New Roman"/>
          <w:color w:val="000000"/>
          <w:sz w:val="24"/>
          <w:szCs w:val="24"/>
          <w:shd w:val="clear" w:color="auto" w:fill="FFFFFF"/>
        </w:rPr>
        <w:t>,</w:t>
      </w:r>
      <w:r w:rsidRPr="003C73BC">
        <w:rPr>
          <w:rFonts w:ascii="Times New Roman" w:hAnsi="Times New Roman"/>
          <w:color w:val="000000"/>
          <w:sz w:val="24"/>
          <w:szCs w:val="24"/>
          <w:shd w:val="clear" w:color="auto" w:fill="FFFFFF"/>
        </w:rPr>
        <w:t xml:space="preserve"> чтобы работодатель мог с уве</w:t>
      </w:r>
      <w:r>
        <w:rPr>
          <w:rFonts w:ascii="Times New Roman" w:hAnsi="Times New Roman"/>
          <w:color w:val="000000"/>
          <w:sz w:val="24"/>
          <w:szCs w:val="24"/>
          <w:shd w:val="clear" w:color="auto" w:fill="FFFFFF"/>
        </w:rPr>
        <w:t xml:space="preserve">ренностью </w:t>
      </w:r>
      <w:r w:rsidRPr="003C73BC">
        <w:rPr>
          <w:rFonts w:ascii="Times New Roman" w:hAnsi="Times New Roman"/>
          <w:color w:val="000000"/>
          <w:sz w:val="24"/>
          <w:szCs w:val="24"/>
          <w:shd w:val="clear" w:color="auto" w:fill="FFFFFF"/>
        </w:rPr>
        <w:t xml:space="preserve">брать выпускника на работу. Но </w:t>
      </w:r>
      <w:r>
        <w:rPr>
          <w:rFonts w:ascii="Times New Roman" w:hAnsi="Times New Roman"/>
          <w:color w:val="000000"/>
          <w:sz w:val="24"/>
          <w:szCs w:val="24"/>
          <w:shd w:val="clear" w:color="auto" w:fill="FFFFFF"/>
        </w:rPr>
        <w:t xml:space="preserve">при этом в отзыве </w:t>
      </w:r>
      <w:r w:rsidRPr="003C73BC">
        <w:rPr>
          <w:rFonts w:ascii="Times New Roman" w:hAnsi="Times New Roman"/>
          <w:color w:val="000000"/>
          <w:sz w:val="24"/>
          <w:szCs w:val="24"/>
          <w:shd w:val="clear" w:color="auto" w:fill="FFFFFF"/>
        </w:rPr>
        <w:t>руководитель реально оценивает студента, прописывает</w:t>
      </w:r>
      <w:r>
        <w:rPr>
          <w:rFonts w:ascii="Times New Roman" w:hAnsi="Times New Roman"/>
          <w:color w:val="000000"/>
          <w:sz w:val="24"/>
          <w:szCs w:val="24"/>
          <w:shd w:val="clear" w:color="auto" w:fill="FFFFFF"/>
        </w:rPr>
        <w:t>,</w:t>
      </w:r>
      <w:r w:rsidRPr="003C73BC">
        <w:rPr>
          <w:rFonts w:ascii="Times New Roman" w:hAnsi="Times New Roman"/>
          <w:color w:val="000000"/>
          <w:sz w:val="24"/>
          <w:szCs w:val="24"/>
          <w:shd w:val="clear" w:color="auto" w:fill="FFFFFF"/>
        </w:rPr>
        <w:t xml:space="preserve"> чем занимался студент, какие знания получил и какими навыками овладел</w:t>
      </w:r>
      <w:r>
        <w:rPr>
          <w:rFonts w:ascii="Times New Roman" w:hAnsi="Times New Roman"/>
          <w:color w:val="000000"/>
          <w:sz w:val="24"/>
          <w:szCs w:val="24"/>
          <w:shd w:val="clear" w:color="auto" w:fill="FFFFFF"/>
        </w:rPr>
        <w:t>.</w:t>
      </w:r>
    </w:p>
    <w:p w:rsidR="00663092" w:rsidRPr="006341CA" w:rsidRDefault="00663092" w:rsidP="00663092">
      <w:pPr>
        <w:spacing w:after="0" w:line="240" w:lineRule="auto"/>
        <w:ind w:firstLine="709"/>
        <w:jc w:val="both"/>
        <w:rPr>
          <w:rFonts w:ascii="Times New Roman" w:hAnsi="Times New Roman"/>
          <w:color w:val="000000"/>
          <w:sz w:val="24"/>
          <w:szCs w:val="24"/>
          <w:shd w:val="clear" w:color="auto" w:fill="FFFFFF"/>
        </w:rPr>
      </w:pPr>
      <w:r w:rsidRPr="00F44080">
        <w:rPr>
          <w:rFonts w:ascii="Times New Roman" w:hAnsi="Times New Roman"/>
          <w:color w:val="000000"/>
          <w:sz w:val="24"/>
          <w:szCs w:val="24"/>
          <w:shd w:val="clear" w:color="auto" w:fill="FFFFFF"/>
        </w:rPr>
        <w:t>Интересен тот факт, что вопросы организации прохождения практики учащимися высших учебных заведений раньше были регламентированы Положением о порядке проведения практики студентов образовательных учреждений высшего профессионального образования, утвержденное приказом Минобразования РФ от 25.03.2003 N 1154, но в настоящее время этот документ утратил силу.</w:t>
      </w:r>
      <w:r>
        <w:rPr>
          <w:rFonts w:ascii="Times New Roman" w:hAnsi="Times New Roman"/>
          <w:color w:val="000000"/>
          <w:sz w:val="24"/>
          <w:szCs w:val="24"/>
          <w:shd w:val="clear" w:color="auto" w:fill="FFFFFF"/>
        </w:rPr>
        <w:t xml:space="preserve"> </w:t>
      </w:r>
      <w:r w:rsidRPr="006F689C">
        <w:rPr>
          <w:rFonts w:ascii="Times New Roman" w:hAnsi="Times New Roman"/>
          <w:color w:val="000000"/>
          <w:sz w:val="24"/>
          <w:szCs w:val="24"/>
          <w:shd w:val="clear" w:color="auto" w:fill="FFFFFF"/>
        </w:rPr>
        <w:t>Трудовой кодекс РФ не предусматривает необходимости заключения т</w:t>
      </w:r>
      <w:r>
        <w:rPr>
          <w:rFonts w:ascii="Times New Roman" w:hAnsi="Times New Roman"/>
          <w:color w:val="000000"/>
          <w:sz w:val="24"/>
          <w:szCs w:val="24"/>
          <w:shd w:val="clear" w:color="auto" w:fill="FFFFFF"/>
        </w:rPr>
        <w:t xml:space="preserve">рудового договора для </w:t>
      </w:r>
      <w:r w:rsidRPr="006F689C">
        <w:rPr>
          <w:rFonts w:ascii="Times New Roman" w:hAnsi="Times New Roman"/>
          <w:color w:val="000000"/>
          <w:sz w:val="24"/>
          <w:szCs w:val="24"/>
          <w:shd w:val="clear" w:color="auto" w:fill="FFFFFF"/>
        </w:rPr>
        <w:t>прохождения студентом производственной (учебной)</w:t>
      </w:r>
      <w:r>
        <w:rPr>
          <w:rFonts w:ascii="Times New Roman" w:hAnsi="Times New Roman"/>
          <w:color w:val="000000"/>
          <w:sz w:val="24"/>
          <w:szCs w:val="24"/>
          <w:shd w:val="clear" w:color="auto" w:fill="FFFFFF"/>
        </w:rPr>
        <w:t xml:space="preserve"> практики в организации или органе власти. При этом, </w:t>
      </w:r>
      <w:r w:rsidRPr="006F689C">
        <w:rPr>
          <w:rFonts w:ascii="Times New Roman" w:hAnsi="Times New Roman"/>
          <w:color w:val="000000"/>
          <w:sz w:val="24"/>
          <w:szCs w:val="24"/>
          <w:shd w:val="clear" w:color="auto" w:fill="FFFFFF"/>
        </w:rPr>
        <w:t>если тр</w:t>
      </w:r>
      <w:r>
        <w:rPr>
          <w:rFonts w:ascii="Times New Roman" w:hAnsi="Times New Roman"/>
          <w:color w:val="000000"/>
          <w:sz w:val="24"/>
          <w:szCs w:val="24"/>
          <w:shd w:val="clear" w:color="auto" w:fill="FFFFFF"/>
        </w:rPr>
        <w:t xml:space="preserve">удовой договор не оформляется письменно, он считается заключенным, поскольку </w:t>
      </w:r>
      <w:r w:rsidRPr="006F689C">
        <w:rPr>
          <w:rFonts w:ascii="Times New Roman" w:hAnsi="Times New Roman"/>
          <w:color w:val="000000"/>
          <w:sz w:val="24"/>
          <w:szCs w:val="24"/>
          <w:shd w:val="clear" w:color="auto" w:fill="FFFFFF"/>
        </w:rPr>
        <w:t>студент приступит к работе с ведома или по поручению работодателя или его представителя [</w:t>
      </w:r>
      <w:r>
        <w:rPr>
          <w:rFonts w:ascii="Times New Roman" w:hAnsi="Times New Roman"/>
          <w:color w:val="000000"/>
          <w:sz w:val="24"/>
          <w:szCs w:val="24"/>
          <w:shd w:val="clear" w:color="auto" w:fill="FFFFFF"/>
        </w:rPr>
        <w:t>3</w:t>
      </w:r>
      <w:r w:rsidRPr="006F689C">
        <w:rPr>
          <w:rFonts w:ascii="Times New Roman" w:hAnsi="Times New Roman"/>
          <w:color w:val="000000"/>
          <w:sz w:val="24"/>
          <w:szCs w:val="24"/>
          <w:shd w:val="clear" w:color="auto" w:fill="FFFFFF"/>
        </w:rPr>
        <w:t>]</w:t>
      </w:r>
      <w:r>
        <w:rPr>
          <w:rFonts w:ascii="Times New Roman" w:hAnsi="Times New Roman"/>
          <w:color w:val="000000"/>
          <w:sz w:val="24"/>
          <w:szCs w:val="24"/>
          <w:shd w:val="clear" w:color="auto" w:fill="FFFFFF"/>
        </w:rPr>
        <w:t>.</w:t>
      </w:r>
    </w:p>
    <w:p w:rsidR="00663092" w:rsidRDefault="00663092" w:rsidP="00663092">
      <w:pPr>
        <w:spacing w:after="0" w:line="240" w:lineRule="auto"/>
        <w:ind w:firstLine="709"/>
        <w:jc w:val="both"/>
        <w:rPr>
          <w:rFonts w:ascii="Times New Roman" w:hAnsi="Times New Roman"/>
          <w:color w:val="000000"/>
          <w:sz w:val="24"/>
          <w:szCs w:val="24"/>
          <w:shd w:val="clear" w:color="auto" w:fill="FFFFFF"/>
        </w:rPr>
      </w:pPr>
      <w:r w:rsidRPr="003C73BC">
        <w:rPr>
          <w:rFonts w:ascii="Times New Roman" w:hAnsi="Times New Roman"/>
          <w:color w:val="000000"/>
          <w:sz w:val="24"/>
          <w:szCs w:val="24"/>
          <w:shd w:val="clear" w:color="auto" w:fill="FFFFFF"/>
        </w:rPr>
        <w:t>П</w:t>
      </w:r>
      <w:r>
        <w:rPr>
          <w:rFonts w:ascii="Times New Roman" w:hAnsi="Times New Roman"/>
          <w:color w:val="000000"/>
          <w:sz w:val="24"/>
          <w:szCs w:val="24"/>
          <w:shd w:val="clear" w:color="auto" w:fill="FFFFFF"/>
        </w:rPr>
        <w:t>оэтому предлагается совершенств</w:t>
      </w:r>
      <w:r w:rsidRPr="003C73BC">
        <w:rPr>
          <w:rFonts w:ascii="Times New Roman" w:hAnsi="Times New Roman"/>
          <w:color w:val="000000"/>
          <w:sz w:val="24"/>
          <w:szCs w:val="24"/>
          <w:shd w:val="clear" w:color="auto" w:fill="FFFFFF"/>
        </w:rPr>
        <w:t xml:space="preserve">ование трудового </w:t>
      </w:r>
      <w:r>
        <w:rPr>
          <w:rFonts w:ascii="Times New Roman" w:hAnsi="Times New Roman"/>
          <w:color w:val="000000"/>
          <w:sz w:val="24"/>
          <w:szCs w:val="24"/>
          <w:shd w:val="clear" w:color="auto" w:fill="FFFFFF"/>
        </w:rPr>
        <w:t>законодательства</w:t>
      </w:r>
      <w:r w:rsidRPr="003C73BC">
        <w:rPr>
          <w:rFonts w:ascii="Times New Roman" w:hAnsi="Times New Roman"/>
          <w:color w:val="000000"/>
          <w:sz w:val="24"/>
          <w:szCs w:val="24"/>
          <w:shd w:val="clear" w:color="auto" w:fill="FFFFFF"/>
        </w:rPr>
        <w:t xml:space="preserve"> в области студенческих практик на примере специальности </w:t>
      </w:r>
      <w:r>
        <w:rPr>
          <w:rFonts w:ascii="Times New Roman" w:hAnsi="Times New Roman"/>
          <w:color w:val="000000"/>
          <w:sz w:val="24"/>
          <w:szCs w:val="24"/>
          <w:shd w:val="clear" w:color="auto" w:fill="FFFFFF"/>
        </w:rPr>
        <w:t>«</w:t>
      </w:r>
      <w:r>
        <w:rPr>
          <w:rFonts w:ascii="Times New Roman" w:hAnsi="Times New Roman"/>
          <w:sz w:val="24"/>
          <w:szCs w:val="24"/>
        </w:rPr>
        <w:t>Г</w:t>
      </w:r>
      <w:r w:rsidRPr="003C73BC">
        <w:rPr>
          <w:rFonts w:ascii="Times New Roman" w:hAnsi="Times New Roman"/>
          <w:sz w:val="24"/>
          <w:szCs w:val="24"/>
        </w:rPr>
        <w:t>осударствен</w:t>
      </w:r>
      <w:r>
        <w:rPr>
          <w:rFonts w:ascii="Times New Roman" w:hAnsi="Times New Roman"/>
          <w:sz w:val="24"/>
          <w:szCs w:val="24"/>
        </w:rPr>
        <w:t xml:space="preserve">ное и муниципальное управление» посредством </w:t>
      </w:r>
      <w:r>
        <w:rPr>
          <w:rFonts w:ascii="Times New Roman" w:hAnsi="Times New Roman"/>
          <w:color w:val="000000"/>
          <w:sz w:val="24"/>
          <w:szCs w:val="24"/>
          <w:shd w:val="clear" w:color="auto" w:fill="FFFFFF"/>
        </w:rPr>
        <w:t>внесения в трудовое законодательство</w:t>
      </w:r>
      <w:r w:rsidRPr="003C73BC">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следующих дополнений: </w:t>
      </w:r>
    </w:p>
    <w:p w:rsidR="00663092" w:rsidRDefault="00663092" w:rsidP="004E600C">
      <w:pPr>
        <w:pStyle w:val="a8"/>
        <w:numPr>
          <w:ilvl w:val="0"/>
          <w:numId w:val="68"/>
        </w:numPr>
        <w:spacing w:after="0" w:line="240" w:lineRule="auto"/>
        <w:ind w:left="0" w:firstLine="709"/>
        <w:jc w:val="both"/>
        <w:rPr>
          <w:rFonts w:ascii="Times New Roman" w:hAnsi="Times New Roman"/>
          <w:color w:val="000000"/>
          <w:sz w:val="24"/>
          <w:szCs w:val="24"/>
          <w:shd w:val="clear" w:color="auto" w:fill="FFFFFF"/>
        </w:rPr>
      </w:pPr>
      <w:r w:rsidRPr="00A31F61">
        <w:rPr>
          <w:rFonts w:ascii="Times New Roman" w:hAnsi="Times New Roman"/>
          <w:color w:val="000000"/>
          <w:sz w:val="24"/>
          <w:szCs w:val="24"/>
          <w:shd w:val="clear" w:color="auto" w:fill="FFFFFF"/>
        </w:rPr>
        <w:t>Приравнивание отзывов о прохождении практики к официальны</w:t>
      </w:r>
      <w:r>
        <w:rPr>
          <w:rFonts w:ascii="Times New Roman" w:hAnsi="Times New Roman"/>
          <w:color w:val="000000"/>
          <w:sz w:val="24"/>
          <w:szCs w:val="24"/>
          <w:shd w:val="clear" w:color="auto" w:fill="FFFFFF"/>
        </w:rPr>
        <w:t>м документам об опыте работы.</w:t>
      </w:r>
    </w:p>
    <w:p w:rsidR="00663092" w:rsidRPr="00EF1A10" w:rsidRDefault="00663092" w:rsidP="004E600C">
      <w:pPr>
        <w:pStyle w:val="a8"/>
        <w:numPr>
          <w:ilvl w:val="0"/>
          <w:numId w:val="68"/>
        </w:numPr>
        <w:spacing w:after="0" w:line="240" w:lineRule="auto"/>
        <w:ind w:left="0" w:firstLine="709"/>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Разработка перечня навыков, которыми должен овладеть студент в процессе практики (руководитель в таком случае подтверждает их освоение). </w:t>
      </w:r>
    </w:p>
    <w:p w:rsidR="00663092" w:rsidRDefault="00663092" w:rsidP="00663092">
      <w:pPr>
        <w:pStyle w:val="a8"/>
        <w:spacing w:after="0" w:line="240" w:lineRule="auto"/>
        <w:ind w:left="0" w:firstLine="709"/>
        <w:jc w:val="both"/>
        <w:rPr>
          <w:rFonts w:ascii="Times New Roman" w:hAnsi="Times New Roman"/>
          <w:color w:val="000000"/>
          <w:sz w:val="24"/>
          <w:szCs w:val="24"/>
          <w:shd w:val="clear" w:color="auto" w:fill="FFFFFF"/>
        </w:rPr>
      </w:pPr>
      <w:r w:rsidRPr="003C73BC">
        <w:rPr>
          <w:rFonts w:ascii="Times New Roman" w:hAnsi="Times New Roman"/>
          <w:color w:val="000000"/>
          <w:sz w:val="24"/>
          <w:szCs w:val="24"/>
          <w:shd w:val="clear" w:color="auto" w:fill="FFFFFF"/>
        </w:rPr>
        <w:t xml:space="preserve">В итоге </w:t>
      </w:r>
      <w:r>
        <w:rPr>
          <w:rFonts w:ascii="Times New Roman" w:hAnsi="Times New Roman"/>
          <w:color w:val="000000"/>
          <w:sz w:val="24"/>
          <w:szCs w:val="24"/>
          <w:shd w:val="clear" w:color="auto" w:fill="FFFFFF"/>
        </w:rPr>
        <w:t>ожидается получение</w:t>
      </w:r>
      <w:r w:rsidRPr="003C73BC">
        <w:rPr>
          <w:rFonts w:ascii="Times New Roman" w:hAnsi="Times New Roman"/>
          <w:color w:val="000000"/>
          <w:sz w:val="24"/>
          <w:szCs w:val="24"/>
          <w:shd w:val="clear" w:color="auto" w:fill="FFFFFF"/>
        </w:rPr>
        <w:t xml:space="preserve"> следующ</w:t>
      </w:r>
      <w:r>
        <w:rPr>
          <w:rFonts w:ascii="Times New Roman" w:hAnsi="Times New Roman"/>
          <w:color w:val="000000"/>
          <w:sz w:val="24"/>
          <w:szCs w:val="24"/>
          <w:shd w:val="clear" w:color="auto" w:fill="FFFFFF"/>
        </w:rPr>
        <w:t>их результатов</w:t>
      </w:r>
      <w:r w:rsidRPr="003C73BC">
        <w:rPr>
          <w:rFonts w:ascii="Times New Roman" w:hAnsi="Times New Roman"/>
          <w:color w:val="000000"/>
          <w:sz w:val="24"/>
          <w:szCs w:val="24"/>
          <w:shd w:val="clear" w:color="auto" w:fill="FFFFFF"/>
        </w:rPr>
        <w:t>: при приёме на работу работодатель сможет реально оценить потенциального работника</w:t>
      </w:r>
      <w:r>
        <w:rPr>
          <w:rFonts w:ascii="Times New Roman" w:hAnsi="Times New Roman"/>
          <w:color w:val="000000"/>
          <w:sz w:val="24"/>
          <w:szCs w:val="24"/>
          <w:shd w:val="clear" w:color="auto" w:fill="FFFFFF"/>
        </w:rPr>
        <w:t xml:space="preserve"> – выпускника</w:t>
      </w:r>
      <w:r w:rsidRPr="003C73BC">
        <w:rPr>
          <w:rFonts w:ascii="Times New Roman" w:hAnsi="Times New Roman"/>
          <w:color w:val="000000"/>
          <w:sz w:val="24"/>
          <w:szCs w:val="24"/>
          <w:shd w:val="clear" w:color="auto" w:fill="FFFFFF"/>
        </w:rPr>
        <w:t xml:space="preserve"> университета. При собеседовании работодатель будет иметь официальные документы о прохождении</w:t>
      </w:r>
      <w:r>
        <w:rPr>
          <w:rFonts w:ascii="Times New Roman" w:hAnsi="Times New Roman"/>
          <w:color w:val="000000"/>
          <w:sz w:val="24"/>
          <w:szCs w:val="24"/>
          <w:shd w:val="clear" w:color="auto" w:fill="FFFFFF"/>
        </w:rPr>
        <w:t xml:space="preserve"> практик студентов, понимать, какие </w:t>
      </w:r>
      <w:r w:rsidRPr="003C73BC">
        <w:rPr>
          <w:rFonts w:ascii="Times New Roman" w:hAnsi="Times New Roman"/>
          <w:color w:val="000000"/>
          <w:sz w:val="24"/>
          <w:szCs w:val="24"/>
          <w:shd w:val="clear" w:color="auto" w:fill="FFFFFF"/>
        </w:rPr>
        <w:t>начальные знания получены студентом, какую работу он уже умеет выполнять, за</w:t>
      </w:r>
      <w:r>
        <w:rPr>
          <w:rFonts w:ascii="Times New Roman" w:hAnsi="Times New Roman"/>
          <w:color w:val="000000"/>
          <w:sz w:val="24"/>
          <w:szCs w:val="24"/>
          <w:shd w:val="clear" w:color="auto" w:fill="FFFFFF"/>
        </w:rPr>
        <w:t xml:space="preserve"> </w:t>
      </w:r>
      <w:r w:rsidRPr="003C73BC">
        <w:rPr>
          <w:rFonts w:ascii="Times New Roman" w:hAnsi="Times New Roman"/>
          <w:color w:val="000000"/>
          <w:sz w:val="24"/>
          <w:szCs w:val="24"/>
          <w:shd w:val="clear" w:color="auto" w:fill="FFFFFF"/>
        </w:rPr>
        <w:t>счет чего процесс обучения на р</w:t>
      </w:r>
      <w:r>
        <w:rPr>
          <w:rFonts w:ascii="Times New Roman" w:hAnsi="Times New Roman"/>
          <w:color w:val="000000"/>
          <w:sz w:val="24"/>
          <w:szCs w:val="24"/>
          <w:shd w:val="clear" w:color="auto" w:fill="FFFFFF"/>
        </w:rPr>
        <w:t>абочем месте будет сокращаться.</w:t>
      </w:r>
      <w:r w:rsidRPr="00DC4AAE">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Данный опыт может быть применен ко всем направлениям подготовки по программам бакалавриата, специалитета и магистратуры.</w:t>
      </w:r>
    </w:p>
    <w:p w:rsidR="00663092" w:rsidRPr="00A31F61" w:rsidRDefault="00663092" w:rsidP="00663092">
      <w:pPr>
        <w:spacing w:after="0" w:line="240" w:lineRule="auto"/>
        <w:ind w:firstLine="709"/>
        <w:jc w:val="both"/>
        <w:rPr>
          <w:rFonts w:ascii="Times New Roman" w:hAnsi="Times New Roman"/>
          <w:color w:val="000000"/>
          <w:sz w:val="24"/>
          <w:szCs w:val="24"/>
          <w:shd w:val="clear" w:color="auto" w:fill="FFFFFF"/>
        </w:rPr>
      </w:pPr>
    </w:p>
    <w:p w:rsidR="00663092" w:rsidRDefault="00663092" w:rsidP="00663092">
      <w:pPr>
        <w:spacing w:after="0" w:line="240" w:lineRule="auto"/>
        <w:ind w:firstLine="709"/>
        <w:jc w:val="both"/>
        <w:rPr>
          <w:rFonts w:ascii="Times New Roman" w:hAnsi="Times New Roman"/>
          <w:color w:val="000000"/>
          <w:sz w:val="24"/>
          <w:szCs w:val="24"/>
          <w:shd w:val="clear" w:color="auto" w:fill="FFFFFF"/>
        </w:rPr>
      </w:pPr>
    </w:p>
    <w:p w:rsidR="00663092" w:rsidRPr="00153561" w:rsidRDefault="00663092" w:rsidP="00663092">
      <w:pPr>
        <w:spacing w:after="0" w:line="240" w:lineRule="auto"/>
        <w:ind w:firstLine="709"/>
        <w:jc w:val="center"/>
        <w:rPr>
          <w:rFonts w:ascii="Times New Roman" w:hAnsi="Times New Roman"/>
          <w:b/>
          <w:color w:val="000000"/>
          <w:sz w:val="24"/>
          <w:szCs w:val="24"/>
          <w:shd w:val="clear" w:color="auto" w:fill="FFFFFF"/>
        </w:rPr>
      </w:pPr>
    </w:p>
    <w:p w:rsidR="00663092" w:rsidRDefault="00663092" w:rsidP="00663092">
      <w:pPr>
        <w:spacing w:after="0" w:line="240" w:lineRule="auto"/>
        <w:ind w:firstLine="709"/>
        <w:jc w:val="center"/>
        <w:rPr>
          <w:rFonts w:ascii="Times New Roman" w:hAnsi="Times New Roman"/>
          <w:b/>
          <w:color w:val="000000"/>
          <w:sz w:val="24"/>
          <w:szCs w:val="24"/>
          <w:shd w:val="clear" w:color="auto" w:fill="FFFFFF"/>
        </w:rPr>
      </w:pPr>
      <w:r w:rsidRPr="00881CD1">
        <w:rPr>
          <w:rFonts w:ascii="Times New Roman" w:hAnsi="Times New Roman"/>
          <w:b/>
          <w:color w:val="000000"/>
          <w:sz w:val="24"/>
          <w:szCs w:val="24"/>
          <w:shd w:val="clear" w:color="auto" w:fill="FFFFFF"/>
        </w:rPr>
        <w:t>Список использованной литературы</w:t>
      </w:r>
    </w:p>
    <w:p w:rsidR="00663092" w:rsidRPr="008A4CD0" w:rsidRDefault="00663092" w:rsidP="00F45787">
      <w:pPr>
        <w:pStyle w:val="a8"/>
        <w:numPr>
          <w:ilvl w:val="0"/>
          <w:numId w:val="67"/>
        </w:numPr>
        <w:tabs>
          <w:tab w:val="left" w:pos="0"/>
        </w:tabs>
        <w:spacing w:after="160" w:line="259" w:lineRule="auto"/>
        <w:ind w:left="0" w:firstLine="0"/>
        <w:jc w:val="both"/>
        <w:rPr>
          <w:rFonts w:ascii="Times New Roman" w:hAnsi="Times New Roman"/>
          <w:color w:val="000000"/>
          <w:sz w:val="24"/>
          <w:szCs w:val="24"/>
          <w:shd w:val="clear" w:color="auto" w:fill="FFFFFF"/>
        </w:rPr>
      </w:pPr>
      <w:r w:rsidRPr="008A4CD0">
        <w:rPr>
          <w:rFonts w:ascii="Times New Roman" w:hAnsi="Times New Roman"/>
          <w:color w:val="000000"/>
          <w:sz w:val="24"/>
          <w:szCs w:val="24"/>
          <w:shd w:val="clear" w:color="auto" w:fill="FFFFFF"/>
        </w:rPr>
        <w:t>Федеральный закон «Об образовании в Российской Федерации»</w:t>
      </w:r>
      <w:r>
        <w:rPr>
          <w:rFonts w:ascii="Times New Roman" w:hAnsi="Times New Roman"/>
          <w:color w:val="000000"/>
          <w:sz w:val="24"/>
          <w:szCs w:val="24"/>
          <w:shd w:val="clear" w:color="auto" w:fill="FFFFFF"/>
        </w:rPr>
        <w:t xml:space="preserve"> от 29.12.2012 N </w:t>
      </w:r>
      <w:r w:rsidRPr="008A4CD0">
        <w:rPr>
          <w:rFonts w:ascii="Times New Roman" w:hAnsi="Times New Roman"/>
          <w:color w:val="000000"/>
          <w:sz w:val="24"/>
          <w:szCs w:val="24"/>
          <w:shd w:val="clear" w:color="auto" w:fill="FFFFFF"/>
        </w:rPr>
        <w:t>273-ФЗ (п. 24 ст. 2).</w:t>
      </w:r>
      <w:r w:rsidRPr="008A4CD0">
        <w:t xml:space="preserve"> </w:t>
      </w:r>
      <w:r w:rsidRPr="008A4CD0">
        <w:rPr>
          <w:rFonts w:ascii="Times New Roman" w:hAnsi="Times New Roman"/>
          <w:color w:val="000000"/>
          <w:sz w:val="24"/>
          <w:szCs w:val="24"/>
          <w:shd w:val="clear" w:color="auto" w:fill="FFFFFF"/>
        </w:rPr>
        <w:t>// Консультант Плюс – Законодательство РФ. – [Электронный ресурс]: http://www.consultant.ru/ (Дата обращения: 15.10.2019).</w:t>
      </w:r>
    </w:p>
    <w:p w:rsidR="00663092" w:rsidRPr="001C2D58" w:rsidRDefault="00663092" w:rsidP="00F45787">
      <w:pPr>
        <w:pStyle w:val="a8"/>
        <w:numPr>
          <w:ilvl w:val="0"/>
          <w:numId w:val="67"/>
        </w:numPr>
        <w:tabs>
          <w:tab w:val="left" w:pos="0"/>
        </w:tabs>
        <w:spacing w:after="0" w:line="240" w:lineRule="auto"/>
        <w:ind w:left="0" w:firstLine="0"/>
        <w:jc w:val="both"/>
        <w:rPr>
          <w:rFonts w:ascii="Times New Roman" w:hAnsi="Times New Roman"/>
          <w:b/>
          <w:color w:val="000000"/>
          <w:sz w:val="24"/>
          <w:szCs w:val="24"/>
          <w:shd w:val="clear" w:color="auto" w:fill="FFFFFF"/>
        </w:rPr>
      </w:pPr>
      <w:r w:rsidRPr="00EF1A10">
        <w:rPr>
          <w:rFonts w:ascii="Times New Roman" w:hAnsi="Times New Roman"/>
          <w:sz w:val="24"/>
          <w:szCs w:val="24"/>
        </w:rPr>
        <w:lastRenderedPageBreak/>
        <w:t>Приказ Минобрнау</w:t>
      </w:r>
      <w:r>
        <w:rPr>
          <w:rFonts w:ascii="Times New Roman" w:hAnsi="Times New Roman"/>
          <w:sz w:val="24"/>
          <w:szCs w:val="24"/>
        </w:rPr>
        <w:t>ки России от 10.12.2014 N 1567 «</w:t>
      </w:r>
      <w:r w:rsidRPr="00EF1A10">
        <w:rPr>
          <w:rFonts w:ascii="Times New Roman" w:hAnsi="Times New Roman"/>
          <w:sz w:val="24"/>
          <w:szCs w:val="24"/>
        </w:rPr>
        <w:t>Об утверждении федерального государственного образовательного стандарта высшего образования по направлению подготовки 38.03.04 Государственное и муниципальное уп</w:t>
      </w:r>
      <w:r>
        <w:rPr>
          <w:rFonts w:ascii="Times New Roman" w:hAnsi="Times New Roman"/>
          <w:sz w:val="24"/>
          <w:szCs w:val="24"/>
        </w:rPr>
        <w:t>равление (уровень бакалавриата)»</w:t>
      </w:r>
      <w:r w:rsidRPr="00EF1A10">
        <w:rPr>
          <w:rFonts w:ascii="Times New Roman" w:hAnsi="Times New Roman"/>
          <w:sz w:val="24"/>
          <w:szCs w:val="24"/>
        </w:rPr>
        <w:t xml:space="preserve"> (Зарегистрировано в Минюсте России 05.02.2015 N 35894) //</w:t>
      </w:r>
      <w:r>
        <w:rPr>
          <w:rFonts w:ascii="Times New Roman" w:hAnsi="Times New Roman"/>
          <w:sz w:val="24"/>
          <w:szCs w:val="24"/>
        </w:rPr>
        <w:t xml:space="preserve"> </w:t>
      </w:r>
      <w:r w:rsidRPr="00EF1A10">
        <w:rPr>
          <w:rFonts w:ascii="Times New Roman" w:hAnsi="Times New Roman"/>
          <w:sz w:val="24"/>
          <w:szCs w:val="24"/>
        </w:rPr>
        <w:t>Консультант Плюс – Законодательство РФ. – [Электронный ресурс]: http://www.consultant.ru/ (Дата обращения:</w:t>
      </w:r>
      <w:r>
        <w:rPr>
          <w:rFonts w:ascii="Times New Roman" w:hAnsi="Times New Roman"/>
          <w:sz w:val="24"/>
          <w:szCs w:val="24"/>
        </w:rPr>
        <w:t xml:space="preserve"> 15.</w:t>
      </w:r>
      <w:r w:rsidRPr="006F689C">
        <w:rPr>
          <w:rFonts w:ascii="Times New Roman" w:hAnsi="Times New Roman"/>
          <w:sz w:val="24"/>
          <w:szCs w:val="24"/>
        </w:rPr>
        <w:t>10</w:t>
      </w:r>
      <w:r>
        <w:rPr>
          <w:rFonts w:ascii="Times New Roman" w:hAnsi="Times New Roman"/>
          <w:sz w:val="24"/>
          <w:szCs w:val="24"/>
        </w:rPr>
        <w:t>.201</w:t>
      </w:r>
      <w:r w:rsidRPr="006F689C">
        <w:rPr>
          <w:rFonts w:ascii="Times New Roman" w:hAnsi="Times New Roman"/>
          <w:sz w:val="24"/>
          <w:szCs w:val="24"/>
        </w:rPr>
        <w:t>9</w:t>
      </w:r>
      <w:r w:rsidRPr="00EF1A10">
        <w:rPr>
          <w:rFonts w:ascii="Times New Roman" w:hAnsi="Times New Roman"/>
          <w:sz w:val="24"/>
          <w:szCs w:val="24"/>
        </w:rPr>
        <w:t>).</w:t>
      </w:r>
    </w:p>
    <w:p w:rsidR="00663092" w:rsidRPr="00B74289" w:rsidRDefault="00663092" w:rsidP="00F45787">
      <w:pPr>
        <w:pStyle w:val="a8"/>
        <w:numPr>
          <w:ilvl w:val="0"/>
          <w:numId w:val="67"/>
        </w:numPr>
        <w:tabs>
          <w:tab w:val="left" w:pos="0"/>
        </w:tabs>
        <w:spacing w:after="0" w:line="240" w:lineRule="auto"/>
        <w:ind w:left="0" w:firstLine="0"/>
        <w:jc w:val="both"/>
        <w:rPr>
          <w:rFonts w:ascii="Times New Roman" w:hAnsi="Times New Roman"/>
          <w:b/>
          <w:color w:val="000000"/>
          <w:sz w:val="24"/>
          <w:szCs w:val="24"/>
          <w:shd w:val="clear" w:color="auto" w:fill="FFFFFF"/>
        </w:rPr>
      </w:pPr>
      <w:r w:rsidRPr="001C2D58">
        <w:rPr>
          <w:rFonts w:ascii="Times New Roman" w:hAnsi="Times New Roman"/>
          <w:color w:val="000000"/>
          <w:sz w:val="24"/>
          <w:szCs w:val="24"/>
          <w:shd w:val="clear" w:color="auto" w:fill="FFFFFF"/>
        </w:rPr>
        <w:t>Трудовой кодекс Российской Федерации от 30.12.2001 N 197-ФЗ (ред. от 02.08.2019)</w:t>
      </w:r>
      <w:r>
        <w:rPr>
          <w:rFonts w:ascii="Times New Roman" w:hAnsi="Times New Roman"/>
          <w:color w:val="000000"/>
          <w:sz w:val="24"/>
          <w:szCs w:val="24"/>
          <w:shd w:val="clear" w:color="auto" w:fill="FFFFFF"/>
        </w:rPr>
        <w:t xml:space="preserve">, </w:t>
      </w:r>
      <w:r w:rsidRPr="001C2D58">
        <w:rPr>
          <w:rFonts w:ascii="Times New Roman" w:hAnsi="Times New Roman"/>
          <w:color w:val="000000"/>
          <w:sz w:val="24"/>
          <w:szCs w:val="24"/>
          <w:shd w:val="clear" w:color="auto" w:fill="FFFFFF"/>
        </w:rPr>
        <w:t>часть вторая ст. 67 ТК РФ.</w:t>
      </w:r>
      <w:r w:rsidRPr="001C2D58">
        <w:t xml:space="preserve"> </w:t>
      </w:r>
      <w:r w:rsidRPr="001C2D58">
        <w:rPr>
          <w:rFonts w:ascii="Times New Roman" w:hAnsi="Times New Roman"/>
          <w:color w:val="000000"/>
          <w:sz w:val="24"/>
          <w:szCs w:val="24"/>
          <w:shd w:val="clear" w:color="auto" w:fill="FFFFFF"/>
        </w:rPr>
        <w:t>// Консультант Плюс – Законодательство РФ. – [Электронный ресурс]: http://www.consultant.ru/ (Дата обращения: 15.10.2019).</w:t>
      </w:r>
    </w:p>
    <w:p w:rsidR="00663092" w:rsidRPr="00B74289" w:rsidRDefault="00663092" w:rsidP="00F45787">
      <w:pPr>
        <w:pStyle w:val="a8"/>
        <w:numPr>
          <w:ilvl w:val="0"/>
          <w:numId w:val="67"/>
        </w:numPr>
        <w:tabs>
          <w:tab w:val="left" w:pos="0"/>
        </w:tabs>
        <w:spacing w:after="0" w:line="240" w:lineRule="auto"/>
        <w:ind w:left="0" w:firstLine="0"/>
        <w:jc w:val="both"/>
        <w:rPr>
          <w:rFonts w:ascii="Times New Roman" w:hAnsi="Times New Roman"/>
          <w:b/>
          <w:color w:val="000000"/>
          <w:sz w:val="24"/>
          <w:szCs w:val="24"/>
          <w:shd w:val="clear" w:color="auto" w:fill="FFFFFF"/>
        </w:rPr>
      </w:pPr>
      <w:r w:rsidRPr="00B74289">
        <w:rPr>
          <w:rFonts w:ascii="Times New Roman" w:hAnsi="Times New Roman"/>
          <w:color w:val="000000"/>
          <w:sz w:val="24"/>
          <w:szCs w:val="24"/>
          <w:shd w:val="clear" w:color="auto" w:fill="FFFFFF"/>
        </w:rPr>
        <w:t>Приказ Министерства образования и науки Российской Федерации от 27 ноября 2015 г. N 1383 Положение о практике обучающихся, осваивающих основные профессиональные образовательные программы высшего образования. // Консультант Плюс – Законодательство РФ. – [Электронный ресурс]: http://www.consultant.ru/ (Дата обращения: 15.10.2019).</w:t>
      </w:r>
    </w:p>
    <w:p w:rsidR="00663092" w:rsidRPr="00F225B3" w:rsidRDefault="00663092" w:rsidP="00663092">
      <w:pPr>
        <w:tabs>
          <w:tab w:val="left" w:pos="1134"/>
        </w:tabs>
        <w:spacing w:after="0" w:line="240" w:lineRule="auto"/>
        <w:jc w:val="both"/>
        <w:rPr>
          <w:rFonts w:ascii="Times New Roman" w:hAnsi="Times New Roman"/>
          <w:color w:val="000000"/>
          <w:sz w:val="24"/>
          <w:szCs w:val="24"/>
          <w:shd w:val="clear" w:color="auto" w:fill="FFFFFF"/>
        </w:rPr>
      </w:pPr>
    </w:p>
    <w:p w:rsidR="00663092" w:rsidRPr="009076D6" w:rsidRDefault="00663092" w:rsidP="00663092">
      <w:pPr>
        <w:spacing w:after="0" w:line="240" w:lineRule="auto"/>
        <w:jc w:val="right"/>
        <w:rPr>
          <w:rFonts w:ascii="Times New Roman" w:eastAsia="Times New Roman" w:hAnsi="Times New Roman"/>
          <w:b/>
          <w:i/>
          <w:sz w:val="24"/>
          <w:szCs w:val="24"/>
          <w:lang w:eastAsia="ru-RU"/>
        </w:rPr>
      </w:pPr>
      <w:r w:rsidRPr="009076D6">
        <w:rPr>
          <w:rFonts w:ascii="Times New Roman" w:eastAsia="Times New Roman" w:hAnsi="Times New Roman"/>
          <w:b/>
          <w:i/>
          <w:sz w:val="24"/>
          <w:szCs w:val="24"/>
          <w:lang w:eastAsia="ru-RU"/>
        </w:rPr>
        <w:t>Кочетова Елена Евгеньевна</w:t>
      </w:r>
    </w:p>
    <w:p w:rsidR="00663092" w:rsidRPr="009076D6" w:rsidRDefault="00663092" w:rsidP="00663092">
      <w:pPr>
        <w:spacing w:after="0" w:line="240" w:lineRule="auto"/>
        <w:jc w:val="right"/>
        <w:rPr>
          <w:rFonts w:ascii="Times New Roman" w:eastAsia="Times New Roman" w:hAnsi="Times New Roman"/>
          <w:i/>
          <w:sz w:val="24"/>
          <w:szCs w:val="24"/>
          <w:lang w:eastAsia="ru-RU"/>
        </w:rPr>
      </w:pPr>
      <w:r w:rsidRPr="009076D6">
        <w:rPr>
          <w:rFonts w:ascii="Times New Roman" w:eastAsia="Times New Roman" w:hAnsi="Times New Roman"/>
          <w:i/>
          <w:sz w:val="24"/>
          <w:szCs w:val="24"/>
          <w:lang w:eastAsia="ru-RU"/>
        </w:rPr>
        <w:t>студентка 2 курса</w:t>
      </w:r>
    </w:p>
    <w:p w:rsidR="00663092" w:rsidRPr="009076D6" w:rsidRDefault="00663092" w:rsidP="00663092">
      <w:pPr>
        <w:spacing w:after="0" w:line="240" w:lineRule="auto"/>
        <w:jc w:val="right"/>
        <w:rPr>
          <w:rFonts w:ascii="Times New Roman" w:eastAsia="Times New Roman" w:hAnsi="Times New Roman"/>
          <w:i/>
          <w:sz w:val="24"/>
          <w:szCs w:val="24"/>
          <w:lang w:eastAsia="ru-RU"/>
        </w:rPr>
      </w:pPr>
      <w:r w:rsidRPr="009076D6">
        <w:rPr>
          <w:rFonts w:ascii="Times New Roman" w:eastAsia="Times New Roman" w:hAnsi="Times New Roman"/>
          <w:i/>
          <w:sz w:val="24"/>
          <w:szCs w:val="24"/>
          <w:lang w:eastAsia="ru-RU"/>
        </w:rPr>
        <w:t>Саратовской государственной юридической академии, г. Саратов</w:t>
      </w:r>
    </w:p>
    <w:p w:rsidR="00663092" w:rsidRPr="009076D6" w:rsidRDefault="00663092" w:rsidP="00663092">
      <w:pPr>
        <w:spacing w:after="0" w:line="240" w:lineRule="auto"/>
        <w:jc w:val="right"/>
        <w:rPr>
          <w:rFonts w:ascii="Times New Roman" w:eastAsia="Times New Roman" w:hAnsi="Times New Roman"/>
          <w:i/>
          <w:sz w:val="24"/>
          <w:szCs w:val="24"/>
          <w:lang w:eastAsia="ru-RU"/>
        </w:rPr>
      </w:pPr>
    </w:p>
    <w:p w:rsidR="00663092" w:rsidRPr="009076D6" w:rsidRDefault="00663092" w:rsidP="00663092">
      <w:pPr>
        <w:spacing w:after="0" w:line="240" w:lineRule="auto"/>
        <w:jc w:val="right"/>
        <w:rPr>
          <w:rFonts w:ascii="Times New Roman" w:eastAsia="Times New Roman" w:hAnsi="Times New Roman"/>
          <w:b/>
          <w:i/>
          <w:sz w:val="24"/>
          <w:szCs w:val="24"/>
          <w:lang w:eastAsia="ru-RU"/>
        </w:rPr>
      </w:pPr>
      <w:r w:rsidRPr="009076D6">
        <w:rPr>
          <w:rFonts w:ascii="Times New Roman" w:eastAsia="Times New Roman" w:hAnsi="Times New Roman"/>
          <w:i/>
          <w:sz w:val="24"/>
          <w:szCs w:val="24"/>
          <w:lang w:eastAsia="ru-RU"/>
        </w:rPr>
        <w:t>Научный руководитель</w:t>
      </w:r>
      <w:r w:rsidRPr="009076D6">
        <w:rPr>
          <w:rFonts w:ascii="Times New Roman" w:eastAsia="Times New Roman" w:hAnsi="Times New Roman"/>
          <w:b/>
          <w:i/>
          <w:sz w:val="24"/>
          <w:szCs w:val="24"/>
          <w:lang w:eastAsia="ru-RU"/>
        </w:rPr>
        <w:t xml:space="preserve"> Герасимова Е.А.,</w:t>
      </w:r>
    </w:p>
    <w:p w:rsidR="00663092" w:rsidRPr="009076D6" w:rsidRDefault="00663092" w:rsidP="00663092">
      <w:pPr>
        <w:spacing w:after="0" w:line="240" w:lineRule="auto"/>
        <w:jc w:val="right"/>
        <w:rPr>
          <w:rFonts w:ascii="Times New Roman" w:eastAsia="Times New Roman" w:hAnsi="Times New Roman"/>
          <w:i/>
          <w:sz w:val="24"/>
          <w:szCs w:val="24"/>
          <w:lang w:eastAsia="ru-RU"/>
        </w:rPr>
      </w:pPr>
      <w:r w:rsidRPr="009076D6">
        <w:rPr>
          <w:rFonts w:ascii="Times New Roman" w:eastAsia="Times New Roman" w:hAnsi="Times New Roman"/>
          <w:i/>
          <w:sz w:val="24"/>
          <w:szCs w:val="24"/>
          <w:lang w:eastAsia="ru-RU"/>
        </w:rPr>
        <w:t>старший преподаватель кафедры трудового права</w:t>
      </w:r>
    </w:p>
    <w:p w:rsidR="00663092" w:rsidRPr="009076D6" w:rsidRDefault="00663092" w:rsidP="00663092">
      <w:pPr>
        <w:spacing w:after="0" w:line="240" w:lineRule="auto"/>
        <w:jc w:val="right"/>
        <w:rPr>
          <w:rFonts w:ascii="Times New Roman" w:eastAsia="Times New Roman" w:hAnsi="Times New Roman"/>
          <w:i/>
          <w:sz w:val="24"/>
          <w:szCs w:val="24"/>
          <w:lang w:eastAsia="ru-RU"/>
        </w:rPr>
      </w:pPr>
      <w:r w:rsidRPr="009076D6">
        <w:rPr>
          <w:rFonts w:ascii="Times New Roman" w:eastAsia="Times New Roman" w:hAnsi="Times New Roman"/>
          <w:i/>
          <w:sz w:val="24"/>
          <w:szCs w:val="24"/>
          <w:lang w:eastAsia="ru-RU"/>
        </w:rPr>
        <w:t>Саратовской государственной юридической академии, г. Саратов,</w:t>
      </w:r>
    </w:p>
    <w:p w:rsidR="00663092" w:rsidRPr="009076D6" w:rsidRDefault="00663092" w:rsidP="00663092">
      <w:pPr>
        <w:spacing w:after="0" w:line="240" w:lineRule="auto"/>
        <w:jc w:val="right"/>
        <w:rPr>
          <w:rFonts w:ascii="Times New Roman" w:eastAsia="Times New Roman" w:hAnsi="Times New Roman"/>
          <w:i/>
          <w:sz w:val="24"/>
          <w:szCs w:val="24"/>
          <w:lang w:eastAsia="ru-RU"/>
        </w:rPr>
      </w:pPr>
      <w:r w:rsidRPr="009076D6">
        <w:rPr>
          <w:rFonts w:ascii="Times New Roman" w:eastAsia="Times New Roman" w:hAnsi="Times New Roman"/>
          <w:i/>
          <w:sz w:val="24"/>
          <w:szCs w:val="24"/>
          <w:lang w:eastAsia="ru-RU"/>
        </w:rPr>
        <w:t>кандидат юридических наук</w:t>
      </w:r>
    </w:p>
    <w:p w:rsidR="00663092" w:rsidRDefault="00663092" w:rsidP="00663092">
      <w:pPr>
        <w:tabs>
          <w:tab w:val="left" w:pos="7065"/>
        </w:tabs>
        <w:spacing w:after="0" w:line="240" w:lineRule="auto"/>
        <w:rPr>
          <w:rFonts w:ascii="Times New Roman" w:hAnsi="Times New Roman"/>
          <w:b/>
          <w:sz w:val="24"/>
          <w:szCs w:val="28"/>
        </w:rPr>
      </w:pPr>
      <w:r>
        <w:rPr>
          <w:rFonts w:ascii="Times New Roman" w:hAnsi="Times New Roman"/>
          <w:b/>
          <w:sz w:val="24"/>
          <w:szCs w:val="28"/>
        </w:rPr>
        <w:tab/>
      </w:r>
    </w:p>
    <w:p w:rsidR="00663092" w:rsidRPr="009076D6" w:rsidRDefault="00663092" w:rsidP="00663092">
      <w:pPr>
        <w:autoSpaceDE w:val="0"/>
        <w:autoSpaceDN w:val="0"/>
        <w:adjustRightInd w:val="0"/>
        <w:spacing w:after="0" w:line="240" w:lineRule="auto"/>
        <w:jc w:val="center"/>
        <w:rPr>
          <w:rFonts w:ascii="Times New Roman" w:eastAsia="Times New Roman" w:hAnsi="Times New Roman"/>
          <w:b/>
          <w:sz w:val="24"/>
          <w:szCs w:val="24"/>
          <w:lang w:eastAsia="ru-RU"/>
        </w:rPr>
      </w:pPr>
      <w:r w:rsidRPr="009076D6">
        <w:rPr>
          <w:rFonts w:ascii="Times New Roman" w:eastAsia="Times New Roman" w:hAnsi="Times New Roman"/>
          <w:b/>
          <w:sz w:val="24"/>
          <w:szCs w:val="24"/>
          <w:lang w:eastAsia="ru-RU"/>
        </w:rPr>
        <w:t>Проблемы разграничения дискриминационных и иных нарушений трудовых прав</w:t>
      </w:r>
    </w:p>
    <w:p w:rsidR="00663092" w:rsidRDefault="00663092" w:rsidP="00663092">
      <w:pPr>
        <w:spacing w:after="0" w:line="240" w:lineRule="auto"/>
        <w:ind w:firstLine="709"/>
        <w:jc w:val="both"/>
        <w:rPr>
          <w:rFonts w:ascii="Times New Roman" w:hAnsi="Times New Roman"/>
          <w:b/>
          <w:sz w:val="24"/>
        </w:rPr>
      </w:pPr>
    </w:p>
    <w:p w:rsidR="00663092" w:rsidRPr="009076D6" w:rsidRDefault="00663092" w:rsidP="00663092">
      <w:pPr>
        <w:tabs>
          <w:tab w:val="left" w:pos="142"/>
        </w:tabs>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b/>
          <w:sz w:val="24"/>
          <w:szCs w:val="24"/>
          <w:lang w:eastAsia="ru-RU"/>
        </w:rPr>
        <w:t xml:space="preserve">Аннотация: </w:t>
      </w:r>
      <w:r w:rsidRPr="009076D6">
        <w:rPr>
          <w:rFonts w:ascii="Times New Roman" w:eastAsia="Times New Roman" w:hAnsi="Times New Roman"/>
          <w:sz w:val="24"/>
          <w:szCs w:val="24"/>
          <w:lang w:eastAsia="ru-RU"/>
        </w:rPr>
        <w:t xml:space="preserve">В данной статье рассмотрены проблемы, касающиеся наличия столь масштабного явления в нашей стране, как дискриминация в сфере труда. Выявлены также проблемы, связанные с разграничением дискриминационных и иных нарушений трудовых прав. И, самое главное, названы обстоятельства, при которых дискриминационные признаки отсутствуют. </w:t>
      </w:r>
    </w:p>
    <w:p w:rsidR="00663092" w:rsidRPr="009076D6" w:rsidRDefault="00663092" w:rsidP="00663092">
      <w:pPr>
        <w:spacing w:after="0" w:line="240" w:lineRule="auto"/>
        <w:ind w:firstLine="709"/>
        <w:jc w:val="both"/>
        <w:rPr>
          <w:rFonts w:ascii="Times New Roman" w:hAnsi="Times New Roman"/>
          <w:sz w:val="24"/>
          <w:szCs w:val="28"/>
        </w:rPr>
      </w:pPr>
    </w:p>
    <w:p w:rsidR="00663092" w:rsidRPr="00BE1708" w:rsidRDefault="00663092" w:rsidP="00663092">
      <w:pPr>
        <w:spacing w:after="0" w:line="240" w:lineRule="auto"/>
        <w:jc w:val="center"/>
        <w:rPr>
          <w:rFonts w:ascii="Times New Roman" w:hAnsi="Times New Roman"/>
          <w:b/>
          <w:color w:val="000000"/>
          <w:sz w:val="24"/>
          <w:shd w:val="clear" w:color="auto" w:fill="FFFFFF"/>
          <w:lang w:val="en-US"/>
        </w:rPr>
      </w:pPr>
      <w:r w:rsidRPr="00BE1708">
        <w:rPr>
          <w:rFonts w:ascii="Times New Roman" w:hAnsi="Times New Roman"/>
          <w:b/>
          <w:color w:val="000000"/>
          <w:sz w:val="24"/>
          <w:shd w:val="clear" w:color="auto" w:fill="FFFFFF"/>
          <w:lang w:val="en-US"/>
        </w:rPr>
        <w:t>The problems of differentiation of discriminatory and other violations of labour law</w:t>
      </w:r>
    </w:p>
    <w:p w:rsidR="00663092" w:rsidRPr="00672942" w:rsidRDefault="00663092" w:rsidP="00663092">
      <w:pPr>
        <w:spacing w:after="0" w:line="240" w:lineRule="auto"/>
        <w:jc w:val="center"/>
        <w:rPr>
          <w:rFonts w:ascii="Times New Roman" w:hAnsi="Times New Roman"/>
          <w:b/>
          <w:i/>
          <w:color w:val="000000"/>
          <w:sz w:val="24"/>
          <w:shd w:val="clear" w:color="auto" w:fill="FFFFFF"/>
          <w:lang w:val="en-US"/>
        </w:rPr>
      </w:pPr>
    </w:p>
    <w:p w:rsidR="00663092" w:rsidRPr="00763534" w:rsidRDefault="00663092" w:rsidP="00663092">
      <w:pPr>
        <w:spacing w:after="0" w:line="240" w:lineRule="auto"/>
        <w:ind w:firstLine="709"/>
        <w:jc w:val="right"/>
        <w:rPr>
          <w:rFonts w:ascii="Times New Roman" w:hAnsi="Times New Roman"/>
          <w:b/>
          <w:i/>
          <w:color w:val="000000"/>
          <w:sz w:val="24"/>
          <w:shd w:val="clear" w:color="auto" w:fill="FFFFFF"/>
          <w:lang w:val="en-US"/>
        </w:rPr>
      </w:pPr>
      <w:r>
        <w:rPr>
          <w:rFonts w:ascii="Times New Roman" w:hAnsi="Times New Roman"/>
          <w:b/>
          <w:i/>
          <w:color w:val="000000"/>
          <w:sz w:val="24"/>
          <w:shd w:val="clear" w:color="auto" w:fill="FFFFFF"/>
          <w:lang w:val="en-US"/>
        </w:rPr>
        <w:t>Kochetova E.E.</w:t>
      </w:r>
    </w:p>
    <w:p w:rsidR="00663092" w:rsidRDefault="00663092" w:rsidP="00663092">
      <w:pPr>
        <w:spacing w:after="0" w:line="240" w:lineRule="auto"/>
        <w:ind w:firstLine="709"/>
        <w:jc w:val="right"/>
        <w:rPr>
          <w:rFonts w:ascii="Times New Roman" w:hAnsi="Times New Roman"/>
          <w:i/>
          <w:color w:val="000000"/>
          <w:sz w:val="24"/>
          <w:szCs w:val="24"/>
          <w:lang w:val="en-US"/>
        </w:rPr>
      </w:pPr>
      <w:r w:rsidRPr="00832685">
        <w:rPr>
          <w:rFonts w:ascii="Times New Roman" w:hAnsi="Times New Roman"/>
          <w:i/>
          <w:color w:val="000000"/>
          <w:sz w:val="24"/>
          <w:szCs w:val="24"/>
          <w:lang w:val="en-US"/>
        </w:rPr>
        <w:t>student</w:t>
      </w:r>
      <w:r w:rsidRPr="004E4A94">
        <w:rPr>
          <w:rFonts w:ascii="Times New Roman" w:hAnsi="Times New Roman"/>
          <w:i/>
          <w:color w:val="000000"/>
          <w:sz w:val="24"/>
          <w:szCs w:val="24"/>
          <w:lang w:val="en-US"/>
        </w:rPr>
        <w:t xml:space="preserve"> </w:t>
      </w:r>
      <w:r w:rsidRPr="00832685">
        <w:rPr>
          <w:rFonts w:ascii="Times New Roman" w:hAnsi="Times New Roman"/>
          <w:i/>
          <w:color w:val="000000"/>
          <w:sz w:val="24"/>
          <w:szCs w:val="24"/>
          <w:lang w:val="en-US"/>
        </w:rPr>
        <w:t>of</w:t>
      </w:r>
      <w:r w:rsidRPr="004E4A94">
        <w:rPr>
          <w:rFonts w:ascii="Times New Roman" w:hAnsi="Times New Roman"/>
          <w:i/>
          <w:color w:val="000000"/>
          <w:sz w:val="24"/>
          <w:szCs w:val="24"/>
          <w:lang w:val="en-US"/>
        </w:rPr>
        <w:t xml:space="preserve">  </w:t>
      </w:r>
      <w:r>
        <w:rPr>
          <w:rFonts w:ascii="Times New Roman" w:hAnsi="Times New Roman"/>
          <w:i/>
          <w:color w:val="000000"/>
          <w:sz w:val="24"/>
          <w:szCs w:val="24"/>
          <w:lang w:val="en-US"/>
        </w:rPr>
        <w:t xml:space="preserve">the </w:t>
      </w:r>
      <w:r w:rsidRPr="00832685">
        <w:rPr>
          <w:rFonts w:ascii="Times New Roman" w:hAnsi="Times New Roman"/>
          <w:i/>
          <w:color w:val="000000"/>
          <w:sz w:val="24"/>
          <w:szCs w:val="24"/>
          <w:lang w:val="en-US"/>
        </w:rPr>
        <w:t>Saratov</w:t>
      </w:r>
      <w:r w:rsidRPr="004E4A94">
        <w:rPr>
          <w:rFonts w:ascii="Times New Roman" w:hAnsi="Times New Roman"/>
          <w:i/>
          <w:color w:val="000000"/>
          <w:sz w:val="24"/>
          <w:szCs w:val="24"/>
          <w:lang w:val="en-US"/>
        </w:rPr>
        <w:t xml:space="preserve"> </w:t>
      </w:r>
      <w:r w:rsidRPr="00832685">
        <w:rPr>
          <w:rFonts w:ascii="Times New Roman" w:hAnsi="Times New Roman"/>
          <w:i/>
          <w:color w:val="000000"/>
          <w:sz w:val="24"/>
          <w:szCs w:val="24"/>
          <w:lang w:val="en-US"/>
        </w:rPr>
        <w:t>State Law Academy (SSLA), Saratov</w:t>
      </w:r>
    </w:p>
    <w:p w:rsidR="00663092" w:rsidRPr="008A72CD" w:rsidRDefault="00663092" w:rsidP="00663092">
      <w:pPr>
        <w:spacing w:after="0" w:line="240" w:lineRule="auto"/>
        <w:ind w:firstLine="709"/>
        <w:jc w:val="right"/>
        <w:rPr>
          <w:rFonts w:ascii="Times New Roman" w:hAnsi="Times New Roman"/>
          <w:i/>
          <w:color w:val="000000"/>
          <w:sz w:val="24"/>
          <w:szCs w:val="24"/>
          <w:lang w:val="en-US"/>
        </w:rPr>
      </w:pPr>
      <w:r w:rsidRPr="00832685">
        <w:rPr>
          <w:rFonts w:ascii="Times New Roman" w:hAnsi="Times New Roman"/>
          <w:i/>
          <w:color w:val="000000"/>
          <w:sz w:val="24"/>
          <w:szCs w:val="24"/>
          <w:lang w:val="en-US"/>
        </w:rPr>
        <w:t>Su</w:t>
      </w:r>
      <w:r>
        <w:rPr>
          <w:rFonts w:ascii="Times New Roman" w:hAnsi="Times New Roman"/>
          <w:i/>
          <w:color w:val="000000"/>
          <w:sz w:val="24"/>
          <w:szCs w:val="24"/>
          <w:lang w:val="en-US"/>
        </w:rPr>
        <w:t>pervisor</w:t>
      </w:r>
      <w:r w:rsidRPr="00832685">
        <w:rPr>
          <w:rFonts w:ascii="Times New Roman" w:hAnsi="Times New Roman"/>
          <w:i/>
          <w:color w:val="000000"/>
          <w:sz w:val="24"/>
          <w:szCs w:val="24"/>
          <w:lang w:val="en-US"/>
        </w:rPr>
        <w:t xml:space="preserve">: </w:t>
      </w:r>
      <w:r>
        <w:rPr>
          <w:rFonts w:ascii="Times New Roman" w:hAnsi="Times New Roman"/>
          <w:i/>
          <w:color w:val="000000"/>
          <w:sz w:val="24"/>
          <w:szCs w:val="24"/>
          <w:lang w:val="en-US"/>
        </w:rPr>
        <w:t xml:space="preserve">PhD in law, </w:t>
      </w:r>
      <w:r w:rsidRPr="007E43A3">
        <w:rPr>
          <w:rFonts w:ascii="Times New Roman" w:hAnsi="Times New Roman"/>
          <w:b/>
          <w:i/>
          <w:color w:val="000000"/>
          <w:sz w:val="24"/>
          <w:szCs w:val="24"/>
          <w:lang w:val="en-US"/>
        </w:rPr>
        <w:t>Gerasimova E</w:t>
      </w:r>
      <w:r>
        <w:rPr>
          <w:rFonts w:ascii="Times New Roman" w:hAnsi="Times New Roman"/>
          <w:b/>
          <w:i/>
          <w:color w:val="000000"/>
          <w:sz w:val="24"/>
          <w:szCs w:val="24"/>
          <w:lang w:val="en-US"/>
        </w:rPr>
        <w:t>.</w:t>
      </w:r>
      <w:r w:rsidRPr="007E43A3">
        <w:rPr>
          <w:rFonts w:ascii="Times New Roman" w:hAnsi="Times New Roman"/>
          <w:b/>
          <w:i/>
          <w:color w:val="000000"/>
          <w:sz w:val="24"/>
          <w:szCs w:val="24"/>
          <w:lang w:val="en-US"/>
        </w:rPr>
        <w:t>A.</w:t>
      </w:r>
    </w:p>
    <w:p w:rsidR="00663092" w:rsidRPr="008A72CD" w:rsidRDefault="00663092" w:rsidP="00663092">
      <w:pPr>
        <w:spacing w:after="0" w:line="240" w:lineRule="auto"/>
        <w:ind w:firstLine="709"/>
        <w:jc w:val="both"/>
        <w:rPr>
          <w:rFonts w:ascii="Times New Roman" w:hAnsi="Times New Roman"/>
          <w:i/>
          <w:color w:val="000000"/>
          <w:sz w:val="24"/>
          <w:szCs w:val="24"/>
          <w:lang w:val="en-US"/>
        </w:rPr>
      </w:pPr>
    </w:p>
    <w:p w:rsidR="00663092" w:rsidRPr="00672942" w:rsidRDefault="00663092" w:rsidP="00663092">
      <w:pPr>
        <w:spacing w:after="0" w:line="240" w:lineRule="auto"/>
        <w:ind w:firstLine="709"/>
        <w:jc w:val="both"/>
        <w:rPr>
          <w:rFonts w:ascii="Times New Roman" w:hAnsi="Times New Roman"/>
          <w:sz w:val="24"/>
          <w:lang w:val="en-US"/>
        </w:rPr>
      </w:pPr>
      <w:r>
        <w:rPr>
          <w:rFonts w:ascii="Times New Roman" w:eastAsia="Times New Roman" w:hAnsi="Times New Roman"/>
          <w:b/>
          <w:sz w:val="24"/>
          <w:szCs w:val="24"/>
          <w:lang w:val="en-US" w:eastAsia="ru-RU"/>
        </w:rPr>
        <w:t>Abstract</w:t>
      </w:r>
      <w:r w:rsidRPr="004A2B21">
        <w:rPr>
          <w:rFonts w:ascii="Times New Roman" w:hAnsi="Times New Roman"/>
          <w:b/>
          <w:sz w:val="24"/>
          <w:lang w:val="en-US"/>
        </w:rPr>
        <w:t xml:space="preserve">: </w:t>
      </w:r>
      <w:r>
        <w:rPr>
          <w:rFonts w:ascii="Times New Roman" w:hAnsi="Times New Roman"/>
          <w:sz w:val="24"/>
          <w:lang w:val="en-US"/>
        </w:rPr>
        <w:t>T</w:t>
      </w:r>
      <w:r w:rsidRPr="004A2B21">
        <w:rPr>
          <w:rFonts w:ascii="Times New Roman" w:hAnsi="Times New Roman"/>
          <w:sz w:val="24"/>
          <w:lang w:val="en-US"/>
        </w:rPr>
        <w:t>he problems concerning existence of such large-scale phenomenon in our country as discrimination in the sphere of work are considered</w:t>
      </w:r>
      <w:r>
        <w:rPr>
          <w:rFonts w:ascii="Times New Roman" w:hAnsi="Times New Roman"/>
          <w:sz w:val="24"/>
          <w:lang w:val="en-US"/>
        </w:rPr>
        <w:t xml:space="preserve"> i</w:t>
      </w:r>
      <w:r w:rsidRPr="004A2B21">
        <w:rPr>
          <w:rFonts w:ascii="Times New Roman" w:hAnsi="Times New Roman"/>
          <w:sz w:val="24"/>
          <w:lang w:val="en-US"/>
        </w:rPr>
        <w:t xml:space="preserve">n this article. </w:t>
      </w:r>
      <w:r w:rsidRPr="000D19BC">
        <w:rPr>
          <w:rFonts w:ascii="Times New Roman" w:hAnsi="Times New Roman"/>
          <w:sz w:val="24"/>
          <w:lang w:val="en-US"/>
        </w:rPr>
        <w:t>The problems connected with differentiation of discriminatory and other violations of labor rights are also revealed. And, most importantly, the circumstances in which there are no discriminatory features are named.</w:t>
      </w:r>
    </w:p>
    <w:p w:rsidR="00663092" w:rsidRPr="00300248" w:rsidRDefault="00663092" w:rsidP="00663092">
      <w:pPr>
        <w:spacing w:after="0" w:line="240" w:lineRule="auto"/>
        <w:jc w:val="both"/>
        <w:rPr>
          <w:rFonts w:ascii="Times New Roman" w:hAnsi="Times New Roman"/>
          <w:sz w:val="24"/>
          <w:lang w:val="en-US"/>
        </w:rPr>
      </w:pP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В современном мире большинство государств признает и закрепляет приоритет прав и свобод человека и гражданина. В этом проявляется выражение одного из важнейших и фундаментальных принципов как российского, так и международного права. Следование данному принципу представляет собой гарантию процветания любого демократического государства. Нарушение же</w:t>
      </w:r>
      <w:r>
        <w:rPr>
          <w:rFonts w:ascii="Times New Roman" w:eastAsia="Times New Roman" w:hAnsi="Times New Roman"/>
          <w:sz w:val="24"/>
          <w:szCs w:val="24"/>
          <w:lang w:eastAsia="ru-RU"/>
        </w:rPr>
        <w:t xml:space="preserve">, при этом, </w:t>
      </w:r>
      <w:r w:rsidRPr="009076D6">
        <w:rPr>
          <w:rFonts w:ascii="Times New Roman" w:eastAsia="Times New Roman" w:hAnsi="Times New Roman"/>
          <w:sz w:val="24"/>
          <w:szCs w:val="24"/>
          <w:lang w:eastAsia="ru-RU"/>
        </w:rPr>
        <w:t>неизбежно приведет к появлению негативных последствий, которые начнут сказываться в целом на ситуации в стране.</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lastRenderedPageBreak/>
        <w:t>В статье 19 Конституции Российской Федерации закреплен принцип равенства прав и свобод человека и гражданина. Исходя из этого принципа, все обладают также и равными возможностями для их реализации.</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 xml:space="preserve">В Трудовом кодексе Российской Федерации </w:t>
      </w:r>
      <w:r>
        <w:rPr>
          <w:rFonts w:ascii="Times New Roman" w:eastAsia="Times New Roman" w:hAnsi="Times New Roman"/>
          <w:sz w:val="24"/>
          <w:szCs w:val="24"/>
          <w:lang w:eastAsia="ru-RU"/>
        </w:rPr>
        <w:t xml:space="preserve">(далее – ТК РФ) </w:t>
      </w:r>
      <w:r w:rsidRPr="009076D6">
        <w:rPr>
          <w:rFonts w:ascii="Times New Roman" w:eastAsia="Times New Roman" w:hAnsi="Times New Roman"/>
          <w:sz w:val="24"/>
          <w:szCs w:val="24"/>
          <w:lang w:eastAsia="ru-RU"/>
        </w:rPr>
        <w:t>в статьях 2 и 3 закрепляется равенство прав и возможностей работников, а также запрет дискриминации в сфере труда как одни из основных начал регулирования трудовых отношений и иных непосредственно связанных с ними отношений.</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 xml:space="preserve">Хотя к настоящему моменту Россия присоединилась к значительному числу международно-правовых актов в данной сфере, а также к </w:t>
      </w:r>
      <w:r w:rsidRPr="0063381C">
        <w:rPr>
          <w:rFonts w:ascii="Times New Roman" w:eastAsia="Times New Roman" w:hAnsi="Times New Roman"/>
          <w:color w:val="000000"/>
          <w:sz w:val="24"/>
          <w:szCs w:val="24"/>
          <w:lang w:eastAsia="ru-RU"/>
        </w:rPr>
        <w:t>ряду</w:t>
      </w:r>
      <w:r w:rsidRPr="009076D6">
        <w:rPr>
          <w:rFonts w:ascii="Times New Roman" w:eastAsia="Times New Roman" w:hAnsi="Times New Roman"/>
          <w:sz w:val="24"/>
          <w:szCs w:val="24"/>
          <w:lang w:eastAsia="ru-RU"/>
        </w:rPr>
        <w:t xml:space="preserve"> конвенций МОТ, национальное законодательство не в полной мере соответствует международным трудовым стандартам</w:t>
      </w:r>
      <w:r>
        <w:rPr>
          <w:rFonts w:ascii="Times New Roman" w:eastAsia="Times New Roman" w:hAnsi="Times New Roman"/>
          <w:sz w:val="24"/>
          <w:szCs w:val="24"/>
          <w:lang w:eastAsia="ru-RU"/>
        </w:rPr>
        <w:t xml:space="preserve"> </w:t>
      </w:r>
      <w:r w:rsidRPr="009076D6">
        <w:rPr>
          <w:rFonts w:ascii="Times New Roman" w:eastAsia="Times New Roman" w:hAnsi="Times New Roman"/>
          <w:sz w:val="24"/>
          <w:szCs w:val="24"/>
          <w:lang w:eastAsia="ru-RU"/>
        </w:rPr>
        <w:t>[1, с. 77].</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К тому же, несмотря на то, что данные вопросы регулируются в том числе и на м</w:t>
      </w:r>
      <w:r>
        <w:rPr>
          <w:rFonts w:ascii="Times New Roman" w:eastAsia="Times New Roman" w:hAnsi="Times New Roman"/>
          <w:sz w:val="24"/>
          <w:szCs w:val="24"/>
          <w:lang w:eastAsia="ru-RU"/>
        </w:rPr>
        <w:t>еждународном уровне, существует п</w:t>
      </w:r>
      <w:r w:rsidRPr="0063381C">
        <w:rPr>
          <w:rFonts w:ascii="Times New Roman" w:eastAsia="Times New Roman" w:hAnsi="Times New Roman"/>
          <w:color w:val="000000"/>
          <w:sz w:val="24"/>
          <w:szCs w:val="24"/>
          <w:lang w:eastAsia="ru-RU"/>
        </w:rPr>
        <w:t>еречень</w:t>
      </w:r>
      <w:r w:rsidRPr="009076D6">
        <w:rPr>
          <w:rFonts w:ascii="Times New Roman" w:eastAsia="Times New Roman" w:hAnsi="Times New Roman"/>
          <w:sz w:val="24"/>
          <w:szCs w:val="24"/>
          <w:lang w:eastAsia="ru-RU"/>
        </w:rPr>
        <w:t xml:space="preserve"> проблем, связанных с дискриминацией в сфере труда и сложностями в разграничении дискриминационных </w:t>
      </w:r>
      <w:r>
        <w:rPr>
          <w:rFonts w:ascii="Times New Roman" w:eastAsia="Times New Roman" w:hAnsi="Times New Roman"/>
          <w:sz w:val="24"/>
          <w:szCs w:val="24"/>
          <w:lang w:eastAsia="ru-RU"/>
        </w:rPr>
        <w:t>и иных нарушений трудовых прав.</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6C6B52">
        <w:rPr>
          <w:rFonts w:ascii="Times New Roman" w:eastAsia="Times New Roman" w:hAnsi="Times New Roman"/>
          <w:sz w:val="24"/>
          <w:szCs w:val="24"/>
          <w:lang w:eastAsia="ru-RU"/>
        </w:rPr>
        <w:t xml:space="preserve">Важный аспект занимает тот факт, который позволяет установить, что </w:t>
      </w:r>
      <w:r>
        <w:rPr>
          <w:rFonts w:ascii="Times New Roman" w:eastAsia="Times New Roman" w:hAnsi="Times New Roman"/>
          <w:sz w:val="24"/>
          <w:szCs w:val="24"/>
          <w:lang w:eastAsia="ru-RU"/>
        </w:rPr>
        <w:t xml:space="preserve">в ТК РФ </w:t>
      </w:r>
      <w:r w:rsidRPr="009076D6">
        <w:rPr>
          <w:rFonts w:ascii="Times New Roman" w:eastAsia="Times New Roman" w:hAnsi="Times New Roman"/>
          <w:sz w:val="24"/>
          <w:szCs w:val="24"/>
          <w:lang w:eastAsia="ru-RU"/>
        </w:rPr>
        <w:t xml:space="preserve">отсутствует четкое и полное определение понятия «дискриминация в сфере труда», </w:t>
      </w:r>
      <w:r>
        <w:rPr>
          <w:rFonts w:ascii="Times New Roman" w:eastAsia="Times New Roman" w:hAnsi="Times New Roman"/>
          <w:sz w:val="24"/>
          <w:szCs w:val="24"/>
          <w:lang w:eastAsia="ru-RU"/>
        </w:rPr>
        <w:t xml:space="preserve">а </w:t>
      </w:r>
      <w:r w:rsidRPr="009076D6">
        <w:rPr>
          <w:rFonts w:ascii="Times New Roman" w:eastAsia="Times New Roman" w:hAnsi="Times New Roman"/>
          <w:sz w:val="24"/>
          <w:szCs w:val="24"/>
          <w:lang w:eastAsia="ru-RU"/>
        </w:rPr>
        <w:t>названы лишь действия работодателей, которые можн</w:t>
      </w:r>
      <w:r>
        <w:rPr>
          <w:rFonts w:ascii="Times New Roman" w:eastAsia="Times New Roman" w:hAnsi="Times New Roman"/>
          <w:sz w:val="24"/>
          <w:szCs w:val="24"/>
          <w:lang w:eastAsia="ru-RU"/>
        </w:rPr>
        <w:t>о считать актами дискриминации.</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Подобная дефинитивная конструкция представляется достаточно поверхностной, поскольку порождает необходимость дополнительного толкования</w:t>
      </w:r>
      <w:r>
        <w:rPr>
          <w:rFonts w:ascii="Times New Roman" w:eastAsia="Times New Roman" w:hAnsi="Times New Roman"/>
          <w:sz w:val="24"/>
          <w:szCs w:val="24"/>
          <w:lang w:eastAsia="ru-RU"/>
        </w:rPr>
        <w:t xml:space="preserve"> </w:t>
      </w:r>
      <w:r w:rsidRPr="009076D6">
        <w:rPr>
          <w:rFonts w:ascii="Times New Roman" w:eastAsia="Times New Roman" w:hAnsi="Times New Roman"/>
          <w:sz w:val="24"/>
          <w:szCs w:val="24"/>
          <w:lang w:eastAsia="ru-RU"/>
        </w:rPr>
        <w:t>[2, с. 86].</w:t>
      </w:r>
    </w:p>
    <w:p w:rsidR="00663092"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 xml:space="preserve">Следует отметить, что </w:t>
      </w:r>
      <w:r>
        <w:rPr>
          <w:rFonts w:ascii="Times New Roman" w:eastAsia="Times New Roman" w:hAnsi="Times New Roman"/>
          <w:sz w:val="24"/>
          <w:szCs w:val="24"/>
          <w:lang w:eastAsia="ru-RU"/>
        </w:rPr>
        <w:t xml:space="preserve">определение </w:t>
      </w:r>
      <w:r w:rsidRPr="009076D6">
        <w:rPr>
          <w:rFonts w:ascii="Times New Roman" w:eastAsia="Times New Roman" w:hAnsi="Times New Roman"/>
          <w:sz w:val="24"/>
          <w:szCs w:val="24"/>
          <w:lang w:eastAsia="ru-RU"/>
        </w:rPr>
        <w:t>этого понятия предста</w:t>
      </w:r>
      <w:r>
        <w:rPr>
          <w:rFonts w:ascii="Times New Roman" w:eastAsia="Times New Roman" w:hAnsi="Times New Roman"/>
          <w:sz w:val="24"/>
          <w:szCs w:val="24"/>
          <w:lang w:eastAsia="ru-RU"/>
        </w:rPr>
        <w:t>влено и закреплено</w:t>
      </w:r>
      <w:r w:rsidRPr="009076D6">
        <w:rPr>
          <w:rFonts w:ascii="Times New Roman" w:eastAsia="Times New Roman" w:hAnsi="Times New Roman"/>
          <w:sz w:val="24"/>
          <w:szCs w:val="24"/>
          <w:lang w:eastAsia="ru-RU"/>
        </w:rPr>
        <w:t xml:space="preserve"> лишь</w:t>
      </w:r>
      <w:r>
        <w:rPr>
          <w:rFonts w:ascii="Times New Roman" w:eastAsia="Times New Roman" w:hAnsi="Times New Roman"/>
          <w:sz w:val="24"/>
          <w:szCs w:val="24"/>
          <w:lang w:eastAsia="ru-RU"/>
        </w:rPr>
        <w:t xml:space="preserve"> на международном уровне в пункте</w:t>
      </w:r>
      <w:r w:rsidRPr="009076D6">
        <w:rPr>
          <w:rFonts w:ascii="Times New Roman" w:eastAsia="Times New Roman" w:hAnsi="Times New Roman"/>
          <w:sz w:val="24"/>
          <w:szCs w:val="24"/>
          <w:lang w:eastAsia="ru-RU"/>
        </w:rPr>
        <w:t xml:space="preserve"> 1 статьи 1 Конвенции № 111 Международной организации труда «Относительно дискриминации в области труда и заня</w:t>
      </w:r>
      <w:r>
        <w:rPr>
          <w:rFonts w:ascii="Times New Roman" w:eastAsia="Times New Roman" w:hAnsi="Times New Roman"/>
          <w:sz w:val="24"/>
          <w:szCs w:val="24"/>
          <w:lang w:eastAsia="ru-RU"/>
        </w:rPr>
        <w:t xml:space="preserve">тий» (принята в г. Женеве 25 июня </w:t>
      </w:r>
      <w:r w:rsidRPr="009076D6">
        <w:rPr>
          <w:rFonts w:ascii="Times New Roman" w:eastAsia="Times New Roman" w:hAnsi="Times New Roman"/>
          <w:sz w:val="24"/>
          <w:szCs w:val="24"/>
          <w:lang w:eastAsia="ru-RU"/>
        </w:rPr>
        <w:t xml:space="preserve">1958 </w:t>
      </w:r>
      <w:r>
        <w:rPr>
          <w:rFonts w:ascii="Times New Roman" w:eastAsia="Times New Roman" w:hAnsi="Times New Roman"/>
          <w:sz w:val="24"/>
          <w:szCs w:val="24"/>
          <w:lang w:eastAsia="ru-RU"/>
        </w:rPr>
        <w:t xml:space="preserve">г. </w:t>
      </w:r>
      <w:r w:rsidRPr="009076D6">
        <w:rPr>
          <w:rFonts w:ascii="Times New Roman" w:eastAsia="Times New Roman" w:hAnsi="Times New Roman"/>
          <w:sz w:val="24"/>
          <w:szCs w:val="24"/>
          <w:lang w:eastAsia="ru-RU"/>
        </w:rPr>
        <w:t>на 42-ой сессии Генеральной к</w:t>
      </w:r>
      <w:r>
        <w:rPr>
          <w:rFonts w:ascii="Times New Roman" w:eastAsia="Times New Roman" w:hAnsi="Times New Roman"/>
          <w:sz w:val="24"/>
          <w:szCs w:val="24"/>
          <w:lang w:eastAsia="ru-RU"/>
        </w:rPr>
        <w:t>онференции МОТ).</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связи с чем</w:t>
      </w:r>
      <w:r w:rsidRPr="009076D6">
        <w:rPr>
          <w:rFonts w:ascii="Times New Roman" w:eastAsia="Times New Roman" w:hAnsi="Times New Roman"/>
          <w:sz w:val="24"/>
          <w:szCs w:val="24"/>
          <w:lang w:eastAsia="ru-RU"/>
        </w:rPr>
        <w:t>, дискриминацией можно считать все те ограничения, которые при поступлении на работу приведут к отказу и не будут непосредственно связаны с</w:t>
      </w:r>
      <w:r>
        <w:rPr>
          <w:rFonts w:ascii="Times New Roman" w:eastAsia="Times New Roman" w:hAnsi="Times New Roman"/>
          <w:sz w:val="24"/>
          <w:szCs w:val="24"/>
          <w:lang w:eastAsia="ru-RU"/>
        </w:rPr>
        <w:t xml:space="preserve"> деловыми качествами работника.</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В Постановлении Плен</w:t>
      </w:r>
      <w:r>
        <w:rPr>
          <w:rFonts w:ascii="Times New Roman" w:eastAsia="Times New Roman" w:hAnsi="Times New Roman"/>
          <w:sz w:val="24"/>
          <w:szCs w:val="24"/>
          <w:lang w:eastAsia="ru-RU"/>
        </w:rPr>
        <w:t xml:space="preserve">ума Верховного Суда РФ от 17 марта </w:t>
      </w:r>
      <w:r w:rsidRPr="009076D6">
        <w:rPr>
          <w:rFonts w:ascii="Times New Roman" w:eastAsia="Times New Roman" w:hAnsi="Times New Roman"/>
          <w:sz w:val="24"/>
          <w:szCs w:val="24"/>
          <w:lang w:eastAsia="ru-RU"/>
        </w:rPr>
        <w:t xml:space="preserve">2004 </w:t>
      </w:r>
      <w:r>
        <w:rPr>
          <w:rFonts w:ascii="Times New Roman" w:eastAsia="Times New Roman" w:hAnsi="Times New Roman"/>
          <w:sz w:val="24"/>
          <w:szCs w:val="24"/>
          <w:lang w:eastAsia="ru-RU"/>
        </w:rPr>
        <w:t xml:space="preserve">г. </w:t>
      </w:r>
      <w:r w:rsidRPr="009076D6">
        <w:rPr>
          <w:rFonts w:ascii="Times New Roman" w:eastAsia="Times New Roman" w:hAnsi="Times New Roman"/>
          <w:sz w:val="24"/>
          <w:szCs w:val="24"/>
          <w:lang w:eastAsia="ru-RU"/>
        </w:rPr>
        <w:t>№ 2 (</w:t>
      </w:r>
      <w:r>
        <w:rPr>
          <w:rFonts w:ascii="Times New Roman" w:eastAsia="Times New Roman" w:hAnsi="Times New Roman"/>
          <w:sz w:val="24"/>
          <w:szCs w:val="24"/>
          <w:lang w:eastAsia="ru-RU"/>
        </w:rPr>
        <w:t xml:space="preserve">в ред. от 24 ноября </w:t>
      </w:r>
      <w:r w:rsidRPr="009076D6">
        <w:rPr>
          <w:rFonts w:ascii="Times New Roman" w:eastAsia="Times New Roman" w:hAnsi="Times New Roman"/>
          <w:sz w:val="24"/>
          <w:szCs w:val="24"/>
          <w:lang w:eastAsia="ru-RU"/>
        </w:rPr>
        <w:t>2015</w:t>
      </w:r>
      <w:r>
        <w:rPr>
          <w:rFonts w:ascii="Times New Roman" w:eastAsia="Times New Roman" w:hAnsi="Times New Roman"/>
          <w:sz w:val="24"/>
          <w:szCs w:val="24"/>
          <w:lang w:eastAsia="ru-RU"/>
        </w:rPr>
        <w:t xml:space="preserve"> г.</w:t>
      </w:r>
      <w:r w:rsidRPr="009076D6">
        <w:rPr>
          <w:rFonts w:ascii="Times New Roman" w:eastAsia="Times New Roman" w:hAnsi="Times New Roman"/>
          <w:sz w:val="24"/>
          <w:szCs w:val="24"/>
          <w:lang w:eastAsia="ru-RU"/>
        </w:rPr>
        <w:t>) «О применении судами Российской Федерации Трудового кодекса Российской Федерации» приводится толкование понятия «деловые качества работника», под которым</w:t>
      </w:r>
      <w:r>
        <w:rPr>
          <w:rFonts w:ascii="Times New Roman" w:eastAsia="Times New Roman" w:hAnsi="Times New Roman"/>
          <w:sz w:val="24"/>
          <w:szCs w:val="24"/>
          <w:lang w:eastAsia="ru-RU"/>
        </w:rPr>
        <w:t>и</w:t>
      </w:r>
      <w:r w:rsidRPr="009076D6">
        <w:rPr>
          <w:rFonts w:ascii="Times New Roman" w:eastAsia="Times New Roman" w:hAnsi="Times New Roman"/>
          <w:sz w:val="24"/>
          <w:szCs w:val="24"/>
          <w:lang w:eastAsia="ru-RU"/>
        </w:rPr>
        <w:t xml:space="preserve"> следует понимать способности физического лица выполнять определенную трудовую функцию с учетом имеющихся у него профессионально-квалификационных качеств, личностных качеств работника.</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 этом </w:t>
      </w:r>
      <w:r w:rsidRPr="009076D6">
        <w:rPr>
          <w:rFonts w:ascii="Times New Roman" w:eastAsia="Times New Roman" w:hAnsi="Times New Roman"/>
          <w:sz w:val="24"/>
          <w:szCs w:val="24"/>
          <w:lang w:eastAsia="ru-RU"/>
        </w:rPr>
        <w:t>необходимо отличать дискриминационные нарушения трудовых прав от иных нарушений в этой сфере. В связи с чем</w:t>
      </w:r>
      <w:r>
        <w:rPr>
          <w:rFonts w:ascii="Times New Roman" w:eastAsia="Times New Roman" w:hAnsi="Times New Roman"/>
          <w:sz w:val="24"/>
          <w:szCs w:val="24"/>
          <w:lang w:eastAsia="ru-RU"/>
        </w:rPr>
        <w:t>,</w:t>
      </w:r>
      <w:r w:rsidRPr="009076D6">
        <w:rPr>
          <w:rFonts w:ascii="Times New Roman" w:eastAsia="Times New Roman" w:hAnsi="Times New Roman"/>
          <w:sz w:val="24"/>
          <w:szCs w:val="24"/>
          <w:lang w:eastAsia="ru-RU"/>
        </w:rPr>
        <w:t xml:space="preserve"> статья 3 </w:t>
      </w:r>
      <w:r>
        <w:rPr>
          <w:rFonts w:ascii="Times New Roman" w:eastAsia="Times New Roman" w:hAnsi="Times New Roman"/>
          <w:sz w:val="24"/>
          <w:szCs w:val="24"/>
          <w:lang w:eastAsia="ru-RU"/>
        </w:rPr>
        <w:t xml:space="preserve">ТК РФ </w:t>
      </w:r>
      <w:r w:rsidRPr="009076D6">
        <w:rPr>
          <w:rFonts w:ascii="Times New Roman" w:eastAsia="Times New Roman" w:hAnsi="Times New Roman"/>
          <w:sz w:val="24"/>
          <w:szCs w:val="24"/>
          <w:lang w:eastAsia="ru-RU"/>
        </w:rPr>
        <w:t>указывает на те случаи, когда установление каких-либо ограничений и преимуществ нельзя рассматривать к</w:t>
      </w:r>
      <w:r>
        <w:rPr>
          <w:rFonts w:ascii="Times New Roman" w:eastAsia="Times New Roman" w:hAnsi="Times New Roman"/>
          <w:sz w:val="24"/>
          <w:szCs w:val="24"/>
          <w:lang w:eastAsia="ru-RU"/>
        </w:rPr>
        <w:t>ак дискриминацию в сфере труда.</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 xml:space="preserve">Например, согласно п. 6 ст. </w:t>
      </w:r>
      <w:r>
        <w:rPr>
          <w:rFonts w:ascii="Times New Roman" w:eastAsia="Times New Roman" w:hAnsi="Times New Roman"/>
          <w:sz w:val="24"/>
          <w:szCs w:val="24"/>
          <w:lang w:eastAsia="ru-RU"/>
        </w:rPr>
        <w:t xml:space="preserve">10 Федерального закона от 27 мая </w:t>
      </w:r>
      <w:r w:rsidRPr="009076D6">
        <w:rPr>
          <w:rFonts w:ascii="Times New Roman" w:eastAsia="Times New Roman" w:hAnsi="Times New Roman"/>
          <w:sz w:val="24"/>
          <w:szCs w:val="24"/>
          <w:lang w:eastAsia="ru-RU"/>
        </w:rPr>
        <w:t>1998</w:t>
      </w:r>
      <w:r>
        <w:rPr>
          <w:rFonts w:ascii="Times New Roman" w:eastAsia="Times New Roman" w:hAnsi="Times New Roman"/>
          <w:sz w:val="24"/>
          <w:szCs w:val="24"/>
          <w:lang w:eastAsia="ru-RU"/>
        </w:rPr>
        <w:t xml:space="preserve"> г.</w:t>
      </w:r>
      <w:r w:rsidRPr="009076D6">
        <w:rPr>
          <w:rFonts w:ascii="Times New Roman" w:eastAsia="Times New Roman" w:hAnsi="Times New Roman"/>
          <w:sz w:val="24"/>
          <w:szCs w:val="24"/>
          <w:lang w:eastAsia="ru-RU"/>
        </w:rPr>
        <w:t xml:space="preserve"> № 76-ФЗ (</w:t>
      </w:r>
      <w:r>
        <w:rPr>
          <w:rFonts w:ascii="Times New Roman" w:eastAsia="Times New Roman" w:hAnsi="Times New Roman"/>
          <w:sz w:val="24"/>
          <w:szCs w:val="24"/>
          <w:lang w:eastAsia="ru-RU"/>
        </w:rPr>
        <w:t xml:space="preserve">в ред. от 03 июля </w:t>
      </w:r>
      <w:r w:rsidRPr="009076D6">
        <w:rPr>
          <w:rFonts w:ascii="Times New Roman" w:eastAsia="Times New Roman" w:hAnsi="Times New Roman"/>
          <w:sz w:val="24"/>
          <w:szCs w:val="24"/>
          <w:lang w:eastAsia="ru-RU"/>
        </w:rPr>
        <w:t>2019</w:t>
      </w:r>
      <w:r>
        <w:rPr>
          <w:rFonts w:ascii="Times New Roman" w:eastAsia="Times New Roman" w:hAnsi="Times New Roman"/>
          <w:sz w:val="24"/>
          <w:szCs w:val="24"/>
          <w:lang w:eastAsia="ru-RU"/>
        </w:rPr>
        <w:t xml:space="preserve"> г.</w:t>
      </w:r>
      <w:r w:rsidRPr="009076D6">
        <w:rPr>
          <w:rFonts w:ascii="Times New Roman" w:eastAsia="Times New Roman" w:hAnsi="Times New Roman"/>
          <w:sz w:val="24"/>
          <w:szCs w:val="24"/>
          <w:lang w:eastAsia="ru-RU"/>
        </w:rPr>
        <w:t>) «О статусе военнослужащих» супруги военнослужащих граждан имеют преимущественное право при прочих равных условиях на поступление на работу в государственные организации, воинские части. В со</w:t>
      </w:r>
      <w:r>
        <w:rPr>
          <w:rFonts w:ascii="Times New Roman" w:eastAsia="Times New Roman" w:hAnsi="Times New Roman"/>
          <w:sz w:val="24"/>
          <w:szCs w:val="24"/>
          <w:lang w:eastAsia="ru-RU"/>
        </w:rPr>
        <w:t>ответствии с ч. 1 ст. 179 ТК РФ</w:t>
      </w:r>
      <w:r w:rsidRPr="009076D6">
        <w:rPr>
          <w:rFonts w:ascii="Times New Roman" w:eastAsia="Times New Roman" w:hAnsi="Times New Roman"/>
          <w:sz w:val="24"/>
          <w:szCs w:val="24"/>
          <w:lang w:eastAsia="ru-RU"/>
        </w:rPr>
        <w:t xml:space="preserve"> при сокращении численности или штата работников в первую очередь при равной производительности труда и квалификации предпочтение в оставлении на работе отдается семейным (при наличии двух или более иждивенцев) работникам.</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Это связано с различного рода причинами, которые порождаются исходя из проявления заботы государства о социально-незащищенных слоях населения, необходимости решения внешних и внутренних задач государства</w:t>
      </w:r>
      <w:r>
        <w:rPr>
          <w:rFonts w:ascii="Times New Roman" w:eastAsia="Times New Roman" w:hAnsi="Times New Roman"/>
          <w:sz w:val="24"/>
          <w:szCs w:val="24"/>
          <w:lang w:eastAsia="ru-RU"/>
        </w:rPr>
        <w:t>, обеспечения его национальной безопасности</w:t>
      </w:r>
      <w:r w:rsidRPr="009076D6">
        <w:rPr>
          <w:rFonts w:ascii="Times New Roman" w:eastAsia="Times New Roman" w:hAnsi="Times New Roman"/>
          <w:sz w:val="24"/>
          <w:szCs w:val="24"/>
          <w:lang w:eastAsia="ru-RU"/>
        </w:rPr>
        <w:t xml:space="preserve"> и некоторых других.</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Нельзя не упомянуть о том, что с</w:t>
      </w:r>
      <w:r w:rsidRPr="009076D6">
        <w:rPr>
          <w:rFonts w:ascii="Times New Roman" w:eastAsia="Times New Roman" w:hAnsi="Times New Roman"/>
          <w:sz w:val="24"/>
          <w:szCs w:val="24"/>
          <w:lang w:eastAsia="ru-RU"/>
        </w:rPr>
        <w:t xml:space="preserve">уществует также перечень работ, к которым лица могут быть допущены только после прохождения медицинского осмотра, психиатрического </w:t>
      </w:r>
      <w:r w:rsidRPr="009076D6">
        <w:rPr>
          <w:rFonts w:ascii="Times New Roman" w:eastAsia="Times New Roman" w:hAnsi="Times New Roman"/>
          <w:sz w:val="24"/>
          <w:szCs w:val="24"/>
          <w:lang w:eastAsia="ru-RU"/>
        </w:rPr>
        <w:lastRenderedPageBreak/>
        <w:t>освидетельствования либо достижения определенного возраста и многое другое, что также не является проявлением дискриминации в сфере труда.</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Важно понимать, что н</w:t>
      </w:r>
      <w:r w:rsidRPr="009076D6">
        <w:rPr>
          <w:rFonts w:ascii="Times New Roman" w:eastAsia="Times New Roman" w:hAnsi="Times New Roman"/>
          <w:sz w:val="24"/>
          <w:szCs w:val="24"/>
          <w:lang w:eastAsia="ru-RU"/>
        </w:rPr>
        <w:t>аиболее проблематичным аспектом норм и практики относительно дискриминации в сфере труда следует считать слабость обеспечительных правовых механизмов, направленных на ее предотвращение</w:t>
      </w:r>
      <w:r>
        <w:rPr>
          <w:rFonts w:ascii="Times New Roman" w:eastAsia="Times New Roman" w:hAnsi="Times New Roman"/>
          <w:sz w:val="24"/>
          <w:szCs w:val="24"/>
          <w:lang w:eastAsia="ru-RU"/>
        </w:rPr>
        <w:t xml:space="preserve"> </w:t>
      </w:r>
      <w:r w:rsidRPr="009076D6">
        <w:rPr>
          <w:rFonts w:ascii="Times New Roman" w:eastAsia="Times New Roman" w:hAnsi="Times New Roman"/>
          <w:sz w:val="24"/>
          <w:szCs w:val="24"/>
          <w:lang w:eastAsia="ru-RU"/>
        </w:rPr>
        <w:t>[3, с. 101].</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 xml:space="preserve">В заключение всего вышесказанного, хотелось бы отметить, что дискриминация в сфере трудовых </w:t>
      </w:r>
      <w:r>
        <w:rPr>
          <w:rFonts w:ascii="Times New Roman" w:eastAsia="Times New Roman" w:hAnsi="Times New Roman"/>
          <w:sz w:val="24"/>
          <w:szCs w:val="24"/>
          <w:lang w:eastAsia="ru-RU"/>
        </w:rPr>
        <w:t xml:space="preserve">отношений </w:t>
      </w:r>
      <w:r w:rsidRPr="009076D6">
        <w:rPr>
          <w:rFonts w:ascii="Times New Roman" w:eastAsia="Times New Roman" w:hAnsi="Times New Roman"/>
          <w:sz w:val="24"/>
          <w:szCs w:val="24"/>
          <w:lang w:eastAsia="ru-RU"/>
        </w:rPr>
        <w:t xml:space="preserve">и иных непосредственно связанных с ними отношений является довольно частым и широкомасштабным явлением как в нашей стране, так и за ее пределами. </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Для решения проблемы разграничения дискриминационных и иных нарушений трудовых прав необходимо дать полное и точное толкование самому понятию «дискриминация»</w:t>
      </w:r>
      <w:r>
        <w:rPr>
          <w:rFonts w:ascii="Times New Roman" w:eastAsia="Times New Roman" w:hAnsi="Times New Roman"/>
          <w:sz w:val="24"/>
          <w:szCs w:val="24"/>
          <w:lang w:eastAsia="ru-RU"/>
        </w:rPr>
        <w:t xml:space="preserve"> и</w:t>
      </w:r>
      <w:r w:rsidRPr="009076D6">
        <w:rPr>
          <w:rFonts w:ascii="Times New Roman" w:eastAsia="Times New Roman" w:hAnsi="Times New Roman"/>
          <w:sz w:val="24"/>
          <w:szCs w:val="24"/>
          <w:lang w:eastAsia="ru-RU"/>
        </w:rPr>
        <w:t xml:space="preserve">з-за наличия возможности неоднозначного его толкования и отсутствия единого понимания </w:t>
      </w:r>
      <w:r>
        <w:rPr>
          <w:rFonts w:ascii="Times New Roman" w:eastAsia="Times New Roman" w:hAnsi="Times New Roman"/>
          <w:sz w:val="24"/>
          <w:szCs w:val="24"/>
          <w:lang w:eastAsia="ru-RU"/>
        </w:rPr>
        <w:t>дефиниции данного термина;</w:t>
      </w:r>
      <w:r w:rsidRPr="009076D6">
        <w:rPr>
          <w:rFonts w:ascii="Times New Roman" w:eastAsia="Times New Roman" w:hAnsi="Times New Roman"/>
          <w:sz w:val="24"/>
          <w:szCs w:val="24"/>
          <w:lang w:eastAsia="ru-RU"/>
        </w:rPr>
        <w:t xml:space="preserve"> выявить и восполнить пробелы в законодательстве, регулирующем </w:t>
      </w:r>
      <w:r>
        <w:rPr>
          <w:rFonts w:ascii="Times New Roman" w:eastAsia="Times New Roman" w:hAnsi="Times New Roman"/>
          <w:sz w:val="24"/>
          <w:szCs w:val="24"/>
          <w:lang w:eastAsia="ru-RU"/>
        </w:rPr>
        <w:t>данную сферу общественной жизни;</w:t>
      </w:r>
      <w:r w:rsidRPr="009076D6">
        <w:rPr>
          <w:rFonts w:ascii="Times New Roman" w:eastAsia="Times New Roman" w:hAnsi="Times New Roman"/>
          <w:sz w:val="24"/>
          <w:szCs w:val="24"/>
          <w:lang w:eastAsia="ru-RU"/>
        </w:rPr>
        <w:t xml:space="preserve"> выделить четкие критерии разграничения дискриминационных</w:t>
      </w:r>
      <w:r>
        <w:rPr>
          <w:rFonts w:ascii="Times New Roman" w:eastAsia="Times New Roman" w:hAnsi="Times New Roman"/>
          <w:sz w:val="24"/>
          <w:szCs w:val="24"/>
          <w:lang w:eastAsia="ru-RU"/>
        </w:rPr>
        <w:t xml:space="preserve"> и иных нарушений трудовых прав;</w:t>
      </w:r>
      <w:r w:rsidRPr="009076D6">
        <w:rPr>
          <w:rFonts w:ascii="Times New Roman" w:eastAsia="Times New Roman" w:hAnsi="Times New Roman"/>
          <w:sz w:val="24"/>
          <w:szCs w:val="24"/>
          <w:lang w:eastAsia="ru-RU"/>
        </w:rPr>
        <w:t xml:space="preserve"> выработать механизмы повышения эффективности предотвращения дискриминации в сфере труда.</w:t>
      </w:r>
    </w:p>
    <w:p w:rsidR="00663092" w:rsidRPr="009076D6" w:rsidRDefault="00663092" w:rsidP="00663092">
      <w:pPr>
        <w:spacing w:after="0" w:line="240" w:lineRule="auto"/>
        <w:ind w:firstLine="709"/>
        <w:jc w:val="both"/>
        <w:rPr>
          <w:rFonts w:ascii="Times New Roman" w:eastAsia="Times New Roman" w:hAnsi="Times New Roman"/>
          <w:sz w:val="24"/>
          <w:szCs w:val="24"/>
          <w:lang w:eastAsia="ru-RU"/>
        </w:rPr>
      </w:pPr>
      <w:r w:rsidRPr="009076D6">
        <w:rPr>
          <w:rFonts w:ascii="Times New Roman" w:eastAsia="Times New Roman" w:hAnsi="Times New Roman"/>
          <w:sz w:val="24"/>
          <w:szCs w:val="24"/>
          <w:lang w:eastAsia="ru-RU"/>
        </w:rPr>
        <w:t>Необходимым</w:t>
      </w:r>
      <w:r>
        <w:rPr>
          <w:rFonts w:ascii="Times New Roman" w:eastAsia="Times New Roman" w:hAnsi="Times New Roman"/>
          <w:sz w:val="24"/>
          <w:szCs w:val="24"/>
          <w:lang w:eastAsia="ru-RU"/>
        </w:rPr>
        <w:t xml:space="preserve"> также</w:t>
      </w:r>
      <w:r w:rsidRPr="009076D6">
        <w:rPr>
          <w:rFonts w:ascii="Times New Roman" w:eastAsia="Times New Roman" w:hAnsi="Times New Roman"/>
          <w:sz w:val="24"/>
          <w:szCs w:val="24"/>
          <w:lang w:eastAsia="ru-RU"/>
        </w:rPr>
        <w:t xml:space="preserve"> будет развитие приоритетных направлений деятельности по формированию у населения определенного мировоззрения, а также системы ценностей. Основу таких ценностей должны составлять почет и уважение ко всем людям, надежное обеспечение реализации прав и свобод человека и гражданина в современном мире, а также закрепление в сознании наших граждан факта недопустимости дискриминации в любой из сфер общественной жизни и отношения к данному явлению как крайне негативному и неприемлемому для цивилизованного общества со сложившимися демократическими устоями.</w:t>
      </w:r>
    </w:p>
    <w:p w:rsidR="00663092" w:rsidRPr="00B918E7" w:rsidRDefault="00663092" w:rsidP="00663092">
      <w:pPr>
        <w:spacing w:after="0" w:line="240" w:lineRule="auto"/>
        <w:ind w:firstLine="709"/>
        <w:jc w:val="center"/>
        <w:rPr>
          <w:rFonts w:ascii="Times New Roman" w:hAnsi="Times New Roman"/>
          <w:b/>
          <w:color w:val="000000"/>
          <w:sz w:val="24"/>
        </w:rPr>
      </w:pPr>
      <w:r w:rsidRPr="00B918E7">
        <w:rPr>
          <w:rFonts w:ascii="Times New Roman" w:hAnsi="Times New Roman"/>
          <w:b/>
          <w:color w:val="000000"/>
          <w:sz w:val="24"/>
        </w:rPr>
        <w:t>Список использованной литературы</w:t>
      </w:r>
    </w:p>
    <w:p w:rsidR="00663092" w:rsidRPr="009076D6" w:rsidRDefault="00F45787" w:rsidP="0066309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eastAsia="ru-RU"/>
        </w:rPr>
        <w:tab/>
      </w:r>
      <w:r w:rsidR="00663092" w:rsidRPr="009076D6">
        <w:rPr>
          <w:rFonts w:ascii="Times New Roman" w:eastAsia="Times New Roman" w:hAnsi="Times New Roman"/>
          <w:sz w:val="24"/>
          <w:szCs w:val="24"/>
          <w:lang w:eastAsia="ru-RU"/>
        </w:rPr>
        <w:t xml:space="preserve">Лютов Н.Л. Российское трудовое законодательство и международные трудовые стандарты: соответствие и перспективы совершенствования: науч.-практ. пособие. М., 2012. </w:t>
      </w:r>
      <w:r w:rsidR="00663092">
        <w:rPr>
          <w:rFonts w:ascii="Times New Roman" w:eastAsia="Times New Roman" w:hAnsi="Times New Roman"/>
          <w:sz w:val="24"/>
          <w:szCs w:val="24"/>
          <w:lang w:eastAsia="ru-RU"/>
        </w:rPr>
        <w:t>130 с.</w:t>
      </w:r>
    </w:p>
    <w:p w:rsidR="00663092" w:rsidRPr="009076D6" w:rsidRDefault="00F45787" w:rsidP="0066309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Pr>
          <w:rFonts w:ascii="Times New Roman" w:eastAsia="Times New Roman" w:hAnsi="Times New Roman"/>
          <w:sz w:val="24"/>
          <w:szCs w:val="24"/>
          <w:lang w:eastAsia="ru-RU"/>
        </w:rPr>
        <w:tab/>
      </w:r>
      <w:r w:rsidR="00663092" w:rsidRPr="009076D6">
        <w:rPr>
          <w:rFonts w:ascii="Times New Roman" w:eastAsia="Times New Roman" w:hAnsi="Times New Roman"/>
          <w:sz w:val="24"/>
          <w:szCs w:val="24"/>
          <w:lang w:eastAsia="ru-RU"/>
        </w:rPr>
        <w:t>Невежина М.В. Запрет дискриминации в сфере трудовых отношений // Журнал российского права. 2017. № 4 (244). С.</w:t>
      </w:r>
      <w:r w:rsidR="00663092">
        <w:rPr>
          <w:rFonts w:ascii="Times New Roman" w:eastAsia="Times New Roman" w:hAnsi="Times New Roman"/>
          <w:sz w:val="24"/>
          <w:szCs w:val="24"/>
          <w:lang w:eastAsia="ru-RU"/>
        </w:rPr>
        <w:t xml:space="preserve"> 83-90</w:t>
      </w:r>
      <w:r w:rsidR="00663092" w:rsidRPr="009076D6">
        <w:rPr>
          <w:rFonts w:ascii="Times New Roman" w:eastAsia="Times New Roman" w:hAnsi="Times New Roman"/>
          <w:sz w:val="24"/>
          <w:szCs w:val="24"/>
          <w:lang w:eastAsia="ru-RU"/>
        </w:rPr>
        <w:t>.</w:t>
      </w:r>
    </w:p>
    <w:p w:rsidR="00663092" w:rsidRPr="00250FF4" w:rsidRDefault="00F45787" w:rsidP="0066309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Pr>
          <w:rFonts w:ascii="Times New Roman" w:eastAsia="Times New Roman" w:hAnsi="Times New Roman"/>
          <w:sz w:val="24"/>
          <w:szCs w:val="24"/>
          <w:lang w:eastAsia="ru-RU"/>
        </w:rPr>
        <w:tab/>
      </w:r>
      <w:r w:rsidR="00663092" w:rsidRPr="009076D6">
        <w:rPr>
          <w:rFonts w:ascii="Times New Roman" w:eastAsia="Times New Roman" w:hAnsi="Times New Roman"/>
          <w:sz w:val="24"/>
          <w:szCs w:val="24"/>
          <w:lang w:eastAsia="ru-RU"/>
        </w:rPr>
        <w:t>Лютов Н.Л., Герасимова Е.С. Дискриминация в сфере труда: вопросы эффективности норм и правоприменительной практики // Актуальные проблемы российского права. 2016. № 3 (64). С</w:t>
      </w:r>
      <w:r w:rsidR="00663092">
        <w:rPr>
          <w:rFonts w:ascii="Times New Roman" w:eastAsia="Times New Roman" w:hAnsi="Times New Roman"/>
          <w:sz w:val="24"/>
          <w:szCs w:val="24"/>
          <w:lang w:eastAsia="ru-RU"/>
        </w:rPr>
        <w:t>. 100-108.</w:t>
      </w:r>
    </w:p>
    <w:p w:rsidR="00663092" w:rsidRPr="00153561" w:rsidRDefault="00663092" w:rsidP="00663092">
      <w:pPr>
        <w:autoSpaceDE w:val="0"/>
        <w:autoSpaceDN w:val="0"/>
        <w:adjustRightInd w:val="0"/>
        <w:spacing w:after="0" w:line="240" w:lineRule="auto"/>
        <w:jc w:val="right"/>
        <w:rPr>
          <w:rFonts w:ascii="Times New Roman" w:hAnsi="Times New Roman"/>
          <w:i/>
          <w:sz w:val="24"/>
          <w:szCs w:val="24"/>
          <w:lang w:eastAsia="ru-RU"/>
        </w:rPr>
      </w:pPr>
    </w:p>
    <w:p w:rsidR="00663092" w:rsidRPr="00F7570C" w:rsidRDefault="00663092" w:rsidP="00F45787">
      <w:pPr>
        <w:spacing w:after="0" w:line="240" w:lineRule="auto"/>
        <w:jc w:val="right"/>
        <w:rPr>
          <w:rFonts w:ascii="Times New Roman" w:hAnsi="Times New Roman"/>
          <w:b/>
          <w:i/>
          <w:sz w:val="24"/>
          <w:szCs w:val="24"/>
        </w:rPr>
      </w:pPr>
      <w:r w:rsidRPr="00F7570C">
        <w:rPr>
          <w:rFonts w:ascii="Times New Roman" w:hAnsi="Times New Roman"/>
          <w:b/>
          <w:i/>
          <w:sz w:val="24"/>
          <w:szCs w:val="24"/>
        </w:rPr>
        <w:t>Магомедов Мурад Алишихович</w:t>
      </w:r>
    </w:p>
    <w:p w:rsidR="00663092" w:rsidRPr="00F7570C" w:rsidRDefault="00663092" w:rsidP="00F45787">
      <w:pPr>
        <w:spacing w:after="0" w:line="240" w:lineRule="auto"/>
        <w:jc w:val="right"/>
        <w:rPr>
          <w:rFonts w:ascii="Times New Roman" w:hAnsi="Times New Roman"/>
          <w:i/>
          <w:sz w:val="24"/>
          <w:szCs w:val="24"/>
        </w:rPr>
      </w:pPr>
      <w:r w:rsidRPr="00F7570C">
        <w:rPr>
          <w:rFonts w:ascii="Times New Roman" w:hAnsi="Times New Roman"/>
          <w:i/>
          <w:sz w:val="24"/>
          <w:szCs w:val="24"/>
        </w:rPr>
        <w:t xml:space="preserve">Студент 2 курса </w:t>
      </w:r>
    </w:p>
    <w:p w:rsidR="00663092" w:rsidRPr="00F7570C" w:rsidRDefault="00663092" w:rsidP="00F45787">
      <w:pPr>
        <w:spacing w:after="0" w:line="240" w:lineRule="auto"/>
        <w:jc w:val="right"/>
        <w:rPr>
          <w:rFonts w:ascii="Times New Roman" w:hAnsi="Times New Roman"/>
          <w:i/>
          <w:sz w:val="24"/>
          <w:szCs w:val="24"/>
        </w:rPr>
      </w:pPr>
      <w:r w:rsidRPr="00F7570C">
        <w:rPr>
          <w:rFonts w:ascii="Times New Roman" w:hAnsi="Times New Roman"/>
          <w:i/>
          <w:sz w:val="24"/>
          <w:szCs w:val="24"/>
        </w:rPr>
        <w:t>Северо-Кавказского института ВГУЮ г,</w:t>
      </w:r>
    </w:p>
    <w:p w:rsidR="00663092" w:rsidRPr="00F7570C" w:rsidRDefault="00663092" w:rsidP="00F45787">
      <w:pPr>
        <w:spacing w:after="0" w:line="240" w:lineRule="auto"/>
        <w:jc w:val="right"/>
        <w:rPr>
          <w:rFonts w:ascii="Times New Roman" w:hAnsi="Times New Roman"/>
          <w:i/>
          <w:sz w:val="24"/>
          <w:szCs w:val="24"/>
        </w:rPr>
      </w:pPr>
      <w:r w:rsidRPr="00F7570C">
        <w:rPr>
          <w:rFonts w:ascii="Times New Roman" w:hAnsi="Times New Roman"/>
          <w:i/>
          <w:sz w:val="24"/>
          <w:szCs w:val="24"/>
        </w:rPr>
        <w:t>Махачкала</w:t>
      </w:r>
    </w:p>
    <w:p w:rsidR="00F45787" w:rsidRDefault="00F45787" w:rsidP="00F45787">
      <w:pPr>
        <w:spacing w:after="0" w:line="240" w:lineRule="auto"/>
        <w:jc w:val="right"/>
        <w:rPr>
          <w:rFonts w:ascii="Times New Roman" w:hAnsi="Times New Roman"/>
          <w:i/>
          <w:sz w:val="24"/>
          <w:szCs w:val="24"/>
        </w:rPr>
      </w:pPr>
    </w:p>
    <w:p w:rsidR="00663092" w:rsidRPr="00F7570C" w:rsidRDefault="00663092" w:rsidP="00F45787">
      <w:pPr>
        <w:spacing w:after="0" w:line="240" w:lineRule="auto"/>
        <w:jc w:val="right"/>
        <w:rPr>
          <w:rFonts w:ascii="Times New Roman" w:hAnsi="Times New Roman"/>
          <w:i/>
          <w:sz w:val="24"/>
          <w:szCs w:val="24"/>
        </w:rPr>
      </w:pPr>
      <w:r w:rsidRPr="00F7570C">
        <w:rPr>
          <w:rFonts w:ascii="Times New Roman" w:hAnsi="Times New Roman"/>
          <w:i/>
          <w:sz w:val="24"/>
          <w:szCs w:val="24"/>
        </w:rPr>
        <w:t>Научны</w:t>
      </w:r>
      <w:r w:rsidR="00F45787">
        <w:rPr>
          <w:rFonts w:ascii="Times New Roman" w:hAnsi="Times New Roman"/>
          <w:i/>
          <w:sz w:val="24"/>
          <w:szCs w:val="24"/>
        </w:rPr>
        <w:t>й</w:t>
      </w:r>
      <w:r w:rsidRPr="00F7570C">
        <w:rPr>
          <w:rFonts w:ascii="Times New Roman" w:hAnsi="Times New Roman"/>
          <w:i/>
          <w:sz w:val="24"/>
          <w:szCs w:val="24"/>
        </w:rPr>
        <w:t xml:space="preserve"> руководитель </w:t>
      </w:r>
      <w:r w:rsidRPr="00F7570C">
        <w:rPr>
          <w:rFonts w:ascii="Times New Roman" w:hAnsi="Times New Roman"/>
          <w:b/>
          <w:i/>
          <w:sz w:val="24"/>
          <w:szCs w:val="24"/>
        </w:rPr>
        <w:t>Абдулаев А.А</w:t>
      </w:r>
      <w:r w:rsidRPr="00F7570C">
        <w:rPr>
          <w:rFonts w:ascii="Times New Roman" w:hAnsi="Times New Roman"/>
          <w:i/>
          <w:sz w:val="24"/>
          <w:szCs w:val="24"/>
        </w:rPr>
        <w:t>.</w:t>
      </w:r>
    </w:p>
    <w:p w:rsidR="00663092" w:rsidRPr="00F7570C" w:rsidRDefault="00663092" w:rsidP="00F45787">
      <w:pPr>
        <w:spacing w:after="0" w:line="240" w:lineRule="auto"/>
        <w:jc w:val="right"/>
        <w:rPr>
          <w:rFonts w:ascii="Times New Roman" w:hAnsi="Times New Roman"/>
          <w:i/>
          <w:sz w:val="24"/>
          <w:szCs w:val="24"/>
        </w:rPr>
      </w:pPr>
      <w:r w:rsidRPr="00F7570C">
        <w:rPr>
          <w:rFonts w:ascii="Times New Roman" w:hAnsi="Times New Roman"/>
          <w:i/>
          <w:sz w:val="24"/>
          <w:szCs w:val="24"/>
        </w:rPr>
        <w:t>Старший преподаватель кафедры ТГиП</w:t>
      </w:r>
    </w:p>
    <w:p w:rsidR="00663092" w:rsidRPr="00F7570C" w:rsidRDefault="00663092" w:rsidP="00F45787">
      <w:pPr>
        <w:spacing w:after="0" w:line="240" w:lineRule="auto"/>
        <w:jc w:val="right"/>
        <w:rPr>
          <w:rFonts w:ascii="Times New Roman" w:hAnsi="Times New Roman"/>
          <w:i/>
          <w:sz w:val="24"/>
          <w:szCs w:val="24"/>
        </w:rPr>
      </w:pPr>
      <w:r w:rsidRPr="00F7570C">
        <w:rPr>
          <w:rFonts w:ascii="Times New Roman" w:hAnsi="Times New Roman"/>
          <w:i/>
          <w:sz w:val="24"/>
          <w:szCs w:val="24"/>
        </w:rPr>
        <w:t>Северо-Кавказского института ВГУЮ, г,</w:t>
      </w:r>
    </w:p>
    <w:p w:rsidR="00663092" w:rsidRPr="00F7570C" w:rsidRDefault="00663092" w:rsidP="00F45787">
      <w:pPr>
        <w:spacing w:after="0" w:line="240" w:lineRule="auto"/>
        <w:jc w:val="right"/>
        <w:rPr>
          <w:rFonts w:ascii="Times New Roman" w:hAnsi="Times New Roman"/>
          <w:i/>
          <w:sz w:val="24"/>
          <w:szCs w:val="24"/>
        </w:rPr>
      </w:pPr>
      <w:r w:rsidRPr="00F7570C">
        <w:rPr>
          <w:rFonts w:ascii="Times New Roman" w:hAnsi="Times New Roman"/>
          <w:i/>
          <w:sz w:val="24"/>
          <w:szCs w:val="24"/>
        </w:rPr>
        <w:t>Махачкала</w:t>
      </w:r>
    </w:p>
    <w:p w:rsidR="00663092" w:rsidRPr="00F7570C" w:rsidRDefault="00663092" w:rsidP="00F45787">
      <w:pPr>
        <w:spacing w:after="0" w:line="360" w:lineRule="auto"/>
        <w:jc w:val="center"/>
        <w:rPr>
          <w:rFonts w:ascii="Times New Roman" w:hAnsi="Times New Roman"/>
          <w:b/>
          <w:sz w:val="24"/>
          <w:szCs w:val="24"/>
        </w:rPr>
      </w:pPr>
      <w:r w:rsidRPr="00F7570C">
        <w:rPr>
          <w:rFonts w:ascii="Times New Roman" w:hAnsi="Times New Roman"/>
          <w:b/>
          <w:sz w:val="24"/>
          <w:szCs w:val="24"/>
        </w:rPr>
        <w:t>Трудовой статус киберспортсмена в Российской Федерации</w:t>
      </w:r>
    </w:p>
    <w:p w:rsidR="00663092" w:rsidRPr="00F7570C" w:rsidRDefault="00663092" w:rsidP="00F45787">
      <w:pPr>
        <w:spacing w:after="0" w:line="240" w:lineRule="auto"/>
        <w:ind w:firstLine="708"/>
        <w:jc w:val="both"/>
        <w:rPr>
          <w:rFonts w:ascii="Times New Roman" w:hAnsi="Times New Roman"/>
          <w:sz w:val="24"/>
          <w:szCs w:val="24"/>
        </w:rPr>
      </w:pPr>
      <w:r w:rsidRPr="00F7570C">
        <w:rPr>
          <w:rFonts w:ascii="Times New Roman" w:hAnsi="Times New Roman"/>
          <w:b/>
          <w:sz w:val="24"/>
          <w:szCs w:val="24"/>
        </w:rPr>
        <w:t xml:space="preserve">Аннотация: </w:t>
      </w:r>
      <w:r w:rsidRPr="00F7570C">
        <w:rPr>
          <w:rFonts w:ascii="Times New Roman" w:hAnsi="Times New Roman"/>
          <w:sz w:val="24"/>
          <w:szCs w:val="24"/>
        </w:rPr>
        <w:t>В данной статье  рассмотрена проблема правового регулирования деятельности киьерспортмена. Нами были определены значимые проблемы трудового законодательства в области социального статуса киберспортсмена , оплаты его труда, определение рабочего дня для киберспортсмена .</w:t>
      </w:r>
    </w:p>
    <w:p w:rsidR="00F45787" w:rsidRDefault="00F45787" w:rsidP="00F45787">
      <w:pPr>
        <w:spacing w:after="0" w:line="360" w:lineRule="auto"/>
        <w:jc w:val="center"/>
        <w:rPr>
          <w:rFonts w:ascii="Times New Roman" w:hAnsi="Times New Roman"/>
          <w:b/>
          <w:sz w:val="24"/>
          <w:szCs w:val="24"/>
        </w:rPr>
      </w:pPr>
    </w:p>
    <w:p w:rsidR="00663092" w:rsidRPr="00F7570C" w:rsidRDefault="00663092" w:rsidP="00F45787">
      <w:pPr>
        <w:spacing w:after="0" w:line="360" w:lineRule="auto"/>
        <w:jc w:val="center"/>
        <w:rPr>
          <w:rFonts w:ascii="Times New Roman" w:hAnsi="Times New Roman"/>
          <w:b/>
          <w:sz w:val="24"/>
          <w:szCs w:val="24"/>
          <w:lang w:val="en-US"/>
        </w:rPr>
      </w:pPr>
      <w:r w:rsidRPr="00F7570C">
        <w:rPr>
          <w:rFonts w:ascii="Times New Roman" w:hAnsi="Times New Roman"/>
          <w:b/>
          <w:sz w:val="24"/>
          <w:szCs w:val="24"/>
          <w:lang w:val="en-US"/>
        </w:rPr>
        <w:t>Labor status of an eSports player in the Russian Federation</w:t>
      </w:r>
    </w:p>
    <w:p w:rsidR="00663092" w:rsidRPr="00F7570C" w:rsidRDefault="00663092" w:rsidP="00663092">
      <w:pPr>
        <w:spacing w:line="240" w:lineRule="auto"/>
        <w:jc w:val="right"/>
        <w:rPr>
          <w:rFonts w:ascii="Times New Roman" w:hAnsi="Times New Roman"/>
          <w:b/>
          <w:i/>
          <w:sz w:val="24"/>
          <w:szCs w:val="24"/>
          <w:lang w:val="en-US"/>
        </w:rPr>
      </w:pPr>
      <w:r w:rsidRPr="00F7570C">
        <w:rPr>
          <w:rFonts w:ascii="Times New Roman" w:hAnsi="Times New Roman"/>
          <w:b/>
          <w:i/>
          <w:sz w:val="24"/>
          <w:szCs w:val="24"/>
        </w:rPr>
        <w:lastRenderedPageBreak/>
        <w:t>М</w:t>
      </w:r>
      <w:r w:rsidRPr="00F7570C">
        <w:rPr>
          <w:rFonts w:ascii="Times New Roman" w:hAnsi="Times New Roman"/>
          <w:b/>
          <w:i/>
          <w:sz w:val="24"/>
          <w:szCs w:val="24"/>
          <w:lang w:val="en-US"/>
        </w:rPr>
        <w:t>agomedov M.A</w:t>
      </w:r>
    </w:p>
    <w:p w:rsidR="00663092" w:rsidRPr="00F7570C" w:rsidRDefault="00663092" w:rsidP="00663092">
      <w:pPr>
        <w:spacing w:line="240" w:lineRule="auto"/>
        <w:jc w:val="right"/>
        <w:rPr>
          <w:rFonts w:ascii="Times New Roman" w:hAnsi="Times New Roman"/>
          <w:i/>
          <w:sz w:val="24"/>
          <w:szCs w:val="24"/>
          <w:lang w:val="en-US"/>
        </w:rPr>
      </w:pPr>
      <w:r w:rsidRPr="00F7570C">
        <w:rPr>
          <w:rFonts w:ascii="Times New Roman" w:hAnsi="Times New Roman"/>
          <w:i/>
          <w:sz w:val="24"/>
          <w:szCs w:val="24"/>
          <w:lang w:val="en-US"/>
        </w:rPr>
        <w:t>student of the North-Caucasian Institute(VGUY),Makhachkala</w:t>
      </w:r>
    </w:p>
    <w:p w:rsidR="00663092" w:rsidRPr="00F7570C" w:rsidRDefault="00663092" w:rsidP="00663092">
      <w:pPr>
        <w:spacing w:line="240" w:lineRule="auto"/>
        <w:jc w:val="right"/>
        <w:rPr>
          <w:rFonts w:ascii="Times New Roman" w:hAnsi="Times New Roman"/>
          <w:b/>
          <w:i/>
          <w:sz w:val="24"/>
          <w:szCs w:val="24"/>
          <w:lang w:val="en-US"/>
        </w:rPr>
      </w:pPr>
      <w:r w:rsidRPr="00F7570C">
        <w:rPr>
          <w:rFonts w:ascii="Times New Roman" w:hAnsi="Times New Roman"/>
          <w:i/>
          <w:sz w:val="24"/>
          <w:szCs w:val="24"/>
          <w:lang w:val="en-US"/>
        </w:rPr>
        <w:t xml:space="preserve">Supervisor: Senior lecturer . </w:t>
      </w:r>
      <w:r w:rsidRPr="00F7570C">
        <w:rPr>
          <w:rFonts w:ascii="Times New Roman" w:hAnsi="Times New Roman"/>
          <w:b/>
          <w:i/>
          <w:sz w:val="24"/>
          <w:szCs w:val="24"/>
          <w:lang w:val="en-US"/>
        </w:rPr>
        <w:t>Abdulaev A.A.</w:t>
      </w:r>
    </w:p>
    <w:p w:rsidR="00663092" w:rsidRPr="00F7570C" w:rsidRDefault="00663092" w:rsidP="00F45787">
      <w:pPr>
        <w:spacing w:line="240" w:lineRule="auto"/>
        <w:ind w:firstLine="708"/>
        <w:jc w:val="both"/>
        <w:rPr>
          <w:rFonts w:ascii="Times New Roman" w:hAnsi="Times New Roman"/>
          <w:sz w:val="24"/>
          <w:szCs w:val="24"/>
          <w:lang w:val="en-US"/>
        </w:rPr>
      </w:pPr>
      <w:r w:rsidRPr="00F7570C">
        <w:rPr>
          <w:rFonts w:ascii="Times New Roman" w:hAnsi="Times New Roman"/>
          <w:b/>
          <w:sz w:val="24"/>
          <w:szCs w:val="24"/>
          <w:lang w:val="en-US"/>
        </w:rPr>
        <w:t>Abstract:</w:t>
      </w:r>
      <w:r w:rsidRPr="00F7570C">
        <w:rPr>
          <w:sz w:val="24"/>
          <w:szCs w:val="24"/>
          <w:lang w:val="en-US"/>
        </w:rPr>
        <w:t xml:space="preserve"> </w:t>
      </w:r>
      <w:r w:rsidRPr="00F7570C">
        <w:rPr>
          <w:rFonts w:ascii="Times New Roman" w:hAnsi="Times New Roman"/>
          <w:color w:val="333333"/>
          <w:sz w:val="24"/>
          <w:szCs w:val="24"/>
          <w:lang w:val="en-US"/>
        </w:rPr>
        <w:t>This article deals with the problem of legal regulation of eSports activities. We have identified significant problems of labor legislation in the field of social status of an eSports player, payment for his work, the definition of the working day for an eSports player</w:t>
      </w:r>
      <w:r w:rsidRPr="00F7570C">
        <w:rPr>
          <w:rFonts w:ascii="Times New Roman" w:hAnsi="Times New Roman"/>
          <w:sz w:val="24"/>
          <w:szCs w:val="24"/>
          <w:lang w:val="en-US"/>
        </w:rPr>
        <w:t>.</w:t>
      </w:r>
    </w:p>
    <w:p w:rsidR="00663092" w:rsidRPr="00F7570C" w:rsidRDefault="00663092" w:rsidP="00F45787">
      <w:pPr>
        <w:spacing w:after="0" w:line="240" w:lineRule="auto"/>
        <w:ind w:firstLine="708"/>
        <w:jc w:val="both"/>
        <w:rPr>
          <w:rFonts w:ascii="Times New Roman" w:hAnsi="Times New Roman"/>
          <w:sz w:val="24"/>
          <w:szCs w:val="24"/>
        </w:rPr>
      </w:pPr>
      <w:r w:rsidRPr="00F7570C">
        <w:rPr>
          <w:rFonts w:ascii="Times New Roman" w:hAnsi="Times New Roman"/>
          <w:sz w:val="24"/>
          <w:szCs w:val="24"/>
        </w:rPr>
        <w:t xml:space="preserve">В современном мире такое явление как киберспорт все больше и больше начинает набирать обороты. Киберспорт как официальный вид спорта в России был признан в 2016 году, когда Министерство спорта РФ выпустило официальный приказ о признание киберспорта. Следует также упомянуть, что в 2017 году киберспорт был признан олимпийским видом спорта второго порядка, и в августе 2017 МОК допустил включения киберспорта в программу Олимпийских игра 2024 года.[1] Также начиная уже с 2000 годов в Российской Федерации существует Федерация компьютерного спорта, которая развивает в России компьютерный спорт как часть международного спортивного движения и подготавливает граждан страны к жизни в информационном обществе. На данный момент индустрия киберспорта активно растет и развивается, проводятся международные соревнования, появляются профессиональные организации, игроки, большое количество людей ежедневно следит за данными соревнованиями. Однако, по сути, несмотря на обширность данных отношений, они очень слабо урегулированы с точки зрения права, особенно здесь следует выделить трудовое право и проблему трудовых отношений. На данный момент среди киберспортивных организаций нет единой практике по оформлению своих отношений с игроками, однако наиболее часто встречается оформления с помощью гражданско-правовых договоров, а конкретнее возмездного оказания услуг. Большинство киберспортивных организаций заключают данный договор, т.к на их взгляд, он наиболее удобный, так как позволяет не учитывать нормы и требования трудового законодательства, что по сути освобождает организации от всех дополнительных обязанностей, которые могу возникнуть при трудовом оформления отношений с игроком.[2] К примеру, абсолютно не предоставляется никаких гарантий игроку: отпуск, пособия по нетрудоспособности и т.д. </w:t>
      </w:r>
    </w:p>
    <w:p w:rsidR="00F45787" w:rsidRDefault="00F45787" w:rsidP="00F45787">
      <w:pPr>
        <w:spacing w:after="0" w:line="360" w:lineRule="auto"/>
        <w:jc w:val="center"/>
        <w:rPr>
          <w:rFonts w:ascii="Times New Roman" w:hAnsi="Times New Roman"/>
          <w:b/>
          <w:sz w:val="24"/>
          <w:szCs w:val="24"/>
        </w:rPr>
      </w:pPr>
    </w:p>
    <w:p w:rsidR="00663092" w:rsidRPr="00F7570C" w:rsidRDefault="00663092" w:rsidP="00F45787">
      <w:pPr>
        <w:spacing w:after="0" w:line="360" w:lineRule="auto"/>
        <w:jc w:val="center"/>
        <w:rPr>
          <w:rFonts w:ascii="Times New Roman" w:hAnsi="Times New Roman"/>
          <w:b/>
          <w:sz w:val="24"/>
          <w:szCs w:val="24"/>
        </w:rPr>
      </w:pPr>
      <w:r w:rsidRPr="00F7570C">
        <w:rPr>
          <w:rFonts w:ascii="Times New Roman" w:hAnsi="Times New Roman"/>
          <w:b/>
          <w:sz w:val="24"/>
          <w:szCs w:val="24"/>
        </w:rPr>
        <w:t>Список использованной литературы</w:t>
      </w:r>
    </w:p>
    <w:p w:rsidR="00663092" w:rsidRPr="00F7570C" w:rsidRDefault="00F45787" w:rsidP="00F45787">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663092" w:rsidRPr="00F7570C">
        <w:rPr>
          <w:rFonts w:ascii="Times New Roman" w:hAnsi="Times New Roman"/>
          <w:sz w:val="24"/>
          <w:szCs w:val="24"/>
        </w:rPr>
        <w:t xml:space="preserve">Трудовой кодекс Российской Федерации от 30.12.2001 №197-ФЗ // Собрание законодательства РФ. - 2002. - № 1 (ч. 1). - Ст. 3. </w:t>
      </w:r>
    </w:p>
    <w:p w:rsidR="00663092" w:rsidRPr="00F7570C" w:rsidRDefault="00F45787" w:rsidP="00F45787">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663092" w:rsidRPr="00F7570C">
        <w:rPr>
          <w:rFonts w:ascii="Times New Roman" w:hAnsi="Times New Roman"/>
          <w:sz w:val="24"/>
          <w:szCs w:val="24"/>
        </w:rPr>
        <w:t>Федеральный закон от 29.12.2010 N 436-ФЗ "О защите детей от информации, причиняющей вред их здоровью и развитию" // Собрание законодательства РФ", 03.01.2011, N 1, ст. 48</w:t>
      </w:r>
    </w:p>
    <w:p w:rsidR="00663092" w:rsidRDefault="00663092" w:rsidP="00F45787">
      <w:pPr>
        <w:autoSpaceDE w:val="0"/>
        <w:autoSpaceDN w:val="0"/>
        <w:adjustRightInd w:val="0"/>
        <w:spacing w:after="0" w:line="240" w:lineRule="auto"/>
        <w:jc w:val="both"/>
        <w:rPr>
          <w:rFonts w:ascii="Times New Roman" w:hAnsi="Times New Roman"/>
          <w:sz w:val="24"/>
          <w:szCs w:val="24"/>
          <w:lang w:eastAsia="ru-RU"/>
        </w:rPr>
      </w:pPr>
    </w:p>
    <w:p w:rsidR="00080448" w:rsidRPr="00974E02" w:rsidRDefault="00080448" w:rsidP="00080448">
      <w:pPr>
        <w:tabs>
          <w:tab w:val="left" w:pos="6804"/>
        </w:tabs>
        <w:spacing w:after="0" w:line="240" w:lineRule="auto"/>
        <w:jc w:val="right"/>
        <w:rPr>
          <w:rFonts w:ascii="Times New Roman" w:hAnsi="Times New Roman"/>
          <w:b/>
          <w:i/>
          <w:sz w:val="24"/>
          <w:szCs w:val="24"/>
        </w:rPr>
      </w:pPr>
      <w:r w:rsidRPr="00974E02">
        <w:rPr>
          <w:rFonts w:ascii="Times New Roman" w:hAnsi="Times New Roman"/>
          <w:b/>
          <w:i/>
          <w:sz w:val="24"/>
          <w:szCs w:val="24"/>
        </w:rPr>
        <w:t>МамадовБисланЭнгельсович</w:t>
      </w:r>
    </w:p>
    <w:p w:rsidR="00080448" w:rsidRPr="00974E02" w:rsidRDefault="00080448" w:rsidP="00080448">
      <w:pPr>
        <w:tabs>
          <w:tab w:val="left" w:pos="6804"/>
        </w:tabs>
        <w:spacing w:after="0" w:line="240" w:lineRule="auto"/>
        <w:jc w:val="right"/>
        <w:rPr>
          <w:rFonts w:ascii="Times New Roman" w:hAnsi="Times New Roman"/>
          <w:i/>
          <w:sz w:val="24"/>
          <w:szCs w:val="24"/>
        </w:rPr>
      </w:pPr>
      <w:r w:rsidRPr="00974E02">
        <w:rPr>
          <w:rFonts w:ascii="Times New Roman" w:hAnsi="Times New Roman"/>
          <w:i/>
          <w:sz w:val="24"/>
          <w:szCs w:val="24"/>
        </w:rPr>
        <w:t>Студент3курса</w:t>
      </w:r>
    </w:p>
    <w:p w:rsidR="00080448" w:rsidRPr="00974E02" w:rsidRDefault="00080448" w:rsidP="00080448">
      <w:pPr>
        <w:tabs>
          <w:tab w:val="left" w:pos="6804"/>
        </w:tabs>
        <w:spacing w:after="0" w:line="240" w:lineRule="auto"/>
        <w:jc w:val="right"/>
        <w:rPr>
          <w:rFonts w:ascii="Times New Roman" w:hAnsi="Times New Roman"/>
          <w:i/>
          <w:sz w:val="24"/>
          <w:szCs w:val="24"/>
        </w:rPr>
      </w:pPr>
      <w:r w:rsidRPr="00974E02">
        <w:rPr>
          <w:rFonts w:ascii="Times New Roman" w:hAnsi="Times New Roman"/>
          <w:i/>
          <w:sz w:val="24"/>
          <w:szCs w:val="24"/>
        </w:rPr>
        <w:t>Саратовскойгосударственнойюридическойакадемииг.Саратов</w:t>
      </w:r>
    </w:p>
    <w:p w:rsidR="00080448" w:rsidRPr="00974E02" w:rsidRDefault="00080448" w:rsidP="00080448">
      <w:pPr>
        <w:pStyle w:val="afd"/>
        <w:spacing w:before="0" w:beforeAutospacing="0" w:after="0" w:afterAutospacing="0"/>
        <w:jc w:val="right"/>
        <w:rPr>
          <w:i/>
          <w:color w:val="000000"/>
        </w:rPr>
      </w:pPr>
    </w:p>
    <w:p w:rsidR="00080448" w:rsidRPr="00974E02" w:rsidRDefault="00080448" w:rsidP="00080448">
      <w:pPr>
        <w:pStyle w:val="afd"/>
        <w:spacing w:before="0" w:beforeAutospacing="0" w:after="0" w:afterAutospacing="0"/>
        <w:jc w:val="right"/>
        <w:rPr>
          <w:i/>
          <w:color w:val="000000"/>
        </w:rPr>
      </w:pPr>
      <w:r w:rsidRPr="00974E02">
        <w:rPr>
          <w:i/>
          <w:color w:val="000000"/>
        </w:rPr>
        <w:t>Научныйруководитель</w:t>
      </w:r>
      <w:r w:rsidRPr="00974E02">
        <w:rPr>
          <w:b/>
          <w:i/>
          <w:color w:val="000000"/>
        </w:rPr>
        <w:t>ТипикинаЕ.В.</w:t>
      </w:r>
    </w:p>
    <w:p w:rsidR="00080448" w:rsidRPr="00974E02" w:rsidRDefault="00080448" w:rsidP="00080448">
      <w:pPr>
        <w:pStyle w:val="afd"/>
        <w:tabs>
          <w:tab w:val="left" w:pos="3665"/>
          <w:tab w:val="right" w:pos="9638"/>
        </w:tabs>
        <w:spacing w:before="0" w:beforeAutospacing="0" w:after="0" w:afterAutospacing="0"/>
        <w:rPr>
          <w:i/>
        </w:rPr>
      </w:pPr>
      <w:r w:rsidRPr="00974E02">
        <w:rPr>
          <w:i/>
          <w:color w:val="000000"/>
        </w:rPr>
        <w:tab/>
      </w:r>
      <w:r w:rsidRPr="00974E02">
        <w:rPr>
          <w:i/>
        </w:rPr>
        <w:tab/>
        <w:t>Доценткафедрытрудовогоправа</w:t>
      </w:r>
    </w:p>
    <w:p w:rsidR="00080448" w:rsidRPr="00974E02" w:rsidRDefault="00080448" w:rsidP="00080448">
      <w:pPr>
        <w:pStyle w:val="afd"/>
        <w:spacing w:before="0" w:beforeAutospacing="0" w:after="0" w:afterAutospacing="0"/>
        <w:jc w:val="right"/>
        <w:rPr>
          <w:i/>
        </w:rPr>
      </w:pPr>
      <w:r w:rsidRPr="00974E02">
        <w:rPr>
          <w:i/>
        </w:rPr>
        <w:t>Саратовскойгосударственнойюридическойакадемии,г.Саратов,</w:t>
      </w:r>
    </w:p>
    <w:p w:rsidR="00080448" w:rsidRPr="00974E02" w:rsidRDefault="00080448" w:rsidP="00080448">
      <w:pPr>
        <w:pStyle w:val="afd"/>
        <w:tabs>
          <w:tab w:val="left" w:pos="5573"/>
          <w:tab w:val="right" w:pos="9638"/>
        </w:tabs>
        <w:spacing w:before="0" w:beforeAutospacing="0" w:after="0" w:afterAutospacing="0"/>
        <w:rPr>
          <w:i/>
        </w:rPr>
      </w:pPr>
      <w:r w:rsidRPr="00974E02">
        <w:rPr>
          <w:i/>
        </w:rPr>
        <w:tab/>
      </w:r>
      <w:r w:rsidRPr="00974E02">
        <w:rPr>
          <w:i/>
        </w:rPr>
        <w:tab/>
        <w:t>Кандидатюридическихнаук,доцент</w:t>
      </w:r>
    </w:p>
    <w:p w:rsidR="00080448" w:rsidRDefault="00080448" w:rsidP="00080448">
      <w:pPr>
        <w:tabs>
          <w:tab w:val="left" w:pos="6804"/>
        </w:tabs>
        <w:spacing w:after="0" w:line="240" w:lineRule="auto"/>
        <w:jc w:val="center"/>
        <w:rPr>
          <w:rFonts w:ascii="Times New Roman" w:hAnsi="Times New Roman"/>
          <w:b/>
          <w:sz w:val="24"/>
          <w:szCs w:val="24"/>
        </w:rPr>
      </w:pPr>
    </w:p>
    <w:p w:rsidR="00080448" w:rsidRPr="00334058" w:rsidRDefault="00080448" w:rsidP="00080448">
      <w:pPr>
        <w:tabs>
          <w:tab w:val="left" w:pos="6804"/>
        </w:tabs>
        <w:spacing w:after="0" w:line="240" w:lineRule="auto"/>
        <w:jc w:val="center"/>
        <w:rPr>
          <w:rFonts w:ascii="Times New Roman" w:hAnsi="Times New Roman"/>
          <w:b/>
          <w:sz w:val="24"/>
          <w:szCs w:val="24"/>
        </w:rPr>
      </w:pPr>
      <w:r w:rsidRPr="00334058">
        <w:rPr>
          <w:rFonts w:ascii="Times New Roman" w:hAnsi="Times New Roman"/>
          <w:b/>
          <w:sz w:val="24"/>
          <w:szCs w:val="24"/>
        </w:rPr>
        <w:t>Гарантииикомпенсациизаработувовредныхиопасныхусловияхтруда:Актуальныевопросыправоприменения</w:t>
      </w:r>
    </w:p>
    <w:p w:rsidR="00080448" w:rsidRPr="00334058" w:rsidRDefault="00080448" w:rsidP="00080448">
      <w:pPr>
        <w:pStyle w:val="afd"/>
        <w:spacing w:before="0" w:beforeAutospacing="0" w:after="0" w:afterAutospacing="0"/>
        <w:jc w:val="center"/>
      </w:pPr>
    </w:p>
    <w:p w:rsidR="00080448" w:rsidRPr="00334058" w:rsidRDefault="00080448" w:rsidP="00080448">
      <w:pPr>
        <w:tabs>
          <w:tab w:val="left" w:pos="6644"/>
        </w:tabs>
        <w:autoSpaceDE w:val="0"/>
        <w:autoSpaceDN w:val="0"/>
        <w:adjustRightInd w:val="0"/>
        <w:spacing w:after="0" w:line="240" w:lineRule="auto"/>
        <w:rPr>
          <w:rFonts w:ascii="Times New Roman" w:hAnsi="Times New Roman"/>
          <w:sz w:val="24"/>
          <w:szCs w:val="24"/>
        </w:rPr>
      </w:pPr>
      <w:r w:rsidRPr="00334058">
        <w:rPr>
          <w:rFonts w:ascii="Times New Roman" w:hAnsi="Times New Roman"/>
          <w:b/>
          <w:sz w:val="24"/>
          <w:szCs w:val="24"/>
        </w:rPr>
        <w:t>Аннотация</w:t>
      </w:r>
      <w:r w:rsidRPr="00334058">
        <w:rPr>
          <w:rFonts w:ascii="Times New Roman" w:hAnsi="Times New Roman"/>
          <w:sz w:val="24"/>
          <w:szCs w:val="24"/>
        </w:rPr>
        <w:t>.</w:t>
      </w:r>
      <w:r w:rsidRPr="00334058">
        <w:rPr>
          <w:rFonts w:ascii="Times New Roman" w:hAnsi="Times New Roman"/>
          <w:bCs/>
          <w:iCs/>
          <w:sz w:val="24"/>
          <w:szCs w:val="24"/>
        </w:rPr>
        <w:t>Даннаястатьяпосвященагарантиямикомпенсациям,работникамзанятымнатяжелыхработах,работахсвреднымии(или)опаснымиусловиямитруда.</w:t>
      </w:r>
      <w:r w:rsidRPr="00334058">
        <w:rPr>
          <w:rFonts w:ascii="Times New Roman" w:hAnsi="Times New Roman"/>
          <w:sz w:val="24"/>
          <w:szCs w:val="24"/>
        </w:rPr>
        <w:t>Намибылиобозначеныосновныегарантиизаконноустановленныеработникамработающимвовредныхиопасныхусловияхтрудаи</w:t>
      </w:r>
      <w:r w:rsidRPr="00334058">
        <w:rPr>
          <w:rFonts w:ascii="Times New Roman" w:hAnsi="Times New Roman"/>
          <w:bCs/>
          <w:iCs/>
          <w:sz w:val="24"/>
          <w:szCs w:val="24"/>
        </w:rPr>
        <w:t>проблемывихреализации.</w:t>
      </w:r>
    </w:p>
    <w:p w:rsidR="00080448" w:rsidRPr="00334058" w:rsidRDefault="00080448" w:rsidP="00080448">
      <w:pPr>
        <w:autoSpaceDE w:val="0"/>
        <w:autoSpaceDN w:val="0"/>
        <w:adjustRightInd w:val="0"/>
        <w:spacing w:after="0" w:line="240" w:lineRule="auto"/>
        <w:jc w:val="center"/>
        <w:rPr>
          <w:rFonts w:ascii="Times New Roman" w:hAnsi="Times New Roman"/>
          <w:bCs/>
          <w:iCs/>
          <w:sz w:val="24"/>
          <w:szCs w:val="24"/>
        </w:rPr>
      </w:pPr>
    </w:p>
    <w:p w:rsidR="00080448" w:rsidRPr="00334058" w:rsidRDefault="00080448" w:rsidP="00080448">
      <w:pPr>
        <w:autoSpaceDE w:val="0"/>
        <w:autoSpaceDN w:val="0"/>
        <w:adjustRightInd w:val="0"/>
        <w:spacing w:after="0" w:line="240" w:lineRule="auto"/>
        <w:rPr>
          <w:rFonts w:ascii="Times New Roman" w:hAnsi="Times New Roman"/>
          <w:bCs/>
          <w:iCs/>
          <w:sz w:val="24"/>
          <w:szCs w:val="24"/>
        </w:rPr>
      </w:pPr>
    </w:p>
    <w:p w:rsidR="00080448" w:rsidRPr="00334058" w:rsidRDefault="00080448" w:rsidP="00080448">
      <w:pPr>
        <w:autoSpaceDE w:val="0"/>
        <w:autoSpaceDN w:val="0"/>
        <w:adjustRightInd w:val="0"/>
        <w:spacing w:after="0" w:line="240" w:lineRule="auto"/>
        <w:jc w:val="center"/>
        <w:rPr>
          <w:rFonts w:ascii="Times New Roman" w:hAnsi="Times New Roman"/>
          <w:b/>
          <w:bCs/>
          <w:iCs/>
          <w:sz w:val="24"/>
          <w:szCs w:val="24"/>
          <w:lang w:val="en-US"/>
        </w:rPr>
      </w:pPr>
      <w:r w:rsidRPr="00334058">
        <w:rPr>
          <w:rFonts w:ascii="Times New Roman" w:hAnsi="Times New Roman"/>
          <w:b/>
          <w:bCs/>
          <w:iCs/>
          <w:sz w:val="24"/>
          <w:szCs w:val="24"/>
          <w:lang w:val="en-US"/>
        </w:rPr>
        <w:t>Guarantees</w:t>
      </w:r>
      <w:r w:rsidRPr="00334058">
        <w:rPr>
          <w:rFonts w:ascii="Times New Roman" w:hAnsi="Times New Roman"/>
          <w:b/>
          <w:sz w:val="24"/>
          <w:szCs w:val="24"/>
          <w:lang w:val="en-US"/>
        </w:rPr>
        <w:t>and</w:t>
      </w:r>
      <w:r w:rsidRPr="00334058">
        <w:rPr>
          <w:rFonts w:ascii="Times New Roman" w:hAnsi="Times New Roman"/>
          <w:b/>
          <w:bCs/>
          <w:iCs/>
          <w:sz w:val="24"/>
          <w:szCs w:val="24"/>
          <w:lang w:val="en-US"/>
        </w:rPr>
        <w:t>compensation</w:t>
      </w:r>
      <w:r w:rsidRPr="00334058">
        <w:rPr>
          <w:rFonts w:ascii="Times New Roman" w:hAnsi="Times New Roman"/>
          <w:b/>
          <w:sz w:val="24"/>
          <w:szCs w:val="24"/>
          <w:lang w:val="en-US"/>
        </w:rPr>
        <w:t>forworkinharmfulanddangerousworkingconditions:Topicalissu</w:t>
      </w:r>
      <w:r w:rsidRPr="00334058">
        <w:rPr>
          <w:rFonts w:ascii="Times New Roman" w:hAnsi="Times New Roman"/>
          <w:b/>
          <w:bCs/>
          <w:iCs/>
          <w:sz w:val="24"/>
          <w:szCs w:val="24"/>
          <w:lang w:val="en-US"/>
        </w:rPr>
        <w:t>e</w:t>
      </w:r>
      <w:r w:rsidRPr="00334058">
        <w:rPr>
          <w:rFonts w:ascii="Times New Roman" w:hAnsi="Times New Roman"/>
          <w:b/>
          <w:sz w:val="24"/>
          <w:szCs w:val="24"/>
          <w:lang w:val="en-US"/>
        </w:rPr>
        <w:t>soflaw</w:t>
      </w:r>
      <w:r w:rsidRPr="00334058">
        <w:rPr>
          <w:rFonts w:ascii="Times New Roman" w:hAnsi="Times New Roman"/>
          <w:b/>
          <w:bCs/>
          <w:iCs/>
          <w:sz w:val="24"/>
          <w:szCs w:val="24"/>
          <w:lang w:val="en-US"/>
        </w:rPr>
        <w:t>enforcement</w:t>
      </w:r>
    </w:p>
    <w:p w:rsidR="00080448" w:rsidRPr="00334058" w:rsidRDefault="00080448" w:rsidP="00080448">
      <w:pPr>
        <w:tabs>
          <w:tab w:val="left" w:pos="7669"/>
        </w:tabs>
        <w:autoSpaceDE w:val="0"/>
        <w:autoSpaceDN w:val="0"/>
        <w:adjustRightInd w:val="0"/>
        <w:spacing w:after="0" w:line="240" w:lineRule="auto"/>
        <w:rPr>
          <w:rFonts w:ascii="Times New Roman" w:hAnsi="Times New Roman"/>
          <w:bCs/>
          <w:iCs/>
          <w:sz w:val="24"/>
          <w:szCs w:val="24"/>
          <w:lang w:val="en-US"/>
        </w:rPr>
      </w:pPr>
      <w:r>
        <w:rPr>
          <w:rFonts w:ascii="Times New Roman" w:hAnsi="Times New Roman"/>
          <w:bCs/>
          <w:iCs/>
          <w:sz w:val="24"/>
          <w:szCs w:val="24"/>
          <w:lang w:val="en-US"/>
        </w:rPr>
        <w:tab/>
      </w:r>
    </w:p>
    <w:p w:rsidR="00080448" w:rsidRPr="00974E02" w:rsidRDefault="00080448" w:rsidP="00080448">
      <w:pPr>
        <w:autoSpaceDE w:val="0"/>
        <w:autoSpaceDN w:val="0"/>
        <w:adjustRightInd w:val="0"/>
        <w:spacing w:after="0" w:line="240" w:lineRule="auto"/>
        <w:jc w:val="right"/>
        <w:rPr>
          <w:rFonts w:ascii="Times New Roman" w:hAnsi="Times New Roman"/>
          <w:b/>
          <w:i/>
          <w:sz w:val="24"/>
          <w:szCs w:val="24"/>
          <w:lang w:val="en-US"/>
        </w:rPr>
      </w:pPr>
      <w:r w:rsidRPr="00974E02">
        <w:rPr>
          <w:rFonts w:ascii="Times New Roman" w:hAnsi="Times New Roman"/>
          <w:b/>
          <w:i/>
          <w:sz w:val="24"/>
          <w:szCs w:val="24"/>
          <w:lang w:val="en-US"/>
        </w:rPr>
        <w:t>MamadovBislanEngelsovich</w:t>
      </w:r>
    </w:p>
    <w:p w:rsidR="00080448" w:rsidRPr="00080448" w:rsidRDefault="00080448" w:rsidP="00080448">
      <w:pPr>
        <w:autoSpaceDE w:val="0"/>
        <w:autoSpaceDN w:val="0"/>
        <w:adjustRightInd w:val="0"/>
        <w:spacing w:after="0" w:line="240" w:lineRule="auto"/>
        <w:jc w:val="right"/>
        <w:rPr>
          <w:rFonts w:ascii="Times New Roman" w:hAnsi="Times New Roman"/>
          <w:i/>
          <w:sz w:val="24"/>
          <w:szCs w:val="24"/>
          <w:lang w:val="en-US"/>
        </w:rPr>
      </w:pPr>
    </w:p>
    <w:p w:rsidR="00080448" w:rsidRPr="00974E02" w:rsidRDefault="00080448" w:rsidP="00080448">
      <w:pPr>
        <w:autoSpaceDE w:val="0"/>
        <w:autoSpaceDN w:val="0"/>
        <w:adjustRightInd w:val="0"/>
        <w:spacing w:after="0" w:line="240" w:lineRule="auto"/>
        <w:jc w:val="right"/>
        <w:rPr>
          <w:rFonts w:ascii="Times New Roman" w:hAnsi="Times New Roman"/>
          <w:i/>
          <w:sz w:val="24"/>
          <w:szCs w:val="24"/>
          <w:lang w:val="en-US"/>
        </w:rPr>
      </w:pPr>
      <w:r w:rsidRPr="00974E02">
        <w:rPr>
          <w:rFonts w:ascii="Times New Roman" w:hAnsi="Times New Roman"/>
          <w:i/>
          <w:sz w:val="24"/>
          <w:szCs w:val="24"/>
          <w:lang w:val="en-US"/>
        </w:rPr>
        <w:t>StudentoftheSaratovStateLawAcademy(SSLA),Saratov</w:t>
      </w:r>
    </w:p>
    <w:p w:rsidR="00080448" w:rsidRPr="00974E02" w:rsidRDefault="00080448" w:rsidP="00080448">
      <w:pPr>
        <w:spacing w:line="240" w:lineRule="auto"/>
        <w:jc w:val="right"/>
        <w:rPr>
          <w:rFonts w:ascii="Times New Roman" w:hAnsi="Times New Roman"/>
          <w:i/>
          <w:sz w:val="24"/>
          <w:szCs w:val="24"/>
          <w:lang w:val="en-US"/>
        </w:rPr>
      </w:pPr>
      <w:r w:rsidRPr="00974E02">
        <w:rPr>
          <w:rFonts w:ascii="Times New Roman" w:hAnsi="Times New Roman"/>
          <w:i/>
          <w:sz w:val="24"/>
          <w:szCs w:val="24"/>
          <w:lang w:val="en-US"/>
        </w:rPr>
        <w:t>Supervisor</w:t>
      </w:r>
      <w:r w:rsidRPr="00974E02">
        <w:rPr>
          <w:rFonts w:ascii="Times New Roman" w:eastAsia="Times New Roman" w:hAnsi="Times New Roman"/>
          <w:i/>
          <w:sz w:val="24"/>
          <w:szCs w:val="24"/>
          <w:lang w:val="en-US" w:eastAsia="ru-RU"/>
        </w:rPr>
        <w:t>PhD,prof.</w:t>
      </w:r>
      <w:r w:rsidRPr="00974E02">
        <w:rPr>
          <w:rFonts w:ascii="Times New Roman" w:hAnsi="Times New Roman"/>
          <w:i/>
          <w:sz w:val="24"/>
          <w:szCs w:val="24"/>
          <w:lang w:val="en-US"/>
        </w:rPr>
        <w:t>TipikinaE.V.</w:t>
      </w:r>
      <w:r w:rsidRPr="00974E02">
        <w:rPr>
          <w:rFonts w:ascii="Times New Roman" w:hAnsi="Times New Roman"/>
          <w:i/>
          <w:sz w:val="24"/>
          <w:szCs w:val="24"/>
          <w:lang w:val="en-US"/>
        </w:rPr>
        <w:tab/>
      </w:r>
    </w:p>
    <w:p w:rsidR="00080448" w:rsidRPr="00974E02" w:rsidRDefault="00080448" w:rsidP="00080448">
      <w:pPr>
        <w:autoSpaceDE w:val="0"/>
        <w:autoSpaceDN w:val="0"/>
        <w:adjustRightInd w:val="0"/>
        <w:spacing w:after="0" w:line="240" w:lineRule="auto"/>
        <w:rPr>
          <w:rFonts w:ascii="Times New Roman" w:hAnsi="Times New Roman"/>
          <w:bCs/>
          <w:iCs/>
          <w:sz w:val="24"/>
          <w:szCs w:val="24"/>
          <w:lang w:val="en-US"/>
        </w:rPr>
      </w:pPr>
      <w:r w:rsidRPr="00334058">
        <w:rPr>
          <w:rFonts w:ascii="Times New Roman" w:hAnsi="Times New Roman"/>
          <w:b/>
          <w:bCs/>
          <w:iCs/>
          <w:sz w:val="24"/>
          <w:szCs w:val="24"/>
          <w:lang w:val="en-US"/>
        </w:rPr>
        <w:t>Abstract.</w:t>
      </w:r>
      <w:r w:rsidRPr="00334058">
        <w:rPr>
          <w:rFonts w:ascii="Times New Roman" w:hAnsi="Times New Roman"/>
          <w:bCs/>
          <w:iCs/>
          <w:sz w:val="24"/>
          <w:szCs w:val="24"/>
          <w:lang w:val="en-US"/>
        </w:rPr>
        <w:t>Thisarticleisdevotedtoguaranteesandcompensations,theworkersoccupiedonhardwork,workswithharmfuland(or)dangerousworkingconditions.Wehaveoutlinedthemainguaranteesoflegallyestablishedworkersworkinginharmfulanddangerousworkingconditions.Andsignificantimplementationissues</w:t>
      </w:r>
      <w:r w:rsidRPr="00974E02">
        <w:rPr>
          <w:rFonts w:ascii="Times New Roman" w:hAnsi="Times New Roman"/>
          <w:bCs/>
          <w:iCs/>
          <w:sz w:val="24"/>
          <w:szCs w:val="24"/>
          <w:lang w:val="en-US"/>
        </w:rPr>
        <w:t>.</w:t>
      </w:r>
    </w:p>
    <w:p w:rsidR="00080448" w:rsidRPr="00974E02" w:rsidRDefault="00080448" w:rsidP="00080448">
      <w:pPr>
        <w:tabs>
          <w:tab w:val="left" w:pos="2138"/>
        </w:tabs>
        <w:spacing w:after="0" w:line="240" w:lineRule="auto"/>
        <w:jc w:val="both"/>
        <w:rPr>
          <w:rFonts w:ascii="Times New Roman" w:eastAsia="Times New Roman" w:hAnsi="Times New Roman"/>
          <w:sz w:val="24"/>
          <w:szCs w:val="24"/>
          <w:lang w:val="en-US" w:eastAsia="ru-RU"/>
        </w:rPr>
      </w:pPr>
    </w:p>
    <w:p w:rsidR="00080448" w:rsidRPr="009557A4" w:rsidRDefault="00080448" w:rsidP="00080448">
      <w:pPr>
        <w:tabs>
          <w:tab w:val="left" w:pos="2138"/>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конституции Российской Федерации, в ст. 37, где закреплено право на труд, говорится что каждый имеет право на труд, отвечающий требованиям безопасности и гигиены. На практик же мы сталкиваемся с тем, что не каждые условия труда, являются безопасными, а порой и вовсе сопряжены с возникновением разных болезней и травмами. Трудовое законодательство относит их к вредным и опасным условиям труда. Для работников, которые работают в таких условиях труда, устанавливаются дополнительные гарантии, которые закреплены в трудовом законодательстве. К ним относятся гарантии по сокращению продолжительности рабочего времени, представление ежегодно оплачиваемого отпуска и многое другое. Их количество прямо зависит от степени тяжести труда на производстве.</w:t>
      </w:r>
      <w:r>
        <w:rPr>
          <w:rFonts w:ascii="Times New Roman" w:hAnsi="Times New Roman"/>
          <w:sz w:val="24"/>
          <w:szCs w:val="24"/>
        </w:rPr>
        <w:t>Однако, не смотря на то что законодатель закрепил гарантии за данными категориями лиц, выявляются случаи неоднократного их нарушения в виде не предоставления закрепленных гарантии, а также другие нюансы которые не учел законодатель. Рассмотрим их по подробнее</w:t>
      </w:r>
    </w:p>
    <w:p w:rsidR="00080448" w:rsidRPr="00334058" w:rsidRDefault="00080448" w:rsidP="00080448">
      <w:pPr>
        <w:tabs>
          <w:tab w:val="left" w:pos="2138"/>
        </w:tabs>
        <w:spacing w:after="0" w:line="240" w:lineRule="auto"/>
        <w:jc w:val="both"/>
        <w:rPr>
          <w:rFonts w:ascii="Times New Roman" w:hAnsi="Times New Roman"/>
          <w:sz w:val="24"/>
          <w:szCs w:val="24"/>
        </w:rPr>
      </w:pPr>
      <w:r>
        <w:rPr>
          <w:rFonts w:ascii="Times New Roman" w:hAnsi="Times New Roman"/>
          <w:sz w:val="24"/>
          <w:szCs w:val="24"/>
        </w:rPr>
        <w:t xml:space="preserve"> Первая гарантия, о которой хотелось бы сказать- это сокращение продолжительности рабочего времени. Во вредных условиях труда. Продолжительность рабочего времени может сокращаться до 36 часов в неделю, в случае если условия труда по специальной оценке отнесены к опасных или 3,4 степени вредности. Также законодатель предусмотрел увеличение рабочего времени до нормы (40 часов). При этом работнику должна будет выплачиваться денежная компенсация. Такое увеличение возможно на основании отраслевого (межотраслевого) соглашения и коллективного договора, а также письменного согласия работника.</w:t>
      </w:r>
    </w:p>
    <w:p w:rsidR="00080448" w:rsidRDefault="00080448" w:rsidP="00080448">
      <w:pPr>
        <w:tabs>
          <w:tab w:val="left" w:pos="6804"/>
        </w:tabs>
        <w:spacing w:after="0" w:line="240" w:lineRule="auto"/>
        <w:jc w:val="both"/>
        <w:rPr>
          <w:rFonts w:ascii="Times New Roman" w:hAnsi="Times New Roman"/>
          <w:sz w:val="24"/>
          <w:szCs w:val="24"/>
        </w:rPr>
      </w:pPr>
      <w:r w:rsidRPr="00334058">
        <w:rPr>
          <w:rFonts w:ascii="Times New Roman" w:hAnsi="Times New Roman"/>
          <w:sz w:val="24"/>
          <w:szCs w:val="24"/>
        </w:rPr>
        <w:t>Нонесмотрянаэто,засчетденежныхсредствнебудемвозмещатьсяздоровье</w:t>
      </w:r>
      <w:r>
        <w:rPr>
          <w:rFonts w:ascii="Times New Roman" w:hAnsi="Times New Roman"/>
          <w:sz w:val="24"/>
          <w:szCs w:val="24"/>
        </w:rPr>
        <w:t>. Мы считаем, что данная норма по увеличению продолжительности рабочего времени противоречит принципам охраны труда, и может повлечь негативные последствия.</w:t>
      </w:r>
    </w:p>
    <w:p w:rsidR="00080448" w:rsidRDefault="00080448" w:rsidP="00080448">
      <w:pPr>
        <w:tabs>
          <w:tab w:val="left" w:pos="6804"/>
        </w:tabs>
        <w:spacing w:after="0" w:line="240" w:lineRule="auto"/>
        <w:jc w:val="both"/>
        <w:rPr>
          <w:rFonts w:ascii="Times New Roman" w:hAnsi="Times New Roman"/>
          <w:sz w:val="24"/>
          <w:szCs w:val="24"/>
        </w:rPr>
      </w:pPr>
      <w:r w:rsidRPr="00334058">
        <w:rPr>
          <w:rFonts w:ascii="Times New Roman" w:hAnsi="Times New Roman"/>
          <w:sz w:val="24"/>
          <w:szCs w:val="24"/>
        </w:rPr>
        <w:t>Ученыеотмечают:«Возможностьзаменырабочеговремениденежнойкомпенсациейпротиворечитмеждународнымнормам.»[1,с.27–32]</w:t>
      </w:r>
      <w:r>
        <w:rPr>
          <w:rFonts w:ascii="Times New Roman" w:hAnsi="Times New Roman"/>
          <w:sz w:val="24"/>
          <w:szCs w:val="24"/>
        </w:rPr>
        <w:t xml:space="preserve"> Также и </w:t>
      </w:r>
      <w:r w:rsidRPr="00334058">
        <w:rPr>
          <w:rFonts w:ascii="Times New Roman" w:hAnsi="Times New Roman"/>
          <w:sz w:val="24"/>
          <w:szCs w:val="24"/>
        </w:rPr>
        <w:t>Европейскийкомитетпосоциальнымправам</w:t>
      </w:r>
      <w:r>
        <w:rPr>
          <w:rFonts w:ascii="Times New Roman" w:hAnsi="Times New Roman"/>
          <w:sz w:val="24"/>
          <w:szCs w:val="24"/>
        </w:rPr>
        <w:t xml:space="preserve"> указывает, что </w:t>
      </w:r>
      <w:r w:rsidRPr="00334058">
        <w:rPr>
          <w:rFonts w:ascii="Times New Roman" w:hAnsi="Times New Roman"/>
          <w:sz w:val="24"/>
          <w:szCs w:val="24"/>
        </w:rPr>
        <w:t>денежнаякомпенсациянеможетсчитатьсявданнойситуацииадекватноймерой</w:t>
      </w:r>
      <w:r>
        <w:rPr>
          <w:rFonts w:ascii="Times New Roman" w:hAnsi="Times New Roman"/>
          <w:sz w:val="24"/>
          <w:szCs w:val="24"/>
        </w:rPr>
        <w:t xml:space="preserve">, так как работа в опасных и вредных условиях труда сопряжена с риском получения тяжелых травм. </w:t>
      </w:r>
      <w:r w:rsidRPr="00334058">
        <w:rPr>
          <w:rFonts w:ascii="Times New Roman" w:hAnsi="Times New Roman"/>
          <w:sz w:val="24"/>
          <w:szCs w:val="24"/>
        </w:rPr>
        <w:t>[2]</w:t>
      </w:r>
    </w:p>
    <w:p w:rsidR="00080448" w:rsidRDefault="00080448" w:rsidP="00080448">
      <w:pPr>
        <w:tabs>
          <w:tab w:val="left" w:pos="6804"/>
        </w:tabs>
        <w:spacing w:after="0" w:line="240" w:lineRule="auto"/>
        <w:jc w:val="both"/>
        <w:rPr>
          <w:rFonts w:ascii="Times New Roman" w:hAnsi="Times New Roman"/>
          <w:sz w:val="24"/>
          <w:szCs w:val="24"/>
        </w:rPr>
      </w:pPr>
      <w:r>
        <w:rPr>
          <w:rFonts w:ascii="Times New Roman" w:hAnsi="Times New Roman"/>
          <w:sz w:val="24"/>
          <w:szCs w:val="24"/>
        </w:rPr>
        <w:t>Следующим видом гарантии является ежегодный дополнительно оплачиваемый отпуск.</w:t>
      </w:r>
    </w:p>
    <w:p w:rsidR="00080448" w:rsidRDefault="00080448" w:rsidP="00080448">
      <w:pPr>
        <w:tabs>
          <w:tab w:val="left" w:pos="6804"/>
        </w:tabs>
        <w:spacing w:after="0" w:line="240" w:lineRule="auto"/>
        <w:jc w:val="both"/>
        <w:rPr>
          <w:rFonts w:ascii="Times New Roman" w:hAnsi="Times New Roman"/>
          <w:sz w:val="24"/>
          <w:szCs w:val="24"/>
        </w:rPr>
      </w:pPr>
      <w:r>
        <w:rPr>
          <w:rFonts w:ascii="Times New Roman" w:hAnsi="Times New Roman"/>
          <w:sz w:val="24"/>
          <w:szCs w:val="24"/>
        </w:rPr>
        <w:t xml:space="preserve">Данный отпуск предоставляется работнику если на работе установлены опасные или вредные условия труда 2,3,4 степени. В ст. 117 закреплено, что минимальная </w:t>
      </w:r>
      <w:r>
        <w:rPr>
          <w:rFonts w:ascii="Times New Roman" w:hAnsi="Times New Roman"/>
          <w:sz w:val="24"/>
          <w:szCs w:val="24"/>
        </w:rPr>
        <w:lastRenderedPageBreak/>
        <w:t>продолжительность дополнительных отпусков составляет 7 дней. Однако законодатель закрепил, что если дополнительный ежегодный отпуск для работника составляет более 7 дней, то наличии отраслевого (межотраслевого) соглашения коллективного договора, а также письменного согласия работника, дни которые превышают 7 дней могут быть заменены денежной компенсацией.</w:t>
      </w:r>
    </w:p>
    <w:p w:rsidR="00080448" w:rsidRPr="00334058" w:rsidRDefault="00080448" w:rsidP="00080448">
      <w:pPr>
        <w:tabs>
          <w:tab w:val="left" w:pos="6804"/>
        </w:tabs>
        <w:spacing w:after="0" w:line="240" w:lineRule="auto"/>
        <w:jc w:val="both"/>
        <w:rPr>
          <w:rFonts w:ascii="Times New Roman" w:hAnsi="Times New Roman"/>
          <w:sz w:val="24"/>
          <w:szCs w:val="24"/>
        </w:rPr>
      </w:pPr>
      <w:r>
        <w:rPr>
          <w:rFonts w:ascii="Times New Roman" w:hAnsi="Times New Roman"/>
          <w:sz w:val="24"/>
          <w:szCs w:val="24"/>
        </w:rPr>
        <w:t>Для этого необходимо письменное согласие работника, которое оформляется в виде отдельного соглашения к трудовому договору. Однако будет ли замена части отпуска денежной компенсацией является гарантией труда для работников работающих во вредных или опасных условиях труда, или напротив, даст отрицательный эффект.</w:t>
      </w:r>
    </w:p>
    <w:p w:rsidR="00080448" w:rsidRPr="002470A3" w:rsidRDefault="00080448" w:rsidP="00080448">
      <w:pPr>
        <w:tabs>
          <w:tab w:val="left" w:pos="6804"/>
        </w:tabs>
        <w:spacing w:after="0" w:line="240" w:lineRule="auto"/>
        <w:jc w:val="both"/>
        <w:rPr>
          <w:rFonts w:ascii="Times New Roman" w:hAnsi="Times New Roman"/>
          <w:sz w:val="24"/>
          <w:szCs w:val="24"/>
        </w:rPr>
      </w:pPr>
      <w:r>
        <w:rPr>
          <w:rFonts w:ascii="Times New Roman" w:hAnsi="Times New Roman"/>
          <w:sz w:val="24"/>
          <w:szCs w:val="24"/>
        </w:rPr>
        <w:t>Так,</w:t>
      </w:r>
      <w:r w:rsidRPr="00334058">
        <w:rPr>
          <w:rFonts w:ascii="Times New Roman" w:hAnsi="Times New Roman"/>
          <w:sz w:val="24"/>
          <w:szCs w:val="24"/>
        </w:rPr>
        <w:t>Т.А.Сошниковаотмечает:«Прибезобразнонизкойоплатетрудароссийскихработниковвозможностьполучитьдополнительнуюденежнуюкомпенсациюзаинтересуетмногих.Приэтомстремлениезаконодателявместореальныхгарантийпредоставитьденежныекомпенсациинеможетдатьположительныйэффектиспособствоватьукреплениюздоровьятрудящихся.Немаловажнойвидитсяинеобходимостьсохранениягенофонда.» [3,с.5-11]</w:t>
      </w:r>
    </w:p>
    <w:p w:rsidR="00080448" w:rsidRPr="00334058" w:rsidRDefault="00080448" w:rsidP="00080448">
      <w:pPr>
        <w:tabs>
          <w:tab w:val="left" w:pos="6804"/>
        </w:tabs>
        <w:spacing w:after="0" w:line="240" w:lineRule="auto"/>
        <w:jc w:val="both"/>
        <w:rPr>
          <w:rFonts w:ascii="Times New Roman" w:hAnsi="Times New Roman"/>
          <w:sz w:val="24"/>
          <w:szCs w:val="24"/>
        </w:rPr>
      </w:pPr>
      <w:r w:rsidRPr="00334058">
        <w:rPr>
          <w:rFonts w:ascii="Times New Roman" w:hAnsi="Times New Roman"/>
          <w:sz w:val="24"/>
          <w:szCs w:val="24"/>
        </w:rPr>
        <w:t>Приопределениистепенивредностиилиопасностиусловиятруданемаловажноезначениеимеетприменениенормативногоакта,которыйбылпринятвсоветскийпериод-Списокпроизводств,цехов,профессийидолжностейсвреднымиусловиямитруда(далее–Список).ВсоответствиисоСпискомработникам,работающимнатакихработах,положеныдополнительныйотпускисокращенноерабочеевремя.СписокбылутвержденвсоветскийпериодпостановлениемГоскомтрудаСССР,ПрезидиумаВЦСПС[4]</w:t>
      </w:r>
    </w:p>
    <w:p w:rsidR="00080448" w:rsidRPr="00334058" w:rsidRDefault="00080448" w:rsidP="00080448">
      <w:pPr>
        <w:pStyle w:val="Default"/>
        <w:jc w:val="both"/>
        <w:rPr>
          <w:rFonts w:ascii="Times New Roman" w:hAnsi="Times New Roman" w:cs="Times New Roman"/>
        </w:rPr>
      </w:pPr>
      <w:r w:rsidRPr="00334058">
        <w:rPr>
          <w:rFonts w:ascii="Times New Roman" w:hAnsi="Times New Roman" w:cs="Times New Roman"/>
        </w:rPr>
        <w:t>ВерховныйсудРФдалспециальныеразъяснениякасательнопримененияСпискаврешенииот14.01.2013№АКПИ12-1570[5].Названия</w:t>
      </w:r>
      <w:r w:rsidRPr="00334058">
        <w:rPr>
          <w:rFonts w:ascii="Times New Roman" w:hAnsi="Times New Roman" w:cs="Times New Roman"/>
          <w:shd w:val="clear" w:color="auto" w:fill="FFFFFF"/>
        </w:rPr>
        <w:t>должностей,</w:t>
      </w:r>
      <w:r w:rsidRPr="00334058">
        <w:rPr>
          <w:rFonts w:ascii="Times New Roman" w:hAnsi="Times New Roman" w:cs="Times New Roman"/>
        </w:rPr>
        <w:t>акрометогои</w:t>
      </w:r>
      <w:r>
        <w:rPr>
          <w:rFonts w:ascii="Times New Roman" w:hAnsi="Times New Roman" w:cs="Times New Roman"/>
          <w:shd w:val="clear" w:color="auto" w:fill="FFFFFF"/>
        </w:rPr>
        <w:t>профессий</w:t>
      </w:r>
      <w:r w:rsidRPr="00334058">
        <w:rPr>
          <w:rFonts w:ascii="Times New Roman" w:hAnsi="Times New Roman" w:cs="Times New Roman"/>
          <w:shd w:val="clear" w:color="auto" w:fill="FFFFFF"/>
        </w:rPr>
        <w:t>,</w:t>
      </w:r>
      <w:r w:rsidRPr="00334058">
        <w:rPr>
          <w:rFonts w:ascii="Times New Roman" w:hAnsi="Times New Roman" w:cs="Times New Roman"/>
        </w:rPr>
        <w:t>указанныевСписке</w:t>
      </w:r>
      <w:r w:rsidRPr="00334058">
        <w:rPr>
          <w:rFonts w:ascii="Times New Roman" w:hAnsi="Times New Roman" w:cs="Times New Roman"/>
          <w:shd w:val="clear" w:color="auto" w:fill="FFFFFF"/>
        </w:rPr>
        <w:t>,</w:t>
      </w:r>
      <w:r w:rsidRPr="00334058">
        <w:rPr>
          <w:rFonts w:ascii="Times New Roman" w:hAnsi="Times New Roman" w:cs="Times New Roman"/>
        </w:rPr>
        <w:t>обязанысоответствоватьсназваниямвтрудовомдоговоре</w:t>
      </w:r>
      <w:r w:rsidRPr="00334058">
        <w:rPr>
          <w:rFonts w:ascii="Times New Roman" w:hAnsi="Times New Roman" w:cs="Times New Roman"/>
          <w:shd w:val="clear" w:color="auto" w:fill="FFFFFF"/>
        </w:rPr>
        <w:t>,</w:t>
      </w:r>
      <w:r w:rsidRPr="00334058">
        <w:rPr>
          <w:rFonts w:ascii="Times New Roman" w:hAnsi="Times New Roman" w:cs="Times New Roman"/>
        </w:rPr>
        <w:t>в</w:t>
      </w:r>
      <w:r w:rsidRPr="00334058">
        <w:rPr>
          <w:rFonts w:ascii="Times New Roman" w:hAnsi="Times New Roman" w:cs="Times New Roman"/>
          <w:shd w:val="clear" w:color="auto" w:fill="FFFFFF"/>
        </w:rPr>
        <w:t>случае</w:t>
      </w:r>
      <w:r w:rsidRPr="00334058">
        <w:rPr>
          <w:rFonts w:ascii="Times New Roman" w:hAnsi="Times New Roman" w:cs="Times New Roman"/>
        </w:rPr>
        <w:t>еслиработаявляетсявреднойлибоопасной</w:t>
      </w:r>
      <w:r w:rsidRPr="00334058">
        <w:rPr>
          <w:rFonts w:ascii="Times New Roman" w:hAnsi="Times New Roman" w:cs="Times New Roman"/>
          <w:shd w:val="clear" w:color="auto" w:fill="FFFFFF"/>
        </w:rPr>
        <w:t>.</w:t>
      </w:r>
      <w:r w:rsidRPr="00334058">
        <w:rPr>
          <w:rFonts w:ascii="Times New Roman" w:hAnsi="Times New Roman" w:cs="Times New Roman"/>
        </w:rPr>
        <w:t>В</w:t>
      </w:r>
      <w:r w:rsidRPr="00334058">
        <w:rPr>
          <w:rFonts w:ascii="Times New Roman" w:hAnsi="Times New Roman" w:cs="Times New Roman"/>
          <w:shd w:val="clear" w:color="auto" w:fill="FFFFFF"/>
        </w:rPr>
        <w:t>Случае</w:t>
      </w:r>
      <w:r w:rsidRPr="00334058">
        <w:rPr>
          <w:rFonts w:ascii="Times New Roman" w:hAnsi="Times New Roman" w:cs="Times New Roman"/>
        </w:rPr>
        <w:t>ЕслиСписокучитываетнаиболеевысокие</w:t>
      </w:r>
      <w:r w:rsidRPr="00334058">
        <w:rPr>
          <w:rFonts w:ascii="Times New Roman" w:hAnsi="Times New Roman" w:cs="Times New Roman"/>
          <w:shd w:val="clear" w:color="auto" w:fill="FFFFFF"/>
        </w:rPr>
        <w:t>компенсации,</w:t>
      </w:r>
      <w:r w:rsidRPr="00334058">
        <w:rPr>
          <w:rFonts w:ascii="Times New Roman" w:hAnsi="Times New Roman" w:cs="Times New Roman"/>
        </w:rPr>
        <w:t>втакомслучаеонобладаетпреимуществомдо</w:t>
      </w:r>
      <w:r w:rsidRPr="00334058">
        <w:rPr>
          <w:rFonts w:ascii="Times New Roman" w:hAnsi="Times New Roman" w:cs="Times New Roman"/>
          <w:shd w:val="clear" w:color="auto" w:fill="FFFFFF"/>
        </w:rPr>
        <w:t>принятия</w:t>
      </w:r>
      <w:r w:rsidRPr="00334058">
        <w:rPr>
          <w:rFonts w:ascii="Times New Roman" w:hAnsi="Times New Roman" w:cs="Times New Roman"/>
        </w:rPr>
        <w:t>специального</w:t>
      </w:r>
      <w:r w:rsidRPr="00334058">
        <w:rPr>
          <w:rFonts w:ascii="Times New Roman" w:hAnsi="Times New Roman" w:cs="Times New Roman"/>
          <w:shd w:val="clear" w:color="auto" w:fill="FFFFFF"/>
        </w:rPr>
        <w:t>закона,</w:t>
      </w:r>
      <w:r w:rsidRPr="00334058">
        <w:rPr>
          <w:rFonts w:ascii="Times New Roman" w:hAnsi="Times New Roman" w:cs="Times New Roman"/>
        </w:rPr>
        <w:t>которыйполностьюстанет</w:t>
      </w:r>
      <w:r w:rsidRPr="00334058">
        <w:rPr>
          <w:rFonts w:ascii="Times New Roman" w:hAnsi="Times New Roman" w:cs="Times New Roman"/>
          <w:shd w:val="clear" w:color="auto" w:fill="FFFFFF"/>
        </w:rPr>
        <w:t>регулировать</w:t>
      </w:r>
      <w:r w:rsidRPr="00334058">
        <w:rPr>
          <w:rFonts w:ascii="Times New Roman" w:hAnsi="Times New Roman" w:cs="Times New Roman"/>
        </w:rPr>
        <w:t>данныепроблемы</w:t>
      </w:r>
      <w:r w:rsidRPr="00334058">
        <w:rPr>
          <w:rFonts w:ascii="Times New Roman" w:hAnsi="Times New Roman" w:cs="Times New Roman"/>
          <w:shd w:val="clear" w:color="auto" w:fill="FFFFFF"/>
        </w:rPr>
        <w:t>.</w:t>
      </w:r>
      <w:r w:rsidRPr="00334058">
        <w:rPr>
          <w:rFonts w:ascii="Times New Roman" w:hAnsi="Times New Roman" w:cs="Times New Roman"/>
        </w:rPr>
        <w:t>В</w:t>
      </w:r>
      <w:r w:rsidRPr="00334058">
        <w:rPr>
          <w:rFonts w:ascii="Times New Roman" w:hAnsi="Times New Roman" w:cs="Times New Roman"/>
          <w:shd w:val="clear" w:color="auto" w:fill="FFFFFF"/>
        </w:rPr>
        <w:t>Случае</w:t>
      </w:r>
      <w:r w:rsidRPr="00334058">
        <w:rPr>
          <w:rFonts w:ascii="Times New Roman" w:hAnsi="Times New Roman" w:cs="Times New Roman"/>
        </w:rPr>
        <w:t>Еслибудетобеспеченабезопасностьинадлежащиеусловияработыдляработниковнаместах</w:t>
      </w:r>
      <w:r w:rsidRPr="00334058">
        <w:rPr>
          <w:rFonts w:ascii="Times New Roman" w:hAnsi="Times New Roman" w:cs="Times New Roman"/>
          <w:shd w:val="clear" w:color="auto" w:fill="FFFFFF"/>
        </w:rPr>
        <w:t>,</w:t>
      </w:r>
      <w:r w:rsidRPr="00334058">
        <w:rPr>
          <w:rFonts w:ascii="Times New Roman" w:hAnsi="Times New Roman" w:cs="Times New Roman"/>
        </w:rPr>
        <w:t>Списокдолженсоответствоватьинеприменятьсякакпротиворечащий</w:t>
      </w:r>
      <w:r w:rsidRPr="00334058">
        <w:rPr>
          <w:rFonts w:ascii="Times New Roman" w:hAnsi="Times New Roman" w:cs="Times New Roman"/>
          <w:shd w:val="clear" w:color="auto" w:fill="FFFFFF"/>
        </w:rPr>
        <w:t>законодательству</w:t>
      </w:r>
      <w:r w:rsidRPr="00334058">
        <w:rPr>
          <w:rFonts w:ascii="Times New Roman" w:hAnsi="Times New Roman" w:cs="Times New Roman"/>
        </w:rPr>
        <w:t>Российской</w:t>
      </w:r>
      <w:r w:rsidRPr="00334058">
        <w:rPr>
          <w:rFonts w:ascii="Times New Roman" w:hAnsi="Times New Roman" w:cs="Times New Roman"/>
          <w:shd w:val="clear" w:color="auto" w:fill="FFFFFF"/>
        </w:rPr>
        <w:t>Федерации(ст.423ТК</w:t>
      </w:r>
      <w:r w:rsidRPr="00334058">
        <w:rPr>
          <w:rFonts w:ascii="Times New Roman" w:hAnsi="Times New Roman" w:cs="Times New Roman"/>
        </w:rPr>
        <w:t>РФ</w:t>
      </w:r>
      <w:r w:rsidRPr="00334058">
        <w:rPr>
          <w:rFonts w:ascii="Times New Roman" w:hAnsi="Times New Roman" w:cs="Times New Roman"/>
          <w:shd w:val="clear" w:color="auto" w:fill="FFFFFF"/>
        </w:rPr>
        <w:t>),</w:t>
      </w:r>
      <w:r w:rsidRPr="00334058">
        <w:rPr>
          <w:rFonts w:ascii="Times New Roman" w:hAnsi="Times New Roman" w:cs="Times New Roman"/>
        </w:rPr>
        <w:t>тоесть</w:t>
      </w:r>
      <w:r w:rsidRPr="00334058">
        <w:rPr>
          <w:rFonts w:ascii="Times New Roman" w:hAnsi="Times New Roman" w:cs="Times New Roman"/>
          <w:shd w:val="clear" w:color="auto" w:fill="FFFFFF"/>
        </w:rPr>
        <w:t>компенсации</w:t>
      </w:r>
      <w:r w:rsidRPr="00334058">
        <w:rPr>
          <w:rFonts w:ascii="Times New Roman" w:hAnsi="Times New Roman" w:cs="Times New Roman"/>
        </w:rPr>
        <w:t>длясотрудниковвэтом</w:t>
      </w:r>
      <w:r w:rsidRPr="00334058">
        <w:rPr>
          <w:rFonts w:ascii="Times New Roman" w:hAnsi="Times New Roman" w:cs="Times New Roman"/>
          <w:shd w:val="clear" w:color="auto" w:fill="FFFFFF"/>
        </w:rPr>
        <w:t>случае</w:t>
      </w:r>
      <w:r w:rsidRPr="00334058">
        <w:rPr>
          <w:rFonts w:ascii="Times New Roman" w:hAnsi="Times New Roman" w:cs="Times New Roman"/>
        </w:rPr>
        <w:t>неустанавливаются</w:t>
      </w:r>
      <w:r w:rsidRPr="00334058">
        <w:rPr>
          <w:rFonts w:ascii="Times New Roman" w:hAnsi="Times New Roman" w:cs="Times New Roman"/>
          <w:shd w:val="clear" w:color="auto" w:fill="FFFFFF"/>
        </w:rPr>
        <w:t>.</w:t>
      </w:r>
    </w:p>
    <w:p w:rsidR="00080448" w:rsidRDefault="00080448" w:rsidP="00080448">
      <w:pPr>
        <w:pStyle w:val="Default"/>
        <w:jc w:val="both"/>
        <w:rPr>
          <w:rFonts w:ascii="Times New Roman" w:hAnsi="Times New Roman" w:cs="Times New Roman"/>
        </w:rPr>
      </w:pPr>
      <w:r w:rsidRPr="00334058">
        <w:rPr>
          <w:rFonts w:ascii="Times New Roman" w:hAnsi="Times New Roman" w:cs="Times New Roman"/>
        </w:rPr>
        <w:t>Напрактикеоченьмногослучаев,когдаработодателидопускаютнарушениятрудовогозаконодательстваиневсегдаобеспечиваютполнуюбезопасностьрабочихмест.Так,группасоистцоввлицепредставителяЗамашновойЛ.В.обратилисьвсудсискомкответчикуМУЗ«Родильныйдом». [6]Висковомзаявлениионипросилипризнатьдействияработодателяпоспециальнойоценкиусловийтруданезаконными,признаниинедействительнымотчетаопроведенииспециальнойоценкиусловийтруда.Так,работодательзаключилдоговорнапроведениеспециальнойоценкирабочихместпоусловиямтрудасООО«ПРОММАШТЕСТ»,врезультатечеговыявилииопределилследующиевредныефакторы:микроклимат,химическийфактор,биологическийфактор,тяжестьтрудовогопроцесса,напряженностьтрудовогопроцесса.ВсоответствиисКлассификаторомизспискавредныхфакторов,подлежащихисследованиюиизмерениямисключилхимическийибиологическийфакторы.ВпоследствииРаботникиполучилинаклассниже,чемдолжныбыли,иследовательноработодательлишилихустановленныхгарантий.Послесудебногоразбирательствасудвынесрешениепризнатьдействияработодателянезаконными,аотчетопроведениипроверкинедействительным.</w:t>
      </w:r>
    </w:p>
    <w:p w:rsidR="00080448" w:rsidRDefault="00080448" w:rsidP="00080448">
      <w:pPr>
        <w:tabs>
          <w:tab w:val="left" w:pos="6804"/>
        </w:tabs>
        <w:spacing w:after="0" w:line="240" w:lineRule="auto"/>
        <w:jc w:val="both"/>
        <w:rPr>
          <w:rFonts w:ascii="Times New Roman" w:hAnsi="Times New Roman"/>
          <w:sz w:val="24"/>
          <w:szCs w:val="24"/>
        </w:rPr>
      </w:pPr>
      <w:r>
        <w:rPr>
          <w:rFonts w:ascii="Times New Roman" w:hAnsi="Times New Roman"/>
          <w:sz w:val="24"/>
          <w:szCs w:val="24"/>
        </w:rPr>
        <w:t>Исходя из этого, мы делаем вывод, что обеспечение безопасных условий труда, где на работника воздействуют негативные факторы, необходимо предусмотреть более высокие меры ответственности для работодателей в случае не выполнения ими поставленных перед ними обязанностей по обеспечению безопасности работы. Санкции в большинстве случаев не способствуют принятию срочных мер со стороны работодателя по соблюдению прав работников. Поэтому, на наш взгляд, требуется повышения меры ответственности работодателя для обеспечения соблюдения закона</w:t>
      </w:r>
    </w:p>
    <w:p w:rsidR="00080448" w:rsidRPr="00334058" w:rsidRDefault="00080448" w:rsidP="00080448">
      <w:pPr>
        <w:tabs>
          <w:tab w:val="left" w:pos="6804"/>
        </w:tabs>
        <w:spacing w:after="0" w:line="240" w:lineRule="auto"/>
        <w:jc w:val="both"/>
        <w:rPr>
          <w:rFonts w:ascii="Times New Roman" w:hAnsi="Times New Roman"/>
          <w:sz w:val="24"/>
          <w:szCs w:val="24"/>
        </w:rPr>
      </w:pPr>
    </w:p>
    <w:p w:rsidR="00080448" w:rsidRPr="00334058" w:rsidRDefault="00080448" w:rsidP="00080448">
      <w:pPr>
        <w:tabs>
          <w:tab w:val="left" w:pos="0"/>
        </w:tabs>
        <w:spacing w:line="240" w:lineRule="auto"/>
        <w:jc w:val="center"/>
        <w:rPr>
          <w:rFonts w:ascii="Times New Roman" w:hAnsi="Times New Roman"/>
          <w:b/>
          <w:sz w:val="24"/>
          <w:szCs w:val="24"/>
        </w:rPr>
      </w:pPr>
      <w:r w:rsidRPr="00334058">
        <w:rPr>
          <w:rFonts w:ascii="Times New Roman" w:hAnsi="Times New Roman"/>
          <w:b/>
          <w:sz w:val="24"/>
          <w:szCs w:val="24"/>
        </w:rPr>
        <w:lastRenderedPageBreak/>
        <w:t>Список</w:t>
      </w:r>
      <w:r>
        <w:rPr>
          <w:rFonts w:ascii="Times New Roman" w:hAnsi="Times New Roman"/>
          <w:b/>
          <w:sz w:val="24"/>
          <w:szCs w:val="24"/>
        </w:rPr>
        <w:t xml:space="preserve"> </w:t>
      </w:r>
      <w:r w:rsidRPr="00334058">
        <w:rPr>
          <w:rFonts w:ascii="Times New Roman" w:hAnsi="Times New Roman"/>
          <w:b/>
          <w:sz w:val="24"/>
          <w:szCs w:val="24"/>
        </w:rPr>
        <w:t>использованной</w:t>
      </w:r>
      <w:r>
        <w:rPr>
          <w:rFonts w:ascii="Times New Roman" w:hAnsi="Times New Roman"/>
          <w:b/>
          <w:sz w:val="24"/>
          <w:szCs w:val="24"/>
        </w:rPr>
        <w:t xml:space="preserve"> </w:t>
      </w:r>
      <w:r w:rsidRPr="00334058">
        <w:rPr>
          <w:rFonts w:ascii="Times New Roman" w:hAnsi="Times New Roman"/>
          <w:b/>
          <w:sz w:val="24"/>
          <w:szCs w:val="24"/>
        </w:rPr>
        <w:t>литературы</w:t>
      </w:r>
    </w:p>
    <w:p w:rsidR="00080448" w:rsidRPr="00334058" w:rsidRDefault="00080448" w:rsidP="00080448">
      <w:pPr>
        <w:pStyle w:val="Default"/>
        <w:numPr>
          <w:ilvl w:val="0"/>
          <w:numId w:val="128"/>
        </w:numPr>
        <w:ind w:left="0" w:firstLine="0"/>
        <w:jc w:val="both"/>
        <w:rPr>
          <w:rFonts w:ascii="Times New Roman" w:hAnsi="Times New Roman" w:cs="Times New Roman"/>
        </w:rPr>
      </w:pPr>
      <w:r w:rsidRPr="00334058">
        <w:rPr>
          <w:rFonts w:ascii="Times New Roman" w:hAnsi="Times New Roman" w:cs="Times New Roman"/>
        </w:rPr>
        <w:t>ЛютовН.Л.,ГерасимоваЕ.С.ВопросысоответствиямеждународнымнормамзаконодательстваРоссиивсферебезопасностиигигиенытруда//ТрудовоеправовРоссииизарубежом.2014.№3.</w:t>
      </w:r>
    </w:p>
    <w:p w:rsidR="00080448" w:rsidRPr="00334058" w:rsidRDefault="00080448" w:rsidP="00080448">
      <w:pPr>
        <w:pStyle w:val="Default"/>
        <w:numPr>
          <w:ilvl w:val="0"/>
          <w:numId w:val="128"/>
        </w:numPr>
        <w:ind w:left="0" w:firstLine="0"/>
        <w:jc w:val="both"/>
        <w:rPr>
          <w:rFonts w:ascii="Times New Roman" w:hAnsi="Times New Roman" w:cs="Times New Roman"/>
        </w:rPr>
      </w:pPr>
      <w:r w:rsidRPr="00334058">
        <w:rPr>
          <w:rFonts w:ascii="Times New Roman" w:hAnsi="Times New Roman" w:cs="Times New Roman"/>
        </w:rPr>
        <w:t>Европейскаясоциальнаяхартия(пересмотренная)(принятавг.Страсбурге03.05.1996)//Бюллетеньмеждународныхдоговоров.2010.№4.Апрель.</w:t>
      </w:r>
    </w:p>
    <w:p w:rsidR="00080448" w:rsidRPr="00334058" w:rsidRDefault="00080448" w:rsidP="00080448">
      <w:pPr>
        <w:pStyle w:val="a8"/>
        <w:numPr>
          <w:ilvl w:val="0"/>
          <w:numId w:val="128"/>
        </w:numPr>
        <w:tabs>
          <w:tab w:val="left" w:pos="0"/>
        </w:tabs>
        <w:spacing w:after="0" w:line="240" w:lineRule="auto"/>
        <w:ind w:left="0" w:firstLine="0"/>
        <w:jc w:val="both"/>
        <w:rPr>
          <w:rFonts w:ascii="Times New Roman" w:hAnsi="Times New Roman"/>
          <w:sz w:val="24"/>
          <w:szCs w:val="24"/>
        </w:rPr>
      </w:pPr>
      <w:r w:rsidRPr="00334058">
        <w:rPr>
          <w:rFonts w:ascii="Times New Roman" w:hAnsi="Times New Roman"/>
          <w:sz w:val="24"/>
          <w:szCs w:val="24"/>
        </w:rPr>
        <w:t>СошниковаТ.А.Некоторыепроблемыправовогорегулированияотпусковипорядкаихпредоставления//Адвокат.2014.№10.</w:t>
      </w:r>
    </w:p>
    <w:p w:rsidR="00080448" w:rsidRPr="00334058" w:rsidRDefault="00080448" w:rsidP="00080448">
      <w:pPr>
        <w:pStyle w:val="Default"/>
        <w:numPr>
          <w:ilvl w:val="0"/>
          <w:numId w:val="128"/>
        </w:numPr>
        <w:ind w:left="0" w:firstLine="0"/>
        <w:jc w:val="both"/>
        <w:rPr>
          <w:rFonts w:ascii="Times New Roman" w:hAnsi="Times New Roman" w:cs="Times New Roman"/>
        </w:rPr>
      </w:pPr>
      <w:r w:rsidRPr="00334058">
        <w:rPr>
          <w:rFonts w:ascii="Times New Roman" w:hAnsi="Times New Roman" w:cs="Times New Roman"/>
        </w:rPr>
        <w:t>ОбутвержденииСпискапроизводств,цехов,профессийидолжностейсвреднымиусловиямитруда,работавкоторыхдаетправонадополнительныйотпускисокращенныйрабочийдень:постановлениеГоскомтрудаСССР,ПрезидиумаВЦСПСот25.10.1974№298/П-22(ред.от29.05.1991).Доступизсправочно-правовойсистемы«КонсультантПлюс».</w:t>
      </w:r>
    </w:p>
    <w:p w:rsidR="00080448" w:rsidRPr="00334058" w:rsidRDefault="00080448" w:rsidP="00080448">
      <w:pPr>
        <w:pStyle w:val="Default"/>
        <w:numPr>
          <w:ilvl w:val="0"/>
          <w:numId w:val="128"/>
        </w:numPr>
        <w:ind w:left="0" w:firstLine="0"/>
        <w:jc w:val="both"/>
        <w:rPr>
          <w:rFonts w:ascii="Times New Roman" w:hAnsi="Times New Roman" w:cs="Times New Roman"/>
          <w:color w:val="auto"/>
        </w:rPr>
      </w:pPr>
      <w:r w:rsidRPr="00334058">
        <w:rPr>
          <w:rFonts w:ascii="Times New Roman" w:hAnsi="Times New Roman" w:cs="Times New Roman"/>
          <w:color w:val="auto"/>
        </w:rPr>
        <w:t>РешениеВерховногосудаРФот14.01.2013№АКПИ12-1570//БюллетеньВерховногосудаРФ.2013.№10.</w:t>
      </w:r>
    </w:p>
    <w:p w:rsidR="00080448" w:rsidRPr="009557A4" w:rsidRDefault="00080448" w:rsidP="00080448">
      <w:pPr>
        <w:pStyle w:val="a8"/>
        <w:numPr>
          <w:ilvl w:val="0"/>
          <w:numId w:val="128"/>
        </w:numPr>
        <w:tabs>
          <w:tab w:val="left" w:pos="0"/>
        </w:tabs>
        <w:spacing w:after="0" w:line="240" w:lineRule="auto"/>
        <w:ind w:left="0" w:firstLine="0"/>
        <w:jc w:val="both"/>
        <w:rPr>
          <w:rFonts w:ascii="Times New Roman" w:hAnsi="Times New Roman"/>
          <w:sz w:val="24"/>
          <w:szCs w:val="24"/>
        </w:rPr>
      </w:pPr>
      <w:r w:rsidRPr="00334058">
        <w:rPr>
          <w:rFonts w:ascii="Times New Roman" w:hAnsi="Times New Roman"/>
          <w:sz w:val="24"/>
          <w:szCs w:val="24"/>
        </w:rPr>
        <w:t>Решение</w:t>
      </w:r>
      <w:r>
        <w:rPr>
          <w:rFonts w:ascii="Times New Roman" w:hAnsi="Times New Roman"/>
          <w:sz w:val="24"/>
          <w:szCs w:val="24"/>
        </w:rPr>
        <w:t xml:space="preserve"> </w:t>
      </w:r>
      <w:r w:rsidRPr="00334058">
        <w:rPr>
          <w:rFonts w:ascii="Times New Roman" w:hAnsi="Times New Roman"/>
          <w:sz w:val="24"/>
          <w:szCs w:val="24"/>
        </w:rPr>
        <w:t>№2-1320/20152-1320/2015~М-25/2015М-25/2015</w:t>
      </w:r>
      <w:r>
        <w:rPr>
          <w:rFonts w:ascii="Times New Roman" w:hAnsi="Times New Roman"/>
          <w:sz w:val="24"/>
          <w:szCs w:val="24"/>
        </w:rPr>
        <w:t xml:space="preserve"> </w:t>
      </w:r>
      <w:r w:rsidRPr="00334058">
        <w:rPr>
          <w:rFonts w:ascii="Times New Roman" w:hAnsi="Times New Roman"/>
          <w:sz w:val="24"/>
          <w:szCs w:val="24"/>
        </w:rPr>
        <w:t>от</w:t>
      </w:r>
      <w:r>
        <w:rPr>
          <w:rFonts w:ascii="Times New Roman" w:hAnsi="Times New Roman"/>
          <w:sz w:val="24"/>
          <w:szCs w:val="24"/>
        </w:rPr>
        <w:t xml:space="preserve"> </w:t>
      </w:r>
      <w:r w:rsidRPr="00334058">
        <w:rPr>
          <w:rFonts w:ascii="Times New Roman" w:hAnsi="Times New Roman"/>
          <w:sz w:val="24"/>
          <w:szCs w:val="24"/>
        </w:rPr>
        <w:t>18</w:t>
      </w:r>
      <w:r>
        <w:rPr>
          <w:rFonts w:ascii="Times New Roman" w:hAnsi="Times New Roman"/>
          <w:sz w:val="24"/>
          <w:szCs w:val="24"/>
        </w:rPr>
        <w:t xml:space="preserve"> </w:t>
      </w:r>
      <w:r w:rsidRPr="00334058">
        <w:rPr>
          <w:rFonts w:ascii="Times New Roman" w:hAnsi="Times New Roman"/>
          <w:sz w:val="24"/>
          <w:szCs w:val="24"/>
        </w:rPr>
        <w:t>августа</w:t>
      </w:r>
      <w:r>
        <w:rPr>
          <w:rFonts w:ascii="Times New Roman" w:hAnsi="Times New Roman"/>
          <w:sz w:val="24"/>
          <w:szCs w:val="24"/>
        </w:rPr>
        <w:t xml:space="preserve"> </w:t>
      </w:r>
      <w:r w:rsidRPr="00334058">
        <w:rPr>
          <w:rFonts w:ascii="Times New Roman" w:hAnsi="Times New Roman"/>
          <w:sz w:val="24"/>
          <w:szCs w:val="24"/>
        </w:rPr>
        <w:t>2015г.</w:t>
      </w:r>
      <w:r>
        <w:rPr>
          <w:rFonts w:ascii="Times New Roman" w:hAnsi="Times New Roman"/>
          <w:sz w:val="24"/>
          <w:szCs w:val="24"/>
        </w:rPr>
        <w:t xml:space="preserve"> </w:t>
      </w:r>
      <w:r w:rsidRPr="00334058">
        <w:rPr>
          <w:rFonts w:ascii="Times New Roman" w:hAnsi="Times New Roman"/>
          <w:sz w:val="24"/>
          <w:szCs w:val="24"/>
        </w:rPr>
        <w:t>Волгодонской</w:t>
      </w:r>
      <w:r>
        <w:rPr>
          <w:rFonts w:ascii="Times New Roman" w:hAnsi="Times New Roman"/>
          <w:sz w:val="24"/>
          <w:szCs w:val="24"/>
        </w:rPr>
        <w:t xml:space="preserve"> </w:t>
      </w:r>
      <w:r w:rsidRPr="00334058">
        <w:rPr>
          <w:rFonts w:ascii="Times New Roman" w:hAnsi="Times New Roman"/>
          <w:sz w:val="24"/>
          <w:szCs w:val="24"/>
        </w:rPr>
        <w:t>районный</w:t>
      </w:r>
      <w:r>
        <w:rPr>
          <w:rFonts w:ascii="Times New Roman" w:hAnsi="Times New Roman"/>
          <w:sz w:val="24"/>
          <w:szCs w:val="24"/>
        </w:rPr>
        <w:t xml:space="preserve"> </w:t>
      </w:r>
      <w:r w:rsidRPr="00334058">
        <w:rPr>
          <w:rFonts w:ascii="Times New Roman" w:hAnsi="Times New Roman"/>
          <w:sz w:val="24"/>
          <w:szCs w:val="24"/>
        </w:rPr>
        <w:t>суд</w:t>
      </w:r>
      <w:r>
        <w:rPr>
          <w:rFonts w:ascii="Times New Roman" w:hAnsi="Times New Roman"/>
          <w:sz w:val="24"/>
          <w:szCs w:val="24"/>
        </w:rPr>
        <w:t xml:space="preserve"> </w:t>
      </w:r>
      <w:r w:rsidRPr="00334058">
        <w:rPr>
          <w:rFonts w:ascii="Times New Roman" w:hAnsi="Times New Roman"/>
          <w:sz w:val="24"/>
          <w:szCs w:val="24"/>
        </w:rPr>
        <w:t>Ростовской</w:t>
      </w:r>
      <w:r>
        <w:rPr>
          <w:rFonts w:ascii="Times New Roman" w:hAnsi="Times New Roman"/>
          <w:sz w:val="24"/>
          <w:szCs w:val="24"/>
        </w:rPr>
        <w:t xml:space="preserve"> </w:t>
      </w:r>
      <w:r w:rsidRPr="00334058">
        <w:rPr>
          <w:rFonts w:ascii="Times New Roman" w:hAnsi="Times New Roman"/>
          <w:sz w:val="24"/>
          <w:szCs w:val="24"/>
        </w:rPr>
        <w:t>области.</w:t>
      </w:r>
    </w:p>
    <w:p w:rsidR="00080448" w:rsidRPr="00153561" w:rsidRDefault="00080448" w:rsidP="00080448">
      <w:pPr>
        <w:autoSpaceDE w:val="0"/>
        <w:autoSpaceDN w:val="0"/>
        <w:adjustRightInd w:val="0"/>
        <w:spacing w:after="0" w:line="240" w:lineRule="auto"/>
        <w:jc w:val="both"/>
        <w:rPr>
          <w:rFonts w:ascii="Times New Roman" w:hAnsi="Times New Roman"/>
          <w:sz w:val="24"/>
          <w:szCs w:val="24"/>
          <w:lang w:eastAsia="ru-RU"/>
        </w:rPr>
      </w:pPr>
    </w:p>
    <w:p w:rsidR="00663092" w:rsidRPr="00274704" w:rsidRDefault="00663092" w:rsidP="00F45787">
      <w:pPr>
        <w:spacing w:after="0" w:line="240" w:lineRule="auto"/>
        <w:jc w:val="right"/>
        <w:rPr>
          <w:rFonts w:ascii="Times New Roman" w:hAnsi="Times New Roman"/>
          <w:b/>
          <w:i/>
          <w:sz w:val="24"/>
          <w:szCs w:val="24"/>
        </w:rPr>
      </w:pPr>
      <w:r w:rsidRPr="00274704">
        <w:rPr>
          <w:rFonts w:ascii="Times New Roman" w:hAnsi="Times New Roman"/>
          <w:b/>
          <w:i/>
          <w:sz w:val="24"/>
          <w:szCs w:val="24"/>
        </w:rPr>
        <w:t>Мироненко Оксана Андреевна</w:t>
      </w:r>
    </w:p>
    <w:p w:rsidR="00663092" w:rsidRPr="00274704" w:rsidRDefault="00663092" w:rsidP="00F45787">
      <w:pPr>
        <w:spacing w:after="0" w:line="240" w:lineRule="auto"/>
        <w:jc w:val="right"/>
        <w:rPr>
          <w:rFonts w:ascii="Times New Roman" w:hAnsi="Times New Roman"/>
          <w:i/>
          <w:sz w:val="24"/>
          <w:szCs w:val="24"/>
        </w:rPr>
      </w:pPr>
      <w:r w:rsidRPr="00274704">
        <w:rPr>
          <w:rFonts w:ascii="Times New Roman" w:hAnsi="Times New Roman"/>
          <w:i/>
          <w:sz w:val="24"/>
          <w:szCs w:val="24"/>
        </w:rPr>
        <w:t>студентка 355 группы</w:t>
      </w:r>
    </w:p>
    <w:p w:rsidR="00663092" w:rsidRPr="00274704" w:rsidRDefault="00663092" w:rsidP="00F45787">
      <w:pPr>
        <w:spacing w:after="0" w:line="240" w:lineRule="auto"/>
        <w:jc w:val="right"/>
        <w:rPr>
          <w:rFonts w:ascii="Times New Roman" w:hAnsi="Times New Roman"/>
          <w:i/>
          <w:sz w:val="24"/>
          <w:szCs w:val="24"/>
        </w:rPr>
      </w:pPr>
      <w:r w:rsidRPr="00274704">
        <w:rPr>
          <w:rFonts w:ascii="Times New Roman" w:hAnsi="Times New Roman"/>
          <w:i/>
          <w:sz w:val="24"/>
          <w:szCs w:val="24"/>
        </w:rPr>
        <w:t>Саратовской государственной юридической академии, г.</w:t>
      </w:r>
    </w:p>
    <w:p w:rsidR="00663092" w:rsidRPr="00274704" w:rsidRDefault="00663092" w:rsidP="00F45787">
      <w:pPr>
        <w:spacing w:after="0" w:line="240" w:lineRule="auto"/>
        <w:jc w:val="right"/>
        <w:rPr>
          <w:rFonts w:ascii="Times New Roman" w:hAnsi="Times New Roman"/>
          <w:i/>
          <w:sz w:val="24"/>
          <w:szCs w:val="24"/>
        </w:rPr>
      </w:pPr>
      <w:r w:rsidRPr="00274704">
        <w:rPr>
          <w:rFonts w:ascii="Times New Roman" w:hAnsi="Times New Roman"/>
          <w:i/>
          <w:sz w:val="24"/>
          <w:szCs w:val="24"/>
        </w:rPr>
        <w:t>Саратов</w:t>
      </w:r>
    </w:p>
    <w:p w:rsidR="00F45787" w:rsidRDefault="00663092" w:rsidP="00F45787">
      <w:pPr>
        <w:spacing w:after="0" w:line="240" w:lineRule="auto"/>
        <w:jc w:val="right"/>
        <w:rPr>
          <w:rFonts w:ascii="Times New Roman" w:hAnsi="Times New Roman"/>
          <w:i/>
          <w:sz w:val="24"/>
          <w:szCs w:val="24"/>
        </w:rPr>
      </w:pPr>
      <w:r w:rsidRPr="00274704">
        <w:rPr>
          <w:rFonts w:ascii="Times New Roman" w:hAnsi="Times New Roman"/>
          <w:i/>
          <w:sz w:val="24"/>
          <w:szCs w:val="24"/>
        </w:rPr>
        <w:t xml:space="preserve"> </w:t>
      </w:r>
    </w:p>
    <w:p w:rsidR="00663092" w:rsidRPr="00274704" w:rsidRDefault="00663092" w:rsidP="00F45787">
      <w:pPr>
        <w:spacing w:after="0" w:line="240" w:lineRule="auto"/>
        <w:jc w:val="right"/>
        <w:rPr>
          <w:rFonts w:ascii="Times New Roman" w:hAnsi="Times New Roman"/>
          <w:i/>
          <w:sz w:val="24"/>
          <w:szCs w:val="24"/>
        </w:rPr>
      </w:pPr>
      <w:r w:rsidRPr="00274704">
        <w:rPr>
          <w:rFonts w:ascii="Times New Roman" w:hAnsi="Times New Roman"/>
          <w:i/>
          <w:sz w:val="24"/>
          <w:szCs w:val="24"/>
        </w:rPr>
        <w:t xml:space="preserve">Научный Руководитель </w:t>
      </w:r>
      <w:r w:rsidRPr="00274704">
        <w:rPr>
          <w:rFonts w:ascii="Times New Roman" w:hAnsi="Times New Roman"/>
          <w:b/>
          <w:i/>
          <w:sz w:val="24"/>
          <w:szCs w:val="24"/>
        </w:rPr>
        <w:t>Тихонова О.Ю.</w:t>
      </w:r>
    </w:p>
    <w:p w:rsidR="00663092" w:rsidRPr="00274704" w:rsidRDefault="00663092" w:rsidP="00F45787">
      <w:pPr>
        <w:spacing w:after="0" w:line="240" w:lineRule="auto"/>
        <w:jc w:val="right"/>
        <w:rPr>
          <w:rFonts w:ascii="Times New Roman" w:hAnsi="Times New Roman"/>
          <w:i/>
          <w:sz w:val="24"/>
          <w:szCs w:val="24"/>
        </w:rPr>
      </w:pPr>
      <w:r w:rsidRPr="00274704">
        <w:rPr>
          <w:rFonts w:ascii="Times New Roman" w:hAnsi="Times New Roman"/>
          <w:i/>
          <w:sz w:val="24"/>
          <w:szCs w:val="24"/>
        </w:rPr>
        <w:t>кандидат юридических наук, доцент кафедры трудового права</w:t>
      </w:r>
    </w:p>
    <w:p w:rsidR="00663092" w:rsidRPr="00274704" w:rsidRDefault="00663092" w:rsidP="00F45787">
      <w:pPr>
        <w:spacing w:after="0" w:line="240" w:lineRule="auto"/>
        <w:jc w:val="right"/>
        <w:rPr>
          <w:rFonts w:ascii="Times New Roman" w:hAnsi="Times New Roman"/>
          <w:i/>
          <w:sz w:val="24"/>
          <w:szCs w:val="24"/>
        </w:rPr>
      </w:pPr>
      <w:r w:rsidRPr="00274704">
        <w:rPr>
          <w:rFonts w:ascii="Times New Roman" w:hAnsi="Times New Roman"/>
          <w:i/>
          <w:sz w:val="24"/>
          <w:szCs w:val="24"/>
        </w:rPr>
        <w:t>Саратовской государственной юридической академии, г.</w:t>
      </w:r>
    </w:p>
    <w:p w:rsidR="00663092" w:rsidRPr="00274704" w:rsidRDefault="00663092" w:rsidP="00F45787">
      <w:pPr>
        <w:spacing w:after="0" w:line="240" w:lineRule="auto"/>
        <w:jc w:val="right"/>
        <w:rPr>
          <w:rFonts w:ascii="Times New Roman" w:hAnsi="Times New Roman"/>
          <w:i/>
          <w:sz w:val="24"/>
          <w:szCs w:val="24"/>
        </w:rPr>
      </w:pPr>
      <w:r w:rsidRPr="00274704">
        <w:rPr>
          <w:rFonts w:ascii="Times New Roman" w:hAnsi="Times New Roman"/>
          <w:i/>
          <w:sz w:val="24"/>
          <w:szCs w:val="24"/>
        </w:rPr>
        <w:t>Саратов</w:t>
      </w:r>
    </w:p>
    <w:p w:rsidR="00663092" w:rsidRDefault="00663092" w:rsidP="00F45787">
      <w:pPr>
        <w:spacing w:after="0"/>
        <w:jc w:val="center"/>
        <w:rPr>
          <w:rFonts w:ascii="Times New Roman" w:hAnsi="Times New Roman"/>
          <w:b/>
          <w:sz w:val="24"/>
          <w:szCs w:val="24"/>
        </w:rPr>
      </w:pPr>
      <w:r>
        <w:rPr>
          <w:rFonts w:ascii="Times New Roman" w:hAnsi="Times New Roman"/>
          <w:b/>
          <w:sz w:val="24"/>
          <w:szCs w:val="24"/>
        </w:rPr>
        <w:t>К вопросу об особенностях прохождения государственной службы</w:t>
      </w:r>
    </w:p>
    <w:p w:rsidR="00F45787" w:rsidRDefault="00F45787" w:rsidP="00F45787">
      <w:pPr>
        <w:spacing w:after="0"/>
        <w:jc w:val="center"/>
        <w:rPr>
          <w:rFonts w:ascii="Times New Roman" w:hAnsi="Times New Roman"/>
          <w:b/>
          <w:sz w:val="24"/>
          <w:szCs w:val="24"/>
        </w:rPr>
      </w:pPr>
    </w:p>
    <w:p w:rsidR="00663092" w:rsidRDefault="00663092" w:rsidP="000B65B6">
      <w:pPr>
        <w:spacing w:line="240" w:lineRule="auto"/>
        <w:ind w:firstLine="708"/>
        <w:jc w:val="both"/>
        <w:rPr>
          <w:rFonts w:ascii="Times New Roman" w:hAnsi="Times New Roman"/>
          <w:sz w:val="24"/>
          <w:szCs w:val="24"/>
        </w:rPr>
      </w:pPr>
      <w:r w:rsidRPr="00274704">
        <w:rPr>
          <w:rFonts w:ascii="Times New Roman" w:hAnsi="Times New Roman"/>
          <w:b/>
          <w:sz w:val="24"/>
          <w:szCs w:val="24"/>
        </w:rPr>
        <w:t>Аннотация:</w:t>
      </w:r>
      <w:r w:rsidRPr="00274704">
        <w:rPr>
          <w:rFonts w:ascii="Times New Roman" w:hAnsi="Times New Roman"/>
          <w:sz w:val="24"/>
          <w:szCs w:val="24"/>
        </w:rPr>
        <w:t>Статья посвящена рассмотрению особенностей прохождения службы государственными служащими. Сформулированы основные пробельные аспекты в законодательном и практическом контексте, определены способы урегулирования возникающих коллапсов. Особенное внимание сконцентрировано на профессиональном совершенствовании как факторе повышения мотивации труда государственных служащих в Российской Федерации.</w:t>
      </w:r>
    </w:p>
    <w:p w:rsidR="00663092" w:rsidRPr="00F45787" w:rsidRDefault="00663092" w:rsidP="00F45787">
      <w:pPr>
        <w:spacing w:after="0" w:line="240" w:lineRule="auto"/>
        <w:jc w:val="right"/>
        <w:rPr>
          <w:rFonts w:ascii="Times New Roman" w:hAnsi="Times New Roman"/>
          <w:b/>
          <w:i/>
          <w:sz w:val="24"/>
          <w:szCs w:val="24"/>
          <w:lang w:val="en-US"/>
        </w:rPr>
      </w:pPr>
      <w:r w:rsidRPr="00F45787">
        <w:rPr>
          <w:rFonts w:ascii="Times New Roman" w:hAnsi="Times New Roman"/>
          <w:b/>
          <w:i/>
          <w:sz w:val="24"/>
          <w:szCs w:val="24"/>
          <w:lang w:val="en-US"/>
        </w:rPr>
        <w:t>Mironenko O.A.</w:t>
      </w:r>
    </w:p>
    <w:p w:rsidR="00663092" w:rsidRPr="00F45787" w:rsidRDefault="00663092" w:rsidP="00F45787">
      <w:pPr>
        <w:spacing w:after="0" w:line="240" w:lineRule="auto"/>
        <w:jc w:val="right"/>
        <w:rPr>
          <w:rFonts w:ascii="Times New Roman" w:hAnsi="Times New Roman"/>
          <w:i/>
          <w:sz w:val="24"/>
          <w:szCs w:val="24"/>
          <w:lang w:val="en-US"/>
        </w:rPr>
      </w:pPr>
      <w:r w:rsidRPr="00F45787">
        <w:rPr>
          <w:rFonts w:ascii="Times New Roman" w:hAnsi="Times New Roman"/>
          <w:i/>
          <w:sz w:val="24"/>
          <w:szCs w:val="24"/>
          <w:lang w:val="en-US"/>
        </w:rPr>
        <w:t>student of the Saratov Law Academy (SSLA), Saratov</w:t>
      </w:r>
    </w:p>
    <w:p w:rsidR="00663092" w:rsidRPr="00F45787" w:rsidRDefault="00663092" w:rsidP="00F45787">
      <w:pPr>
        <w:spacing w:after="0" w:line="240" w:lineRule="auto"/>
        <w:jc w:val="right"/>
        <w:rPr>
          <w:rFonts w:ascii="Times New Roman" w:hAnsi="Times New Roman"/>
          <w:b/>
          <w:i/>
          <w:sz w:val="24"/>
          <w:szCs w:val="24"/>
          <w:lang w:val="en-US"/>
        </w:rPr>
      </w:pPr>
      <w:r w:rsidRPr="00F45787">
        <w:rPr>
          <w:rFonts w:ascii="Times New Roman" w:hAnsi="Times New Roman"/>
          <w:i/>
          <w:sz w:val="24"/>
          <w:szCs w:val="24"/>
          <w:lang w:val="en-US"/>
        </w:rPr>
        <w:t xml:space="preserve">Supervisor: PhD in law, associate Professor of labor law </w:t>
      </w:r>
      <w:r w:rsidRPr="00F45787">
        <w:rPr>
          <w:rFonts w:ascii="Times New Roman" w:hAnsi="Times New Roman"/>
          <w:b/>
          <w:i/>
          <w:sz w:val="24"/>
          <w:szCs w:val="24"/>
          <w:lang w:val="en-US"/>
        </w:rPr>
        <w:t>Tikhonova O. Y.</w:t>
      </w:r>
    </w:p>
    <w:p w:rsidR="00F45787" w:rsidRPr="00C821EA" w:rsidRDefault="00F45787" w:rsidP="00F45787">
      <w:pPr>
        <w:spacing w:after="0"/>
        <w:jc w:val="center"/>
        <w:rPr>
          <w:rFonts w:ascii="Times New Roman" w:hAnsi="Times New Roman"/>
          <w:b/>
          <w:sz w:val="24"/>
          <w:szCs w:val="24"/>
          <w:lang w:val="en-US"/>
        </w:rPr>
      </w:pPr>
    </w:p>
    <w:p w:rsidR="00663092" w:rsidRPr="00C821EA" w:rsidRDefault="00663092" w:rsidP="00F45787">
      <w:pPr>
        <w:spacing w:after="0"/>
        <w:jc w:val="center"/>
        <w:rPr>
          <w:rFonts w:ascii="Times New Roman" w:hAnsi="Times New Roman"/>
          <w:b/>
          <w:sz w:val="24"/>
          <w:szCs w:val="24"/>
          <w:lang w:val="en-US"/>
        </w:rPr>
      </w:pPr>
      <w:r w:rsidRPr="00F45787">
        <w:rPr>
          <w:rFonts w:ascii="Times New Roman" w:hAnsi="Times New Roman"/>
          <w:b/>
          <w:sz w:val="24"/>
          <w:szCs w:val="24"/>
          <w:lang w:val="en-US"/>
        </w:rPr>
        <w:t>To the question of the peculiarities of public service</w:t>
      </w:r>
    </w:p>
    <w:p w:rsidR="00F45787" w:rsidRPr="00C821EA" w:rsidRDefault="00F45787" w:rsidP="00F45787">
      <w:pPr>
        <w:spacing w:after="0"/>
        <w:jc w:val="center"/>
        <w:rPr>
          <w:rFonts w:ascii="Times New Roman" w:hAnsi="Times New Roman"/>
          <w:b/>
          <w:sz w:val="24"/>
          <w:szCs w:val="24"/>
          <w:lang w:val="en-US"/>
        </w:rPr>
      </w:pPr>
    </w:p>
    <w:p w:rsidR="00663092" w:rsidRPr="0069563F" w:rsidRDefault="00663092" w:rsidP="00F45787">
      <w:pPr>
        <w:ind w:firstLine="708"/>
        <w:jc w:val="both"/>
        <w:rPr>
          <w:rFonts w:ascii="Times New Roman" w:hAnsi="Times New Roman"/>
          <w:sz w:val="24"/>
          <w:szCs w:val="24"/>
          <w:lang w:val="en-US"/>
        </w:rPr>
      </w:pPr>
      <w:r w:rsidRPr="00274704">
        <w:rPr>
          <w:rFonts w:ascii="Times New Roman" w:hAnsi="Times New Roman"/>
          <w:b/>
          <w:sz w:val="24"/>
          <w:szCs w:val="24"/>
          <w:lang w:val="en-US"/>
        </w:rPr>
        <w:t>Abstract:</w:t>
      </w:r>
      <w:r w:rsidRPr="00274704">
        <w:rPr>
          <w:rFonts w:ascii="Times New Roman" w:hAnsi="Times New Roman"/>
          <w:sz w:val="24"/>
          <w:szCs w:val="24"/>
          <w:lang w:val="en-US"/>
        </w:rPr>
        <w:t xml:space="preserve"> The article is devoted to the consideration of the peculiarities of service by civil servants. The main gap aspects in the legislative and practical context are formulated, the ways of settlement of emerging collapses are defined. Special attention is focused on professional improvement as a factor of increasing the motivation of civil servants in the Russian Federation.</w:t>
      </w:r>
    </w:p>
    <w:p w:rsidR="00663092" w:rsidRPr="00274704" w:rsidRDefault="00663092" w:rsidP="00F45787">
      <w:pPr>
        <w:spacing w:after="0" w:line="240" w:lineRule="auto"/>
        <w:ind w:firstLine="708"/>
        <w:jc w:val="both"/>
        <w:rPr>
          <w:rFonts w:ascii="Times New Roman" w:hAnsi="Times New Roman"/>
          <w:sz w:val="24"/>
          <w:szCs w:val="24"/>
        </w:rPr>
      </w:pPr>
      <w:r w:rsidRPr="00274704">
        <w:rPr>
          <w:rFonts w:ascii="Times New Roman" w:hAnsi="Times New Roman"/>
          <w:sz w:val="24"/>
          <w:szCs w:val="24"/>
        </w:rPr>
        <w:t xml:space="preserve">На государственных служащих и муниципальных служащих действие трудового законодательства и иных актов, содержащих нормы трудового права, распространяется с особенностями, предусмотренными федеральными законами и иными нормативными правовыми актами Российской Федерации, законами и иными нормативными правовыми </w:t>
      </w:r>
      <w:r w:rsidRPr="00274704">
        <w:rPr>
          <w:rFonts w:ascii="Times New Roman" w:hAnsi="Times New Roman"/>
          <w:sz w:val="24"/>
          <w:szCs w:val="24"/>
        </w:rPr>
        <w:lastRenderedPageBreak/>
        <w:t>актами субъектов Российской Федерации о государственной службе и муниципальной службе.</w:t>
      </w:r>
      <w:r>
        <w:rPr>
          <w:rFonts w:ascii="Times New Roman" w:hAnsi="Times New Roman"/>
          <w:sz w:val="24"/>
          <w:szCs w:val="24"/>
        </w:rPr>
        <w:t>[1</w:t>
      </w:r>
      <w:r w:rsidRPr="00274704">
        <w:rPr>
          <w:rFonts w:ascii="Times New Roman" w:hAnsi="Times New Roman"/>
          <w:sz w:val="24"/>
          <w:szCs w:val="24"/>
        </w:rPr>
        <w:t>]</w:t>
      </w:r>
    </w:p>
    <w:p w:rsidR="00663092" w:rsidRDefault="00663092" w:rsidP="00F45787">
      <w:pPr>
        <w:spacing w:after="0" w:line="240" w:lineRule="auto"/>
        <w:ind w:firstLine="708"/>
        <w:jc w:val="both"/>
        <w:rPr>
          <w:rFonts w:ascii="Times New Roman" w:hAnsi="Times New Roman"/>
          <w:sz w:val="24"/>
          <w:szCs w:val="24"/>
        </w:rPr>
      </w:pPr>
      <w:r>
        <w:rPr>
          <w:rFonts w:ascii="Times New Roman" w:hAnsi="Times New Roman"/>
          <w:sz w:val="24"/>
          <w:szCs w:val="24"/>
        </w:rPr>
        <w:t>На</w:t>
      </w:r>
      <w:r w:rsidRPr="00274704">
        <w:rPr>
          <w:rFonts w:ascii="Times New Roman" w:hAnsi="Times New Roman"/>
          <w:sz w:val="24"/>
          <w:szCs w:val="24"/>
        </w:rPr>
        <w:t xml:space="preserve"> отдельные нюансы правоотношений, которые не урегулированыбазовыми специальными федеральными законами, с учетом особенностей  распространяется свое действие еще и  трудовое законодательство. Так, в статье 17 Федерального закона «О внешней разведке» указано,  что «на государственных гражданских служащих и работников органов внешней разведки Российской Федерации распространяется действие соответственно законодательства Российской Федерации о государственной гражданской службе Российской Федерации и трудового законодательства с учетом особенностей, предусмотренных федеральными законами и иными нормативными правовыми актами». Более того, Федеральный закон«О службе в органах внутренних дел» артикулирует, что в случаях, не урегулированных соответствующими нормативно-правовыми актами Российской Федерации (к ним относятся Конституция, указанный Федеральный закон, Федеральный закон  от 7 февраля 2011 года N 3-ФЗ "О полиции",Федеральный Закон от 19 июля 2011 года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 и другие федеральные законы, регламентирующие правоотношения, связанные со службой в органах внутренних дел;)  к правоотношениям, связанным со службой в органах внутренних дел, применяются нормы трудового законодательства.</w:t>
      </w:r>
    </w:p>
    <w:p w:rsidR="00663092" w:rsidRPr="00274704" w:rsidRDefault="00663092" w:rsidP="00F45787">
      <w:pPr>
        <w:spacing w:after="0" w:line="240" w:lineRule="auto"/>
        <w:ind w:firstLine="708"/>
        <w:jc w:val="both"/>
        <w:rPr>
          <w:rFonts w:ascii="Times New Roman" w:hAnsi="Times New Roman"/>
          <w:sz w:val="24"/>
          <w:szCs w:val="24"/>
        </w:rPr>
      </w:pPr>
      <w:r>
        <w:rPr>
          <w:rFonts w:ascii="Times New Roman" w:hAnsi="Times New Roman"/>
          <w:sz w:val="24"/>
          <w:szCs w:val="24"/>
        </w:rPr>
        <w:t>Например, с</w:t>
      </w:r>
      <w:r w:rsidRPr="00274704">
        <w:rPr>
          <w:rFonts w:ascii="Times New Roman" w:hAnsi="Times New Roman"/>
          <w:sz w:val="24"/>
          <w:szCs w:val="24"/>
        </w:rPr>
        <w:t>лужебное время имеет достаточно много общего с рабочим, регламентируемым нормами трудового законодательства. Однако имеются и отличия</w:t>
      </w:r>
      <w:r>
        <w:rPr>
          <w:rFonts w:ascii="Times New Roman" w:hAnsi="Times New Roman"/>
          <w:sz w:val="24"/>
          <w:szCs w:val="24"/>
        </w:rPr>
        <w:t xml:space="preserve"> [2</w:t>
      </w:r>
      <w:r w:rsidRPr="00274704">
        <w:rPr>
          <w:rFonts w:ascii="Times New Roman" w:hAnsi="Times New Roman"/>
          <w:sz w:val="24"/>
          <w:szCs w:val="24"/>
        </w:rPr>
        <w:t>, с.227].</w:t>
      </w:r>
    </w:p>
    <w:p w:rsidR="00663092" w:rsidRPr="00274704" w:rsidRDefault="00663092" w:rsidP="00F45787">
      <w:pPr>
        <w:spacing w:after="0" w:line="240" w:lineRule="auto"/>
        <w:ind w:firstLine="708"/>
        <w:jc w:val="both"/>
        <w:rPr>
          <w:rFonts w:ascii="Times New Roman" w:hAnsi="Times New Roman"/>
          <w:sz w:val="24"/>
          <w:szCs w:val="24"/>
        </w:rPr>
      </w:pPr>
      <w:r w:rsidRPr="00274704">
        <w:rPr>
          <w:rFonts w:ascii="Times New Roman" w:hAnsi="Times New Roman"/>
          <w:sz w:val="24"/>
          <w:szCs w:val="24"/>
        </w:rPr>
        <w:t xml:space="preserve">Следует отметить, что государственная служба Российской Федерации- профессиональная служебная деятельность граждан Российской Федерации по обеспечению исполнения полномочий Российской Федерации. </w:t>
      </w:r>
    </w:p>
    <w:p w:rsidR="00663092" w:rsidRPr="00274704" w:rsidRDefault="00663092" w:rsidP="00F45787">
      <w:pPr>
        <w:spacing w:after="0" w:line="240" w:lineRule="auto"/>
        <w:ind w:firstLine="708"/>
        <w:jc w:val="both"/>
        <w:rPr>
          <w:rFonts w:ascii="Times New Roman" w:hAnsi="Times New Roman"/>
          <w:sz w:val="24"/>
          <w:szCs w:val="24"/>
        </w:rPr>
      </w:pPr>
      <w:r w:rsidRPr="00274704">
        <w:rPr>
          <w:rFonts w:ascii="Times New Roman" w:hAnsi="Times New Roman"/>
          <w:sz w:val="24"/>
          <w:szCs w:val="24"/>
        </w:rPr>
        <w:t>На данный момент сформулированы основные направления артикуляции инициативности в контексте повышения эффективности прохождения государственной службы, такие как: увеличение стимулирующего компонента заработной платы, продвижение по карьерной лестнице, возможность повышения квалификации. Совершенно очевидно, что на современном этапе социально-экономического развития целесообразно акцентировать внимание именно на л</w:t>
      </w:r>
      <w:r>
        <w:rPr>
          <w:rFonts w:ascii="Times New Roman" w:hAnsi="Times New Roman"/>
          <w:sz w:val="24"/>
          <w:szCs w:val="24"/>
        </w:rPr>
        <w:t>ичностном и карьерном п</w:t>
      </w:r>
      <w:r w:rsidRPr="00274704">
        <w:rPr>
          <w:rFonts w:ascii="Times New Roman" w:hAnsi="Times New Roman"/>
          <w:sz w:val="24"/>
          <w:szCs w:val="24"/>
        </w:rPr>
        <w:t>р</w:t>
      </w:r>
      <w:r>
        <w:rPr>
          <w:rFonts w:ascii="Times New Roman" w:hAnsi="Times New Roman"/>
          <w:sz w:val="24"/>
          <w:szCs w:val="24"/>
        </w:rPr>
        <w:t>ог</w:t>
      </w:r>
      <w:r w:rsidRPr="00274704">
        <w:rPr>
          <w:rFonts w:ascii="Times New Roman" w:hAnsi="Times New Roman"/>
          <w:sz w:val="24"/>
          <w:szCs w:val="24"/>
        </w:rPr>
        <w:t>рессирование государственных служащих, так как то во многом именно данный нюанс выступает краеугольным камнем в контексте понимания эффективности выполнения указанными лицами своих должностных обязанностей.</w:t>
      </w:r>
    </w:p>
    <w:p w:rsidR="00663092" w:rsidRPr="00274704" w:rsidRDefault="00663092" w:rsidP="00F45787">
      <w:pPr>
        <w:spacing w:after="0" w:line="240" w:lineRule="auto"/>
        <w:ind w:firstLine="708"/>
        <w:jc w:val="both"/>
        <w:rPr>
          <w:rFonts w:ascii="Times New Roman" w:hAnsi="Times New Roman"/>
          <w:sz w:val="24"/>
          <w:szCs w:val="24"/>
        </w:rPr>
      </w:pPr>
      <w:r w:rsidRPr="00274704">
        <w:rPr>
          <w:rFonts w:ascii="Times New Roman" w:hAnsi="Times New Roman"/>
          <w:sz w:val="24"/>
          <w:szCs w:val="24"/>
        </w:rPr>
        <w:t>Также следует обратить внимание на тот факт, что негативным образом на артикуляцию мотивационного ядра государственных служащих оказывают влияние следующие факторы: туманность в контексте базовой оценки результатов работы в корреляции с цифрами заработной платы, отсутствие очевидной непосредственной связи между реальной трудовой отдачей и карьерным ростом и другие.</w:t>
      </w:r>
    </w:p>
    <w:p w:rsidR="00663092" w:rsidRDefault="00663092" w:rsidP="00F45787">
      <w:pPr>
        <w:spacing w:after="0" w:line="240" w:lineRule="auto"/>
        <w:ind w:firstLine="708"/>
        <w:jc w:val="both"/>
        <w:rPr>
          <w:rFonts w:ascii="Times New Roman" w:hAnsi="Times New Roman"/>
          <w:sz w:val="24"/>
          <w:szCs w:val="24"/>
        </w:rPr>
      </w:pPr>
      <w:r w:rsidRPr="00274704">
        <w:rPr>
          <w:rFonts w:ascii="Times New Roman" w:hAnsi="Times New Roman"/>
          <w:sz w:val="24"/>
          <w:szCs w:val="24"/>
        </w:rPr>
        <w:t>Таким образом, следует констатировать наличие непременной необходимости боле</w:t>
      </w:r>
      <w:r>
        <w:rPr>
          <w:rFonts w:ascii="Times New Roman" w:hAnsi="Times New Roman"/>
          <w:sz w:val="24"/>
          <w:szCs w:val="24"/>
        </w:rPr>
        <w:t>е</w:t>
      </w:r>
      <w:r w:rsidRPr="00274704">
        <w:rPr>
          <w:rFonts w:ascii="Times New Roman" w:hAnsi="Times New Roman"/>
          <w:sz w:val="24"/>
          <w:szCs w:val="24"/>
        </w:rPr>
        <w:t xml:space="preserve"> детальной артикуляции мотивационных направляющих для государственных служащих в направлении прохождения ими службы.</w:t>
      </w:r>
    </w:p>
    <w:p w:rsidR="00F45787" w:rsidRPr="00274704" w:rsidRDefault="00F45787" w:rsidP="00F45787">
      <w:pPr>
        <w:spacing w:after="0" w:line="240" w:lineRule="auto"/>
        <w:ind w:firstLine="708"/>
        <w:jc w:val="both"/>
        <w:rPr>
          <w:rFonts w:ascii="Times New Roman" w:hAnsi="Times New Roman"/>
          <w:sz w:val="24"/>
          <w:szCs w:val="24"/>
        </w:rPr>
      </w:pPr>
    </w:p>
    <w:p w:rsidR="00663092" w:rsidRDefault="00663092" w:rsidP="00F45787">
      <w:pPr>
        <w:spacing w:after="0"/>
        <w:jc w:val="center"/>
        <w:rPr>
          <w:rFonts w:ascii="Times New Roman" w:hAnsi="Times New Roman"/>
          <w:b/>
          <w:sz w:val="24"/>
          <w:szCs w:val="24"/>
        </w:rPr>
      </w:pPr>
      <w:r>
        <w:rPr>
          <w:rFonts w:ascii="Times New Roman" w:hAnsi="Times New Roman"/>
          <w:b/>
          <w:sz w:val="24"/>
          <w:szCs w:val="24"/>
        </w:rPr>
        <w:t>Список литературы</w:t>
      </w:r>
    </w:p>
    <w:p w:rsidR="00663092" w:rsidRPr="00F45787" w:rsidRDefault="00F45787" w:rsidP="00F45787">
      <w:pPr>
        <w:rPr>
          <w:rFonts w:ascii="Times New Roman" w:hAnsi="Times New Roman" w:cs="Times New Roman"/>
          <w:sz w:val="24"/>
          <w:szCs w:val="24"/>
        </w:rPr>
      </w:pPr>
      <w:r w:rsidRPr="00F45787">
        <w:rPr>
          <w:rFonts w:ascii="Times New Roman" w:hAnsi="Times New Roman" w:cs="Times New Roman"/>
          <w:sz w:val="24"/>
          <w:szCs w:val="24"/>
          <w:u w:val="single"/>
        </w:rPr>
        <w:t>1.</w:t>
      </w:r>
      <w:r w:rsidRPr="00F45787">
        <w:rPr>
          <w:rFonts w:ascii="Times New Roman" w:hAnsi="Times New Roman" w:cs="Times New Roman"/>
          <w:sz w:val="24"/>
          <w:szCs w:val="24"/>
          <w:u w:val="single"/>
        </w:rPr>
        <w:tab/>
      </w:r>
      <w:r w:rsidR="00663092" w:rsidRPr="00F45787">
        <w:rPr>
          <w:rFonts w:ascii="Times New Roman" w:hAnsi="Times New Roman" w:cs="Times New Roman"/>
          <w:sz w:val="24"/>
          <w:szCs w:val="24"/>
          <w:u w:val="single"/>
          <w:lang w:val="en-US"/>
        </w:rPr>
        <w:t>URL</w:t>
      </w:r>
      <w:r w:rsidR="00663092" w:rsidRPr="00F45787">
        <w:rPr>
          <w:rFonts w:ascii="Times New Roman" w:hAnsi="Times New Roman" w:cs="Times New Roman"/>
          <w:sz w:val="24"/>
          <w:szCs w:val="24"/>
          <w:u w:val="single"/>
        </w:rPr>
        <w:t>:</w:t>
      </w:r>
      <w:r w:rsidR="00663092" w:rsidRPr="00F45787">
        <w:rPr>
          <w:rFonts w:ascii="Times New Roman" w:hAnsi="Times New Roman" w:cs="Times New Roman"/>
          <w:sz w:val="24"/>
          <w:szCs w:val="24"/>
          <w:u w:val="single"/>
          <w:lang w:val="en-US"/>
        </w:rPr>
        <w:t>http</w:t>
      </w:r>
      <w:r w:rsidR="00663092" w:rsidRPr="00F45787">
        <w:rPr>
          <w:rFonts w:ascii="Times New Roman" w:hAnsi="Times New Roman" w:cs="Times New Roman"/>
          <w:sz w:val="24"/>
          <w:szCs w:val="24"/>
          <w:u w:val="single"/>
        </w:rPr>
        <w:t>://</w:t>
      </w:r>
      <w:r w:rsidR="00663092" w:rsidRPr="00F45787">
        <w:rPr>
          <w:rFonts w:ascii="Times New Roman" w:hAnsi="Times New Roman" w:cs="Times New Roman"/>
          <w:sz w:val="24"/>
          <w:szCs w:val="24"/>
          <w:u w:val="single"/>
          <w:lang w:val="en-US"/>
        </w:rPr>
        <w:t>www</w:t>
      </w:r>
      <w:r w:rsidR="00663092" w:rsidRPr="00F45787">
        <w:rPr>
          <w:rFonts w:ascii="Times New Roman" w:hAnsi="Times New Roman" w:cs="Times New Roman"/>
          <w:sz w:val="24"/>
          <w:szCs w:val="24"/>
          <w:u w:val="single"/>
        </w:rPr>
        <w:t>.</w:t>
      </w:r>
      <w:r w:rsidR="00663092" w:rsidRPr="00F45787">
        <w:rPr>
          <w:rFonts w:ascii="Times New Roman" w:hAnsi="Times New Roman" w:cs="Times New Roman"/>
          <w:sz w:val="24"/>
          <w:szCs w:val="24"/>
          <w:u w:val="single"/>
          <w:lang w:val="en-US"/>
        </w:rPr>
        <w:t>consultant</w:t>
      </w:r>
      <w:r w:rsidR="00663092" w:rsidRPr="00F45787">
        <w:rPr>
          <w:rFonts w:ascii="Times New Roman" w:hAnsi="Times New Roman" w:cs="Times New Roman"/>
          <w:sz w:val="24"/>
          <w:szCs w:val="24"/>
          <w:u w:val="single"/>
        </w:rPr>
        <w:t>.</w:t>
      </w:r>
      <w:r w:rsidR="00663092" w:rsidRPr="00F45787">
        <w:rPr>
          <w:rFonts w:ascii="Times New Roman" w:hAnsi="Times New Roman" w:cs="Times New Roman"/>
          <w:sz w:val="24"/>
          <w:szCs w:val="24"/>
          <w:u w:val="single"/>
          <w:lang w:val="en-US"/>
        </w:rPr>
        <w:t>ru</w:t>
      </w:r>
      <w:r w:rsidR="00663092" w:rsidRPr="00F45787">
        <w:rPr>
          <w:rFonts w:ascii="Times New Roman" w:hAnsi="Times New Roman" w:cs="Times New Roman"/>
          <w:sz w:val="24"/>
          <w:szCs w:val="24"/>
          <w:u w:val="single"/>
        </w:rPr>
        <w:t>/</w:t>
      </w:r>
      <w:r w:rsidR="00663092" w:rsidRPr="00F45787">
        <w:rPr>
          <w:rFonts w:ascii="Times New Roman" w:hAnsi="Times New Roman" w:cs="Times New Roman"/>
          <w:sz w:val="24"/>
          <w:szCs w:val="24"/>
          <w:u w:val="single"/>
          <w:lang w:val="en-US"/>
        </w:rPr>
        <w:t>cons</w:t>
      </w:r>
      <w:r w:rsidR="00663092" w:rsidRPr="00F45787">
        <w:rPr>
          <w:rFonts w:ascii="Times New Roman" w:hAnsi="Times New Roman" w:cs="Times New Roman"/>
          <w:sz w:val="24"/>
          <w:szCs w:val="24"/>
          <w:u w:val="single"/>
        </w:rPr>
        <w:t>/</w:t>
      </w:r>
      <w:r w:rsidR="00663092" w:rsidRPr="00F45787">
        <w:rPr>
          <w:rFonts w:ascii="Times New Roman" w:hAnsi="Times New Roman" w:cs="Times New Roman"/>
          <w:sz w:val="24"/>
          <w:szCs w:val="24"/>
          <w:u w:val="single"/>
          <w:lang w:val="en-US"/>
        </w:rPr>
        <w:t>cgi</w:t>
      </w:r>
      <w:r w:rsidR="00663092" w:rsidRPr="00F45787">
        <w:rPr>
          <w:rFonts w:ascii="Times New Roman" w:hAnsi="Times New Roman" w:cs="Times New Roman"/>
          <w:sz w:val="24"/>
          <w:szCs w:val="24"/>
          <w:u w:val="single"/>
        </w:rPr>
        <w:t>/</w:t>
      </w:r>
      <w:r w:rsidR="00663092" w:rsidRPr="00F45787">
        <w:rPr>
          <w:rFonts w:ascii="Times New Roman" w:hAnsi="Times New Roman" w:cs="Times New Roman"/>
          <w:sz w:val="24"/>
          <w:szCs w:val="24"/>
          <w:u w:val="single"/>
          <w:lang w:val="en-US"/>
        </w:rPr>
        <w:t>online</w:t>
      </w:r>
      <w:r w:rsidR="00663092" w:rsidRPr="00F45787">
        <w:rPr>
          <w:rFonts w:ascii="Times New Roman" w:hAnsi="Times New Roman" w:cs="Times New Roman"/>
          <w:sz w:val="24"/>
          <w:szCs w:val="24"/>
        </w:rPr>
        <w:t>Дата обновления: 23.10.2019. Доступ из справ.правовой системы «КонсультантПлюс».</w:t>
      </w:r>
    </w:p>
    <w:p w:rsidR="00663092" w:rsidRPr="00F45787" w:rsidRDefault="00F45787" w:rsidP="00F45787">
      <w:pPr>
        <w:jc w:val="both"/>
        <w:rPr>
          <w:rFonts w:ascii="Times New Roman" w:hAnsi="Times New Roman" w:cs="Times New Roman"/>
          <w:sz w:val="24"/>
          <w:szCs w:val="24"/>
        </w:rPr>
      </w:pPr>
      <w:r w:rsidRPr="00F45787">
        <w:rPr>
          <w:rFonts w:ascii="Times New Roman" w:hAnsi="Times New Roman" w:cs="Times New Roman"/>
          <w:sz w:val="24"/>
          <w:szCs w:val="24"/>
        </w:rPr>
        <w:t>2.</w:t>
      </w:r>
      <w:r w:rsidRPr="00F45787">
        <w:rPr>
          <w:rFonts w:ascii="Times New Roman" w:hAnsi="Times New Roman" w:cs="Times New Roman"/>
          <w:sz w:val="24"/>
          <w:szCs w:val="24"/>
        </w:rPr>
        <w:tab/>
      </w:r>
      <w:r w:rsidR="00663092" w:rsidRPr="00F45787">
        <w:rPr>
          <w:rFonts w:ascii="Times New Roman" w:hAnsi="Times New Roman" w:cs="Times New Roman"/>
          <w:sz w:val="24"/>
          <w:szCs w:val="24"/>
        </w:rPr>
        <w:t>Чаннов С.Е. Служебное право : учебник для бакалавриата и специалитета/ Юрайт,2019. С.377.</w:t>
      </w:r>
    </w:p>
    <w:p w:rsidR="00663092" w:rsidRPr="00F45787" w:rsidRDefault="00663092" w:rsidP="00663092">
      <w:pPr>
        <w:autoSpaceDE w:val="0"/>
        <w:autoSpaceDN w:val="0"/>
        <w:adjustRightInd w:val="0"/>
        <w:spacing w:after="0" w:line="240" w:lineRule="auto"/>
        <w:jc w:val="both"/>
        <w:rPr>
          <w:rFonts w:ascii="Times New Roman" w:hAnsi="Times New Roman"/>
          <w:sz w:val="24"/>
          <w:szCs w:val="24"/>
          <w:lang w:eastAsia="ru-RU"/>
        </w:rPr>
      </w:pPr>
    </w:p>
    <w:p w:rsidR="00663092" w:rsidRDefault="00663092" w:rsidP="00663092">
      <w:pPr>
        <w:spacing w:after="0" w:line="240" w:lineRule="auto"/>
        <w:jc w:val="right"/>
        <w:rPr>
          <w:rFonts w:ascii="Times New Roman" w:hAnsi="Times New Roman"/>
          <w:b/>
          <w:i/>
          <w:sz w:val="24"/>
          <w:szCs w:val="24"/>
        </w:rPr>
      </w:pPr>
      <w:r>
        <w:rPr>
          <w:rFonts w:ascii="Times New Roman" w:hAnsi="Times New Roman"/>
          <w:b/>
          <w:i/>
          <w:sz w:val="24"/>
          <w:szCs w:val="24"/>
        </w:rPr>
        <w:lastRenderedPageBreak/>
        <w:t>Мухтарова Диана Мурадовна</w:t>
      </w:r>
    </w:p>
    <w:p w:rsidR="00663092" w:rsidRDefault="00663092" w:rsidP="00663092">
      <w:pPr>
        <w:spacing w:after="0" w:line="240" w:lineRule="auto"/>
        <w:jc w:val="right"/>
        <w:rPr>
          <w:rFonts w:ascii="Times New Roman" w:hAnsi="Times New Roman"/>
          <w:b/>
          <w:i/>
          <w:sz w:val="24"/>
          <w:szCs w:val="24"/>
        </w:rPr>
      </w:pPr>
      <w:r>
        <w:rPr>
          <w:rFonts w:ascii="Times New Roman" w:hAnsi="Times New Roman"/>
          <w:b/>
          <w:i/>
          <w:sz w:val="24"/>
          <w:szCs w:val="24"/>
        </w:rPr>
        <w:t>Череватова Яна Сергеевна</w:t>
      </w:r>
    </w:p>
    <w:p w:rsidR="00663092" w:rsidRDefault="00663092" w:rsidP="00663092">
      <w:pPr>
        <w:spacing w:after="0" w:line="240" w:lineRule="auto"/>
        <w:jc w:val="right"/>
        <w:rPr>
          <w:rFonts w:ascii="Times New Roman" w:hAnsi="Times New Roman"/>
          <w:i/>
          <w:sz w:val="24"/>
          <w:szCs w:val="24"/>
        </w:rPr>
      </w:pPr>
      <w:r>
        <w:rPr>
          <w:rFonts w:ascii="Times New Roman" w:hAnsi="Times New Roman"/>
          <w:i/>
          <w:sz w:val="24"/>
          <w:szCs w:val="24"/>
        </w:rPr>
        <w:t>Студентки 3 курса</w:t>
      </w:r>
    </w:p>
    <w:p w:rsidR="00663092" w:rsidRDefault="00663092" w:rsidP="00663092">
      <w:pPr>
        <w:spacing w:after="0" w:line="240" w:lineRule="auto"/>
        <w:jc w:val="right"/>
        <w:rPr>
          <w:rFonts w:ascii="Times New Roman" w:hAnsi="Times New Roman"/>
          <w:i/>
          <w:sz w:val="24"/>
          <w:szCs w:val="24"/>
        </w:rPr>
      </w:pPr>
      <w:r>
        <w:rPr>
          <w:rFonts w:ascii="Times New Roman" w:hAnsi="Times New Roman"/>
          <w:i/>
          <w:sz w:val="24"/>
          <w:szCs w:val="24"/>
        </w:rPr>
        <w:t>Саратовской государственной юридической академии, г. Саратов</w:t>
      </w:r>
    </w:p>
    <w:p w:rsidR="00F45787" w:rsidRDefault="00F45787" w:rsidP="00663092">
      <w:pPr>
        <w:spacing w:after="0" w:line="240" w:lineRule="auto"/>
        <w:jc w:val="right"/>
        <w:rPr>
          <w:rFonts w:ascii="Times New Roman" w:hAnsi="Times New Roman"/>
          <w:i/>
          <w:sz w:val="24"/>
          <w:szCs w:val="24"/>
        </w:rPr>
      </w:pPr>
    </w:p>
    <w:p w:rsidR="00663092" w:rsidRDefault="00663092" w:rsidP="00663092">
      <w:pPr>
        <w:spacing w:after="0" w:line="240" w:lineRule="auto"/>
        <w:jc w:val="right"/>
        <w:rPr>
          <w:rFonts w:ascii="Times New Roman" w:hAnsi="Times New Roman"/>
          <w:i/>
          <w:sz w:val="24"/>
          <w:szCs w:val="24"/>
        </w:rPr>
      </w:pPr>
      <w:r>
        <w:rPr>
          <w:rFonts w:ascii="Times New Roman" w:hAnsi="Times New Roman"/>
          <w:i/>
          <w:sz w:val="24"/>
          <w:szCs w:val="24"/>
        </w:rPr>
        <w:t xml:space="preserve">Научный руководитель </w:t>
      </w:r>
      <w:r>
        <w:rPr>
          <w:rFonts w:ascii="Times New Roman" w:hAnsi="Times New Roman"/>
          <w:b/>
          <w:i/>
          <w:sz w:val="24"/>
          <w:szCs w:val="24"/>
        </w:rPr>
        <w:t>Типикина Е.В.,</w:t>
      </w:r>
    </w:p>
    <w:p w:rsidR="00663092" w:rsidRDefault="00663092" w:rsidP="00663092">
      <w:pPr>
        <w:spacing w:after="0" w:line="240" w:lineRule="auto"/>
        <w:jc w:val="right"/>
        <w:rPr>
          <w:rFonts w:ascii="Times New Roman" w:hAnsi="Times New Roman"/>
          <w:i/>
          <w:sz w:val="24"/>
          <w:szCs w:val="24"/>
        </w:rPr>
      </w:pPr>
      <w:r>
        <w:rPr>
          <w:rFonts w:ascii="Times New Roman" w:hAnsi="Times New Roman"/>
          <w:i/>
          <w:sz w:val="24"/>
          <w:szCs w:val="24"/>
        </w:rPr>
        <w:t>доцент кафедры трудового права</w:t>
      </w:r>
    </w:p>
    <w:p w:rsidR="00663092" w:rsidRDefault="00663092" w:rsidP="00663092">
      <w:pPr>
        <w:spacing w:after="0" w:line="240" w:lineRule="auto"/>
        <w:jc w:val="right"/>
        <w:rPr>
          <w:rFonts w:ascii="Times New Roman" w:hAnsi="Times New Roman"/>
          <w:i/>
          <w:sz w:val="24"/>
          <w:szCs w:val="24"/>
        </w:rPr>
      </w:pPr>
      <w:r>
        <w:rPr>
          <w:rFonts w:ascii="Times New Roman" w:hAnsi="Times New Roman"/>
          <w:i/>
          <w:sz w:val="24"/>
          <w:szCs w:val="24"/>
        </w:rPr>
        <w:t>Саратовской государственной юридической академии, г. Саратов,</w:t>
      </w:r>
    </w:p>
    <w:p w:rsidR="00663092" w:rsidRDefault="00663092" w:rsidP="00663092">
      <w:pPr>
        <w:spacing w:after="0" w:line="240" w:lineRule="auto"/>
        <w:jc w:val="right"/>
        <w:rPr>
          <w:rFonts w:ascii="Times New Roman" w:hAnsi="Times New Roman"/>
          <w:i/>
          <w:sz w:val="24"/>
          <w:szCs w:val="24"/>
        </w:rPr>
      </w:pPr>
      <w:r>
        <w:rPr>
          <w:rFonts w:ascii="Times New Roman" w:hAnsi="Times New Roman"/>
          <w:i/>
          <w:sz w:val="24"/>
          <w:szCs w:val="24"/>
        </w:rPr>
        <w:t>кандидат юридических наук, доцент</w:t>
      </w:r>
    </w:p>
    <w:p w:rsidR="00663092" w:rsidRDefault="00663092" w:rsidP="00663092">
      <w:pPr>
        <w:spacing w:after="0" w:line="240" w:lineRule="auto"/>
        <w:rPr>
          <w:rFonts w:ascii="Times New Roman" w:hAnsi="Times New Roman"/>
          <w:b/>
          <w:sz w:val="24"/>
          <w:szCs w:val="24"/>
        </w:rPr>
      </w:pPr>
    </w:p>
    <w:p w:rsidR="00663092" w:rsidRDefault="00663092" w:rsidP="00663092">
      <w:pPr>
        <w:spacing w:after="0" w:line="240" w:lineRule="auto"/>
        <w:jc w:val="center"/>
        <w:rPr>
          <w:rFonts w:ascii="Times New Roman" w:hAnsi="Times New Roman"/>
          <w:b/>
          <w:sz w:val="24"/>
          <w:szCs w:val="24"/>
        </w:rPr>
      </w:pPr>
      <w:r>
        <w:rPr>
          <w:rFonts w:ascii="Times New Roman" w:hAnsi="Times New Roman"/>
          <w:b/>
          <w:sz w:val="24"/>
          <w:szCs w:val="24"/>
        </w:rPr>
        <w:t>Поощрение в трудовом праве: понятие и сущность</w:t>
      </w:r>
    </w:p>
    <w:p w:rsidR="00663092" w:rsidRDefault="00663092" w:rsidP="00663092">
      <w:pPr>
        <w:spacing w:after="0" w:line="240" w:lineRule="auto"/>
        <w:jc w:val="center"/>
        <w:rPr>
          <w:rFonts w:ascii="Times New Roman" w:hAnsi="Times New Roman"/>
          <w:b/>
          <w:sz w:val="24"/>
          <w:szCs w:val="24"/>
        </w:rPr>
      </w:pP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b/>
          <w:sz w:val="24"/>
          <w:szCs w:val="24"/>
        </w:rPr>
        <w:t xml:space="preserve">Аннотация: </w:t>
      </w:r>
      <w:r>
        <w:rPr>
          <w:rFonts w:ascii="Times New Roman" w:hAnsi="Times New Roman"/>
          <w:sz w:val="24"/>
          <w:szCs w:val="24"/>
        </w:rPr>
        <w:t xml:space="preserve">В данной статье рассмотрена проблема правового поощрения работников как меры стимулирования заслуженного поведения. Обозначены мнения по вопросу определения сущностных и понятийных характеристик поощрительных норм в науке трудового права. Авторами изучены и описаны ключевые моменты, связанные с правовой регламентацией правового поощрения.  </w:t>
      </w:r>
    </w:p>
    <w:p w:rsidR="00663092" w:rsidRDefault="00663092" w:rsidP="00663092">
      <w:pPr>
        <w:spacing w:after="0" w:line="240" w:lineRule="auto"/>
        <w:rPr>
          <w:rFonts w:ascii="Times New Roman" w:hAnsi="Times New Roman"/>
          <w:b/>
          <w:sz w:val="24"/>
          <w:szCs w:val="24"/>
        </w:rPr>
      </w:pPr>
    </w:p>
    <w:p w:rsidR="00663092" w:rsidRDefault="00663092" w:rsidP="00663092">
      <w:pPr>
        <w:spacing w:after="0" w:line="240" w:lineRule="auto"/>
        <w:jc w:val="center"/>
        <w:rPr>
          <w:rFonts w:ascii="Times New Roman" w:hAnsi="Times New Roman"/>
          <w:b/>
          <w:sz w:val="24"/>
          <w:szCs w:val="24"/>
          <w:lang w:val="en-US"/>
        </w:rPr>
      </w:pPr>
      <w:r>
        <w:rPr>
          <w:rFonts w:ascii="Times New Roman" w:hAnsi="Times New Roman"/>
          <w:b/>
          <w:sz w:val="24"/>
          <w:szCs w:val="24"/>
          <w:lang w:val="en-US"/>
        </w:rPr>
        <w:t>Promotion in labor law: concept and essence</w:t>
      </w:r>
    </w:p>
    <w:p w:rsidR="00663092" w:rsidRPr="00F7570C" w:rsidRDefault="00663092" w:rsidP="00663092">
      <w:pPr>
        <w:spacing w:after="0" w:line="240" w:lineRule="auto"/>
        <w:jc w:val="right"/>
        <w:rPr>
          <w:rFonts w:ascii="Times New Roman" w:hAnsi="Times New Roman"/>
          <w:b/>
          <w:i/>
          <w:sz w:val="24"/>
          <w:szCs w:val="24"/>
          <w:lang w:val="en-US"/>
        </w:rPr>
      </w:pPr>
      <w:r w:rsidRPr="00F7570C">
        <w:rPr>
          <w:rFonts w:ascii="Times New Roman" w:hAnsi="Times New Roman"/>
          <w:b/>
          <w:i/>
          <w:sz w:val="24"/>
          <w:szCs w:val="24"/>
          <w:lang w:val="en-US"/>
        </w:rPr>
        <w:t>Mukhtarova D. M.,</w:t>
      </w:r>
    </w:p>
    <w:p w:rsidR="00663092" w:rsidRPr="00F7570C" w:rsidRDefault="00663092" w:rsidP="00663092">
      <w:pPr>
        <w:spacing w:after="0" w:line="240" w:lineRule="auto"/>
        <w:jc w:val="right"/>
        <w:rPr>
          <w:rFonts w:ascii="Times New Roman" w:hAnsi="Times New Roman"/>
          <w:b/>
          <w:i/>
          <w:sz w:val="24"/>
          <w:szCs w:val="24"/>
          <w:lang w:val="en-US"/>
        </w:rPr>
      </w:pPr>
      <w:r w:rsidRPr="00F7570C">
        <w:rPr>
          <w:rFonts w:ascii="Times New Roman" w:hAnsi="Times New Roman"/>
          <w:b/>
          <w:i/>
          <w:sz w:val="24"/>
          <w:szCs w:val="24"/>
          <w:lang w:val="en-US"/>
        </w:rPr>
        <w:t>Cherevatova Y.S.</w:t>
      </w:r>
    </w:p>
    <w:p w:rsidR="00663092" w:rsidRPr="00F7570C" w:rsidRDefault="00663092" w:rsidP="00663092">
      <w:pPr>
        <w:spacing w:after="0" w:line="240" w:lineRule="auto"/>
        <w:jc w:val="right"/>
        <w:rPr>
          <w:rFonts w:ascii="Times New Roman" w:hAnsi="Times New Roman"/>
          <w:i/>
          <w:sz w:val="24"/>
          <w:szCs w:val="24"/>
          <w:lang w:val="en-US"/>
        </w:rPr>
      </w:pPr>
      <w:r w:rsidRPr="00F7570C">
        <w:rPr>
          <w:rFonts w:ascii="Times New Roman" w:hAnsi="Times New Roman"/>
          <w:i/>
          <w:sz w:val="24"/>
          <w:szCs w:val="24"/>
          <w:lang w:val="en-US"/>
        </w:rPr>
        <w:t>students of the Saratov State Law Academy (SSLA), Saratov</w:t>
      </w:r>
    </w:p>
    <w:p w:rsidR="00663092" w:rsidRPr="00F7570C" w:rsidRDefault="00663092" w:rsidP="00663092">
      <w:pPr>
        <w:spacing w:after="0" w:line="240" w:lineRule="auto"/>
        <w:jc w:val="right"/>
        <w:rPr>
          <w:rFonts w:ascii="Times New Roman" w:hAnsi="Times New Roman"/>
          <w:b/>
          <w:i/>
          <w:sz w:val="24"/>
          <w:szCs w:val="24"/>
          <w:lang w:val="en-US"/>
        </w:rPr>
      </w:pPr>
      <w:r w:rsidRPr="00F7570C">
        <w:rPr>
          <w:rFonts w:ascii="Times New Roman" w:hAnsi="Times New Roman"/>
          <w:i/>
          <w:sz w:val="24"/>
          <w:szCs w:val="24"/>
          <w:lang w:val="en-US"/>
        </w:rPr>
        <w:t xml:space="preserve">Supervisor: PhD, Associate Professor </w:t>
      </w:r>
      <w:r w:rsidRPr="00F7570C">
        <w:rPr>
          <w:rFonts w:ascii="Times New Roman" w:hAnsi="Times New Roman"/>
          <w:b/>
          <w:i/>
          <w:sz w:val="24"/>
          <w:szCs w:val="24"/>
          <w:lang w:val="en-US"/>
        </w:rPr>
        <w:t>Tipikina E.V.</w:t>
      </w:r>
    </w:p>
    <w:p w:rsidR="00663092" w:rsidRPr="00F7570C" w:rsidRDefault="00663092" w:rsidP="00663092">
      <w:pPr>
        <w:spacing w:after="0" w:line="240" w:lineRule="auto"/>
        <w:rPr>
          <w:rFonts w:ascii="Times New Roman" w:hAnsi="Times New Roman"/>
          <w:b/>
          <w:i/>
          <w:sz w:val="24"/>
          <w:szCs w:val="24"/>
          <w:lang w:val="en-US"/>
        </w:rPr>
      </w:pPr>
    </w:p>
    <w:p w:rsidR="00663092" w:rsidRPr="00F7570C" w:rsidRDefault="00663092" w:rsidP="00663092">
      <w:pPr>
        <w:spacing w:after="0" w:line="240" w:lineRule="auto"/>
        <w:ind w:firstLine="709"/>
        <w:jc w:val="both"/>
        <w:rPr>
          <w:rFonts w:ascii="Times New Roman" w:hAnsi="Times New Roman"/>
          <w:sz w:val="24"/>
          <w:szCs w:val="24"/>
          <w:lang w:val="en-US"/>
        </w:rPr>
      </w:pPr>
      <w:r>
        <w:rPr>
          <w:rFonts w:ascii="Times New Roman" w:hAnsi="Times New Roman"/>
          <w:b/>
          <w:sz w:val="24"/>
          <w:szCs w:val="24"/>
          <w:lang w:val="en-US"/>
        </w:rPr>
        <w:t xml:space="preserve">Abstract: </w:t>
      </w:r>
      <w:r w:rsidRPr="00F7570C">
        <w:rPr>
          <w:rFonts w:ascii="Times New Roman" w:hAnsi="Times New Roman"/>
          <w:sz w:val="24"/>
          <w:szCs w:val="24"/>
          <w:lang w:val="en-US"/>
        </w:rPr>
        <w:t>This article discusses the problem of legal encouragement of employees as a measure of stimulating lawful behavior. We have designated the opinions of various jurists on the issue of determining the essential and conceptual characteristics of incentive norms in the science of labor law. The authors studied and described key points related to the legal regulation of legal promotion.</w:t>
      </w:r>
    </w:p>
    <w:p w:rsidR="00663092" w:rsidRDefault="00663092" w:rsidP="00663092">
      <w:pPr>
        <w:spacing w:after="0" w:line="240" w:lineRule="auto"/>
        <w:rPr>
          <w:rFonts w:ascii="Times New Roman" w:hAnsi="Times New Roman"/>
          <w:sz w:val="24"/>
          <w:szCs w:val="24"/>
          <w:lang w:val="en-US"/>
        </w:rPr>
      </w:pP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современный период развития российского общества, когда в стране проводятся широкие социально-экономические и политико-правовые преобразования, особую актуальность приобретает проблема правовых поощрений [1, с. 5]. По мнению Алексеева С.С., поощрительные нормы предопределяют меры стимулирования  совершения социально полезных действий и выступают в комплексе ключевых способов регулирования общественных отношений [2, с. 80]. В данной связи, профессор Малько А.В. неоднократно подчеркивал малоэффективность рассмотрения поощрительных норм в качестве исключительно дополнительного метода правового воздействия [3, с. 198]. Действительно, нельзя умалять степень значимости анализируемого способа воздействия на правомерное поведение членов социума, ведь основания и порядок поощрения не менее важны, чем основания и порядок назначения наказания [4, с. 36]. </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 науке трудового права поощрения характеризуют в виде самостоятельных позитивных средств (надбавки, льготы, компенсации, доплаты и т.д.), выступающих регуляторами общественных отношений наравне с мерами принуждения [5, с. 54]. </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Сущность поощрения заключается в отсутствии принуждения со стороны работодателя к исполнению той или иной модели поведения. Поощрительные нормы подразумевают под собой право выбора в совершении конкретного действия и побуждение к такому действию, несущему социальную ценность.  </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Типикина Е.В. в качестве правового поощрения обозначает дополнительные материальные или моральные блага, а равно частичное или полное освобождение от разнообразных обременений, носящих характер юридического одобрения заслуженных </w:t>
      </w:r>
      <w:r>
        <w:rPr>
          <w:rFonts w:ascii="Times New Roman" w:hAnsi="Times New Roman"/>
          <w:sz w:val="24"/>
          <w:szCs w:val="24"/>
        </w:rPr>
        <w:lastRenderedPageBreak/>
        <w:t xml:space="preserve">добровольных действий и применяемых к отдельным субъектам, чтобы выделить достигнутые ими результаты и побудить к дальнейшему заслуженному поведению, а также оказать косвенное стимулирующее воздействие на других субъектов [6, с. 12]. </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Поощрение за труд - это всегда публичный акт признания заслуг работника. Необходимым условием для применения к работнику мер поощрения являются высокие показатели его работы (безупречное выполнение трудовых обязанностей, продолжительная добросовестная работа, улучшение качества продукции, повышение производительности труда и т.п.). </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Учитывая формулировку ст. 22 ТК РФ «Основные права и обязанности работодателя» о том, что работодатель имеет право поощрять работников за добросовестный эффективный труд, следует сделать вывод о том, что поощрять следует за достижения, превышающие результаты добросовестного исполнения обязанностей. Однако необходимо обратить внимание на факт отсутствия в перечне правомочий работника, закрепленных ст. 21 ТК РФ, положения о праве на премиальные и другие виды поощрения за высокие трудовые показатели, что, на наш взгляд, является законодательным упущением.</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Абалдуев В.А. выделяет две ключевые разновидности мер поощрения за труд: меры поощрения, применяемые работодателем и меры, применяемые соответствующими органами за особые трудовые заслуги перед обществом и государством [7, с. 136]. Приведенный в ст. 191 ТК РФ перечень мер поощрения не является исчерпывающим: другие виды поощрений работников могут быть обозначены в коллективном договоре, правилах внутреннего трудового распорядка, а также в уставах и положениях о дисциплине. </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По нашему мнению, формулировка ст. 191 ТК РФ обедняет понятие «поощрение», т.к. не использует поощрение за успехи в работе (тогда как ст. 66 ТК РФ требует вносить в трудовую книжку сведения о награждениях за успехи в работе, а о поощрениях за особые трудовые заслуги внесение записей не предусмотрено). Очевидно, что в ст. ст. 66 и 191 ТК РФ необходимо внести изменения и уточнения.</w:t>
      </w:r>
    </w:p>
    <w:p w:rsidR="00663092" w:rsidRPr="00D339B6" w:rsidRDefault="00663092" w:rsidP="00663092">
      <w:pPr>
        <w:autoSpaceDE w:val="0"/>
        <w:autoSpaceDN w:val="0"/>
        <w:adjustRightInd w:val="0"/>
        <w:spacing w:after="0" w:line="240" w:lineRule="auto"/>
        <w:ind w:firstLine="709"/>
        <w:jc w:val="both"/>
        <w:rPr>
          <w:rFonts w:ascii="Times New Roman" w:hAnsi="Times New Roman"/>
          <w:color w:val="000000" w:themeColor="text1"/>
          <w:sz w:val="24"/>
          <w:szCs w:val="24"/>
        </w:rPr>
      </w:pPr>
      <w:r>
        <w:rPr>
          <w:rFonts w:ascii="Times New Roman" w:hAnsi="Times New Roman"/>
          <w:sz w:val="24"/>
          <w:szCs w:val="24"/>
        </w:rPr>
        <w:t xml:space="preserve">При выделении сущностных признаков правового поощрения первоочередное место занимает заслуга. С точки зрения Типикиной Е.В. заслуга выступает основанием для предоставления поощрения и представляет собой социально-активный правомерный поступок, составляющий высшую форму правомерного поведения. В свою очередь, правомерное заслуженное поведение есть особое, полезное и желательное поведение, превосходящее обычные нормативно закрепленные требования к должному, необходимому поведению, влекущее за собой применение мер </w:t>
      </w:r>
      <w:r w:rsidRPr="00D339B6">
        <w:rPr>
          <w:rFonts w:ascii="Times New Roman" w:hAnsi="Times New Roman"/>
          <w:color w:val="000000" w:themeColor="text1"/>
          <w:sz w:val="24"/>
          <w:szCs w:val="24"/>
        </w:rPr>
        <w:t>поощрения [6, с. 14].</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sidRPr="00D339B6">
        <w:rPr>
          <w:rFonts w:ascii="Times New Roman" w:hAnsi="Times New Roman"/>
          <w:color w:val="000000" w:themeColor="text1"/>
          <w:sz w:val="24"/>
          <w:szCs w:val="24"/>
        </w:rPr>
        <w:t>Определенные проблемы как практического, так и теоретического плана, вызывают</w:t>
      </w:r>
      <w:r>
        <w:rPr>
          <w:rFonts w:ascii="Times New Roman" w:hAnsi="Times New Roman"/>
          <w:sz w:val="24"/>
          <w:szCs w:val="24"/>
        </w:rPr>
        <w:t xml:space="preserve"> вопросы о разграничении двух пограничных институтов поощрения и награждения. В частности, ошибочным является отождествление вознаграждения за труд и поощрения. Так, ст. 129 ТК РФ регламентирует, что заработная плата работника есть вознаграждение за труд в зависимости от квалификации работника, количества, качества, сложности и условий выполняемой им работы, а также стимулирующие и компенсационные выплаты (в частности, премии и иные поощрительные выплаты). Заработная плата устанавливается трудовым договором согласно с действующими у данного работодателя системами оплаты труда. В свою очередь, системы оплаты труда, содержащие также и надбавки стимулирующего характера и системы премирования, устанавливаются коллективными договорами, соглашениями, локальными нормативными актами.  </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Следует констатировать, что премия есть право работодателя, а не его обязанность. Такой вывод имеет не только теоретическое обоснование, но и выработанную положительную судебную практику [8 - 10].</w:t>
      </w:r>
    </w:p>
    <w:p w:rsidR="00663092" w:rsidRDefault="00663092" w:rsidP="00663092">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Исходя из вышеизложенного, можно прийти к выводу об актуальности изучения теоретических основ правового поощрения в трудовой сфере в целях повышения качества использования поощрительных норм в качестве эффективного и первоочередного метода стимулирования правомерного поведения. </w:t>
      </w:r>
    </w:p>
    <w:p w:rsidR="00663092" w:rsidRDefault="00663092" w:rsidP="00663092">
      <w:pPr>
        <w:autoSpaceDE w:val="0"/>
        <w:autoSpaceDN w:val="0"/>
        <w:adjustRightInd w:val="0"/>
        <w:spacing w:after="0" w:line="240" w:lineRule="auto"/>
        <w:jc w:val="center"/>
        <w:rPr>
          <w:rFonts w:ascii="Times New Roman" w:hAnsi="Times New Roman"/>
          <w:b/>
          <w:sz w:val="24"/>
          <w:szCs w:val="24"/>
        </w:rPr>
      </w:pPr>
    </w:p>
    <w:p w:rsidR="00663092" w:rsidRDefault="00663092" w:rsidP="00663092">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Список использованной литературы</w:t>
      </w:r>
    </w:p>
    <w:p w:rsidR="00663092" w:rsidRPr="00F45787" w:rsidRDefault="00F45787" w:rsidP="00663092">
      <w:pPr>
        <w:autoSpaceDE w:val="0"/>
        <w:autoSpaceDN w:val="0"/>
        <w:adjustRightInd w:val="0"/>
        <w:spacing w:after="0" w:line="240" w:lineRule="auto"/>
        <w:jc w:val="both"/>
        <w:rPr>
          <w:rFonts w:ascii="Times New Roman" w:hAnsi="Times New Roman" w:cs="Times New Roman"/>
          <w:sz w:val="24"/>
          <w:szCs w:val="24"/>
        </w:rPr>
      </w:pPr>
      <w:r w:rsidRPr="00F45787">
        <w:rPr>
          <w:rFonts w:ascii="Times New Roman" w:hAnsi="Times New Roman" w:cs="Times New Roman"/>
          <w:sz w:val="24"/>
          <w:szCs w:val="24"/>
        </w:rPr>
        <w:t>1.</w:t>
      </w:r>
      <w:r w:rsidRPr="00F45787">
        <w:rPr>
          <w:rFonts w:ascii="Times New Roman" w:hAnsi="Times New Roman" w:cs="Times New Roman"/>
          <w:sz w:val="24"/>
          <w:szCs w:val="24"/>
        </w:rPr>
        <w:tab/>
      </w:r>
      <w:r w:rsidR="00663092" w:rsidRPr="00F45787">
        <w:rPr>
          <w:rFonts w:ascii="Times New Roman" w:hAnsi="Times New Roman" w:cs="Times New Roman"/>
          <w:sz w:val="24"/>
          <w:szCs w:val="24"/>
        </w:rPr>
        <w:t>Дракина М. Н. К вопросу о соотношении понятий «поощрение» и «стимулирование» в юридической науке. // Юридическое образование и наука. – 2008. – № 1. С. 5.</w:t>
      </w:r>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rPr>
      </w:pPr>
      <w:r w:rsidRPr="00F45787">
        <w:rPr>
          <w:rFonts w:ascii="Times New Roman" w:hAnsi="Times New Roman" w:cs="Times New Roman"/>
          <w:sz w:val="24"/>
          <w:szCs w:val="24"/>
        </w:rPr>
        <w:t>2.</w:t>
      </w:r>
      <w:r w:rsidR="00F45787" w:rsidRPr="00F45787">
        <w:rPr>
          <w:rFonts w:ascii="Times New Roman" w:hAnsi="Times New Roman" w:cs="Times New Roman"/>
          <w:sz w:val="24"/>
          <w:szCs w:val="24"/>
        </w:rPr>
        <w:tab/>
      </w:r>
      <w:r w:rsidRPr="00F45787">
        <w:rPr>
          <w:rFonts w:ascii="Times New Roman" w:hAnsi="Times New Roman" w:cs="Times New Roman"/>
          <w:sz w:val="24"/>
          <w:szCs w:val="24"/>
        </w:rPr>
        <w:t>Алексеев С. С. Общая теория права : в 2 т. – Т. 2. – М., 1982. – С. 80.</w:t>
      </w:r>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rPr>
      </w:pPr>
      <w:r w:rsidRPr="00F45787">
        <w:rPr>
          <w:rFonts w:ascii="Times New Roman" w:hAnsi="Times New Roman" w:cs="Times New Roman"/>
          <w:sz w:val="24"/>
          <w:szCs w:val="24"/>
        </w:rPr>
        <w:t>3.</w:t>
      </w:r>
      <w:r w:rsidR="00F45787" w:rsidRPr="00F45787">
        <w:rPr>
          <w:rFonts w:ascii="Times New Roman" w:hAnsi="Times New Roman" w:cs="Times New Roman"/>
          <w:sz w:val="24"/>
          <w:szCs w:val="24"/>
        </w:rPr>
        <w:tab/>
      </w:r>
      <w:r w:rsidRPr="00F45787">
        <w:rPr>
          <w:rFonts w:ascii="Times New Roman" w:hAnsi="Times New Roman" w:cs="Times New Roman"/>
          <w:sz w:val="24"/>
          <w:szCs w:val="24"/>
        </w:rPr>
        <w:t>Малько А. В. Льготная и поощрительная правовая политика. – СПб., 2004. – С. 198.</w:t>
      </w:r>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rPr>
      </w:pPr>
      <w:r w:rsidRPr="00F45787">
        <w:rPr>
          <w:rFonts w:ascii="Times New Roman" w:hAnsi="Times New Roman" w:cs="Times New Roman"/>
          <w:sz w:val="24"/>
          <w:szCs w:val="24"/>
        </w:rPr>
        <w:t>4.</w:t>
      </w:r>
      <w:r w:rsidR="00F45787" w:rsidRPr="00F45787">
        <w:rPr>
          <w:rFonts w:ascii="Times New Roman" w:hAnsi="Times New Roman" w:cs="Times New Roman"/>
          <w:sz w:val="24"/>
          <w:szCs w:val="24"/>
        </w:rPr>
        <w:tab/>
      </w:r>
      <w:r w:rsidRPr="00F45787">
        <w:rPr>
          <w:rFonts w:ascii="Times New Roman" w:hAnsi="Times New Roman" w:cs="Times New Roman"/>
          <w:sz w:val="24"/>
          <w:szCs w:val="24"/>
        </w:rPr>
        <w:t>Григорьев В.А. Наградное (поощрительное) право как средство предупреждения коррупции среди государственных служащих // Конституционное и муниципальное право. –2003. – № 3. – С. 36.</w:t>
      </w:r>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rPr>
      </w:pPr>
      <w:r w:rsidRPr="00F45787">
        <w:rPr>
          <w:rFonts w:ascii="Times New Roman" w:hAnsi="Times New Roman" w:cs="Times New Roman"/>
          <w:sz w:val="24"/>
          <w:szCs w:val="24"/>
        </w:rPr>
        <w:t>5.</w:t>
      </w:r>
      <w:r w:rsidR="00F45787" w:rsidRPr="00F45787">
        <w:rPr>
          <w:rFonts w:ascii="Times New Roman" w:hAnsi="Times New Roman" w:cs="Times New Roman"/>
          <w:sz w:val="24"/>
          <w:szCs w:val="24"/>
        </w:rPr>
        <w:tab/>
      </w:r>
      <w:r w:rsidRPr="00F45787">
        <w:rPr>
          <w:rFonts w:ascii="Times New Roman" w:hAnsi="Times New Roman" w:cs="Times New Roman"/>
          <w:sz w:val="24"/>
          <w:szCs w:val="24"/>
        </w:rPr>
        <w:t>Малько А.В. Стимулы и ограничения в праве. – 2-е изд., перераб. и доп. – М., 2005. – С. 54.</w:t>
      </w:r>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rPr>
      </w:pPr>
      <w:r w:rsidRPr="00F45787">
        <w:rPr>
          <w:rFonts w:ascii="Times New Roman" w:hAnsi="Times New Roman" w:cs="Times New Roman"/>
          <w:sz w:val="24"/>
          <w:szCs w:val="24"/>
        </w:rPr>
        <w:t>6.</w:t>
      </w:r>
      <w:r w:rsidR="00F45787" w:rsidRPr="00F45787">
        <w:rPr>
          <w:rFonts w:ascii="Times New Roman" w:hAnsi="Times New Roman" w:cs="Times New Roman"/>
          <w:sz w:val="24"/>
          <w:szCs w:val="24"/>
        </w:rPr>
        <w:tab/>
      </w:r>
      <w:r w:rsidRPr="00F45787">
        <w:rPr>
          <w:rFonts w:ascii="Times New Roman" w:hAnsi="Times New Roman" w:cs="Times New Roman"/>
          <w:sz w:val="24"/>
          <w:szCs w:val="24"/>
        </w:rPr>
        <w:t>Типикина Е.В. Заслуга как основание для правового поощрения: автореферат дис. ... кандидата юридических наук: 12.00.01 / Типикина Екатерина Владимировна. - Саратов, 2008. - 26 с.</w:t>
      </w:r>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rPr>
      </w:pPr>
      <w:r w:rsidRPr="00F45787">
        <w:rPr>
          <w:rFonts w:ascii="Times New Roman" w:hAnsi="Times New Roman" w:cs="Times New Roman"/>
          <w:sz w:val="24"/>
          <w:szCs w:val="24"/>
        </w:rPr>
        <w:t>7.</w:t>
      </w:r>
      <w:r w:rsidR="00F45787" w:rsidRPr="00F45787">
        <w:rPr>
          <w:rFonts w:ascii="Times New Roman" w:hAnsi="Times New Roman" w:cs="Times New Roman"/>
          <w:sz w:val="24"/>
          <w:szCs w:val="24"/>
        </w:rPr>
        <w:tab/>
      </w:r>
      <w:r w:rsidRPr="00F45787">
        <w:rPr>
          <w:rFonts w:ascii="Times New Roman" w:hAnsi="Times New Roman" w:cs="Times New Roman"/>
          <w:sz w:val="24"/>
          <w:szCs w:val="24"/>
        </w:rPr>
        <w:t>Колобова С.В., Сергеенко Ю.С. Трудовое право России: учебник. 2-е изд., перераб. и доп. М.: Юстицинформ, 2018. 212 с.</w:t>
      </w:r>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rPr>
      </w:pPr>
      <w:r w:rsidRPr="00F45787">
        <w:rPr>
          <w:rFonts w:ascii="Times New Roman" w:hAnsi="Times New Roman" w:cs="Times New Roman"/>
          <w:sz w:val="24"/>
          <w:szCs w:val="24"/>
        </w:rPr>
        <w:t>8.</w:t>
      </w:r>
      <w:r w:rsidR="00F45787" w:rsidRPr="00F45787">
        <w:rPr>
          <w:rFonts w:ascii="Times New Roman" w:hAnsi="Times New Roman" w:cs="Times New Roman"/>
          <w:sz w:val="24"/>
          <w:szCs w:val="24"/>
        </w:rPr>
        <w:tab/>
      </w:r>
      <w:r w:rsidRPr="00F45787">
        <w:rPr>
          <w:rFonts w:ascii="Times New Roman" w:hAnsi="Times New Roman" w:cs="Times New Roman"/>
          <w:sz w:val="24"/>
          <w:szCs w:val="24"/>
        </w:rPr>
        <w:t xml:space="preserve">См.: Решение № 2-373/2017 2-373/2017~М-328/2017 М-328/2017 от 22 ноября 2017 г. по делу № 2-373/2017. </w:t>
      </w:r>
      <w:r w:rsidRPr="00F45787">
        <w:rPr>
          <w:rFonts w:ascii="Times New Roman" w:hAnsi="Times New Roman" w:cs="Times New Roman"/>
          <w:sz w:val="24"/>
          <w:szCs w:val="24"/>
          <w:lang w:val="en-US"/>
        </w:rPr>
        <w:t>URL</w:t>
      </w:r>
      <w:r w:rsidRPr="00F45787">
        <w:rPr>
          <w:rFonts w:ascii="Times New Roman" w:hAnsi="Times New Roman" w:cs="Times New Roman"/>
          <w:sz w:val="24"/>
          <w:szCs w:val="24"/>
        </w:rPr>
        <w:t xml:space="preserve">: </w:t>
      </w:r>
      <w:hyperlink r:id="rId114" w:history="1">
        <w:r w:rsidRPr="00F45787">
          <w:rPr>
            <w:rStyle w:val="a7"/>
            <w:rFonts w:ascii="Times New Roman" w:hAnsi="Times New Roman"/>
            <w:sz w:val="24"/>
            <w:szCs w:val="24"/>
          </w:rPr>
          <w:t>https://sudact.ru/regular/doc/tUe0af2aZvmx/</w:t>
        </w:r>
      </w:hyperlink>
    </w:p>
    <w:p w:rsidR="00663092" w:rsidRPr="00F45787" w:rsidRDefault="00663092" w:rsidP="00663092">
      <w:pPr>
        <w:autoSpaceDE w:val="0"/>
        <w:autoSpaceDN w:val="0"/>
        <w:adjustRightInd w:val="0"/>
        <w:spacing w:after="0" w:line="240" w:lineRule="auto"/>
        <w:jc w:val="both"/>
        <w:rPr>
          <w:rFonts w:ascii="Times New Roman" w:hAnsi="Times New Roman" w:cs="Times New Roman"/>
          <w:color w:val="000000" w:themeColor="text1"/>
          <w:sz w:val="24"/>
          <w:szCs w:val="24"/>
        </w:rPr>
      </w:pPr>
      <w:r w:rsidRPr="00F45787">
        <w:rPr>
          <w:rFonts w:ascii="Times New Roman" w:hAnsi="Times New Roman" w:cs="Times New Roman"/>
          <w:color w:val="000000" w:themeColor="text1"/>
          <w:sz w:val="24"/>
          <w:szCs w:val="24"/>
        </w:rPr>
        <w:t>9.</w:t>
      </w:r>
      <w:r w:rsidR="00F45787" w:rsidRPr="00F45787">
        <w:rPr>
          <w:rFonts w:ascii="Times New Roman" w:hAnsi="Times New Roman" w:cs="Times New Roman"/>
          <w:color w:val="000000" w:themeColor="text1"/>
          <w:sz w:val="24"/>
          <w:szCs w:val="24"/>
        </w:rPr>
        <w:tab/>
      </w:r>
      <w:r w:rsidRPr="00F45787">
        <w:rPr>
          <w:rFonts w:ascii="Times New Roman" w:hAnsi="Times New Roman" w:cs="Times New Roman"/>
          <w:color w:val="000000" w:themeColor="text1"/>
          <w:sz w:val="24"/>
          <w:szCs w:val="24"/>
        </w:rPr>
        <w:t xml:space="preserve">См.: Решение № 2-3120/2017 2-3120/2017~М-2422/2017 М-2422/2017 от 19 мая 2017 г. по делу № 2-3120/2017. </w:t>
      </w:r>
      <w:r w:rsidRPr="00F45787">
        <w:rPr>
          <w:rFonts w:ascii="Times New Roman" w:hAnsi="Times New Roman" w:cs="Times New Roman"/>
          <w:color w:val="000000" w:themeColor="text1"/>
          <w:sz w:val="24"/>
          <w:szCs w:val="24"/>
          <w:lang w:val="en-US"/>
        </w:rPr>
        <w:t>URL</w:t>
      </w:r>
      <w:r w:rsidRPr="00F45787">
        <w:rPr>
          <w:rFonts w:ascii="Times New Roman" w:hAnsi="Times New Roman" w:cs="Times New Roman"/>
          <w:color w:val="000000" w:themeColor="text1"/>
          <w:sz w:val="24"/>
          <w:szCs w:val="24"/>
        </w:rPr>
        <w:t xml:space="preserve">: </w:t>
      </w:r>
      <w:hyperlink r:id="rId115" w:history="1">
        <w:r w:rsidRPr="00F45787">
          <w:rPr>
            <w:rStyle w:val="a7"/>
            <w:rFonts w:ascii="Times New Roman" w:hAnsi="Times New Roman"/>
            <w:color w:val="000000" w:themeColor="text1"/>
            <w:sz w:val="24"/>
            <w:szCs w:val="24"/>
          </w:rPr>
          <w:t>https://sudact.ru/regular/doc/6XxoBfn7joN1/</w:t>
        </w:r>
      </w:hyperlink>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lang w:val="en-US"/>
        </w:rPr>
      </w:pPr>
      <w:r w:rsidRPr="00F45787">
        <w:rPr>
          <w:rFonts w:ascii="Times New Roman" w:hAnsi="Times New Roman" w:cs="Times New Roman"/>
          <w:color w:val="000000" w:themeColor="text1"/>
          <w:sz w:val="24"/>
          <w:szCs w:val="24"/>
        </w:rPr>
        <w:t>10.</w:t>
      </w:r>
      <w:r w:rsidR="00F45787" w:rsidRPr="00F45787">
        <w:rPr>
          <w:rFonts w:ascii="Times New Roman" w:hAnsi="Times New Roman" w:cs="Times New Roman"/>
          <w:color w:val="000000" w:themeColor="text1"/>
          <w:sz w:val="24"/>
          <w:szCs w:val="24"/>
        </w:rPr>
        <w:tab/>
      </w:r>
      <w:r w:rsidRPr="00F45787">
        <w:rPr>
          <w:rFonts w:ascii="Times New Roman" w:hAnsi="Times New Roman" w:cs="Times New Roman"/>
          <w:color w:val="000000" w:themeColor="text1"/>
          <w:sz w:val="24"/>
          <w:szCs w:val="24"/>
        </w:rPr>
        <w:t xml:space="preserve">См.: Определение Судебной коллегии по гражданским делам Верховного Суда РФ от 27.11.2017 N 69-КГ17-22. </w:t>
      </w:r>
      <w:r w:rsidRPr="00F45787">
        <w:rPr>
          <w:rFonts w:ascii="Times New Roman" w:hAnsi="Times New Roman" w:cs="Times New Roman"/>
          <w:color w:val="000000" w:themeColor="text1"/>
          <w:sz w:val="24"/>
          <w:szCs w:val="24"/>
          <w:lang w:val="en-US"/>
        </w:rPr>
        <w:t xml:space="preserve">URL: </w:t>
      </w:r>
      <w:hyperlink r:id="rId116" w:history="1">
        <w:r w:rsidRPr="00F45787">
          <w:rPr>
            <w:rStyle w:val="a7"/>
            <w:rFonts w:ascii="Times New Roman" w:hAnsi="Times New Roman"/>
            <w:color w:val="000000" w:themeColor="text1"/>
            <w:sz w:val="24"/>
            <w:szCs w:val="24"/>
            <w:lang w:val="en-US"/>
          </w:rPr>
          <w:t>https://legalacts.ru/sud/opredelenie-verkhovnogo-suda-rf-ot-27112017-n-69-kg17-22/</w:t>
        </w:r>
      </w:hyperlink>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rPr>
      </w:pPr>
      <w:r w:rsidRPr="00F45787">
        <w:rPr>
          <w:rFonts w:ascii="Times New Roman" w:hAnsi="Times New Roman" w:cs="Times New Roman"/>
          <w:sz w:val="24"/>
          <w:szCs w:val="24"/>
        </w:rPr>
        <w:t>11.</w:t>
      </w:r>
      <w:r w:rsidR="00F45787" w:rsidRPr="00F45787">
        <w:rPr>
          <w:rFonts w:ascii="Times New Roman" w:hAnsi="Times New Roman" w:cs="Times New Roman"/>
          <w:sz w:val="24"/>
          <w:szCs w:val="24"/>
        </w:rPr>
        <w:tab/>
      </w:r>
      <w:r w:rsidRPr="00F45787">
        <w:rPr>
          <w:rFonts w:ascii="Times New Roman" w:hAnsi="Times New Roman" w:cs="Times New Roman"/>
          <w:sz w:val="24"/>
          <w:szCs w:val="24"/>
        </w:rPr>
        <w:t>Королев А. И., Явич Л. С. Теория государства и права. – 2-е изд., перераб. и доп. – Л., 1987. – С. 467.</w:t>
      </w:r>
    </w:p>
    <w:p w:rsidR="00663092" w:rsidRPr="00F45787" w:rsidRDefault="00663092" w:rsidP="00663092">
      <w:pPr>
        <w:autoSpaceDE w:val="0"/>
        <w:autoSpaceDN w:val="0"/>
        <w:adjustRightInd w:val="0"/>
        <w:spacing w:after="0" w:line="240" w:lineRule="auto"/>
        <w:jc w:val="both"/>
        <w:rPr>
          <w:rFonts w:ascii="Times New Roman" w:hAnsi="Times New Roman" w:cs="Times New Roman"/>
          <w:sz w:val="24"/>
          <w:szCs w:val="24"/>
        </w:rPr>
      </w:pPr>
    </w:p>
    <w:p w:rsidR="00663092" w:rsidRPr="00B413F7" w:rsidRDefault="00663092" w:rsidP="00663092">
      <w:pPr>
        <w:spacing w:after="0" w:line="240" w:lineRule="auto"/>
        <w:ind w:firstLine="709"/>
        <w:jc w:val="right"/>
        <w:rPr>
          <w:rFonts w:ascii="Times New Roman" w:hAnsi="Times New Roman"/>
          <w:b/>
          <w:i/>
          <w:sz w:val="24"/>
          <w:szCs w:val="24"/>
        </w:rPr>
      </w:pPr>
      <w:r w:rsidRPr="00B413F7">
        <w:rPr>
          <w:rFonts w:ascii="Times New Roman" w:hAnsi="Times New Roman"/>
          <w:b/>
          <w:i/>
          <w:sz w:val="24"/>
          <w:szCs w:val="24"/>
        </w:rPr>
        <w:t>Несмелова Анастасия Владимировна</w:t>
      </w:r>
    </w:p>
    <w:p w:rsidR="00663092" w:rsidRPr="00B413F7" w:rsidRDefault="00663092" w:rsidP="00663092">
      <w:pPr>
        <w:spacing w:after="0" w:line="240" w:lineRule="auto"/>
        <w:ind w:firstLine="709"/>
        <w:jc w:val="right"/>
        <w:rPr>
          <w:rFonts w:ascii="Times New Roman" w:hAnsi="Times New Roman"/>
          <w:i/>
          <w:sz w:val="24"/>
          <w:szCs w:val="24"/>
        </w:rPr>
      </w:pPr>
      <w:r>
        <w:rPr>
          <w:rFonts w:ascii="Times New Roman" w:hAnsi="Times New Roman"/>
          <w:i/>
          <w:sz w:val="24"/>
          <w:szCs w:val="24"/>
        </w:rPr>
        <w:t>с</w:t>
      </w:r>
      <w:r w:rsidRPr="00B413F7">
        <w:rPr>
          <w:rFonts w:ascii="Times New Roman" w:hAnsi="Times New Roman"/>
          <w:i/>
          <w:sz w:val="24"/>
          <w:szCs w:val="24"/>
        </w:rPr>
        <w:t>тудентка 2 курса</w:t>
      </w:r>
    </w:p>
    <w:p w:rsidR="00663092" w:rsidRDefault="00663092" w:rsidP="00663092">
      <w:pPr>
        <w:spacing w:after="0" w:line="240" w:lineRule="auto"/>
        <w:ind w:firstLine="709"/>
        <w:jc w:val="right"/>
        <w:rPr>
          <w:rFonts w:ascii="Times New Roman" w:hAnsi="Times New Roman"/>
          <w:i/>
          <w:sz w:val="24"/>
          <w:szCs w:val="24"/>
        </w:rPr>
      </w:pPr>
      <w:r w:rsidRPr="00B413F7">
        <w:rPr>
          <w:rFonts w:ascii="Times New Roman" w:hAnsi="Times New Roman"/>
          <w:i/>
          <w:sz w:val="24"/>
          <w:szCs w:val="24"/>
        </w:rPr>
        <w:t>Саратовской государственной юридической академии, г. Саратов</w:t>
      </w:r>
    </w:p>
    <w:p w:rsidR="00663092" w:rsidRPr="00B413F7" w:rsidRDefault="00663092" w:rsidP="00663092">
      <w:pPr>
        <w:spacing w:after="0" w:line="240" w:lineRule="auto"/>
        <w:ind w:firstLine="709"/>
        <w:jc w:val="right"/>
        <w:rPr>
          <w:rFonts w:ascii="Times New Roman" w:hAnsi="Times New Roman"/>
          <w:i/>
          <w:sz w:val="24"/>
          <w:szCs w:val="24"/>
        </w:rPr>
      </w:pPr>
    </w:p>
    <w:p w:rsidR="00663092" w:rsidRPr="00B413F7" w:rsidRDefault="00663092" w:rsidP="00663092">
      <w:pPr>
        <w:spacing w:after="0" w:line="240" w:lineRule="auto"/>
        <w:ind w:firstLine="709"/>
        <w:jc w:val="right"/>
        <w:rPr>
          <w:rFonts w:ascii="Times New Roman" w:hAnsi="Times New Roman"/>
          <w:i/>
          <w:sz w:val="24"/>
          <w:szCs w:val="24"/>
        </w:rPr>
      </w:pPr>
      <w:r w:rsidRPr="00B413F7">
        <w:rPr>
          <w:rFonts w:ascii="Times New Roman" w:hAnsi="Times New Roman"/>
          <w:i/>
          <w:sz w:val="24"/>
          <w:szCs w:val="24"/>
        </w:rPr>
        <w:t xml:space="preserve">Научный руководитель </w:t>
      </w:r>
      <w:r w:rsidRPr="00B413F7">
        <w:rPr>
          <w:rFonts w:ascii="Times New Roman" w:hAnsi="Times New Roman"/>
          <w:b/>
          <w:i/>
          <w:sz w:val="24"/>
          <w:szCs w:val="24"/>
        </w:rPr>
        <w:t>Герасимова Е.А.,</w:t>
      </w:r>
    </w:p>
    <w:p w:rsidR="00663092" w:rsidRPr="00B413F7" w:rsidRDefault="00663092" w:rsidP="00663092">
      <w:pPr>
        <w:spacing w:after="0" w:line="240" w:lineRule="auto"/>
        <w:ind w:firstLine="709"/>
        <w:jc w:val="right"/>
        <w:rPr>
          <w:rFonts w:ascii="Times New Roman" w:hAnsi="Times New Roman"/>
          <w:i/>
          <w:sz w:val="24"/>
          <w:szCs w:val="24"/>
        </w:rPr>
      </w:pPr>
      <w:r w:rsidRPr="00B413F7">
        <w:rPr>
          <w:rFonts w:ascii="Times New Roman" w:hAnsi="Times New Roman"/>
          <w:i/>
          <w:sz w:val="24"/>
          <w:szCs w:val="24"/>
        </w:rPr>
        <w:t xml:space="preserve">старший преподаватель кафедры трудового права </w:t>
      </w:r>
    </w:p>
    <w:p w:rsidR="00663092" w:rsidRPr="00B413F7" w:rsidRDefault="00663092" w:rsidP="00663092">
      <w:pPr>
        <w:spacing w:after="0" w:line="240" w:lineRule="auto"/>
        <w:ind w:firstLine="709"/>
        <w:jc w:val="right"/>
        <w:rPr>
          <w:rFonts w:ascii="Times New Roman" w:hAnsi="Times New Roman"/>
          <w:i/>
          <w:sz w:val="24"/>
          <w:szCs w:val="24"/>
        </w:rPr>
      </w:pPr>
      <w:r w:rsidRPr="00B413F7">
        <w:rPr>
          <w:rFonts w:ascii="Times New Roman" w:hAnsi="Times New Roman"/>
          <w:i/>
          <w:sz w:val="24"/>
          <w:szCs w:val="24"/>
        </w:rPr>
        <w:t>Саратовской государственной юридической академии, г. Саратов</w:t>
      </w:r>
    </w:p>
    <w:p w:rsidR="00663092" w:rsidRDefault="00663092" w:rsidP="00663092">
      <w:pPr>
        <w:spacing w:after="0" w:line="240" w:lineRule="auto"/>
        <w:ind w:firstLine="709"/>
        <w:jc w:val="right"/>
        <w:rPr>
          <w:rFonts w:ascii="Times New Roman" w:hAnsi="Times New Roman"/>
          <w:i/>
          <w:sz w:val="24"/>
          <w:szCs w:val="24"/>
        </w:rPr>
      </w:pPr>
      <w:r w:rsidRPr="00B413F7">
        <w:rPr>
          <w:rFonts w:ascii="Times New Roman" w:hAnsi="Times New Roman"/>
          <w:i/>
          <w:sz w:val="24"/>
          <w:szCs w:val="24"/>
        </w:rPr>
        <w:t>кандидат юридических наук</w:t>
      </w:r>
    </w:p>
    <w:p w:rsidR="00663092" w:rsidRPr="00B413F7" w:rsidRDefault="00663092" w:rsidP="00663092">
      <w:pPr>
        <w:spacing w:after="0" w:line="240" w:lineRule="auto"/>
        <w:ind w:firstLine="709"/>
        <w:jc w:val="right"/>
        <w:rPr>
          <w:rFonts w:ascii="Times New Roman" w:hAnsi="Times New Roman"/>
          <w:b/>
          <w:i/>
          <w:sz w:val="24"/>
          <w:szCs w:val="24"/>
        </w:rPr>
      </w:pPr>
    </w:p>
    <w:p w:rsidR="00663092" w:rsidRPr="00B413F7" w:rsidRDefault="00663092" w:rsidP="00663092">
      <w:pPr>
        <w:spacing w:after="0" w:line="240" w:lineRule="auto"/>
        <w:jc w:val="center"/>
        <w:rPr>
          <w:rFonts w:ascii="Times New Roman" w:hAnsi="Times New Roman"/>
          <w:b/>
          <w:sz w:val="24"/>
          <w:szCs w:val="24"/>
        </w:rPr>
      </w:pPr>
      <w:r w:rsidRPr="00B413F7">
        <w:rPr>
          <w:rFonts w:ascii="Times New Roman" w:hAnsi="Times New Roman"/>
          <w:b/>
          <w:sz w:val="24"/>
          <w:szCs w:val="24"/>
        </w:rPr>
        <w:t xml:space="preserve">Особенности правового регулирования </w:t>
      </w:r>
      <w:r>
        <w:rPr>
          <w:rFonts w:ascii="Times New Roman" w:hAnsi="Times New Roman"/>
          <w:b/>
          <w:sz w:val="24"/>
          <w:szCs w:val="24"/>
        </w:rPr>
        <w:t>труда педагогических работников</w:t>
      </w:r>
    </w:p>
    <w:p w:rsidR="00663092" w:rsidRPr="0075235E" w:rsidRDefault="00663092" w:rsidP="00663092">
      <w:pPr>
        <w:spacing w:after="0" w:line="240" w:lineRule="auto"/>
        <w:ind w:firstLine="709"/>
        <w:jc w:val="center"/>
        <w:rPr>
          <w:rFonts w:ascii="Times New Roman" w:hAnsi="Times New Roman"/>
          <w:b/>
          <w:sz w:val="24"/>
          <w:szCs w:val="24"/>
        </w:rPr>
      </w:pPr>
    </w:p>
    <w:p w:rsidR="00663092" w:rsidRPr="006F4190" w:rsidRDefault="00663092" w:rsidP="00663092">
      <w:pPr>
        <w:spacing w:after="0" w:line="240" w:lineRule="auto"/>
        <w:ind w:firstLine="709"/>
        <w:jc w:val="both"/>
        <w:rPr>
          <w:rFonts w:ascii="Times New Roman" w:hAnsi="Times New Roman"/>
          <w:color w:val="FF0000"/>
          <w:sz w:val="24"/>
          <w:szCs w:val="24"/>
        </w:rPr>
      </w:pPr>
      <w:r w:rsidRPr="0075235E">
        <w:rPr>
          <w:rFonts w:ascii="Times New Roman" w:hAnsi="Times New Roman"/>
          <w:b/>
          <w:sz w:val="24"/>
          <w:szCs w:val="24"/>
        </w:rPr>
        <w:t>Аннотация:</w:t>
      </w:r>
      <w:r>
        <w:rPr>
          <w:rFonts w:ascii="Times New Roman" w:hAnsi="Times New Roman"/>
          <w:sz w:val="24"/>
          <w:szCs w:val="24"/>
        </w:rPr>
        <w:t xml:space="preserve"> В статье рассматриваются особенности регулирования труда педагогических работников.</w:t>
      </w:r>
      <w:r w:rsidRPr="00BD4E4C">
        <w:rPr>
          <w:rFonts w:ascii="Times New Roman" w:hAnsi="Times New Roman"/>
        </w:rPr>
        <w:t>Д</w:t>
      </w:r>
      <w:r>
        <w:rPr>
          <w:rFonts w:ascii="Times New Roman" w:hAnsi="Times New Roman"/>
          <w:sz w:val="24"/>
          <w:szCs w:val="24"/>
        </w:rPr>
        <w:t>ифференциация</w:t>
      </w:r>
      <w:r w:rsidRPr="007213FD">
        <w:rPr>
          <w:rFonts w:ascii="Times New Roman" w:hAnsi="Times New Roman"/>
          <w:sz w:val="24"/>
          <w:szCs w:val="24"/>
        </w:rPr>
        <w:t xml:space="preserve"> регулирован</w:t>
      </w:r>
      <w:r>
        <w:rPr>
          <w:rFonts w:ascii="Times New Roman" w:hAnsi="Times New Roman"/>
          <w:sz w:val="24"/>
          <w:szCs w:val="24"/>
        </w:rPr>
        <w:t>ия их трудаобусловлена</w:t>
      </w:r>
      <w:r w:rsidRPr="007213FD">
        <w:rPr>
          <w:rFonts w:ascii="Times New Roman" w:hAnsi="Times New Roman"/>
          <w:sz w:val="24"/>
          <w:szCs w:val="24"/>
        </w:rPr>
        <w:t xml:space="preserve"> особой значимостью педагога в жизни общества, а также спецификой </w:t>
      </w:r>
      <w:r>
        <w:rPr>
          <w:rFonts w:ascii="Times New Roman" w:hAnsi="Times New Roman"/>
          <w:sz w:val="24"/>
          <w:szCs w:val="24"/>
        </w:rPr>
        <w:t xml:space="preserve">самой </w:t>
      </w:r>
      <w:r w:rsidRPr="007213FD">
        <w:rPr>
          <w:rFonts w:ascii="Times New Roman" w:hAnsi="Times New Roman"/>
          <w:sz w:val="24"/>
          <w:szCs w:val="24"/>
        </w:rPr>
        <w:t>педагогической деятельности.</w:t>
      </w:r>
      <w:r>
        <w:rPr>
          <w:rFonts w:ascii="Times New Roman" w:hAnsi="Times New Roman"/>
          <w:sz w:val="24"/>
          <w:szCs w:val="24"/>
        </w:rPr>
        <w:t xml:space="preserve"> Анализ действующего законодательства позволяет обнаружить некоторые недостатки правового регулирования труда рассматриваемой категории работников.</w:t>
      </w:r>
    </w:p>
    <w:p w:rsidR="00F45787" w:rsidRDefault="00F45787" w:rsidP="00663092">
      <w:pPr>
        <w:spacing w:after="0" w:line="240" w:lineRule="auto"/>
        <w:ind w:firstLine="709"/>
        <w:jc w:val="center"/>
        <w:rPr>
          <w:rFonts w:ascii="Times New Roman" w:hAnsi="Times New Roman"/>
          <w:b/>
          <w:sz w:val="24"/>
          <w:szCs w:val="24"/>
        </w:rPr>
      </w:pPr>
    </w:p>
    <w:p w:rsidR="00663092" w:rsidRPr="002D2037" w:rsidRDefault="00663092" w:rsidP="00663092">
      <w:pPr>
        <w:spacing w:after="0" w:line="240" w:lineRule="auto"/>
        <w:ind w:firstLine="709"/>
        <w:jc w:val="center"/>
        <w:rPr>
          <w:rFonts w:ascii="Times New Roman" w:hAnsi="Times New Roman"/>
          <w:b/>
          <w:sz w:val="24"/>
          <w:szCs w:val="24"/>
          <w:lang w:val="en-US"/>
        </w:rPr>
      </w:pPr>
      <w:r w:rsidRPr="00D74809">
        <w:rPr>
          <w:rFonts w:ascii="Times New Roman" w:hAnsi="Times New Roman"/>
          <w:b/>
          <w:sz w:val="24"/>
          <w:szCs w:val="24"/>
          <w:lang w:val="en-US"/>
        </w:rPr>
        <w:t>Features of the legal reg</w:t>
      </w:r>
      <w:r>
        <w:rPr>
          <w:rFonts w:ascii="Times New Roman" w:hAnsi="Times New Roman"/>
          <w:b/>
          <w:sz w:val="24"/>
          <w:szCs w:val="24"/>
          <w:lang w:val="en-US"/>
        </w:rPr>
        <w:t>ulation of the work of teachers</w:t>
      </w:r>
    </w:p>
    <w:p w:rsidR="00663092" w:rsidRPr="0075235E" w:rsidRDefault="00663092" w:rsidP="00663092">
      <w:pPr>
        <w:spacing w:after="0" w:line="240" w:lineRule="auto"/>
        <w:ind w:firstLine="709"/>
        <w:jc w:val="both"/>
        <w:rPr>
          <w:rFonts w:ascii="Times New Roman" w:hAnsi="Times New Roman"/>
          <w:sz w:val="24"/>
          <w:szCs w:val="24"/>
          <w:lang w:val="en-US"/>
        </w:rPr>
      </w:pPr>
    </w:p>
    <w:p w:rsidR="00663092" w:rsidRPr="00F45787" w:rsidRDefault="00663092" w:rsidP="00663092">
      <w:pPr>
        <w:spacing w:after="0" w:line="240" w:lineRule="auto"/>
        <w:ind w:firstLine="709"/>
        <w:jc w:val="right"/>
        <w:rPr>
          <w:rFonts w:ascii="Times New Roman" w:hAnsi="Times New Roman"/>
          <w:b/>
          <w:i/>
          <w:sz w:val="24"/>
          <w:szCs w:val="24"/>
          <w:lang w:val="en-US"/>
        </w:rPr>
      </w:pPr>
      <w:r w:rsidRPr="00F45787">
        <w:rPr>
          <w:rFonts w:ascii="Times New Roman" w:hAnsi="Times New Roman"/>
          <w:b/>
          <w:i/>
          <w:sz w:val="24"/>
          <w:szCs w:val="24"/>
          <w:lang w:val="en-US"/>
        </w:rPr>
        <w:t>Nesmelova A.V.</w:t>
      </w:r>
    </w:p>
    <w:p w:rsidR="00663092" w:rsidRPr="00F45787" w:rsidRDefault="00663092" w:rsidP="00663092">
      <w:pPr>
        <w:spacing w:after="0" w:line="240" w:lineRule="auto"/>
        <w:ind w:firstLine="709"/>
        <w:jc w:val="right"/>
        <w:rPr>
          <w:rFonts w:ascii="Times New Roman" w:hAnsi="Times New Roman"/>
          <w:i/>
          <w:sz w:val="24"/>
          <w:szCs w:val="24"/>
          <w:lang w:val="en-US"/>
        </w:rPr>
      </w:pPr>
      <w:r w:rsidRPr="00F45787">
        <w:rPr>
          <w:rFonts w:ascii="Times New Roman" w:hAnsi="Times New Roman"/>
          <w:i/>
          <w:sz w:val="24"/>
          <w:szCs w:val="24"/>
          <w:lang w:val="en-US"/>
        </w:rPr>
        <w:t>student of the Saratov State Law Academy (SSLA), Saratov</w:t>
      </w:r>
    </w:p>
    <w:p w:rsidR="00663092" w:rsidRPr="00F45787" w:rsidRDefault="00663092" w:rsidP="00663092">
      <w:pPr>
        <w:spacing w:after="0" w:line="240" w:lineRule="auto"/>
        <w:ind w:firstLine="709"/>
        <w:jc w:val="right"/>
        <w:rPr>
          <w:rFonts w:ascii="Times New Roman" w:hAnsi="Times New Roman"/>
          <w:b/>
          <w:i/>
          <w:sz w:val="24"/>
          <w:szCs w:val="24"/>
          <w:lang w:val="en-US"/>
        </w:rPr>
      </w:pPr>
      <w:r w:rsidRPr="00F45787">
        <w:rPr>
          <w:rFonts w:ascii="Times New Roman" w:hAnsi="Times New Roman"/>
          <w:i/>
          <w:sz w:val="24"/>
          <w:szCs w:val="24"/>
          <w:lang w:val="en-US"/>
        </w:rPr>
        <w:t xml:space="preserve">Supervisor: </w:t>
      </w:r>
      <w:r w:rsidRPr="00F45787">
        <w:rPr>
          <w:rFonts w:ascii="Times New Roman" w:hAnsi="Times New Roman"/>
          <w:b/>
          <w:i/>
          <w:sz w:val="24"/>
          <w:szCs w:val="24"/>
          <w:lang w:val="en-US"/>
        </w:rPr>
        <w:t>Gerasimova E.A.</w:t>
      </w:r>
    </w:p>
    <w:p w:rsidR="00663092" w:rsidRPr="00182AA5" w:rsidRDefault="00663092" w:rsidP="00663092">
      <w:pPr>
        <w:spacing w:after="0" w:line="240" w:lineRule="auto"/>
        <w:ind w:firstLine="709"/>
        <w:jc w:val="right"/>
        <w:rPr>
          <w:rFonts w:ascii="Times New Roman" w:hAnsi="Times New Roman"/>
          <w:sz w:val="24"/>
          <w:szCs w:val="24"/>
          <w:lang w:val="en-US"/>
        </w:rPr>
      </w:pPr>
    </w:p>
    <w:p w:rsidR="00663092" w:rsidRPr="006F4190" w:rsidRDefault="00663092" w:rsidP="00663092">
      <w:pPr>
        <w:spacing w:after="0" w:line="240" w:lineRule="auto"/>
        <w:ind w:firstLine="709"/>
        <w:jc w:val="both"/>
        <w:rPr>
          <w:rFonts w:ascii="Times New Roman" w:hAnsi="Times New Roman"/>
          <w:sz w:val="24"/>
          <w:szCs w:val="24"/>
          <w:lang w:val="en-US"/>
        </w:rPr>
      </w:pPr>
      <w:r w:rsidRPr="00D74809">
        <w:rPr>
          <w:rFonts w:ascii="Times New Roman" w:hAnsi="Times New Roman"/>
          <w:b/>
          <w:sz w:val="24"/>
          <w:szCs w:val="24"/>
          <w:lang w:val="en-US"/>
        </w:rPr>
        <w:t>Abstract</w:t>
      </w:r>
      <w:r w:rsidRPr="006F4190">
        <w:rPr>
          <w:rFonts w:ascii="Times New Roman" w:hAnsi="Times New Roman"/>
          <w:b/>
          <w:sz w:val="24"/>
          <w:szCs w:val="24"/>
          <w:lang w:val="en-US"/>
        </w:rPr>
        <w:t>:</w:t>
      </w:r>
      <w:r w:rsidRPr="006F4190">
        <w:rPr>
          <w:rFonts w:ascii="Times New Roman" w:hAnsi="Times New Roman"/>
          <w:sz w:val="24"/>
          <w:szCs w:val="24"/>
          <w:lang w:val="en-US"/>
        </w:rPr>
        <w:t xml:space="preserve"> The article discusses the peculiarities of the regulation of the work of pedagogical workers. The differentiation of the regulation of their labor is determined by the special significance </w:t>
      </w:r>
      <w:r w:rsidRPr="006F4190">
        <w:rPr>
          <w:rFonts w:ascii="Times New Roman" w:hAnsi="Times New Roman"/>
          <w:sz w:val="24"/>
          <w:szCs w:val="24"/>
          <w:lang w:val="en-US"/>
        </w:rPr>
        <w:lastRenderedPageBreak/>
        <w:t>of the teacher in society, as well as the specifics of the pedagogical activity itself. An analysis of the current legislation reveals some of the shortcomings in the legal regulation of labor in the category of workers under consideration.</w:t>
      </w:r>
    </w:p>
    <w:p w:rsidR="00663092" w:rsidRPr="006F4190" w:rsidRDefault="00663092" w:rsidP="00663092">
      <w:pPr>
        <w:spacing w:after="0" w:line="240" w:lineRule="auto"/>
        <w:ind w:firstLine="709"/>
        <w:jc w:val="right"/>
        <w:rPr>
          <w:rFonts w:ascii="Times New Roman" w:hAnsi="Times New Roman"/>
          <w:sz w:val="24"/>
          <w:szCs w:val="24"/>
          <w:lang w:val="en-US"/>
        </w:rPr>
      </w:pPr>
    </w:p>
    <w:p w:rsidR="00663092" w:rsidRDefault="00663092" w:rsidP="00663092">
      <w:pPr>
        <w:spacing w:after="0" w:line="240" w:lineRule="auto"/>
        <w:ind w:firstLine="709"/>
        <w:jc w:val="both"/>
        <w:rPr>
          <w:rFonts w:ascii="Times New Roman" w:hAnsi="Times New Roman"/>
          <w:sz w:val="24"/>
          <w:szCs w:val="24"/>
        </w:rPr>
      </w:pPr>
      <w:r w:rsidRPr="00457850">
        <w:rPr>
          <w:rFonts w:ascii="Times New Roman" w:hAnsi="Times New Roman"/>
          <w:sz w:val="24"/>
          <w:szCs w:val="24"/>
        </w:rPr>
        <w:t xml:space="preserve">В течение последних лет </w:t>
      </w:r>
      <w:r>
        <w:rPr>
          <w:rFonts w:ascii="Times New Roman" w:hAnsi="Times New Roman"/>
          <w:sz w:val="24"/>
          <w:szCs w:val="24"/>
        </w:rPr>
        <w:t xml:space="preserve">сфера образования </w:t>
      </w:r>
      <w:r w:rsidRPr="00457850">
        <w:rPr>
          <w:rFonts w:ascii="Times New Roman" w:hAnsi="Times New Roman"/>
          <w:sz w:val="24"/>
          <w:szCs w:val="24"/>
        </w:rPr>
        <w:t xml:space="preserve">в нашей стране </w:t>
      </w:r>
      <w:r>
        <w:rPr>
          <w:rFonts w:ascii="Times New Roman" w:hAnsi="Times New Roman"/>
          <w:sz w:val="24"/>
          <w:szCs w:val="24"/>
        </w:rPr>
        <w:t>подвергается реформированию. Преобразования, в том числе</w:t>
      </w:r>
      <w:r w:rsidRPr="00457850">
        <w:rPr>
          <w:rFonts w:ascii="Times New Roman" w:hAnsi="Times New Roman"/>
          <w:sz w:val="24"/>
          <w:szCs w:val="24"/>
        </w:rPr>
        <w:t xml:space="preserve"> касаются лиц, имеющих право заниматься педагогической деятельностью. Указанные изменения значительно расширили юридическую основу регулирования труда педагогических работников и добавили актуальность</w:t>
      </w:r>
      <w:r>
        <w:rPr>
          <w:rFonts w:ascii="Times New Roman" w:hAnsi="Times New Roman"/>
          <w:sz w:val="24"/>
          <w:szCs w:val="24"/>
        </w:rPr>
        <w:t xml:space="preserve"> к</w:t>
      </w:r>
      <w:r w:rsidRPr="00457850">
        <w:rPr>
          <w:rFonts w:ascii="Times New Roman" w:hAnsi="Times New Roman"/>
          <w:sz w:val="24"/>
          <w:szCs w:val="24"/>
        </w:rPr>
        <w:t xml:space="preserve"> изучению трудовых отношен</w:t>
      </w:r>
      <w:r>
        <w:rPr>
          <w:rFonts w:ascii="Times New Roman" w:hAnsi="Times New Roman"/>
          <w:sz w:val="24"/>
          <w:szCs w:val="24"/>
        </w:rPr>
        <w:t>ий с ними</w:t>
      </w:r>
      <w:r w:rsidRPr="00457850">
        <w:rPr>
          <w:rFonts w:ascii="Times New Roman" w:hAnsi="Times New Roman"/>
          <w:sz w:val="24"/>
          <w:szCs w:val="24"/>
        </w:rPr>
        <w:t>. Конкретные аспекты регулирования труда п</w:t>
      </w:r>
      <w:r>
        <w:rPr>
          <w:rFonts w:ascii="Times New Roman" w:hAnsi="Times New Roman"/>
          <w:sz w:val="24"/>
          <w:szCs w:val="24"/>
        </w:rPr>
        <w:t>едагогических работников установлены</w:t>
      </w:r>
      <w:r w:rsidRPr="00457850">
        <w:rPr>
          <w:rFonts w:ascii="Times New Roman" w:hAnsi="Times New Roman"/>
          <w:sz w:val="24"/>
          <w:szCs w:val="24"/>
        </w:rPr>
        <w:t xml:space="preserve"> в Конституции Р</w:t>
      </w:r>
      <w:r>
        <w:rPr>
          <w:rFonts w:ascii="Times New Roman" w:hAnsi="Times New Roman"/>
          <w:sz w:val="24"/>
          <w:szCs w:val="24"/>
        </w:rPr>
        <w:t xml:space="preserve">оссийской </w:t>
      </w:r>
      <w:r w:rsidRPr="00457850">
        <w:rPr>
          <w:rFonts w:ascii="Times New Roman" w:hAnsi="Times New Roman"/>
          <w:sz w:val="24"/>
          <w:szCs w:val="24"/>
        </w:rPr>
        <w:t>Ф</w:t>
      </w:r>
      <w:r>
        <w:rPr>
          <w:rFonts w:ascii="Times New Roman" w:hAnsi="Times New Roman"/>
          <w:sz w:val="24"/>
          <w:szCs w:val="24"/>
        </w:rPr>
        <w:t xml:space="preserve">едерации, в главе </w:t>
      </w:r>
      <w:r w:rsidRPr="00457850">
        <w:rPr>
          <w:rFonts w:ascii="Times New Roman" w:hAnsi="Times New Roman"/>
          <w:sz w:val="24"/>
          <w:szCs w:val="24"/>
        </w:rPr>
        <w:t>52 Трудового кодекса Российской Федерации</w:t>
      </w:r>
      <w:r>
        <w:rPr>
          <w:rFonts w:ascii="Times New Roman" w:hAnsi="Times New Roman"/>
          <w:sz w:val="24"/>
          <w:szCs w:val="24"/>
        </w:rPr>
        <w:t xml:space="preserve"> (далее – ТК РФ), Федеральном законе «Об образовании в Российской </w:t>
      </w:r>
      <w:r w:rsidRPr="00457850">
        <w:rPr>
          <w:rFonts w:ascii="Times New Roman" w:hAnsi="Times New Roman"/>
          <w:sz w:val="24"/>
          <w:szCs w:val="24"/>
        </w:rPr>
        <w:t xml:space="preserve">Федерации». </w:t>
      </w:r>
      <w:r>
        <w:rPr>
          <w:rFonts w:ascii="Times New Roman" w:hAnsi="Times New Roman"/>
          <w:sz w:val="24"/>
          <w:szCs w:val="24"/>
        </w:rPr>
        <w:t>Н</w:t>
      </w:r>
      <w:r w:rsidRPr="00457850">
        <w:rPr>
          <w:rFonts w:ascii="Times New Roman" w:hAnsi="Times New Roman"/>
          <w:sz w:val="24"/>
          <w:szCs w:val="24"/>
        </w:rPr>
        <w:t>овшества, вводимые в трудовое закон</w:t>
      </w:r>
      <w:r>
        <w:rPr>
          <w:rFonts w:ascii="Times New Roman" w:hAnsi="Times New Roman"/>
          <w:sz w:val="24"/>
          <w:szCs w:val="24"/>
        </w:rPr>
        <w:t xml:space="preserve">одательство, которые регулируют труд данной категории </w:t>
      </w:r>
      <w:r w:rsidRPr="00457850">
        <w:rPr>
          <w:rFonts w:ascii="Times New Roman" w:hAnsi="Times New Roman"/>
          <w:sz w:val="24"/>
          <w:szCs w:val="24"/>
        </w:rPr>
        <w:t>работников</w:t>
      </w:r>
      <w:r>
        <w:rPr>
          <w:rFonts w:ascii="Times New Roman" w:hAnsi="Times New Roman"/>
          <w:sz w:val="24"/>
          <w:szCs w:val="24"/>
        </w:rPr>
        <w:t>,</w:t>
      </w:r>
      <w:r w:rsidRPr="00457850">
        <w:rPr>
          <w:rFonts w:ascii="Times New Roman" w:hAnsi="Times New Roman"/>
          <w:sz w:val="24"/>
          <w:szCs w:val="24"/>
        </w:rPr>
        <w:t xml:space="preserve"> должны ул</w:t>
      </w:r>
      <w:r>
        <w:rPr>
          <w:rFonts w:ascii="Times New Roman" w:hAnsi="Times New Roman"/>
          <w:sz w:val="24"/>
          <w:szCs w:val="24"/>
        </w:rPr>
        <w:t xml:space="preserve">учшать их правовое положение и сохранять преемственность, то есть </w:t>
      </w:r>
      <w:r w:rsidRPr="00457850">
        <w:rPr>
          <w:rFonts w:ascii="Times New Roman" w:hAnsi="Times New Roman"/>
          <w:sz w:val="24"/>
          <w:szCs w:val="24"/>
        </w:rPr>
        <w:t xml:space="preserve">сохранять то, что </w:t>
      </w:r>
      <w:r>
        <w:rPr>
          <w:rFonts w:ascii="Times New Roman" w:hAnsi="Times New Roman"/>
          <w:sz w:val="24"/>
          <w:szCs w:val="24"/>
        </w:rPr>
        <w:t>«</w:t>
      </w:r>
      <w:r w:rsidRPr="00457850">
        <w:rPr>
          <w:rFonts w:ascii="Times New Roman" w:hAnsi="Times New Roman"/>
          <w:sz w:val="24"/>
          <w:szCs w:val="24"/>
        </w:rPr>
        <w:t>прижилось</w:t>
      </w:r>
      <w:r>
        <w:rPr>
          <w:rFonts w:ascii="Times New Roman" w:hAnsi="Times New Roman"/>
          <w:sz w:val="24"/>
          <w:szCs w:val="24"/>
        </w:rPr>
        <w:t>» и оправдало себя на практике.</w:t>
      </w:r>
    </w:p>
    <w:p w:rsidR="00663092" w:rsidRDefault="00663092" w:rsidP="00663092">
      <w:pPr>
        <w:spacing w:after="0" w:line="240" w:lineRule="auto"/>
        <w:ind w:firstLine="709"/>
        <w:jc w:val="both"/>
        <w:rPr>
          <w:rFonts w:ascii="Times New Roman" w:hAnsi="Times New Roman"/>
          <w:sz w:val="24"/>
          <w:szCs w:val="24"/>
        </w:rPr>
      </w:pPr>
      <w:r w:rsidRPr="00D74809">
        <w:rPr>
          <w:rFonts w:ascii="Times New Roman" w:hAnsi="Times New Roman"/>
          <w:sz w:val="24"/>
          <w:szCs w:val="24"/>
        </w:rPr>
        <w:t>Специфика педагогической деятельности, а также особая забота государства об охране жизни и здоровья несовершеннолетних граждан опосредуют тот факт, что правом на занятие педагогич</w:t>
      </w:r>
      <w:r>
        <w:rPr>
          <w:rFonts w:ascii="Times New Roman" w:hAnsi="Times New Roman"/>
          <w:sz w:val="24"/>
          <w:szCs w:val="24"/>
        </w:rPr>
        <w:t>еской деятельностью</w:t>
      </w:r>
      <w:r w:rsidRPr="00D74809">
        <w:rPr>
          <w:rFonts w:ascii="Times New Roman" w:hAnsi="Times New Roman"/>
          <w:sz w:val="24"/>
          <w:szCs w:val="24"/>
        </w:rPr>
        <w:t xml:space="preserve"> в общеобразовательных учреждениях обладают не все потенциальные работники. Статьей 331 ТК РФ закреплены дополнительные требования, несоответствие которым является основанием для обоснованного отказа в приеме на работу. К числу таких требований относ</w:t>
      </w:r>
      <w:r>
        <w:rPr>
          <w:rFonts w:ascii="Times New Roman" w:hAnsi="Times New Roman"/>
          <w:sz w:val="24"/>
          <w:szCs w:val="24"/>
        </w:rPr>
        <w:t>ятся, например, образовательный  </w:t>
      </w:r>
      <w:r w:rsidRPr="00D74809">
        <w:rPr>
          <w:rFonts w:ascii="Times New Roman" w:hAnsi="Times New Roman"/>
          <w:sz w:val="24"/>
          <w:szCs w:val="24"/>
        </w:rPr>
        <w:t>ценз, отсутствие неснятой или непогашенной судимости за определенные умышленные тяжкие и особо тяжкие преступления, дееспособность и другие. Стоит отметить, что лица,</w:t>
      </w:r>
      <w:r>
        <w:rPr>
          <w:rFonts w:ascii="Times New Roman" w:hAnsi="Times New Roman"/>
          <w:sz w:val="24"/>
          <w:szCs w:val="24"/>
        </w:rPr>
        <w:t xml:space="preserve"> которые имели судимость за совершение преступлений небольшой и средней тяжести (указанных в части 3 статьи 331 ТК РФ), а также лица, </w:t>
      </w:r>
      <w:r w:rsidRPr="00D74809">
        <w:rPr>
          <w:rFonts w:ascii="Times New Roman" w:hAnsi="Times New Roman"/>
          <w:sz w:val="24"/>
          <w:szCs w:val="24"/>
        </w:rPr>
        <w:t>в отношении которых уголовное преследование по обвинению в совершении преступлений прекращено по нереабилитирующим основаниям, могут быть допущены</w:t>
      </w:r>
      <w:r>
        <w:rPr>
          <w:rFonts w:ascii="Times New Roman" w:hAnsi="Times New Roman"/>
          <w:sz w:val="24"/>
          <w:szCs w:val="24"/>
        </w:rPr>
        <w:t xml:space="preserve"> к педагогической деятельности </w:t>
      </w:r>
      <w:r w:rsidRPr="00D74809">
        <w:rPr>
          <w:rFonts w:ascii="Times New Roman" w:hAnsi="Times New Roman"/>
          <w:sz w:val="24"/>
          <w:szCs w:val="24"/>
        </w:rPr>
        <w:t>при наличии решения комиссии по делам несовершеннолетних</w:t>
      </w:r>
      <w:r>
        <w:rPr>
          <w:rFonts w:ascii="Times New Roman" w:hAnsi="Times New Roman"/>
          <w:sz w:val="24"/>
          <w:szCs w:val="24"/>
        </w:rPr>
        <w:t xml:space="preserve"> и защите их прав. </w:t>
      </w:r>
      <w:r w:rsidRPr="00D74809">
        <w:rPr>
          <w:rFonts w:ascii="Times New Roman" w:hAnsi="Times New Roman"/>
          <w:sz w:val="24"/>
          <w:szCs w:val="24"/>
        </w:rPr>
        <w:t>Однако</w:t>
      </w:r>
      <w:r>
        <w:rPr>
          <w:rFonts w:ascii="Times New Roman" w:hAnsi="Times New Roman"/>
          <w:sz w:val="24"/>
          <w:szCs w:val="24"/>
        </w:rPr>
        <w:t xml:space="preserve"> законодатель не упоминает о  лицах ограниченных в  </w:t>
      </w:r>
      <w:r w:rsidRPr="00D74809">
        <w:rPr>
          <w:rFonts w:ascii="Times New Roman" w:hAnsi="Times New Roman"/>
          <w:sz w:val="24"/>
          <w:szCs w:val="24"/>
        </w:rPr>
        <w:t>дееспособ</w:t>
      </w:r>
      <w:r>
        <w:rPr>
          <w:rFonts w:ascii="Times New Roman" w:hAnsi="Times New Roman"/>
          <w:sz w:val="24"/>
          <w:szCs w:val="24"/>
        </w:rPr>
        <w:t>ности и гражданах</w:t>
      </w:r>
      <w:r w:rsidRPr="00D74809">
        <w:rPr>
          <w:rFonts w:ascii="Times New Roman" w:hAnsi="Times New Roman"/>
          <w:sz w:val="24"/>
          <w:szCs w:val="24"/>
        </w:rPr>
        <w:t xml:space="preserve">, лишенных </w:t>
      </w:r>
      <w:r>
        <w:rPr>
          <w:rFonts w:ascii="Times New Roman" w:hAnsi="Times New Roman"/>
          <w:sz w:val="24"/>
          <w:szCs w:val="24"/>
        </w:rPr>
        <w:t xml:space="preserve">родительских прав </w:t>
      </w:r>
      <w:r w:rsidRPr="00D74809">
        <w:rPr>
          <w:rFonts w:ascii="Times New Roman" w:hAnsi="Times New Roman"/>
          <w:sz w:val="24"/>
          <w:szCs w:val="24"/>
        </w:rPr>
        <w:t xml:space="preserve">или ограниченных </w:t>
      </w:r>
      <w:r>
        <w:rPr>
          <w:rFonts w:ascii="Times New Roman" w:hAnsi="Times New Roman"/>
          <w:sz w:val="24"/>
          <w:szCs w:val="24"/>
        </w:rPr>
        <w:t xml:space="preserve">в </w:t>
      </w:r>
      <w:r w:rsidRPr="00D74809">
        <w:rPr>
          <w:rFonts w:ascii="Times New Roman" w:hAnsi="Times New Roman"/>
          <w:sz w:val="24"/>
          <w:szCs w:val="24"/>
        </w:rPr>
        <w:t>родительских прав</w:t>
      </w:r>
      <w:r>
        <w:rPr>
          <w:rFonts w:ascii="Times New Roman" w:hAnsi="Times New Roman"/>
          <w:sz w:val="24"/>
          <w:szCs w:val="24"/>
        </w:rPr>
        <w:t>ах. По моему мнению</w:t>
      </w:r>
      <w:r w:rsidRPr="00D74809">
        <w:rPr>
          <w:rFonts w:ascii="Times New Roman" w:hAnsi="Times New Roman"/>
          <w:sz w:val="24"/>
          <w:szCs w:val="24"/>
        </w:rPr>
        <w:t>, допуск к осуществлению педагогической деятельности таких лиц не способствует повышению престижа</w:t>
      </w:r>
      <w:r>
        <w:rPr>
          <w:rFonts w:ascii="Times New Roman" w:hAnsi="Times New Roman"/>
          <w:sz w:val="24"/>
          <w:szCs w:val="24"/>
        </w:rPr>
        <w:t xml:space="preserve"> и качества образования. По этой причине является целесообразным расширить</w:t>
      </w:r>
      <w:r w:rsidRPr="00D74809">
        <w:rPr>
          <w:rFonts w:ascii="Times New Roman" w:hAnsi="Times New Roman"/>
          <w:sz w:val="24"/>
          <w:szCs w:val="24"/>
        </w:rPr>
        <w:t xml:space="preserve"> перечень основа</w:t>
      </w:r>
      <w:r>
        <w:rPr>
          <w:rFonts w:ascii="Times New Roman" w:hAnsi="Times New Roman"/>
          <w:sz w:val="24"/>
          <w:szCs w:val="24"/>
        </w:rPr>
        <w:t xml:space="preserve">ний, предусмотренных в статье </w:t>
      </w:r>
      <w:r w:rsidRPr="00D74809">
        <w:rPr>
          <w:rFonts w:ascii="Times New Roman" w:hAnsi="Times New Roman"/>
          <w:sz w:val="24"/>
          <w:szCs w:val="24"/>
        </w:rPr>
        <w:t>331 Т</w:t>
      </w:r>
      <w:r>
        <w:rPr>
          <w:rFonts w:ascii="Times New Roman" w:hAnsi="Times New Roman"/>
          <w:sz w:val="24"/>
          <w:szCs w:val="24"/>
        </w:rPr>
        <w:t>К</w:t>
      </w:r>
      <w:r w:rsidRPr="00D74809">
        <w:rPr>
          <w:rFonts w:ascii="Times New Roman" w:hAnsi="Times New Roman"/>
          <w:sz w:val="24"/>
          <w:szCs w:val="24"/>
        </w:rPr>
        <w:t xml:space="preserve"> РФ такими, как ограничение дееспособности и лишение (ограничение) родительских прав (за исключением стечения тяжелых обстоятельств).</w:t>
      </w: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6D7381">
        <w:rPr>
          <w:rFonts w:ascii="Times New Roman" w:hAnsi="Times New Roman"/>
          <w:sz w:val="24"/>
          <w:szCs w:val="24"/>
        </w:rPr>
        <w:t>рав</w:t>
      </w:r>
      <w:r>
        <w:rPr>
          <w:rFonts w:ascii="Times New Roman" w:hAnsi="Times New Roman"/>
          <w:sz w:val="24"/>
          <w:szCs w:val="24"/>
        </w:rPr>
        <w:t xml:space="preserve">а и свободы </w:t>
      </w:r>
      <w:r w:rsidRPr="006D7381">
        <w:rPr>
          <w:rFonts w:ascii="Times New Roman" w:hAnsi="Times New Roman"/>
          <w:sz w:val="24"/>
          <w:szCs w:val="24"/>
        </w:rPr>
        <w:t>педагоги</w:t>
      </w:r>
      <w:r>
        <w:rPr>
          <w:rFonts w:ascii="Times New Roman" w:hAnsi="Times New Roman"/>
          <w:sz w:val="24"/>
          <w:szCs w:val="24"/>
        </w:rPr>
        <w:t xml:space="preserve">ческих работников перечислены в части 5 статьи </w:t>
      </w:r>
      <w:r w:rsidRPr="006D7381">
        <w:rPr>
          <w:rFonts w:ascii="Times New Roman" w:hAnsi="Times New Roman"/>
          <w:sz w:val="24"/>
          <w:szCs w:val="24"/>
        </w:rPr>
        <w:t xml:space="preserve">47 Федерального закона «Об образовании в </w:t>
      </w:r>
      <w:r>
        <w:rPr>
          <w:rFonts w:ascii="Times New Roman" w:hAnsi="Times New Roman"/>
          <w:sz w:val="24"/>
          <w:szCs w:val="24"/>
        </w:rPr>
        <w:t>Российской Федерации</w:t>
      </w:r>
      <w:r w:rsidRPr="006D7381">
        <w:rPr>
          <w:rFonts w:ascii="Times New Roman" w:hAnsi="Times New Roman"/>
          <w:sz w:val="24"/>
          <w:szCs w:val="24"/>
        </w:rPr>
        <w:t xml:space="preserve">». </w:t>
      </w:r>
      <w:r>
        <w:rPr>
          <w:rFonts w:ascii="Times New Roman" w:hAnsi="Times New Roman"/>
          <w:sz w:val="24"/>
          <w:szCs w:val="24"/>
        </w:rPr>
        <w:t>Они</w:t>
      </w:r>
      <w:r w:rsidRPr="006D7381">
        <w:rPr>
          <w:rFonts w:ascii="Times New Roman" w:hAnsi="Times New Roman"/>
          <w:sz w:val="24"/>
          <w:szCs w:val="24"/>
        </w:rPr>
        <w:t xml:space="preserve"> о</w:t>
      </w:r>
      <w:r>
        <w:rPr>
          <w:rFonts w:ascii="Times New Roman" w:hAnsi="Times New Roman"/>
          <w:sz w:val="24"/>
          <w:szCs w:val="24"/>
        </w:rPr>
        <w:t>тличаются от общих прав и обязанностей работников</w:t>
      </w:r>
      <w:r w:rsidRPr="006D7381">
        <w:rPr>
          <w:rFonts w:ascii="Times New Roman" w:hAnsi="Times New Roman"/>
          <w:sz w:val="24"/>
          <w:szCs w:val="24"/>
        </w:rPr>
        <w:t xml:space="preserve">, </w:t>
      </w:r>
      <w:r>
        <w:rPr>
          <w:rFonts w:ascii="Times New Roman" w:hAnsi="Times New Roman"/>
          <w:sz w:val="24"/>
          <w:szCs w:val="24"/>
        </w:rPr>
        <w:t>установленных трудовым законодательством РФ</w:t>
      </w:r>
      <w:r w:rsidRPr="006D7381">
        <w:rPr>
          <w:rFonts w:ascii="Times New Roman" w:hAnsi="Times New Roman"/>
          <w:sz w:val="24"/>
          <w:szCs w:val="24"/>
        </w:rPr>
        <w:t xml:space="preserve">, в сторону </w:t>
      </w:r>
      <w:r>
        <w:rPr>
          <w:rFonts w:ascii="Times New Roman" w:hAnsi="Times New Roman"/>
          <w:sz w:val="24"/>
          <w:szCs w:val="24"/>
        </w:rPr>
        <w:t>расширения</w:t>
      </w:r>
      <w:r w:rsidRPr="006D7381">
        <w:rPr>
          <w:rFonts w:ascii="Times New Roman" w:hAnsi="Times New Roman"/>
          <w:sz w:val="24"/>
          <w:szCs w:val="24"/>
        </w:rPr>
        <w:t xml:space="preserve"> социальных гарант</w:t>
      </w:r>
      <w:r>
        <w:rPr>
          <w:rFonts w:ascii="Times New Roman" w:hAnsi="Times New Roman"/>
          <w:sz w:val="24"/>
          <w:szCs w:val="24"/>
        </w:rPr>
        <w:t>ий</w:t>
      </w:r>
      <w:r w:rsidRPr="006D7381">
        <w:rPr>
          <w:rFonts w:ascii="Times New Roman" w:hAnsi="Times New Roman"/>
          <w:sz w:val="24"/>
          <w:szCs w:val="24"/>
        </w:rPr>
        <w:t xml:space="preserve">. </w:t>
      </w:r>
      <w:r>
        <w:rPr>
          <w:rFonts w:ascii="Times New Roman" w:hAnsi="Times New Roman"/>
          <w:sz w:val="24"/>
          <w:szCs w:val="24"/>
        </w:rPr>
        <w:t>Помимо этого</w:t>
      </w:r>
      <w:r w:rsidRPr="006D7381">
        <w:rPr>
          <w:rFonts w:ascii="Times New Roman" w:hAnsi="Times New Roman"/>
          <w:sz w:val="24"/>
          <w:szCs w:val="24"/>
        </w:rPr>
        <w:t xml:space="preserve">, субъекты Российской Федерации </w:t>
      </w:r>
      <w:r>
        <w:rPr>
          <w:rFonts w:ascii="Times New Roman" w:hAnsi="Times New Roman"/>
          <w:sz w:val="24"/>
          <w:szCs w:val="24"/>
        </w:rPr>
        <w:t>имеют право</w:t>
      </w:r>
      <w:r w:rsidRPr="006D7381">
        <w:rPr>
          <w:rFonts w:ascii="Times New Roman" w:hAnsi="Times New Roman"/>
          <w:sz w:val="24"/>
          <w:szCs w:val="24"/>
        </w:rPr>
        <w:t xml:space="preserve"> дополнять </w:t>
      </w:r>
      <w:r>
        <w:rPr>
          <w:rFonts w:ascii="Times New Roman" w:hAnsi="Times New Roman"/>
          <w:sz w:val="24"/>
          <w:szCs w:val="24"/>
        </w:rPr>
        <w:t>данный перечень своими</w:t>
      </w:r>
      <w:r w:rsidRPr="006D7381">
        <w:rPr>
          <w:rFonts w:ascii="Times New Roman" w:hAnsi="Times New Roman"/>
          <w:sz w:val="24"/>
          <w:szCs w:val="24"/>
        </w:rPr>
        <w:t xml:space="preserve"> правами и гарантиями.</w:t>
      </w:r>
      <w:r>
        <w:rPr>
          <w:rFonts w:ascii="Times New Roman" w:hAnsi="Times New Roman"/>
          <w:sz w:val="24"/>
          <w:szCs w:val="24"/>
        </w:rPr>
        <w:t xml:space="preserve"> П</w:t>
      </w:r>
      <w:r w:rsidRPr="006D7381">
        <w:rPr>
          <w:rFonts w:ascii="Times New Roman" w:hAnsi="Times New Roman"/>
          <w:sz w:val="24"/>
          <w:szCs w:val="24"/>
        </w:rPr>
        <w:t>едагогические работники имеют следующие трудовые права и социальные гарантии: право на сокращенную продолжительность рабочего времени; право на дополнительное профессиональное образование по профилю педагогической деятел</w:t>
      </w:r>
      <w:r>
        <w:rPr>
          <w:rFonts w:ascii="Times New Roman" w:hAnsi="Times New Roman"/>
          <w:sz w:val="24"/>
          <w:szCs w:val="24"/>
        </w:rPr>
        <w:t>ьности не реже одного</w:t>
      </w:r>
      <w:r w:rsidRPr="006D7381">
        <w:rPr>
          <w:rFonts w:ascii="Times New Roman" w:hAnsi="Times New Roman"/>
          <w:sz w:val="24"/>
          <w:szCs w:val="24"/>
        </w:rPr>
        <w:t xml:space="preserve"> раз</w:t>
      </w:r>
      <w:r>
        <w:rPr>
          <w:rFonts w:ascii="Times New Roman" w:hAnsi="Times New Roman"/>
          <w:sz w:val="24"/>
          <w:szCs w:val="24"/>
        </w:rPr>
        <w:t>а</w:t>
      </w:r>
      <w:r w:rsidRPr="006D7381">
        <w:rPr>
          <w:rFonts w:ascii="Times New Roman" w:hAnsi="Times New Roman"/>
          <w:sz w:val="24"/>
          <w:szCs w:val="24"/>
        </w:rPr>
        <w:t xml:space="preserve"> в три года; право на ежегодный основной удлиненный оплачиваемый отпуск</w:t>
      </w:r>
      <w:r>
        <w:rPr>
          <w:rFonts w:ascii="Times New Roman" w:hAnsi="Times New Roman"/>
          <w:sz w:val="24"/>
          <w:szCs w:val="24"/>
        </w:rPr>
        <w:t xml:space="preserve">  </w:t>
      </w:r>
      <w:r w:rsidRPr="006D7381">
        <w:rPr>
          <w:rFonts w:ascii="Times New Roman" w:hAnsi="Times New Roman"/>
          <w:sz w:val="24"/>
          <w:szCs w:val="24"/>
        </w:rPr>
        <w:t xml:space="preserve">и </w:t>
      </w:r>
      <w:r>
        <w:rPr>
          <w:rFonts w:ascii="Times New Roman" w:hAnsi="Times New Roman"/>
          <w:sz w:val="24"/>
          <w:szCs w:val="24"/>
        </w:rPr>
        <w:t> </w:t>
      </w:r>
      <w:r w:rsidRPr="006D7381">
        <w:rPr>
          <w:rFonts w:ascii="Times New Roman" w:hAnsi="Times New Roman"/>
          <w:sz w:val="24"/>
          <w:szCs w:val="24"/>
        </w:rPr>
        <w:t>др.</w:t>
      </w:r>
    </w:p>
    <w:p w:rsidR="00663092" w:rsidRPr="006B6748" w:rsidRDefault="00663092" w:rsidP="00663092">
      <w:pPr>
        <w:spacing w:after="0" w:line="240" w:lineRule="auto"/>
        <w:ind w:firstLine="709"/>
        <w:jc w:val="both"/>
        <w:rPr>
          <w:rFonts w:ascii="Times New Roman" w:hAnsi="Times New Roman"/>
          <w:color w:val="FF0000"/>
          <w:sz w:val="24"/>
          <w:szCs w:val="24"/>
        </w:rPr>
      </w:pPr>
      <w:r w:rsidRPr="00605611">
        <w:rPr>
          <w:rFonts w:ascii="Times New Roman" w:hAnsi="Times New Roman"/>
          <w:sz w:val="24"/>
          <w:szCs w:val="24"/>
        </w:rPr>
        <w:t>Обязанности и ответстве</w:t>
      </w:r>
      <w:r>
        <w:rPr>
          <w:rFonts w:ascii="Times New Roman" w:hAnsi="Times New Roman"/>
          <w:sz w:val="24"/>
          <w:szCs w:val="24"/>
        </w:rPr>
        <w:t>нность рассматриваемой категории трудящихся</w:t>
      </w:r>
      <w:r w:rsidRPr="00605611">
        <w:rPr>
          <w:rFonts w:ascii="Times New Roman" w:hAnsi="Times New Roman"/>
          <w:sz w:val="24"/>
          <w:szCs w:val="24"/>
        </w:rPr>
        <w:t xml:space="preserve"> предусмотрены ст</w:t>
      </w:r>
      <w:r>
        <w:rPr>
          <w:rFonts w:ascii="Times New Roman" w:hAnsi="Times New Roman"/>
          <w:sz w:val="24"/>
          <w:szCs w:val="24"/>
        </w:rPr>
        <w:t xml:space="preserve">атьей </w:t>
      </w:r>
      <w:r w:rsidRPr="00605611">
        <w:rPr>
          <w:rFonts w:ascii="Times New Roman" w:hAnsi="Times New Roman"/>
          <w:sz w:val="24"/>
          <w:szCs w:val="24"/>
        </w:rPr>
        <w:t>48 Федерального закона «</w:t>
      </w:r>
      <w:r>
        <w:rPr>
          <w:rFonts w:ascii="Times New Roman" w:hAnsi="Times New Roman"/>
          <w:sz w:val="24"/>
          <w:szCs w:val="24"/>
        </w:rPr>
        <w:t> </w:t>
      </w:r>
      <w:r w:rsidRPr="00605611">
        <w:rPr>
          <w:rFonts w:ascii="Times New Roman" w:hAnsi="Times New Roman"/>
          <w:sz w:val="24"/>
          <w:szCs w:val="24"/>
        </w:rPr>
        <w:t xml:space="preserve">Об образовании в </w:t>
      </w:r>
      <w:r>
        <w:rPr>
          <w:rFonts w:ascii="Times New Roman" w:hAnsi="Times New Roman"/>
          <w:sz w:val="24"/>
          <w:szCs w:val="24"/>
        </w:rPr>
        <w:t>Российской Федерации</w:t>
      </w:r>
      <w:r w:rsidRPr="00605611">
        <w:rPr>
          <w:rFonts w:ascii="Times New Roman" w:hAnsi="Times New Roman"/>
          <w:sz w:val="24"/>
          <w:szCs w:val="24"/>
        </w:rPr>
        <w:t xml:space="preserve">». </w:t>
      </w:r>
      <w:r>
        <w:rPr>
          <w:rFonts w:ascii="Times New Roman" w:hAnsi="Times New Roman"/>
          <w:sz w:val="24"/>
          <w:szCs w:val="24"/>
        </w:rPr>
        <w:t>Так, например, педагог, обязан выполнять</w:t>
      </w:r>
      <w:r w:rsidRPr="00605611">
        <w:rPr>
          <w:rFonts w:ascii="Times New Roman" w:hAnsi="Times New Roman"/>
          <w:sz w:val="24"/>
          <w:szCs w:val="24"/>
        </w:rPr>
        <w:t xml:space="preserve"> свою </w:t>
      </w:r>
      <w:r>
        <w:rPr>
          <w:rFonts w:ascii="Times New Roman" w:hAnsi="Times New Roman"/>
          <w:sz w:val="24"/>
          <w:szCs w:val="24"/>
        </w:rPr>
        <w:t>работу</w:t>
      </w:r>
      <w:r w:rsidRPr="00605611">
        <w:rPr>
          <w:rFonts w:ascii="Times New Roman" w:hAnsi="Times New Roman"/>
          <w:sz w:val="24"/>
          <w:szCs w:val="24"/>
        </w:rPr>
        <w:t xml:space="preserve"> на высоком уровне, обеспечивать в полном объеме реализацию преподаваемых</w:t>
      </w:r>
      <w:r>
        <w:rPr>
          <w:rFonts w:ascii="Times New Roman" w:hAnsi="Times New Roman"/>
          <w:sz w:val="24"/>
          <w:szCs w:val="24"/>
        </w:rPr>
        <w:t xml:space="preserve"> им</w:t>
      </w:r>
      <w:r w:rsidRPr="00605611">
        <w:rPr>
          <w:rFonts w:ascii="Times New Roman" w:hAnsi="Times New Roman"/>
          <w:sz w:val="24"/>
          <w:szCs w:val="24"/>
        </w:rPr>
        <w:t xml:space="preserve"> учебных </w:t>
      </w:r>
      <w:r>
        <w:rPr>
          <w:rFonts w:ascii="Times New Roman" w:hAnsi="Times New Roman"/>
          <w:sz w:val="24"/>
          <w:szCs w:val="24"/>
        </w:rPr>
        <w:t>дисциплин. Важно</w:t>
      </w:r>
      <w:r w:rsidRPr="00605611">
        <w:rPr>
          <w:rFonts w:ascii="Times New Roman" w:hAnsi="Times New Roman"/>
          <w:sz w:val="24"/>
          <w:szCs w:val="24"/>
        </w:rPr>
        <w:t xml:space="preserve"> отметить, что </w:t>
      </w:r>
      <w:r>
        <w:rPr>
          <w:rFonts w:ascii="Times New Roman" w:hAnsi="Times New Roman"/>
          <w:sz w:val="24"/>
          <w:szCs w:val="24"/>
        </w:rPr>
        <w:t xml:space="preserve">использование образовательной деятельности </w:t>
      </w:r>
      <w:r w:rsidRPr="00605611">
        <w:rPr>
          <w:rFonts w:ascii="Times New Roman" w:hAnsi="Times New Roman"/>
          <w:sz w:val="24"/>
          <w:szCs w:val="24"/>
        </w:rPr>
        <w:t>педагогическим</w:t>
      </w:r>
      <w:r>
        <w:rPr>
          <w:rFonts w:ascii="Times New Roman" w:hAnsi="Times New Roman"/>
          <w:sz w:val="24"/>
          <w:szCs w:val="24"/>
        </w:rPr>
        <w:t>и</w:t>
      </w:r>
      <w:r w:rsidRPr="00605611">
        <w:rPr>
          <w:rFonts w:ascii="Times New Roman" w:hAnsi="Times New Roman"/>
          <w:sz w:val="24"/>
          <w:szCs w:val="24"/>
        </w:rPr>
        <w:t xml:space="preserve"> работникам</w:t>
      </w:r>
      <w:r>
        <w:rPr>
          <w:rFonts w:ascii="Times New Roman" w:hAnsi="Times New Roman"/>
          <w:sz w:val="24"/>
          <w:szCs w:val="24"/>
        </w:rPr>
        <w:t>и для</w:t>
      </w:r>
      <w:r w:rsidRPr="00605611">
        <w:rPr>
          <w:rFonts w:ascii="Times New Roman" w:hAnsi="Times New Roman"/>
          <w:sz w:val="24"/>
          <w:szCs w:val="24"/>
        </w:rPr>
        <w:t xml:space="preserve"> принуждения обучающихся к принятию политических, религиозных или иных убеждений либо отказу от н</w:t>
      </w:r>
      <w:r>
        <w:rPr>
          <w:rFonts w:ascii="Times New Roman" w:hAnsi="Times New Roman"/>
          <w:sz w:val="24"/>
          <w:szCs w:val="24"/>
        </w:rPr>
        <w:t xml:space="preserve">их; политической агитации; </w:t>
      </w:r>
      <w:r w:rsidRPr="00605611">
        <w:rPr>
          <w:rFonts w:ascii="Times New Roman" w:hAnsi="Times New Roman"/>
          <w:sz w:val="24"/>
          <w:szCs w:val="24"/>
        </w:rPr>
        <w:t>разжигания социальной, расовой, национальной, религиозной розни</w:t>
      </w:r>
      <w:r>
        <w:rPr>
          <w:rFonts w:ascii="Times New Roman" w:hAnsi="Times New Roman"/>
          <w:sz w:val="24"/>
          <w:szCs w:val="24"/>
        </w:rPr>
        <w:t xml:space="preserve">, </w:t>
      </w:r>
      <w:r w:rsidRPr="00605611">
        <w:rPr>
          <w:rFonts w:ascii="Times New Roman" w:hAnsi="Times New Roman"/>
          <w:sz w:val="24"/>
          <w:szCs w:val="24"/>
        </w:rPr>
        <w:t xml:space="preserve">в том числе посредством сообщения обучающимся </w:t>
      </w:r>
      <w:r w:rsidRPr="00605611">
        <w:rPr>
          <w:rFonts w:ascii="Times New Roman" w:hAnsi="Times New Roman"/>
          <w:sz w:val="24"/>
          <w:szCs w:val="24"/>
        </w:rPr>
        <w:lastRenderedPageBreak/>
        <w:t>недостоверных сведений об исторических, о национальных, религиозных и культурных традициях народов</w:t>
      </w:r>
      <w:r w:rsidRPr="00832938">
        <w:rPr>
          <w:rFonts w:ascii="Times New Roman" w:hAnsi="Times New Roman"/>
          <w:sz w:val="24"/>
          <w:szCs w:val="24"/>
        </w:rPr>
        <w:t xml:space="preserve"> </w:t>
      </w:r>
      <w:r>
        <w:rPr>
          <w:rFonts w:ascii="Times New Roman" w:hAnsi="Times New Roman"/>
          <w:sz w:val="24"/>
          <w:szCs w:val="24"/>
        </w:rPr>
        <w:t>строго запрещается</w:t>
      </w:r>
      <w:r w:rsidRPr="00605611">
        <w:rPr>
          <w:rFonts w:ascii="Times New Roman" w:hAnsi="Times New Roman"/>
          <w:sz w:val="24"/>
          <w:szCs w:val="24"/>
        </w:rPr>
        <w:t xml:space="preserve">. </w:t>
      </w:r>
      <w:r>
        <w:rPr>
          <w:rFonts w:ascii="Times New Roman" w:hAnsi="Times New Roman"/>
          <w:sz w:val="24"/>
          <w:szCs w:val="24"/>
        </w:rPr>
        <w:t>Закон императивно закрепляет такую обязанность, учитывая неопытность обучающихся, обладающих</w:t>
      </w:r>
      <w:r w:rsidRPr="00605611">
        <w:rPr>
          <w:rFonts w:ascii="Times New Roman" w:hAnsi="Times New Roman"/>
          <w:sz w:val="24"/>
          <w:szCs w:val="24"/>
        </w:rPr>
        <w:t xml:space="preserve"> особой </w:t>
      </w:r>
      <w:r>
        <w:rPr>
          <w:rFonts w:ascii="Times New Roman" w:hAnsi="Times New Roman"/>
          <w:sz w:val="24"/>
          <w:szCs w:val="24"/>
        </w:rPr>
        <w:t xml:space="preserve">впечатлительностью и </w:t>
      </w:r>
      <w:r w:rsidRPr="00605611">
        <w:rPr>
          <w:rFonts w:ascii="Times New Roman" w:hAnsi="Times New Roman"/>
          <w:sz w:val="24"/>
          <w:szCs w:val="24"/>
        </w:rPr>
        <w:t>внушаемо</w:t>
      </w:r>
      <w:r>
        <w:rPr>
          <w:rFonts w:ascii="Times New Roman" w:hAnsi="Times New Roman"/>
          <w:sz w:val="24"/>
          <w:szCs w:val="24"/>
        </w:rPr>
        <w:t>стью, а также мнения преподавателей для них являются авторитетными, к которым</w:t>
      </w:r>
      <w:r w:rsidRPr="00605611">
        <w:rPr>
          <w:rFonts w:ascii="Times New Roman" w:hAnsi="Times New Roman"/>
          <w:sz w:val="24"/>
          <w:szCs w:val="24"/>
        </w:rPr>
        <w:t xml:space="preserve"> они прислушиваются. </w:t>
      </w:r>
      <w:r>
        <w:rPr>
          <w:rFonts w:ascii="Times New Roman" w:hAnsi="Times New Roman"/>
          <w:sz w:val="24"/>
          <w:szCs w:val="24"/>
        </w:rPr>
        <w:t>Здесь необходимо указать</w:t>
      </w:r>
      <w:r w:rsidRPr="00605611">
        <w:rPr>
          <w:rFonts w:ascii="Times New Roman" w:hAnsi="Times New Roman"/>
          <w:sz w:val="24"/>
          <w:szCs w:val="24"/>
        </w:rPr>
        <w:t xml:space="preserve">, что </w:t>
      </w:r>
      <w:r>
        <w:rPr>
          <w:rFonts w:ascii="Times New Roman" w:hAnsi="Times New Roman"/>
          <w:sz w:val="24"/>
          <w:szCs w:val="24"/>
        </w:rPr>
        <w:t>законом</w:t>
      </w:r>
      <w:r w:rsidRPr="00605611">
        <w:rPr>
          <w:rFonts w:ascii="Times New Roman" w:hAnsi="Times New Roman"/>
          <w:sz w:val="24"/>
          <w:szCs w:val="24"/>
        </w:rPr>
        <w:t xml:space="preserve"> не предусматривает</w:t>
      </w:r>
      <w:r>
        <w:rPr>
          <w:rFonts w:ascii="Times New Roman" w:hAnsi="Times New Roman"/>
          <w:sz w:val="24"/>
          <w:szCs w:val="24"/>
        </w:rPr>
        <w:t>ся юридическая ответственность за нарушения подобного рода [1, с. 1680</w:t>
      </w:r>
      <w:r w:rsidRPr="00D4117A">
        <w:rPr>
          <w:rFonts w:ascii="Times New Roman" w:hAnsi="Times New Roman"/>
          <w:sz w:val="24"/>
          <w:szCs w:val="24"/>
        </w:rPr>
        <w:t>]</w:t>
      </w:r>
      <w:r w:rsidRPr="00605611">
        <w:rPr>
          <w:rFonts w:ascii="Times New Roman" w:hAnsi="Times New Roman"/>
          <w:sz w:val="24"/>
          <w:szCs w:val="24"/>
        </w:rPr>
        <w:t>.</w:t>
      </w:r>
    </w:p>
    <w:p w:rsidR="00663092" w:rsidRPr="00F721F5" w:rsidRDefault="00663092" w:rsidP="00663092">
      <w:pPr>
        <w:spacing w:after="0" w:line="240" w:lineRule="auto"/>
        <w:ind w:firstLine="709"/>
        <w:jc w:val="both"/>
        <w:rPr>
          <w:rFonts w:ascii="Times New Roman" w:hAnsi="Times New Roman"/>
          <w:color w:val="FF0000"/>
          <w:sz w:val="24"/>
          <w:szCs w:val="24"/>
        </w:rPr>
      </w:pPr>
      <w:r>
        <w:rPr>
          <w:rFonts w:ascii="Times New Roman" w:hAnsi="Times New Roman"/>
          <w:sz w:val="24"/>
          <w:szCs w:val="24"/>
        </w:rPr>
        <w:t>Важным аспектом</w:t>
      </w:r>
      <w:r w:rsidRPr="00457850">
        <w:rPr>
          <w:rFonts w:ascii="Times New Roman" w:hAnsi="Times New Roman"/>
          <w:sz w:val="24"/>
          <w:szCs w:val="24"/>
        </w:rPr>
        <w:t xml:space="preserve"> заключения трудового договора с </w:t>
      </w:r>
      <w:r>
        <w:rPr>
          <w:rFonts w:ascii="Times New Roman" w:hAnsi="Times New Roman"/>
          <w:sz w:val="24"/>
          <w:szCs w:val="24"/>
        </w:rPr>
        <w:t>педагогическими работниками, относящимися к профессорско-преподавательскому составу,</w:t>
      </w:r>
      <w:r w:rsidRPr="00457850">
        <w:rPr>
          <w:rFonts w:ascii="Times New Roman" w:hAnsi="Times New Roman"/>
          <w:sz w:val="24"/>
          <w:szCs w:val="24"/>
        </w:rPr>
        <w:t xml:space="preserve"> является проведение конкурса, по итогам которого победителем считается претендент, занявший первое место в рейтинге и с которым заключается трудовой договор в соответствии с трудовым законодательством.</w:t>
      </w:r>
      <w:r>
        <w:rPr>
          <w:rFonts w:ascii="Times New Roman" w:hAnsi="Times New Roman"/>
          <w:sz w:val="24"/>
          <w:szCs w:val="24"/>
        </w:rPr>
        <w:t xml:space="preserve"> Часть 3 статьи 332 ТК РФ определила, что определенная категория преподавателей, которая заключает бессрочный договор, может продлить свою возможность работать на прежнем месте, если пройдет аттестацию. По моему мнению, повышению качества и конкурентоспособности преподавания будет способствовать заключение именно срочных трудовых договоров. </w:t>
      </w:r>
      <w:r w:rsidRPr="0038237B">
        <w:rPr>
          <w:rFonts w:ascii="Times New Roman" w:hAnsi="Times New Roman"/>
          <w:sz w:val="24"/>
          <w:szCs w:val="24"/>
        </w:rPr>
        <w:t>Аттестация, бесспорно</w:t>
      </w:r>
      <w:r>
        <w:rPr>
          <w:rFonts w:ascii="Times New Roman" w:hAnsi="Times New Roman"/>
          <w:sz w:val="24"/>
          <w:szCs w:val="24"/>
        </w:rPr>
        <w:t>,</w:t>
      </w:r>
      <w:r w:rsidRPr="0038237B">
        <w:rPr>
          <w:rFonts w:ascii="Times New Roman" w:hAnsi="Times New Roman"/>
          <w:sz w:val="24"/>
          <w:szCs w:val="24"/>
        </w:rPr>
        <w:t xml:space="preserve"> необходима, но </w:t>
      </w:r>
      <w:r>
        <w:rPr>
          <w:rFonts w:ascii="Times New Roman" w:hAnsi="Times New Roman"/>
          <w:sz w:val="24"/>
          <w:szCs w:val="24"/>
        </w:rPr>
        <w:t xml:space="preserve">может использоваться </w:t>
      </w:r>
      <w:r w:rsidRPr="0038237B">
        <w:rPr>
          <w:rFonts w:ascii="Times New Roman" w:hAnsi="Times New Roman"/>
          <w:sz w:val="24"/>
          <w:szCs w:val="24"/>
        </w:rPr>
        <w:t>как дополнительная ступень при подборе кадров. Данная статья позволяет педагогам с большим стажем осесть на рабочем месте, которое с больше</w:t>
      </w:r>
      <w:r>
        <w:rPr>
          <w:rFonts w:ascii="Times New Roman" w:hAnsi="Times New Roman"/>
          <w:sz w:val="24"/>
          <w:szCs w:val="24"/>
        </w:rPr>
        <w:t>й эффективностью мог бы занимать</w:t>
      </w:r>
      <w:r w:rsidRPr="0038237B">
        <w:rPr>
          <w:rFonts w:ascii="Times New Roman" w:hAnsi="Times New Roman"/>
          <w:sz w:val="24"/>
          <w:szCs w:val="24"/>
        </w:rPr>
        <w:t xml:space="preserve"> молодой специалист.</w:t>
      </w:r>
    </w:p>
    <w:p w:rsidR="00663092" w:rsidRPr="00A65A0E" w:rsidRDefault="00663092" w:rsidP="00663092">
      <w:pPr>
        <w:spacing w:after="0" w:line="240" w:lineRule="auto"/>
        <w:ind w:firstLine="709"/>
        <w:jc w:val="both"/>
        <w:rPr>
          <w:rFonts w:ascii="Times New Roman" w:hAnsi="Times New Roman"/>
          <w:sz w:val="24"/>
          <w:szCs w:val="24"/>
        </w:rPr>
      </w:pPr>
      <w:r w:rsidRPr="00A65A0E">
        <w:rPr>
          <w:rFonts w:ascii="Times New Roman" w:hAnsi="Times New Roman"/>
          <w:sz w:val="24"/>
          <w:szCs w:val="24"/>
        </w:rPr>
        <w:t xml:space="preserve">Хотелось бы отметить еще один </w:t>
      </w:r>
      <w:r>
        <w:rPr>
          <w:rFonts w:ascii="Times New Roman" w:hAnsi="Times New Roman"/>
          <w:sz w:val="24"/>
          <w:szCs w:val="24"/>
        </w:rPr>
        <w:t xml:space="preserve">значительный </w:t>
      </w:r>
      <w:r w:rsidRPr="00A65A0E">
        <w:rPr>
          <w:rFonts w:ascii="Times New Roman" w:hAnsi="Times New Roman"/>
          <w:sz w:val="24"/>
          <w:szCs w:val="24"/>
        </w:rPr>
        <w:t>недостаток регулирования труда рассматриваемой категории работников. Ограничение рабочего времени совместителей в недостаточной мере учитывает интересы педагогических работников. Продолжительность рабочего времени у преподавателей на работе по совместительству может составлять полную месячную норму рабочего времени, если по основному месту работы не превышает половины месячной нормы.</w:t>
      </w: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П</w:t>
      </w:r>
      <w:r w:rsidRPr="00034CFA">
        <w:rPr>
          <w:rFonts w:ascii="Times New Roman" w:hAnsi="Times New Roman"/>
          <w:sz w:val="24"/>
          <w:szCs w:val="24"/>
        </w:rPr>
        <w:t>о</w:t>
      </w:r>
      <w:r>
        <w:rPr>
          <w:rFonts w:ascii="Times New Roman" w:hAnsi="Times New Roman"/>
          <w:sz w:val="24"/>
          <w:szCs w:val="24"/>
        </w:rPr>
        <w:t>зитивной тенденцией</w:t>
      </w:r>
      <w:r w:rsidRPr="00034CFA">
        <w:rPr>
          <w:rFonts w:ascii="Times New Roman" w:hAnsi="Times New Roman"/>
          <w:sz w:val="24"/>
          <w:szCs w:val="24"/>
        </w:rPr>
        <w:t xml:space="preserve"> развития законодательства о труде </w:t>
      </w:r>
      <w:r>
        <w:rPr>
          <w:rFonts w:ascii="Times New Roman" w:hAnsi="Times New Roman"/>
          <w:sz w:val="24"/>
          <w:szCs w:val="24"/>
        </w:rPr>
        <w:t>педагогических работников является становление</w:t>
      </w:r>
      <w:r w:rsidRPr="00034CFA">
        <w:rPr>
          <w:rFonts w:ascii="Times New Roman" w:hAnsi="Times New Roman"/>
          <w:sz w:val="24"/>
          <w:szCs w:val="24"/>
        </w:rPr>
        <w:t xml:space="preserve"> на </w:t>
      </w:r>
      <w:r>
        <w:rPr>
          <w:rFonts w:ascii="Times New Roman" w:hAnsi="Times New Roman"/>
          <w:sz w:val="24"/>
          <w:szCs w:val="24"/>
        </w:rPr>
        <w:t>всех уровнях правового регулирования труда (</w:t>
      </w:r>
      <w:r w:rsidRPr="00034CFA">
        <w:rPr>
          <w:rFonts w:ascii="Times New Roman" w:hAnsi="Times New Roman"/>
          <w:sz w:val="24"/>
          <w:szCs w:val="24"/>
        </w:rPr>
        <w:t>федеральном, региональном и местном</w:t>
      </w:r>
      <w:r>
        <w:rPr>
          <w:rFonts w:ascii="Times New Roman" w:hAnsi="Times New Roman"/>
          <w:sz w:val="24"/>
          <w:szCs w:val="24"/>
        </w:rPr>
        <w:t>)</w:t>
      </w:r>
      <w:r w:rsidRPr="00034CFA">
        <w:rPr>
          <w:rFonts w:ascii="Times New Roman" w:hAnsi="Times New Roman"/>
          <w:sz w:val="24"/>
          <w:szCs w:val="24"/>
        </w:rPr>
        <w:t xml:space="preserve"> систем оплаты труда работников государственных и муниципальных учреждений</w:t>
      </w:r>
      <w:r>
        <w:rPr>
          <w:rFonts w:ascii="Times New Roman" w:hAnsi="Times New Roman"/>
          <w:sz w:val="24"/>
          <w:szCs w:val="24"/>
        </w:rPr>
        <w:t>,</w:t>
      </w:r>
      <w:r w:rsidRPr="00034CFA">
        <w:rPr>
          <w:rFonts w:ascii="Times New Roman" w:hAnsi="Times New Roman"/>
          <w:sz w:val="24"/>
          <w:szCs w:val="24"/>
        </w:rPr>
        <w:t xml:space="preserve"> перераспределение средств в структуре заработной платы педагогических работников так, чтобы они преимущественно направлялись на увеличение их ф</w:t>
      </w:r>
      <w:r>
        <w:rPr>
          <w:rFonts w:ascii="Times New Roman" w:hAnsi="Times New Roman"/>
          <w:sz w:val="24"/>
          <w:szCs w:val="24"/>
        </w:rPr>
        <w:t>иксированной части оплаты труда</w:t>
      </w:r>
      <w:r w:rsidRPr="00034CFA">
        <w:rPr>
          <w:rFonts w:ascii="Times New Roman" w:hAnsi="Times New Roman"/>
          <w:sz w:val="24"/>
          <w:szCs w:val="24"/>
        </w:rPr>
        <w:t>, которая должна быть отражена в трудовом договоре</w:t>
      </w:r>
      <w:r>
        <w:rPr>
          <w:rFonts w:ascii="Times New Roman" w:hAnsi="Times New Roman"/>
          <w:sz w:val="24"/>
          <w:szCs w:val="24"/>
        </w:rPr>
        <w:t xml:space="preserve"> </w:t>
      </w:r>
      <w:r w:rsidRPr="00D4117A">
        <w:rPr>
          <w:rFonts w:ascii="Times New Roman" w:hAnsi="Times New Roman"/>
          <w:sz w:val="24"/>
          <w:szCs w:val="24"/>
        </w:rPr>
        <w:t>[2</w:t>
      </w:r>
      <w:r>
        <w:rPr>
          <w:rFonts w:ascii="Times New Roman" w:hAnsi="Times New Roman"/>
          <w:sz w:val="24"/>
          <w:szCs w:val="24"/>
        </w:rPr>
        <w:t>, с.126</w:t>
      </w:r>
      <w:r w:rsidRPr="00D4117A">
        <w:rPr>
          <w:rFonts w:ascii="Times New Roman" w:hAnsi="Times New Roman"/>
          <w:sz w:val="24"/>
          <w:szCs w:val="24"/>
        </w:rPr>
        <w:t>]</w:t>
      </w:r>
      <w:r w:rsidRPr="00034CFA">
        <w:rPr>
          <w:rFonts w:ascii="Times New Roman" w:hAnsi="Times New Roman"/>
          <w:sz w:val="24"/>
          <w:szCs w:val="24"/>
        </w:rPr>
        <w:t>.</w:t>
      </w:r>
    </w:p>
    <w:p w:rsidR="00663092" w:rsidRPr="002D2037"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Можно констатировать,</w:t>
      </w:r>
      <w:r w:rsidRPr="00F778A7">
        <w:rPr>
          <w:rFonts w:ascii="Times New Roman" w:hAnsi="Times New Roman"/>
          <w:sz w:val="24"/>
          <w:szCs w:val="24"/>
        </w:rPr>
        <w:t xml:space="preserve"> что </w:t>
      </w:r>
      <w:r>
        <w:rPr>
          <w:rFonts w:ascii="Times New Roman" w:hAnsi="Times New Roman"/>
          <w:sz w:val="24"/>
          <w:szCs w:val="24"/>
        </w:rPr>
        <w:t>трудовое законодательство содержит</w:t>
      </w:r>
      <w:r w:rsidRPr="00F778A7">
        <w:rPr>
          <w:rFonts w:ascii="Times New Roman" w:hAnsi="Times New Roman"/>
          <w:sz w:val="24"/>
          <w:szCs w:val="24"/>
        </w:rPr>
        <w:t xml:space="preserve"> множество особенностей</w:t>
      </w:r>
      <w:r>
        <w:rPr>
          <w:rFonts w:ascii="Times New Roman" w:hAnsi="Times New Roman"/>
          <w:sz w:val="24"/>
          <w:szCs w:val="24"/>
        </w:rPr>
        <w:t xml:space="preserve"> регулирования труда педагогических работников. Специфика касается заключения</w:t>
      </w:r>
      <w:r w:rsidRPr="00F778A7">
        <w:rPr>
          <w:rFonts w:ascii="Times New Roman" w:hAnsi="Times New Roman"/>
          <w:sz w:val="24"/>
          <w:szCs w:val="24"/>
        </w:rPr>
        <w:t xml:space="preserve"> трудового договора, на основе которого осуществляются трудовые отношения педагогического работника с образовательны</w:t>
      </w:r>
      <w:r>
        <w:rPr>
          <w:rFonts w:ascii="Times New Roman" w:hAnsi="Times New Roman"/>
          <w:sz w:val="24"/>
          <w:szCs w:val="24"/>
        </w:rPr>
        <w:t>м учреждением; продолжительности</w:t>
      </w:r>
      <w:r w:rsidRPr="00F778A7">
        <w:rPr>
          <w:rFonts w:ascii="Times New Roman" w:hAnsi="Times New Roman"/>
          <w:sz w:val="24"/>
          <w:szCs w:val="24"/>
        </w:rPr>
        <w:t xml:space="preserve"> рабочего времени </w:t>
      </w:r>
      <w:r>
        <w:rPr>
          <w:rFonts w:ascii="Times New Roman" w:hAnsi="Times New Roman"/>
          <w:sz w:val="24"/>
          <w:szCs w:val="24"/>
        </w:rPr>
        <w:t>педагогических работников; права</w:t>
      </w:r>
      <w:r w:rsidRPr="00F778A7">
        <w:rPr>
          <w:rFonts w:ascii="Times New Roman" w:hAnsi="Times New Roman"/>
          <w:sz w:val="24"/>
          <w:szCs w:val="24"/>
        </w:rPr>
        <w:t xml:space="preserve"> педагогических р</w:t>
      </w:r>
      <w:r>
        <w:rPr>
          <w:rFonts w:ascii="Times New Roman" w:hAnsi="Times New Roman"/>
          <w:sz w:val="24"/>
          <w:szCs w:val="24"/>
        </w:rPr>
        <w:t>аботников на отпуск; прекращения трудового договора; права</w:t>
      </w:r>
      <w:r w:rsidRPr="00F778A7">
        <w:rPr>
          <w:rFonts w:ascii="Times New Roman" w:hAnsi="Times New Roman"/>
          <w:sz w:val="24"/>
          <w:szCs w:val="24"/>
        </w:rPr>
        <w:t xml:space="preserve"> на досрочную пенсию.</w:t>
      </w:r>
      <w:r>
        <w:rPr>
          <w:rFonts w:ascii="Times New Roman" w:hAnsi="Times New Roman"/>
          <w:sz w:val="24"/>
          <w:szCs w:val="24"/>
        </w:rPr>
        <w:t xml:space="preserve"> Вместе с тем </w:t>
      </w:r>
      <w:r w:rsidRPr="00F778A7">
        <w:rPr>
          <w:rFonts w:ascii="Times New Roman" w:hAnsi="Times New Roman"/>
          <w:sz w:val="24"/>
          <w:szCs w:val="24"/>
        </w:rPr>
        <w:t>законодательство допускает наличие некоторых проблем регулирования</w:t>
      </w:r>
      <w:r>
        <w:rPr>
          <w:rFonts w:ascii="Times New Roman" w:hAnsi="Times New Roman"/>
          <w:sz w:val="24"/>
          <w:szCs w:val="24"/>
        </w:rPr>
        <w:t xml:space="preserve"> труда рассматриваемой категории</w:t>
      </w:r>
      <w:r w:rsidRPr="00F778A7">
        <w:rPr>
          <w:rFonts w:ascii="Times New Roman" w:hAnsi="Times New Roman"/>
          <w:sz w:val="24"/>
          <w:szCs w:val="24"/>
        </w:rPr>
        <w:t>, которые нео</w:t>
      </w:r>
      <w:r>
        <w:rPr>
          <w:rFonts w:ascii="Times New Roman" w:hAnsi="Times New Roman"/>
          <w:sz w:val="24"/>
          <w:szCs w:val="24"/>
        </w:rPr>
        <w:t>б</w:t>
      </w:r>
      <w:r w:rsidRPr="00F778A7">
        <w:rPr>
          <w:rFonts w:ascii="Times New Roman" w:hAnsi="Times New Roman"/>
          <w:sz w:val="24"/>
          <w:szCs w:val="24"/>
        </w:rPr>
        <w:t>ходимо решать на федеральном уровне.</w:t>
      </w:r>
    </w:p>
    <w:p w:rsidR="00663092" w:rsidRPr="00012A46" w:rsidRDefault="00663092" w:rsidP="00663092">
      <w:pPr>
        <w:spacing w:after="0" w:line="240" w:lineRule="auto"/>
        <w:ind w:firstLine="709"/>
        <w:jc w:val="both"/>
        <w:rPr>
          <w:rFonts w:ascii="Times New Roman" w:hAnsi="Times New Roman"/>
          <w:sz w:val="24"/>
          <w:szCs w:val="24"/>
        </w:rPr>
      </w:pPr>
    </w:p>
    <w:p w:rsidR="00663092" w:rsidRDefault="00663092" w:rsidP="00663092">
      <w:pPr>
        <w:spacing w:after="0" w:line="240" w:lineRule="auto"/>
        <w:ind w:firstLine="709"/>
        <w:jc w:val="center"/>
        <w:rPr>
          <w:rFonts w:ascii="Times New Roman" w:hAnsi="Times New Roman"/>
          <w:b/>
          <w:sz w:val="24"/>
          <w:szCs w:val="24"/>
        </w:rPr>
      </w:pPr>
      <w:r w:rsidRPr="00DA5FDC">
        <w:rPr>
          <w:rFonts w:ascii="Times New Roman" w:hAnsi="Times New Roman"/>
          <w:b/>
          <w:sz w:val="24"/>
          <w:szCs w:val="24"/>
        </w:rPr>
        <w:t>С</w:t>
      </w:r>
      <w:r>
        <w:rPr>
          <w:rFonts w:ascii="Times New Roman" w:hAnsi="Times New Roman"/>
          <w:b/>
          <w:sz w:val="24"/>
          <w:szCs w:val="24"/>
        </w:rPr>
        <w:t>писок использованной литературы</w:t>
      </w:r>
    </w:p>
    <w:p w:rsidR="00663092" w:rsidRDefault="00663092" w:rsidP="004E600C">
      <w:pPr>
        <w:pStyle w:val="a8"/>
        <w:numPr>
          <w:ilvl w:val="0"/>
          <w:numId w:val="70"/>
        </w:numPr>
        <w:spacing w:after="0" w:line="240" w:lineRule="auto"/>
        <w:ind w:left="0" w:firstLine="0"/>
        <w:jc w:val="both"/>
        <w:rPr>
          <w:rFonts w:ascii="Times New Roman" w:hAnsi="Times New Roman" w:cs="Times New Roman"/>
          <w:sz w:val="24"/>
          <w:szCs w:val="24"/>
        </w:rPr>
      </w:pPr>
      <w:r w:rsidRPr="006B6748">
        <w:rPr>
          <w:rFonts w:ascii="Times New Roman" w:hAnsi="Times New Roman" w:cs="Times New Roman"/>
          <w:sz w:val="24"/>
          <w:szCs w:val="24"/>
        </w:rPr>
        <w:t>Комментарий к Трудовому кодексу Российской Федерац</w:t>
      </w:r>
      <w:r>
        <w:rPr>
          <w:rFonts w:ascii="Times New Roman" w:hAnsi="Times New Roman" w:cs="Times New Roman"/>
          <w:sz w:val="24"/>
          <w:szCs w:val="24"/>
        </w:rPr>
        <w:t xml:space="preserve">ии / отв. ред. Ю.П. Орловский. М.: </w:t>
      </w:r>
      <w:r w:rsidRPr="006B6748">
        <w:rPr>
          <w:rFonts w:ascii="Times New Roman" w:hAnsi="Times New Roman" w:cs="Times New Roman"/>
          <w:sz w:val="24"/>
          <w:szCs w:val="24"/>
        </w:rPr>
        <w:t>КОНТ</w:t>
      </w:r>
      <w:r>
        <w:rPr>
          <w:rFonts w:ascii="Times New Roman" w:hAnsi="Times New Roman" w:cs="Times New Roman"/>
          <w:sz w:val="24"/>
          <w:szCs w:val="24"/>
        </w:rPr>
        <w:t>РАКТ, КНОРУС, 2016. 1680 с.</w:t>
      </w:r>
    </w:p>
    <w:p w:rsidR="00663092" w:rsidRPr="00A65A0E" w:rsidRDefault="00663092" w:rsidP="004E600C">
      <w:pPr>
        <w:pStyle w:val="a8"/>
        <w:numPr>
          <w:ilvl w:val="0"/>
          <w:numId w:val="70"/>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Быковская</w:t>
      </w:r>
      <w:r w:rsidRPr="00A65A0E">
        <w:rPr>
          <w:rFonts w:ascii="Times New Roman" w:hAnsi="Times New Roman" w:cs="Times New Roman"/>
          <w:sz w:val="24"/>
          <w:szCs w:val="24"/>
        </w:rPr>
        <w:t xml:space="preserve"> Т.С. Особенности рабочего времени педагогических работников: пробелы законодательства // Инновационная наука</w:t>
      </w:r>
      <w:r>
        <w:rPr>
          <w:rFonts w:ascii="Times New Roman" w:hAnsi="Times New Roman" w:cs="Times New Roman"/>
          <w:sz w:val="24"/>
          <w:szCs w:val="24"/>
        </w:rPr>
        <w:t>. 2016. № 4. С. 124 – 128.</w:t>
      </w:r>
    </w:p>
    <w:p w:rsidR="00663092" w:rsidRDefault="00663092" w:rsidP="00663092">
      <w:pPr>
        <w:autoSpaceDE w:val="0"/>
        <w:autoSpaceDN w:val="0"/>
        <w:adjustRightInd w:val="0"/>
        <w:spacing w:after="0" w:line="240" w:lineRule="auto"/>
        <w:jc w:val="both"/>
        <w:rPr>
          <w:rFonts w:ascii="Times New Roman" w:hAnsi="Times New Roman"/>
          <w:sz w:val="24"/>
          <w:szCs w:val="24"/>
          <w:lang w:val="en-US" w:eastAsia="ru-RU"/>
        </w:rPr>
      </w:pPr>
    </w:p>
    <w:p w:rsidR="002120AB" w:rsidRPr="00E00AD5" w:rsidRDefault="002120AB" w:rsidP="002120AB">
      <w:pPr>
        <w:shd w:val="clear" w:color="auto" w:fill="FFFFFF"/>
        <w:spacing w:after="0" w:line="240" w:lineRule="auto"/>
        <w:jc w:val="right"/>
        <w:rPr>
          <w:rFonts w:ascii="Times New Roman" w:eastAsia="Times New Roman" w:hAnsi="Times New Roman"/>
          <w:b/>
          <w:i/>
          <w:sz w:val="24"/>
          <w:szCs w:val="24"/>
          <w:lang w:eastAsia="ru-RU"/>
        </w:rPr>
      </w:pPr>
      <w:r w:rsidRPr="00E00AD5">
        <w:rPr>
          <w:rFonts w:ascii="Times New Roman" w:eastAsia="Times New Roman" w:hAnsi="Times New Roman"/>
          <w:b/>
          <w:i/>
          <w:sz w:val="24"/>
          <w:szCs w:val="24"/>
          <w:lang w:eastAsia="ru-RU"/>
        </w:rPr>
        <w:t>Н</w:t>
      </w:r>
      <w:r>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eastAsia="ru-RU"/>
        </w:rPr>
        <w:t>вик</w:t>
      </w:r>
      <w:r>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eastAsia="ru-RU"/>
        </w:rPr>
        <w:t>в</w:t>
      </w:r>
      <w:r>
        <w:rPr>
          <w:rFonts w:ascii="Times New Roman" w:eastAsia="Times New Roman" w:hAnsi="Times New Roman"/>
          <w:b/>
          <w:i/>
          <w:sz w:val="24"/>
          <w:szCs w:val="24"/>
          <w:lang w:eastAsia="ru-RU"/>
        </w:rPr>
        <w:t>а</w:t>
      </w:r>
      <w:r w:rsidRPr="00E00AD5">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eastAsia="ru-RU"/>
        </w:rPr>
        <w:t>А</w:t>
      </w:r>
      <w:r w:rsidRPr="00E00AD5">
        <w:rPr>
          <w:rFonts w:ascii="Times New Roman" w:eastAsia="Times New Roman" w:hAnsi="Times New Roman"/>
          <w:b/>
          <w:i/>
          <w:sz w:val="24"/>
          <w:szCs w:val="24"/>
          <w:lang w:eastAsia="ru-RU"/>
        </w:rPr>
        <w:t>нн</w:t>
      </w:r>
      <w:r>
        <w:rPr>
          <w:rFonts w:ascii="Times New Roman" w:eastAsia="Times New Roman" w:hAnsi="Times New Roman"/>
          <w:b/>
          <w:i/>
          <w:sz w:val="24"/>
          <w:szCs w:val="24"/>
          <w:lang w:eastAsia="ru-RU"/>
        </w:rPr>
        <w:t>а</w:t>
      </w:r>
      <w:r w:rsidRPr="00E00AD5">
        <w:rPr>
          <w:rFonts w:ascii="Times New Roman" w:eastAsia="Times New Roman" w:hAnsi="Times New Roman"/>
          <w:b/>
          <w:i/>
          <w:sz w:val="24"/>
          <w:szCs w:val="24"/>
          <w:lang w:eastAsia="ru-RU"/>
        </w:rPr>
        <w:t xml:space="preserve"> Ив</w:t>
      </w:r>
      <w:r>
        <w:rPr>
          <w:rFonts w:ascii="Times New Roman" w:eastAsia="Times New Roman" w:hAnsi="Times New Roman"/>
          <w:b/>
          <w:i/>
          <w:sz w:val="24"/>
          <w:szCs w:val="24"/>
          <w:lang w:eastAsia="ru-RU"/>
        </w:rPr>
        <w:t>а</w:t>
      </w:r>
      <w:r w:rsidRPr="00E00AD5">
        <w:rPr>
          <w:rFonts w:ascii="Times New Roman" w:eastAsia="Times New Roman" w:hAnsi="Times New Roman"/>
          <w:b/>
          <w:i/>
          <w:sz w:val="24"/>
          <w:szCs w:val="24"/>
          <w:lang w:eastAsia="ru-RU"/>
        </w:rPr>
        <w:t>н</w:t>
      </w:r>
      <w:r>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eastAsia="ru-RU"/>
        </w:rPr>
        <w:t>вн</w:t>
      </w:r>
      <w:r>
        <w:rPr>
          <w:rFonts w:ascii="Times New Roman" w:eastAsia="Times New Roman" w:hAnsi="Times New Roman"/>
          <w:b/>
          <w:i/>
          <w:sz w:val="24"/>
          <w:szCs w:val="24"/>
          <w:lang w:eastAsia="ru-RU"/>
        </w:rPr>
        <w:t>а</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eastAsia="ru-RU"/>
        </w:rPr>
        <w:t>студ</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нтк</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 xml:space="preserve"> 3 курс</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 xml:space="preserve"> </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eastAsia="ru-RU"/>
        </w:rPr>
        <w:t>С</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р</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т</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вск</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й г</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суд</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рств</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нн</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й юридич</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ск</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 xml:space="preserve">й </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к</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д</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мии, г. С</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р</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т</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в</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eastAsia="ru-RU"/>
        </w:rPr>
        <w:t>Н</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учный рук</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в</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дит</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 xml:space="preserve">ль </w:t>
      </w:r>
      <w:r w:rsidRPr="00E00AD5">
        <w:rPr>
          <w:rFonts w:ascii="Times New Roman" w:eastAsia="Times New Roman" w:hAnsi="Times New Roman"/>
          <w:b/>
          <w:i/>
          <w:sz w:val="24"/>
          <w:szCs w:val="24"/>
          <w:lang w:eastAsia="ru-RU"/>
        </w:rPr>
        <w:t>Тих</w:t>
      </w:r>
      <w:r>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eastAsia="ru-RU"/>
        </w:rPr>
        <w:t>н</w:t>
      </w:r>
      <w:r>
        <w:rPr>
          <w:rFonts w:ascii="Times New Roman" w:eastAsia="Times New Roman" w:hAnsi="Times New Roman"/>
          <w:b/>
          <w:i/>
          <w:sz w:val="24"/>
          <w:szCs w:val="24"/>
          <w:lang w:eastAsia="ru-RU"/>
        </w:rPr>
        <w:t>ова</w:t>
      </w:r>
      <w:r w:rsidRPr="00E00AD5">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eastAsia="ru-RU"/>
        </w:rPr>
        <w:t>.Ю.,</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eastAsia="ru-RU"/>
        </w:rPr>
        <w:lastRenderedPageBreak/>
        <w:t>д</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ц</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нт к</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ф</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дры труд</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в</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г</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 xml:space="preserve"> пр</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в</w:t>
      </w:r>
      <w:r>
        <w:rPr>
          <w:rFonts w:ascii="Times New Roman" w:eastAsia="Times New Roman" w:hAnsi="Times New Roman"/>
          <w:i/>
          <w:sz w:val="24"/>
          <w:szCs w:val="24"/>
          <w:lang w:eastAsia="ru-RU"/>
        </w:rPr>
        <w:t>а</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eastAsia="ru-RU"/>
        </w:rPr>
        <w:t>С</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р</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т</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вск</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й г</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суд</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рств</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нн</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й юридич</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ск</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 xml:space="preserve">й </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к</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д</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мии, г. С</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р</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т</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в,</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eastAsia="ru-RU"/>
        </w:rPr>
        <w:t xml:space="preserve"> к</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ндид</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т юридич</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ских н</w:t>
      </w:r>
      <w:r>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eastAsia="ru-RU"/>
        </w:rPr>
        <w:t>ук, д</w:t>
      </w:r>
      <w:r>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eastAsia="ru-RU"/>
        </w:rPr>
        <w:t>ц</w:t>
      </w:r>
      <w:r>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eastAsia="ru-RU"/>
        </w:rPr>
        <w:t>нт</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p>
    <w:p w:rsidR="002120AB" w:rsidRPr="00E00AD5" w:rsidRDefault="002120AB" w:rsidP="002120AB">
      <w:pPr>
        <w:shd w:val="clear" w:color="auto" w:fill="FFFFFF"/>
        <w:autoSpaceDE w:val="0"/>
        <w:autoSpaceDN w:val="0"/>
        <w:adjustRightInd w:val="0"/>
        <w:spacing w:after="0" w:line="240" w:lineRule="auto"/>
        <w:jc w:val="center"/>
        <w:rPr>
          <w:rFonts w:ascii="Times New Roman" w:eastAsia="Times New Roman" w:hAnsi="Times New Roman"/>
          <w:b/>
          <w:sz w:val="24"/>
          <w:szCs w:val="24"/>
          <w:lang w:eastAsia="ru-RU"/>
        </w:rPr>
      </w:pPr>
      <w:r w:rsidRPr="00E00AD5">
        <w:rPr>
          <w:rFonts w:ascii="Times New Roman" w:eastAsia="Times New Roman" w:hAnsi="Times New Roman"/>
          <w:b/>
          <w:sz w:val="24"/>
          <w:szCs w:val="24"/>
          <w:lang w:eastAsia="ru-RU"/>
        </w:rPr>
        <w:t>Обеспечение охраны труда на атомных электростанциях</w:t>
      </w:r>
    </w:p>
    <w:p w:rsidR="002120AB" w:rsidRPr="00E00AD5" w:rsidRDefault="002120AB" w:rsidP="002120AB">
      <w:pPr>
        <w:shd w:val="clear" w:color="auto" w:fill="FFFFFF"/>
        <w:spacing w:after="0" w:line="240" w:lineRule="auto"/>
        <w:jc w:val="both"/>
        <w:rPr>
          <w:rFonts w:ascii="Times New Roman" w:eastAsia="Times New Roman" w:hAnsi="Times New Roman"/>
          <w:sz w:val="24"/>
          <w:szCs w:val="24"/>
          <w:lang w:eastAsia="ru-RU"/>
        </w:rPr>
      </w:pPr>
    </w:p>
    <w:p w:rsidR="002120AB" w:rsidRPr="00E00AD5" w:rsidRDefault="002120AB" w:rsidP="002120AB">
      <w:pPr>
        <w:shd w:val="clear" w:color="auto" w:fill="FFFFFF"/>
        <w:spacing w:after="0" w:line="240" w:lineRule="auto"/>
        <w:ind w:firstLine="708"/>
        <w:jc w:val="both"/>
        <w:rPr>
          <w:rFonts w:ascii="Times New Roman" w:eastAsia="Times New Roman" w:hAnsi="Times New Roman"/>
          <w:color w:val="000000"/>
          <w:sz w:val="24"/>
          <w:szCs w:val="24"/>
          <w:shd w:val="clear" w:color="auto" w:fill="FFFFFF"/>
        </w:rPr>
      </w:pPr>
      <w:r w:rsidRPr="00E00AD5">
        <w:rPr>
          <w:rFonts w:ascii="Times New Roman" w:eastAsia="Times New Roman" w:hAnsi="Times New Roman"/>
          <w:b/>
          <w:sz w:val="24"/>
          <w:szCs w:val="24"/>
          <w:lang w:eastAsia="ru-RU"/>
        </w:rPr>
        <w:t>Аннотация:</w:t>
      </w:r>
      <w:r w:rsidRPr="00E00AD5">
        <w:rPr>
          <w:rFonts w:ascii="Times New Roman" w:eastAsia="Times New Roman" w:hAnsi="Times New Roman"/>
          <w:sz w:val="24"/>
          <w:szCs w:val="24"/>
          <w:lang w:eastAsia="ru-RU"/>
        </w:rPr>
        <w:t xml:space="preserve"> в данной статье рассмотрена проблема правового регулирования в сфере обеспечения охраны труда отдельной категории лиц – работников АЭС. </w:t>
      </w:r>
      <w:r w:rsidRPr="00E00AD5">
        <w:rPr>
          <w:rFonts w:ascii="Times New Roman" w:eastAsia="Times New Roman" w:hAnsi="Times New Roman"/>
          <w:color w:val="000000"/>
          <w:sz w:val="24"/>
          <w:szCs w:val="24"/>
          <w:shd w:val="clear" w:color="auto" w:fill="FFFFFF"/>
        </w:rPr>
        <w:t>Нами были обозначены значимые пробелы трудового законодательства в области охраны труда , а именно обеспечение должной безопасности работников предприятий рассматриваемой категории.</w:t>
      </w:r>
    </w:p>
    <w:p w:rsidR="002120AB" w:rsidRPr="00E00AD5" w:rsidRDefault="002120AB" w:rsidP="002120AB">
      <w:pPr>
        <w:shd w:val="clear" w:color="auto" w:fill="FFFFFF"/>
        <w:spacing w:after="0" w:line="240" w:lineRule="auto"/>
        <w:jc w:val="both"/>
        <w:rPr>
          <w:rFonts w:ascii="Times New Roman" w:eastAsia="Times New Roman" w:hAnsi="Times New Roman"/>
          <w:b/>
          <w:color w:val="000000"/>
          <w:sz w:val="24"/>
          <w:szCs w:val="24"/>
          <w:shd w:val="clear" w:color="auto" w:fill="FFFFFF"/>
        </w:rPr>
      </w:pPr>
    </w:p>
    <w:p w:rsidR="002120AB" w:rsidRPr="00E00AD5" w:rsidRDefault="002120AB" w:rsidP="002120AB">
      <w:pPr>
        <w:shd w:val="clear" w:color="auto" w:fill="FFFFFF"/>
        <w:spacing w:after="0" w:line="240" w:lineRule="auto"/>
        <w:jc w:val="center"/>
        <w:rPr>
          <w:rFonts w:ascii="Times New Roman" w:eastAsia="Times New Roman" w:hAnsi="Times New Roman"/>
          <w:b/>
          <w:color w:val="000000"/>
          <w:sz w:val="24"/>
          <w:szCs w:val="24"/>
          <w:shd w:val="clear" w:color="auto" w:fill="FFFFFF"/>
        </w:rPr>
      </w:pPr>
      <w:r w:rsidRPr="00E00AD5">
        <w:rPr>
          <w:rFonts w:ascii="Times New Roman" w:eastAsia="Times New Roman" w:hAnsi="Times New Roman"/>
          <w:b/>
          <w:color w:val="000000"/>
          <w:sz w:val="24"/>
          <w:szCs w:val="24"/>
          <w:shd w:val="clear" w:color="auto" w:fill="FFFFFF"/>
        </w:rPr>
        <w:t>Е</w:t>
      </w:r>
      <w:r w:rsidRPr="00E00AD5">
        <w:rPr>
          <w:rFonts w:ascii="Times New Roman" w:eastAsia="Times New Roman" w:hAnsi="Times New Roman"/>
          <w:b/>
          <w:color w:val="000000"/>
          <w:sz w:val="24"/>
          <w:szCs w:val="24"/>
          <w:shd w:val="clear" w:color="auto" w:fill="FFFFFF"/>
          <w:lang w:val="en-US"/>
        </w:rPr>
        <w:t>nsuring</w:t>
      </w:r>
      <w:r w:rsidRPr="00E00AD5">
        <w:rPr>
          <w:rFonts w:ascii="Times New Roman" w:eastAsia="Times New Roman" w:hAnsi="Times New Roman"/>
          <w:b/>
          <w:color w:val="000000"/>
          <w:sz w:val="24"/>
          <w:szCs w:val="24"/>
          <w:shd w:val="clear" w:color="auto" w:fill="FFFFFF"/>
        </w:rPr>
        <w:t xml:space="preserve"> </w:t>
      </w:r>
      <w:r w:rsidRPr="00E00AD5">
        <w:rPr>
          <w:rFonts w:ascii="Times New Roman" w:eastAsia="Times New Roman" w:hAnsi="Times New Roman"/>
          <w:b/>
          <w:color w:val="000000"/>
          <w:sz w:val="24"/>
          <w:szCs w:val="24"/>
          <w:shd w:val="clear" w:color="auto" w:fill="FFFFFF"/>
          <w:lang w:val="en-US"/>
        </w:rPr>
        <w:t>l</w:t>
      </w:r>
      <w:r w:rsidRPr="00E00AD5">
        <w:rPr>
          <w:rFonts w:ascii="Times New Roman" w:eastAsia="Times New Roman" w:hAnsi="Times New Roman"/>
          <w:b/>
          <w:color w:val="000000"/>
          <w:sz w:val="24"/>
          <w:szCs w:val="24"/>
          <w:shd w:val="clear" w:color="auto" w:fill="FFFFFF"/>
        </w:rPr>
        <w:t>а</w:t>
      </w:r>
      <w:r w:rsidRPr="00E00AD5">
        <w:rPr>
          <w:rFonts w:ascii="Times New Roman" w:eastAsia="Times New Roman" w:hAnsi="Times New Roman"/>
          <w:b/>
          <w:color w:val="000000"/>
          <w:sz w:val="24"/>
          <w:szCs w:val="24"/>
          <w:shd w:val="clear" w:color="auto" w:fill="FFFFFF"/>
          <w:lang w:val="en-US"/>
        </w:rPr>
        <w:t>b</w:t>
      </w:r>
      <w:r w:rsidRPr="00E00AD5">
        <w:rPr>
          <w:rFonts w:ascii="Times New Roman" w:eastAsia="Times New Roman" w:hAnsi="Times New Roman"/>
          <w:b/>
          <w:color w:val="000000"/>
          <w:sz w:val="24"/>
          <w:szCs w:val="24"/>
          <w:shd w:val="clear" w:color="auto" w:fill="FFFFFF"/>
        </w:rPr>
        <w:t>о</w:t>
      </w:r>
      <w:r w:rsidRPr="00E00AD5">
        <w:rPr>
          <w:rFonts w:ascii="Times New Roman" w:eastAsia="Times New Roman" w:hAnsi="Times New Roman"/>
          <w:b/>
          <w:color w:val="000000"/>
          <w:sz w:val="24"/>
          <w:szCs w:val="24"/>
          <w:shd w:val="clear" w:color="auto" w:fill="FFFFFF"/>
          <w:lang w:val="en-US"/>
        </w:rPr>
        <w:t>r</w:t>
      </w:r>
      <w:r w:rsidRPr="00E00AD5">
        <w:rPr>
          <w:rFonts w:ascii="Times New Roman" w:eastAsia="Times New Roman" w:hAnsi="Times New Roman"/>
          <w:b/>
          <w:color w:val="000000"/>
          <w:sz w:val="24"/>
          <w:szCs w:val="24"/>
          <w:shd w:val="clear" w:color="auto" w:fill="FFFFFF"/>
        </w:rPr>
        <w:t xml:space="preserve"> </w:t>
      </w:r>
      <w:r w:rsidRPr="00E00AD5">
        <w:rPr>
          <w:rFonts w:ascii="Times New Roman" w:eastAsia="Times New Roman" w:hAnsi="Times New Roman"/>
          <w:b/>
          <w:color w:val="000000"/>
          <w:sz w:val="24"/>
          <w:szCs w:val="24"/>
          <w:shd w:val="clear" w:color="auto" w:fill="FFFFFF"/>
          <w:lang w:val="en-US"/>
        </w:rPr>
        <w:t>pr</w:t>
      </w:r>
      <w:r w:rsidRPr="00E00AD5">
        <w:rPr>
          <w:rFonts w:ascii="Times New Roman" w:eastAsia="Times New Roman" w:hAnsi="Times New Roman"/>
          <w:b/>
          <w:color w:val="000000"/>
          <w:sz w:val="24"/>
          <w:szCs w:val="24"/>
          <w:shd w:val="clear" w:color="auto" w:fill="FFFFFF"/>
        </w:rPr>
        <w:t>о</w:t>
      </w:r>
      <w:r w:rsidRPr="00E00AD5">
        <w:rPr>
          <w:rFonts w:ascii="Times New Roman" w:eastAsia="Times New Roman" w:hAnsi="Times New Roman"/>
          <w:b/>
          <w:color w:val="000000"/>
          <w:sz w:val="24"/>
          <w:szCs w:val="24"/>
          <w:shd w:val="clear" w:color="auto" w:fill="FFFFFF"/>
          <w:lang w:val="en-US"/>
        </w:rPr>
        <w:t>t</w:t>
      </w:r>
      <w:r w:rsidRPr="00E00AD5">
        <w:rPr>
          <w:rFonts w:ascii="Times New Roman" w:eastAsia="Times New Roman" w:hAnsi="Times New Roman"/>
          <w:b/>
          <w:color w:val="000000"/>
          <w:sz w:val="24"/>
          <w:szCs w:val="24"/>
          <w:shd w:val="clear" w:color="auto" w:fill="FFFFFF"/>
        </w:rPr>
        <w:t>е</w:t>
      </w:r>
      <w:r w:rsidRPr="00E00AD5">
        <w:rPr>
          <w:rFonts w:ascii="Times New Roman" w:eastAsia="Times New Roman" w:hAnsi="Times New Roman"/>
          <w:b/>
          <w:color w:val="000000"/>
          <w:sz w:val="24"/>
          <w:szCs w:val="24"/>
          <w:shd w:val="clear" w:color="auto" w:fill="FFFFFF"/>
          <w:lang w:val="en-US"/>
        </w:rPr>
        <w:t>cti</w:t>
      </w:r>
      <w:r w:rsidRPr="00E00AD5">
        <w:rPr>
          <w:rFonts w:ascii="Times New Roman" w:eastAsia="Times New Roman" w:hAnsi="Times New Roman"/>
          <w:b/>
          <w:color w:val="000000"/>
          <w:sz w:val="24"/>
          <w:szCs w:val="24"/>
          <w:shd w:val="clear" w:color="auto" w:fill="FFFFFF"/>
        </w:rPr>
        <w:t>о</w:t>
      </w:r>
      <w:r w:rsidRPr="00E00AD5">
        <w:rPr>
          <w:rFonts w:ascii="Times New Roman" w:eastAsia="Times New Roman" w:hAnsi="Times New Roman"/>
          <w:b/>
          <w:color w:val="000000"/>
          <w:sz w:val="24"/>
          <w:szCs w:val="24"/>
          <w:shd w:val="clear" w:color="auto" w:fill="FFFFFF"/>
          <w:lang w:val="en-US"/>
        </w:rPr>
        <w:t>n</w:t>
      </w:r>
      <w:r w:rsidRPr="00E00AD5">
        <w:rPr>
          <w:rFonts w:ascii="Times New Roman" w:eastAsia="Times New Roman" w:hAnsi="Times New Roman"/>
          <w:b/>
          <w:color w:val="000000"/>
          <w:sz w:val="24"/>
          <w:szCs w:val="24"/>
          <w:shd w:val="clear" w:color="auto" w:fill="FFFFFF"/>
        </w:rPr>
        <w:t xml:space="preserve"> а</w:t>
      </w:r>
      <w:r w:rsidRPr="00E00AD5">
        <w:rPr>
          <w:rFonts w:ascii="Times New Roman" w:eastAsia="Times New Roman" w:hAnsi="Times New Roman"/>
          <w:b/>
          <w:color w:val="000000"/>
          <w:sz w:val="24"/>
          <w:szCs w:val="24"/>
          <w:shd w:val="clear" w:color="auto" w:fill="FFFFFF"/>
          <w:lang w:val="en-US"/>
        </w:rPr>
        <w:t>t</w:t>
      </w:r>
      <w:r w:rsidRPr="00E00AD5">
        <w:rPr>
          <w:rFonts w:ascii="Times New Roman" w:eastAsia="Times New Roman" w:hAnsi="Times New Roman"/>
          <w:b/>
          <w:color w:val="000000"/>
          <w:sz w:val="24"/>
          <w:szCs w:val="24"/>
          <w:shd w:val="clear" w:color="auto" w:fill="FFFFFF"/>
        </w:rPr>
        <w:t xml:space="preserve"> </w:t>
      </w:r>
      <w:r w:rsidRPr="00E00AD5">
        <w:rPr>
          <w:rFonts w:ascii="Times New Roman" w:eastAsia="Times New Roman" w:hAnsi="Times New Roman"/>
          <w:b/>
          <w:color w:val="000000"/>
          <w:sz w:val="24"/>
          <w:szCs w:val="24"/>
          <w:shd w:val="clear" w:color="auto" w:fill="FFFFFF"/>
          <w:lang w:val="en-US"/>
        </w:rPr>
        <w:t>nucl</w:t>
      </w:r>
      <w:r w:rsidRPr="00E00AD5">
        <w:rPr>
          <w:rFonts w:ascii="Times New Roman" w:eastAsia="Times New Roman" w:hAnsi="Times New Roman"/>
          <w:b/>
          <w:color w:val="000000"/>
          <w:sz w:val="24"/>
          <w:szCs w:val="24"/>
          <w:shd w:val="clear" w:color="auto" w:fill="FFFFFF"/>
        </w:rPr>
        <w:t>еа</w:t>
      </w:r>
      <w:r w:rsidRPr="00E00AD5">
        <w:rPr>
          <w:rFonts w:ascii="Times New Roman" w:eastAsia="Times New Roman" w:hAnsi="Times New Roman"/>
          <w:b/>
          <w:color w:val="000000"/>
          <w:sz w:val="24"/>
          <w:szCs w:val="24"/>
          <w:shd w:val="clear" w:color="auto" w:fill="FFFFFF"/>
          <w:lang w:val="en-US"/>
        </w:rPr>
        <w:t>r</w:t>
      </w:r>
      <w:r w:rsidRPr="00E00AD5">
        <w:rPr>
          <w:rFonts w:ascii="Times New Roman" w:eastAsia="Times New Roman" w:hAnsi="Times New Roman"/>
          <w:b/>
          <w:color w:val="000000"/>
          <w:sz w:val="24"/>
          <w:szCs w:val="24"/>
          <w:shd w:val="clear" w:color="auto" w:fill="FFFFFF"/>
        </w:rPr>
        <w:t xml:space="preserve"> </w:t>
      </w:r>
      <w:r w:rsidRPr="00E00AD5">
        <w:rPr>
          <w:rFonts w:ascii="Times New Roman" w:eastAsia="Times New Roman" w:hAnsi="Times New Roman"/>
          <w:b/>
          <w:color w:val="000000"/>
          <w:sz w:val="24"/>
          <w:szCs w:val="24"/>
          <w:shd w:val="clear" w:color="auto" w:fill="FFFFFF"/>
          <w:lang w:val="en-US"/>
        </w:rPr>
        <w:t>p</w:t>
      </w:r>
      <w:r w:rsidRPr="00E00AD5">
        <w:rPr>
          <w:rFonts w:ascii="Times New Roman" w:eastAsia="Times New Roman" w:hAnsi="Times New Roman"/>
          <w:b/>
          <w:color w:val="000000"/>
          <w:sz w:val="24"/>
          <w:szCs w:val="24"/>
          <w:shd w:val="clear" w:color="auto" w:fill="FFFFFF"/>
        </w:rPr>
        <w:t>о</w:t>
      </w:r>
      <w:r w:rsidRPr="00E00AD5">
        <w:rPr>
          <w:rFonts w:ascii="Times New Roman" w:eastAsia="Times New Roman" w:hAnsi="Times New Roman"/>
          <w:b/>
          <w:color w:val="000000"/>
          <w:sz w:val="24"/>
          <w:szCs w:val="24"/>
          <w:shd w:val="clear" w:color="auto" w:fill="FFFFFF"/>
          <w:lang w:val="en-US"/>
        </w:rPr>
        <w:t>w</w:t>
      </w:r>
      <w:r w:rsidRPr="00E00AD5">
        <w:rPr>
          <w:rFonts w:ascii="Times New Roman" w:eastAsia="Times New Roman" w:hAnsi="Times New Roman"/>
          <w:b/>
          <w:color w:val="000000"/>
          <w:sz w:val="24"/>
          <w:szCs w:val="24"/>
          <w:shd w:val="clear" w:color="auto" w:fill="FFFFFF"/>
        </w:rPr>
        <w:t>е</w:t>
      </w:r>
      <w:r w:rsidRPr="00E00AD5">
        <w:rPr>
          <w:rFonts w:ascii="Times New Roman" w:eastAsia="Times New Roman" w:hAnsi="Times New Roman"/>
          <w:b/>
          <w:color w:val="000000"/>
          <w:sz w:val="24"/>
          <w:szCs w:val="24"/>
          <w:shd w:val="clear" w:color="auto" w:fill="FFFFFF"/>
          <w:lang w:val="en-US"/>
        </w:rPr>
        <w:t>r</w:t>
      </w:r>
      <w:r w:rsidRPr="00E00AD5">
        <w:rPr>
          <w:rFonts w:ascii="Times New Roman" w:eastAsia="Times New Roman" w:hAnsi="Times New Roman"/>
          <w:b/>
          <w:color w:val="000000"/>
          <w:sz w:val="24"/>
          <w:szCs w:val="24"/>
          <w:shd w:val="clear" w:color="auto" w:fill="FFFFFF"/>
        </w:rPr>
        <w:t xml:space="preserve"> </w:t>
      </w:r>
      <w:r w:rsidRPr="00E00AD5">
        <w:rPr>
          <w:rFonts w:ascii="Times New Roman" w:eastAsia="Times New Roman" w:hAnsi="Times New Roman"/>
          <w:b/>
          <w:color w:val="000000"/>
          <w:sz w:val="24"/>
          <w:szCs w:val="24"/>
          <w:shd w:val="clear" w:color="auto" w:fill="FFFFFF"/>
          <w:lang w:val="en-US"/>
        </w:rPr>
        <w:t>pl</w:t>
      </w:r>
      <w:r w:rsidRPr="00E00AD5">
        <w:rPr>
          <w:rFonts w:ascii="Times New Roman" w:eastAsia="Times New Roman" w:hAnsi="Times New Roman"/>
          <w:b/>
          <w:color w:val="000000"/>
          <w:sz w:val="24"/>
          <w:szCs w:val="24"/>
          <w:shd w:val="clear" w:color="auto" w:fill="FFFFFF"/>
        </w:rPr>
        <w:t>а</w:t>
      </w:r>
      <w:r w:rsidRPr="00E00AD5">
        <w:rPr>
          <w:rFonts w:ascii="Times New Roman" w:eastAsia="Times New Roman" w:hAnsi="Times New Roman"/>
          <w:b/>
          <w:color w:val="000000"/>
          <w:sz w:val="24"/>
          <w:szCs w:val="24"/>
          <w:shd w:val="clear" w:color="auto" w:fill="FFFFFF"/>
          <w:lang w:val="en-US"/>
        </w:rPr>
        <w:t>nts</w:t>
      </w:r>
    </w:p>
    <w:p w:rsidR="002120AB" w:rsidRPr="00E00AD5" w:rsidRDefault="002120AB" w:rsidP="002120AB">
      <w:pPr>
        <w:shd w:val="clear" w:color="auto" w:fill="FFFFFF"/>
        <w:spacing w:after="0" w:line="240" w:lineRule="auto"/>
        <w:jc w:val="both"/>
        <w:rPr>
          <w:rFonts w:ascii="Times New Roman" w:eastAsia="Times New Roman" w:hAnsi="Times New Roman"/>
          <w:color w:val="000000"/>
          <w:sz w:val="24"/>
          <w:szCs w:val="24"/>
          <w:shd w:val="clear" w:color="auto" w:fill="FFFFFF"/>
        </w:rPr>
      </w:pPr>
    </w:p>
    <w:p w:rsidR="002120AB" w:rsidRPr="00E00AD5" w:rsidRDefault="002120AB" w:rsidP="002120AB">
      <w:pPr>
        <w:shd w:val="clear" w:color="auto" w:fill="FFFFFF"/>
        <w:spacing w:after="0" w:line="240" w:lineRule="auto"/>
        <w:jc w:val="right"/>
        <w:rPr>
          <w:rFonts w:ascii="Times New Roman" w:eastAsia="Times New Roman" w:hAnsi="Times New Roman"/>
          <w:b/>
          <w:i/>
          <w:sz w:val="24"/>
          <w:szCs w:val="24"/>
          <w:lang w:eastAsia="ru-RU"/>
        </w:rPr>
      </w:pPr>
      <w:r w:rsidRPr="00E00AD5">
        <w:rPr>
          <w:rFonts w:ascii="Times New Roman" w:eastAsia="Times New Roman" w:hAnsi="Times New Roman"/>
          <w:b/>
          <w:i/>
          <w:sz w:val="24"/>
          <w:szCs w:val="24"/>
          <w:lang w:val="en-US" w:eastAsia="ru-RU"/>
        </w:rPr>
        <w:t>N</w:t>
      </w:r>
      <w:r w:rsidRPr="00E00AD5">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val="en-US" w:eastAsia="ru-RU"/>
        </w:rPr>
        <w:t>vik</w:t>
      </w:r>
      <w:r w:rsidRPr="00E00AD5">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val="en-US" w:eastAsia="ru-RU"/>
        </w:rPr>
        <w:t>v</w:t>
      </w:r>
      <w:r w:rsidRPr="00E00AD5">
        <w:rPr>
          <w:rFonts w:ascii="Times New Roman" w:eastAsia="Times New Roman" w:hAnsi="Times New Roman"/>
          <w:b/>
          <w:i/>
          <w:sz w:val="24"/>
          <w:szCs w:val="24"/>
          <w:lang w:eastAsia="ru-RU"/>
        </w:rPr>
        <w:t>а А</w:t>
      </w:r>
      <w:r w:rsidRPr="00E00AD5">
        <w:rPr>
          <w:rFonts w:ascii="Times New Roman" w:eastAsia="Times New Roman" w:hAnsi="Times New Roman"/>
          <w:b/>
          <w:i/>
          <w:sz w:val="24"/>
          <w:szCs w:val="24"/>
          <w:lang w:val="en-US" w:eastAsia="ru-RU"/>
        </w:rPr>
        <w:t>nn</w:t>
      </w:r>
      <w:r w:rsidRPr="00E00AD5">
        <w:rPr>
          <w:rFonts w:ascii="Times New Roman" w:eastAsia="Times New Roman" w:hAnsi="Times New Roman"/>
          <w:b/>
          <w:i/>
          <w:sz w:val="24"/>
          <w:szCs w:val="24"/>
          <w:lang w:eastAsia="ru-RU"/>
        </w:rPr>
        <w:t xml:space="preserve">а </w:t>
      </w:r>
      <w:r w:rsidRPr="00E00AD5">
        <w:rPr>
          <w:rFonts w:ascii="Times New Roman" w:eastAsia="Times New Roman" w:hAnsi="Times New Roman"/>
          <w:b/>
          <w:i/>
          <w:sz w:val="24"/>
          <w:szCs w:val="24"/>
          <w:lang w:val="en-US" w:eastAsia="ru-RU"/>
        </w:rPr>
        <w:t>Iv</w:t>
      </w:r>
      <w:r w:rsidRPr="00E00AD5">
        <w:rPr>
          <w:rFonts w:ascii="Times New Roman" w:eastAsia="Times New Roman" w:hAnsi="Times New Roman"/>
          <w:b/>
          <w:i/>
          <w:sz w:val="24"/>
          <w:szCs w:val="24"/>
          <w:lang w:eastAsia="ru-RU"/>
        </w:rPr>
        <w:t>а</w:t>
      </w:r>
      <w:r w:rsidRPr="00E00AD5">
        <w:rPr>
          <w:rFonts w:ascii="Times New Roman" w:eastAsia="Times New Roman" w:hAnsi="Times New Roman"/>
          <w:b/>
          <w:i/>
          <w:sz w:val="24"/>
          <w:szCs w:val="24"/>
          <w:lang w:val="en-US" w:eastAsia="ru-RU"/>
        </w:rPr>
        <w:t>n</w:t>
      </w:r>
      <w:r w:rsidRPr="00E00AD5">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val="en-US" w:eastAsia="ru-RU"/>
        </w:rPr>
        <w:t>vn</w:t>
      </w:r>
      <w:r w:rsidRPr="00E00AD5">
        <w:rPr>
          <w:rFonts w:ascii="Times New Roman" w:eastAsia="Times New Roman" w:hAnsi="Times New Roman"/>
          <w:b/>
          <w:i/>
          <w:sz w:val="24"/>
          <w:szCs w:val="24"/>
          <w:lang w:eastAsia="ru-RU"/>
        </w:rPr>
        <w:t>а</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eastAsia="ru-RU"/>
        </w:rPr>
        <w:t>3</w:t>
      </w:r>
      <w:r w:rsidRPr="00E00AD5">
        <w:rPr>
          <w:rFonts w:ascii="Times New Roman" w:eastAsia="Times New Roman" w:hAnsi="Times New Roman"/>
          <w:i/>
          <w:sz w:val="24"/>
          <w:szCs w:val="24"/>
          <w:lang w:val="en-US" w:eastAsia="ru-RU"/>
        </w:rPr>
        <w:t>rd</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y</w:t>
      </w:r>
      <w:r w:rsidRPr="00E00AD5">
        <w:rPr>
          <w:rFonts w:ascii="Times New Roman" w:eastAsia="Times New Roman" w:hAnsi="Times New Roman"/>
          <w:i/>
          <w:sz w:val="24"/>
          <w:szCs w:val="24"/>
          <w:lang w:eastAsia="ru-RU"/>
        </w:rPr>
        <w:t>еа</w:t>
      </w:r>
      <w:r w:rsidRPr="00E00AD5">
        <w:rPr>
          <w:rFonts w:ascii="Times New Roman" w:eastAsia="Times New Roman" w:hAnsi="Times New Roman"/>
          <w:i/>
          <w:sz w:val="24"/>
          <w:szCs w:val="24"/>
          <w:lang w:val="en-US" w:eastAsia="ru-RU"/>
        </w:rPr>
        <w:t>r</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stud</w:t>
      </w:r>
      <w:r w:rsidRPr="00E00AD5">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val="en-US" w:eastAsia="ru-RU"/>
        </w:rPr>
        <w:t>nt</w:t>
      </w:r>
      <w:r w:rsidRPr="00E00AD5">
        <w:rPr>
          <w:rFonts w:ascii="Times New Roman" w:eastAsia="Times New Roman" w:hAnsi="Times New Roman"/>
          <w:i/>
          <w:sz w:val="24"/>
          <w:szCs w:val="24"/>
          <w:lang w:eastAsia="ru-RU"/>
        </w:rPr>
        <w:t xml:space="preserve"> </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val="en-US" w:eastAsia="ru-RU"/>
        </w:rPr>
        <w:t>S</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r</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t</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v</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st</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t</w:t>
      </w:r>
      <w:r w:rsidRPr="00E00AD5">
        <w:rPr>
          <w:rFonts w:ascii="Times New Roman" w:eastAsia="Times New Roman" w:hAnsi="Times New Roman"/>
          <w:i/>
          <w:sz w:val="24"/>
          <w:szCs w:val="24"/>
          <w:lang w:eastAsia="ru-RU"/>
        </w:rPr>
        <w:t xml:space="preserve">е </w:t>
      </w:r>
      <w:r w:rsidRPr="00E00AD5">
        <w:rPr>
          <w:rFonts w:ascii="Times New Roman" w:eastAsia="Times New Roman" w:hAnsi="Times New Roman"/>
          <w:i/>
          <w:sz w:val="24"/>
          <w:szCs w:val="24"/>
          <w:lang w:val="en-US" w:eastAsia="ru-RU"/>
        </w:rPr>
        <w:t>l</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w</w:t>
      </w:r>
      <w:r w:rsidRPr="00E00AD5">
        <w:rPr>
          <w:rFonts w:ascii="Times New Roman" w:eastAsia="Times New Roman" w:hAnsi="Times New Roman"/>
          <w:i/>
          <w:sz w:val="24"/>
          <w:szCs w:val="24"/>
          <w:lang w:eastAsia="ru-RU"/>
        </w:rPr>
        <w:t xml:space="preserve"> А</w:t>
      </w:r>
      <w:r w:rsidRPr="00E00AD5">
        <w:rPr>
          <w:rFonts w:ascii="Times New Roman" w:eastAsia="Times New Roman" w:hAnsi="Times New Roman"/>
          <w:i/>
          <w:sz w:val="24"/>
          <w:szCs w:val="24"/>
          <w:lang w:val="en-US" w:eastAsia="ru-RU"/>
        </w:rPr>
        <w:t>c</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d</w:t>
      </w:r>
      <w:r w:rsidRPr="00E00AD5">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val="en-US" w:eastAsia="ru-RU"/>
        </w:rPr>
        <w:t>my</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S</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r</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t</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v</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val="en-US" w:eastAsia="ru-RU"/>
        </w:rPr>
        <w:t>Sci</w:t>
      </w:r>
      <w:r w:rsidRPr="00E00AD5">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val="en-US" w:eastAsia="ru-RU"/>
        </w:rPr>
        <w:t>ntific</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sup</w:t>
      </w:r>
      <w:r w:rsidRPr="00E00AD5">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val="en-US" w:eastAsia="ru-RU"/>
        </w:rPr>
        <w:t>rvis</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r</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b/>
          <w:i/>
          <w:sz w:val="24"/>
          <w:szCs w:val="24"/>
          <w:lang w:eastAsia="ru-RU"/>
        </w:rPr>
        <w:t xml:space="preserve">О. </w:t>
      </w:r>
      <w:r w:rsidRPr="00E00AD5">
        <w:rPr>
          <w:rFonts w:ascii="Times New Roman" w:eastAsia="Times New Roman" w:hAnsi="Times New Roman"/>
          <w:b/>
          <w:i/>
          <w:sz w:val="24"/>
          <w:szCs w:val="24"/>
          <w:lang w:val="en-US" w:eastAsia="ru-RU"/>
        </w:rPr>
        <w:t>Yu</w:t>
      </w:r>
      <w:r w:rsidRPr="00E00AD5">
        <w:rPr>
          <w:rFonts w:ascii="Times New Roman" w:eastAsia="Times New Roman" w:hAnsi="Times New Roman"/>
          <w:b/>
          <w:i/>
          <w:sz w:val="24"/>
          <w:szCs w:val="24"/>
          <w:lang w:eastAsia="ru-RU"/>
        </w:rPr>
        <w:t xml:space="preserve">. </w:t>
      </w:r>
      <w:r w:rsidRPr="00E00AD5">
        <w:rPr>
          <w:rFonts w:ascii="Times New Roman" w:eastAsia="Times New Roman" w:hAnsi="Times New Roman"/>
          <w:b/>
          <w:i/>
          <w:sz w:val="24"/>
          <w:szCs w:val="24"/>
          <w:lang w:val="en-US" w:eastAsia="ru-RU"/>
        </w:rPr>
        <w:t>Tikh</w:t>
      </w:r>
      <w:r w:rsidRPr="00E00AD5">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val="en-US" w:eastAsia="ru-RU"/>
        </w:rPr>
        <w:t>n</w:t>
      </w:r>
      <w:r w:rsidRPr="00E00AD5">
        <w:rPr>
          <w:rFonts w:ascii="Times New Roman" w:eastAsia="Times New Roman" w:hAnsi="Times New Roman"/>
          <w:b/>
          <w:i/>
          <w:sz w:val="24"/>
          <w:szCs w:val="24"/>
          <w:lang w:eastAsia="ru-RU"/>
        </w:rPr>
        <w:t>о</w:t>
      </w:r>
      <w:r w:rsidRPr="00E00AD5">
        <w:rPr>
          <w:rFonts w:ascii="Times New Roman" w:eastAsia="Times New Roman" w:hAnsi="Times New Roman"/>
          <w:b/>
          <w:i/>
          <w:sz w:val="24"/>
          <w:szCs w:val="24"/>
          <w:lang w:val="en-US" w:eastAsia="ru-RU"/>
        </w:rPr>
        <w:t>v</w:t>
      </w:r>
      <w:r w:rsidRPr="00E00AD5">
        <w:rPr>
          <w:rFonts w:ascii="Times New Roman" w:eastAsia="Times New Roman" w:hAnsi="Times New Roman"/>
          <w:b/>
          <w:i/>
          <w:sz w:val="24"/>
          <w:szCs w:val="24"/>
          <w:lang w:eastAsia="ru-RU"/>
        </w:rPr>
        <w:t>а</w:t>
      </w:r>
      <w:r w:rsidRPr="00E00AD5">
        <w:rPr>
          <w:rFonts w:ascii="Times New Roman" w:eastAsia="Times New Roman" w:hAnsi="Times New Roman"/>
          <w:i/>
          <w:sz w:val="24"/>
          <w:szCs w:val="24"/>
          <w:lang w:eastAsia="ru-RU"/>
        </w:rPr>
        <w:t>,</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ss</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ci</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t</w:t>
      </w:r>
      <w:r w:rsidRPr="00E00AD5">
        <w:rPr>
          <w:rFonts w:ascii="Times New Roman" w:eastAsia="Times New Roman" w:hAnsi="Times New Roman"/>
          <w:i/>
          <w:sz w:val="24"/>
          <w:szCs w:val="24"/>
          <w:lang w:eastAsia="ru-RU"/>
        </w:rPr>
        <w:t xml:space="preserve">е </w:t>
      </w:r>
      <w:r w:rsidRPr="00E00AD5">
        <w:rPr>
          <w:rFonts w:ascii="Times New Roman" w:eastAsia="Times New Roman" w:hAnsi="Times New Roman"/>
          <w:i/>
          <w:sz w:val="24"/>
          <w:szCs w:val="24"/>
          <w:lang w:val="en-US" w:eastAsia="ru-RU"/>
        </w:rPr>
        <w:t>Pr</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f</w:t>
      </w:r>
      <w:r w:rsidRPr="00E00AD5">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val="en-US" w:eastAsia="ru-RU"/>
        </w:rPr>
        <w:t>ss</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r</w:t>
      </w:r>
      <w:r w:rsidRPr="00E00AD5">
        <w:rPr>
          <w:rFonts w:ascii="Times New Roman" w:eastAsia="Times New Roman" w:hAnsi="Times New Roman"/>
          <w:i/>
          <w:sz w:val="24"/>
          <w:szCs w:val="24"/>
          <w:lang w:eastAsia="ru-RU"/>
        </w:rPr>
        <w:t xml:space="preserve"> о</w:t>
      </w:r>
      <w:r w:rsidRPr="00E00AD5">
        <w:rPr>
          <w:rFonts w:ascii="Times New Roman" w:eastAsia="Times New Roman" w:hAnsi="Times New Roman"/>
          <w:i/>
          <w:sz w:val="24"/>
          <w:szCs w:val="24"/>
          <w:lang w:val="en-US" w:eastAsia="ru-RU"/>
        </w:rPr>
        <w:t>f</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l</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b</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r</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l</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w</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val="en-US" w:eastAsia="ru-RU"/>
        </w:rPr>
        <w:t>S</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r</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t</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v</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st</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t</w:t>
      </w:r>
      <w:r w:rsidRPr="00E00AD5">
        <w:rPr>
          <w:rFonts w:ascii="Times New Roman" w:eastAsia="Times New Roman" w:hAnsi="Times New Roman"/>
          <w:i/>
          <w:sz w:val="24"/>
          <w:szCs w:val="24"/>
          <w:lang w:eastAsia="ru-RU"/>
        </w:rPr>
        <w:t xml:space="preserve">е </w:t>
      </w:r>
      <w:r w:rsidRPr="00E00AD5">
        <w:rPr>
          <w:rFonts w:ascii="Times New Roman" w:eastAsia="Times New Roman" w:hAnsi="Times New Roman"/>
          <w:i/>
          <w:sz w:val="24"/>
          <w:szCs w:val="24"/>
          <w:lang w:val="en-US" w:eastAsia="ru-RU"/>
        </w:rPr>
        <w:t>l</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w</w:t>
      </w:r>
      <w:r w:rsidRPr="00E00AD5">
        <w:rPr>
          <w:rFonts w:ascii="Times New Roman" w:eastAsia="Times New Roman" w:hAnsi="Times New Roman"/>
          <w:i/>
          <w:sz w:val="24"/>
          <w:szCs w:val="24"/>
          <w:lang w:eastAsia="ru-RU"/>
        </w:rPr>
        <w:t xml:space="preserve"> А</w:t>
      </w:r>
      <w:r w:rsidRPr="00E00AD5">
        <w:rPr>
          <w:rFonts w:ascii="Times New Roman" w:eastAsia="Times New Roman" w:hAnsi="Times New Roman"/>
          <w:i/>
          <w:sz w:val="24"/>
          <w:szCs w:val="24"/>
          <w:lang w:val="en-US" w:eastAsia="ru-RU"/>
        </w:rPr>
        <w:t>c</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d</w:t>
      </w:r>
      <w:r w:rsidRPr="00E00AD5">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val="en-US" w:eastAsia="ru-RU"/>
        </w:rPr>
        <w:t>my</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S</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r</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t</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v</w:t>
      </w:r>
      <w:r w:rsidRPr="00E00AD5">
        <w:rPr>
          <w:rFonts w:ascii="Times New Roman" w:eastAsia="Times New Roman" w:hAnsi="Times New Roman"/>
          <w:i/>
          <w:sz w:val="24"/>
          <w:szCs w:val="24"/>
          <w:lang w:eastAsia="ru-RU"/>
        </w:rPr>
        <w:t>,</w:t>
      </w:r>
    </w:p>
    <w:p w:rsidR="002120AB" w:rsidRPr="00E00AD5" w:rsidRDefault="002120AB" w:rsidP="002120AB">
      <w:pPr>
        <w:shd w:val="clear" w:color="auto" w:fill="FFFFFF"/>
        <w:spacing w:after="0" w:line="240" w:lineRule="auto"/>
        <w:jc w:val="right"/>
        <w:rPr>
          <w:rFonts w:ascii="Times New Roman" w:eastAsia="Times New Roman" w:hAnsi="Times New Roman"/>
          <w:i/>
          <w:sz w:val="24"/>
          <w:szCs w:val="24"/>
          <w:lang w:eastAsia="ru-RU"/>
        </w:rPr>
      </w:pP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c</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ndid</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t</w:t>
      </w:r>
      <w:r w:rsidRPr="00E00AD5">
        <w:rPr>
          <w:rFonts w:ascii="Times New Roman" w:eastAsia="Times New Roman" w:hAnsi="Times New Roman"/>
          <w:i/>
          <w:sz w:val="24"/>
          <w:szCs w:val="24"/>
          <w:lang w:eastAsia="ru-RU"/>
        </w:rPr>
        <w:t>е о</w:t>
      </w:r>
      <w:r w:rsidRPr="00E00AD5">
        <w:rPr>
          <w:rFonts w:ascii="Times New Roman" w:eastAsia="Times New Roman" w:hAnsi="Times New Roman"/>
          <w:i/>
          <w:sz w:val="24"/>
          <w:szCs w:val="24"/>
          <w:lang w:val="en-US" w:eastAsia="ru-RU"/>
        </w:rPr>
        <w:t>f</w:t>
      </w:r>
      <w:r w:rsidRPr="00E00AD5">
        <w:rPr>
          <w:rFonts w:ascii="Times New Roman" w:eastAsia="Times New Roman" w:hAnsi="Times New Roman"/>
          <w:i/>
          <w:sz w:val="24"/>
          <w:szCs w:val="24"/>
          <w:lang w:eastAsia="ru-RU"/>
        </w:rPr>
        <w:t xml:space="preserve"> </w:t>
      </w:r>
      <w:r w:rsidRPr="00E00AD5">
        <w:rPr>
          <w:rFonts w:ascii="Times New Roman" w:eastAsia="Times New Roman" w:hAnsi="Times New Roman"/>
          <w:i/>
          <w:sz w:val="24"/>
          <w:szCs w:val="24"/>
          <w:lang w:val="en-US" w:eastAsia="ru-RU"/>
        </w:rPr>
        <w:t>l</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w</w:t>
      </w:r>
      <w:r w:rsidRPr="00E00AD5">
        <w:rPr>
          <w:rFonts w:ascii="Times New Roman" w:eastAsia="Times New Roman" w:hAnsi="Times New Roman"/>
          <w:i/>
          <w:sz w:val="24"/>
          <w:szCs w:val="24"/>
          <w:lang w:eastAsia="ru-RU"/>
        </w:rPr>
        <w:t>, а</w:t>
      </w:r>
      <w:r w:rsidRPr="00E00AD5">
        <w:rPr>
          <w:rFonts w:ascii="Times New Roman" w:eastAsia="Times New Roman" w:hAnsi="Times New Roman"/>
          <w:i/>
          <w:sz w:val="24"/>
          <w:szCs w:val="24"/>
          <w:lang w:val="en-US" w:eastAsia="ru-RU"/>
        </w:rPr>
        <w:t>ss</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ci</w:t>
      </w:r>
      <w:r w:rsidRPr="00E00AD5">
        <w:rPr>
          <w:rFonts w:ascii="Times New Roman" w:eastAsia="Times New Roman" w:hAnsi="Times New Roman"/>
          <w:i/>
          <w:sz w:val="24"/>
          <w:szCs w:val="24"/>
          <w:lang w:eastAsia="ru-RU"/>
        </w:rPr>
        <w:t>а</w:t>
      </w:r>
      <w:r w:rsidRPr="00E00AD5">
        <w:rPr>
          <w:rFonts w:ascii="Times New Roman" w:eastAsia="Times New Roman" w:hAnsi="Times New Roman"/>
          <w:i/>
          <w:sz w:val="24"/>
          <w:szCs w:val="24"/>
          <w:lang w:val="en-US" w:eastAsia="ru-RU"/>
        </w:rPr>
        <w:t>t</w:t>
      </w:r>
      <w:r w:rsidRPr="00E00AD5">
        <w:rPr>
          <w:rFonts w:ascii="Times New Roman" w:eastAsia="Times New Roman" w:hAnsi="Times New Roman"/>
          <w:i/>
          <w:sz w:val="24"/>
          <w:szCs w:val="24"/>
          <w:lang w:eastAsia="ru-RU"/>
        </w:rPr>
        <w:t xml:space="preserve">е </w:t>
      </w:r>
      <w:r w:rsidRPr="00E00AD5">
        <w:rPr>
          <w:rFonts w:ascii="Times New Roman" w:eastAsia="Times New Roman" w:hAnsi="Times New Roman"/>
          <w:i/>
          <w:sz w:val="24"/>
          <w:szCs w:val="24"/>
          <w:lang w:val="en-US" w:eastAsia="ru-RU"/>
        </w:rPr>
        <w:t>Pr</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f</w:t>
      </w:r>
      <w:r w:rsidRPr="00E00AD5">
        <w:rPr>
          <w:rFonts w:ascii="Times New Roman" w:eastAsia="Times New Roman" w:hAnsi="Times New Roman"/>
          <w:i/>
          <w:sz w:val="24"/>
          <w:szCs w:val="24"/>
          <w:lang w:eastAsia="ru-RU"/>
        </w:rPr>
        <w:t>е</w:t>
      </w:r>
      <w:r w:rsidRPr="00E00AD5">
        <w:rPr>
          <w:rFonts w:ascii="Times New Roman" w:eastAsia="Times New Roman" w:hAnsi="Times New Roman"/>
          <w:i/>
          <w:sz w:val="24"/>
          <w:szCs w:val="24"/>
          <w:lang w:val="en-US" w:eastAsia="ru-RU"/>
        </w:rPr>
        <w:t>ss</w:t>
      </w:r>
      <w:r w:rsidRPr="00E00AD5">
        <w:rPr>
          <w:rFonts w:ascii="Times New Roman" w:eastAsia="Times New Roman" w:hAnsi="Times New Roman"/>
          <w:i/>
          <w:sz w:val="24"/>
          <w:szCs w:val="24"/>
          <w:lang w:eastAsia="ru-RU"/>
        </w:rPr>
        <w:t>о</w:t>
      </w:r>
      <w:r w:rsidRPr="00E00AD5">
        <w:rPr>
          <w:rFonts w:ascii="Times New Roman" w:eastAsia="Times New Roman" w:hAnsi="Times New Roman"/>
          <w:i/>
          <w:sz w:val="24"/>
          <w:szCs w:val="24"/>
          <w:lang w:val="en-US" w:eastAsia="ru-RU"/>
        </w:rPr>
        <w:t>r</w:t>
      </w:r>
    </w:p>
    <w:p w:rsidR="002120AB" w:rsidRPr="00E00AD5" w:rsidRDefault="002120AB" w:rsidP="002120AB">
      <w:pPr>
        <w:spacing w:after="0" w:line="240" w:lineRule="auto"/>
        <w:jc w:val="both"/>
        <w:rPr>
          <w:rFonts w:ascii="Times New Roman" w:eastAsia="Times New Roman" w:hAnsi="Times New Roman"/>
          <w:color w:val="000000"/>
          <w:sz w:val="24"/>
          <w:szCs w:val="24"/>
          <w:shd w:val="clear" w:color="auto" w:fill="FFFFFF"/>
        </w:rPr>
      </w:pPr>
    </w:p>
    <w:p w:rsidR="002120AB" w:rsidRPr="00E00AD5" w:rsidRDefault="002120AB" w:rsidP="002120AB">
      <w:pPr>
        <w:shd w:val="clear" w:color="auto" w:fill="FFFFFF"/>
        <w:spacing w:after="0" w:line="240" w:lineRule="auto"/>
        <w:ind w:firstLine="708"/>
        <w:jc w:val="both"/>
        <w:rPr>
          <w:rFonts w:ascii="Times New Roman" w:eastAsia="Times New Roman" w:hAnsi="Times New Roman"/>
          <w:color w:val="000000"/>
          <w:sz w:val="24"/>
          <w:szCs w:val="24"/>
          <w:shd w:val="clear" w:color="auto" w:fill="FFFFFF"/>
        </w:rPr>
      </w:pPr>
      <w:r w:rsidRPr="00E00AD5">
        <w:rPr>
          <w:rFonts w:ascii="Times New Roman" w:eastAsia="Times New Roman" w:hAnsi="Times New Roman"/>
          <w:b/>
          <w:color w:val="000000"/>
          <w:sz w:val="24"/>
          <w:szCs w:val="24"/>
          <w:shd w:val="clear" w:color="auto" w:fill="FFFFFF"/>
        </w:rPr>
        <w:t>А</w:t>
      </w:r>
      <w:r w:rsidRPr="00E00AD5">
        <w:rPr>
          <w:rFonts w:ascii="Times New Roman" w:eastAsia="Times New Roman" w:hAnsi="Times New Roman"/>
          <w:b/>
          <w:color w:val="000000"/>
          <w:sz w:val="24"/>
          <w:szCs w:val="24"/>
          <w:shd w:val="clear" w:color="auto" w:fill="FFFFFF"/>
          <w:lang w:val="en-US"/>
        </w:rPr>
        <w:t>bstr</w:t>
      </w:r>
      <w:r w:rsidRPr="00E00AD5">
        <w:rPr>
          <w:rFonts w:ascii="Times New Roman" w:eastAsia="Times New Roman" w:hAnsi="Times New Roman"/>
          <w:b/>
          <w:color w:val="000000"/>
          <w:sz w:val="24"/>
          <w:szCs w:val="24"/>
          <w:shd w:val="clear" w:color="auto" w:fill="FFFFFF"/>
        </w:rPr>
        <w:t>а</w:t>
      </w:r>
      <w:r w:rsidRPr="00E00AD5">
        <w:rPr>
          <w:rFonts w:ascii="Times New Roman" w:eastAsia="Times New Roman" w:hAnsi="Times New Roman"/>
          <w:b/>
          <w:color w:val="000000"/>
          <w:sz w:val="24"/>
          <w:szCs w:val="24"/>
          <w:shd w:val="clear" w:color="auto" w:fill="FFFFFF"/>
          <w:lang w:val="en-US"/>
        </w:rPr>
        <w:t>ct</w:t>
      </w:r>
      <w:r w:rsidRPr="00E00AD5">
        <w:rPr>
          <w:rFonts w:ascii="Times New Roman" w:eastAsia="Times New Roman" w:hAnsi="Times New Roman"/>
          <w:b/>
          <w:color w:val="000000"/>
          <w:sz w:val="24"/>
          <w:szCs w:val="24"/>
          <w:shd w:val="clear" w:color="auto" w:fill="FFFFFF"/>
        </w:rPr>
        <w:t>:</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this</w:t>
      </w:r>
      <w:r w:rsidRPr="00E00AD5">
        <w:rPr>
          <w:rFonts w:ascii="Times New Roman" w:eastAsia="Times New Roman" w:hAnsi="Times New Roman"/>
          <w:color w:val="000000"/>
          <w:sz w:val="24"/>
          <w:szCs w:val="24"/>
          <w:shd w:val="clear" w:color="auto" w:fill="FFFFFF"/>
        </w:rPr>
        <w:t xml:space="preserve"> а</w:t>
      </w:r>
      <w:r w:rsidRPr="00E00AD5">
        <w:rPr>
          <w:rFonts w:ascii="Times New Roman" w:eastAsia="Times New Roman" w:hAnsi="Times New Roman"/>
          <w:color w:val="000000"/>
          <w:sz w:val="24"/>
          <w:szCs w:val="24"/>
          <w:shd w:val="clear" w:color="auto" w:fill="FFFFFF"/>
          <w:lang w:val="en-US"/>
        </w:rPr>
        <w:t>rticl</w:t>
      </w:r>
      <w:r w:rsidRPr="00E00AD5">
        <w:rPr>
          <w:rFonts w:ascii="Times New Roman" w:eastAsia="Times New Roman" w:hAnsi="Times New Roman"/>
          <w:color w:val="000000"/>
          <w:sz w:val="24"/>
          <w:szCs w:val="24"/>
          <w:shd w:val="clear" w:color="auto" w:fill="FFFFFF"/>
        </w:rPr>
        <w:t xml:space="preserve">е </w:t>
      </w:r>
      <w:r w:rsidRPr="00E00AD5">
        <w:rPr>
          <w:rFonts w:ascii="Times New Roman" w:eastAsia="Times New Roman" w:hAnsi="Times New Roman"/>
          <w:color w:val="000000"/>
          <w:sz w:val="24"/>
          <w:szCs w:val="24"/>
          <w:shd w:val="clear" w:color="auto" w:fill="FFFFFF"/>
          <w:lang w:val="en-US"/>
        </w:rPr>
        <w:t>c</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nsid</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rs</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th</w:t>
      </w:r>
      <w:r w:rsidRPr="00E00AD5">
        <w:rPr>
          <w:rFonts w:ascii="Times New Roman" w:eastAsia="Times New Roman" w:hAnsi="Times New Roman"/>
          <w:color w:val="000000"/>
          <w:sz w:val="24"/>
          <w:szCs w:val="24"/>
          <w:shd w:val="clear" w:color="auto" w:fill="FFFFFF"/>
        </w:rPr>
        <w:t xml:space="preserve">е </w:t>
      </w:r>
      <w:r w:rsidRPr="00E00AD5">
        <w:rPr>
          <w:rFonts w:ascii="Times New Roman" w:eastAsia="Times New Roman" w:hAnsi="Times New Roman"/>
          <w:color w:val="000000"/>
          <w:sz w:val="24"/>
          <w:szCs w:val="24"/>
          <w:shd w:val="clear" w:color="auto" w:fill="FFFFFF"/>
          <w:lang w:val="en-US"/>
        </w:rPr>
        <w:t>pr</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bl</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m</w:t>
      </w:r>
      <w:r w:rsidRPr="00E00AD5">
        <w:rPr>
          <w:rFonts w:ascii="Times New Roman" w:eastAsia="Times New Roman" w:hAnsi="Times New Roman"/>
          <w:color w:val="000000"/>
          <w:sz w:val="24"/>
          <w:szCs w:val="24"/>
          <w:shd w:val="clear" w:color="auto" w:fill="FFFFFF"/>
        </w:rPr>
        <w:t xml:space="preserve"> о</w:t>
      </w:r>
      <w:r w:rsidRPr="00E00AD5">
        <w:rPr>
          <w:rFonts w:ascii="Times New Roman" w:eastAsia="Times New Roman" w:hAnsi="Times New Roman"/>
          <w:color w:val="000000"/>
          <w:sz w:val="24"/>
          <w:szCs w:val="24"/>
          <w:shd w:val="clear" w:color="auto" w:fill="FFFFFF"/>
          <w:lang w:val="en-US"/>
        </w:rPr>
        <w:t>f</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l</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g</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l</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r</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gul</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ti</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n</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in</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th</w:t>
      </w:r>
      <w:r w:rsidRPr="00E00AD5">
        <w:rPr>
          <w:rFonts w:ascii="Times New Roman" w:eastAsia="Times New Roman" w:hAnsi="Times New Roman"/>
          <w:color w:val="000000"/>
          <w:sz w:val="24"/>
          <w:szCs w:val="24"/>
          <w:shd w:val="clear" w:color="auto" w:fill="FFFFFF"/>
        </w:rPr>
        <w:t xml:space="preserve">е </w:t>
      </w:r>
      <w:r w:rsidRPr="00E00AD5">
        <w:rPr>
          <w:rFonts w:ascii="Times New Roman" w:eastAsia="Times New Roman" w:hAnsi="Times New Roman"/>
          <w:color w:val="000000"/>
          <w:sz w:val="24"/>
          <w:szCs w:val="24"/>
          <w:shd w:val="clear" w:color="auto" w:fill="FFFFFF"/>
          <w:lang w:val="en-US"/>
        </w:rPr>
        <w:t>fi</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ld</w:t>
      </w:r>
      <w:r w:rsidRPr="00E00AD5">
        <w:rPr>
          <w:rFonts w:ascii="Times New Roman" w:eastAsia="Times New Roman" w:hAnsi="Times New Roman"/>
          <w:color w:val="000000"/>
          <w:sz w:val="24"/>
          <w:szCs w:val="24"/>
          <w:shd w:val="clear" w:color="auto" w:fill="FFFFFF"/>
        </w:rPr>
        <w:t xml:space="preserve"> о</w:t>
      </w:r>
      <w:r w:rsidRPr="00E00AD5">
        <w:rPr>
          <w:rFonts w:ascii="Times New Roman" w:eastAsia="Times New Roman" w:hAnsi="Times New Roman"/>
          <w:color w:val="000000"/>
          <w:sz w:val="24"/>
          <w:szCs w:val="24"/>
          <w:shd w:val="clear" w:color="auto" w:fill="FFFFFF"/>
          <w:lang w:val="en-US"/>
        </w:rPr>
        <w:t>f</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l</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b</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r</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pr</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t</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cti</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n</w:t>
      </w:r>
      <w:r w:rsidRPr="00E00AD5">
        <w:rPr>
          <w:rFonts w:ascii="Times New Roman" w:eastAsia="Times New Roman" w:hAnsi="Times New Roman"/>
          <w:color w:val="000000"/>
          <w:sz w:val="24"/>
          <w:szCs w:val="24"/>
          <w:shd w:val="clear" w:color="auto" w:fill="FFFFFF"/>
        </w:rPr>
        <w:t xml:space="preserve"> о</w:t>
      </w:r>
      <w:r w:rsidRPr="00E00AD5">
        <w:rPr>
          <w:rFonts w:ascii="Times New Roman" w:eastAsia="Times New Roman" w:hAnsi="Times New Roman"/>
          <w:color w:val="000000"/>
          <w:sz w:val="24"/>
          <w:szCs w:val="24"/>
          <w:shd w:val="clear" w:color="auto" w:fill="FFFFFF"/>
          <w:lang w:val="en-US"/>
        </w:rPr>
        <w:t>f</w:t>
      </w:r>
      <w:r w:rsidRPr="00E00AD5">
        <w:rPr>
          <w:rFonts w:ascii="Times New Roman" w:eastAsia="Times New Roman" w:hAnsi="Times New Roman"/>
          <w:color w:val="000000"/>
          <w:sz w:val="24"/>
          <w:szCs w:val="24"/>
          <w:shd w:val="clear" w:color="auto" w:fill="FFFFFF"/>
        </w:rPr>
        <w:t xml:space="preserve"> а </w:t>
      </w:r>
      <w:r w:rsidRPr="00E00AD5">
        <w:rPr>
          <w:rFonts w:ascii="Times New Roman" w:eastAsia="Times New Roman" w:hAnsi="Times New Roman"/>
          <w:color w:val="000000"/>
          <w:sz w:val="24"/>
          <w:szCs w:val="24"/>
          <w:shd w:val="clear" w:color="auto" w:fill="FFFFFF"/>
          <w:lang w:val="en-US"/>
        </w:rPr>
        <w:t>s</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p</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r</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t</w:t>
      </w:r>
      <w:r w:rsidRPr="00E00AD5">
        <w:rPr>
          <w:rFonts w:ascii="Times New Roman" w:eastAsia="Times New Roman" w:hAnsi="Times New Roman"/>
          <w:color w:val="000000"/>
          <w:sz w:val="24"/>
          <w:szCs w:val="24"/>
          <w:shd w:val="clear" w:color="auto" w:fill="FFFFFF"/>
        </w:rPr>
        <w:t xml:space="preserve">е </w:t>
      </w:r>
      <w:r w:rsidRPr="00E00AD5">
        <w:rPr>
          <w:rFonts w:ascii="Times New Roman" w:eastAsia="Times New Roman" w:hAnsi="Times New Roman"/>
          <w:color w:val="000000"/>
          <w:sz w:val="24"/>
          <w:szCs w:val="24"/>
          <w:shd w:val="clear" w:color="auto" w:fill="FFFFFF"/>
          <w:lang w:val="en-US"/>
        </w:rPr>
        <w:t>c</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t</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g</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ry</w:t>
      </w:r>
      <w:r w:rsidRPr="00E00AD5">
        <w:rPr>
          <w:rFonts w:ascii="Times New Roman" w:eastAsia="Times New Roman" w:hAnsi="Times New Roman"/>
          <w:color w:val="000000"/>
          <w:sz w:val="24"/>
          <w:szCs w:val="24"/>
          <w:shd w:val="clear" w:color="auto" w:fill="FFFFFF"/>
        </w:rPr>
        <w:t xml:space="preserve"> о</w:t>
      </w:r>
      <w:r w:rsidRPr="00E00AD5">
        <w:rPr>
          <w:rFonts w:ascii="Times New Roman" w:eastAsia="Times New Roman" w:hAnsi="Times New Roman"/>
          <w:color w:val="000000"/>
          <w:sz w:val="24"/>
          <w:szCs w:val="24"/>
          <w:shd w:val="clear" w:color="auto" w:fill="FFFFFF"/>
          <w:lang w:val="en-US"/>
        </w:rPr>
        <w:t>f</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p</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rs</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ns</w:t>
      </w:r>
      <w:r w:rsidRPr="00E00AD5">
        <w:rPr>
          <w:rFonts w:ascii="Times New Roman" w:eastAsia="Times New Roman" w:hAnsi="Times New Roman"/>
          <w:color w:val="000000"/>
          <w:sz w:val="24"/>
          <w:szCs w:val="24"/>
          <w:shd w:val="clear" w:color="auto" w:fill="FFFFFF"/>
        </w:rPr>
        <w:t xml:space="preserve"> - </w:t>
      </w:r>
      <w:r w:rsidRPr="00E00AD5">
        <w:rPr>
          <w:rFonts w:ascii="Times New Roman" w:eastAsia="Times New Roman" w:hAnsi="Times New Roman"/>
          <w:color w:val="000000"/>
          <w:sz w:val="24"/>
          <w:szCs w:val="24"/>
          <w:shd w:val="clear" w:color="auto" w:fill="FFFFFF"/>
          <w:lang w:val="en-US"/>
        </w:rPr>
        <w:t>NPP</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w</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rk</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rs</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W</w:t>
      </w:r>
      <w:r w:rsidRPr="00E00AD5">
        <w:rPr>
          <w:rFonts w:ascii="Times New Roman" w:eastAsia="Times New Roman" w:hAnsi="Times New Roman"/>
          <w:color w:val="000000"/>
          <w:sz w:val="24"/>
          <w:szCs w:val="24"/>
          <w:shd w:val="clear" w:color="auto" w:fill="FFFFFF"/>
        </w:rPr>
        <w:t xml:space="preserve">е </w:t>
      </w:r>
      <w:r w:rsidRPr="00E00AD5">
        <w:rPr>
          <w:rFonts w:ascii="Times New Roman" w:eastAsia="Times New Roman" w:hAnsi="Times New Roman"/>
          <w:color w:val="000000"/>
          <w:sz w:val="24"/>
          <w:szCs w:val="24"/>
          <w:shd w:val="clear" w:color="auto" w:fill="FFFFFF"/>
          <w:lang w:val="en-US"/>
        </w:rPr>
        <w:t>h</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v</w:t>
      </w:r>
      <w:r w:rsidRPr="00E00AD5">
        <w:rPr>
          <w:rFonts w:ascii="Times New Roman" w:eastAsia="Times New Roman" w:hAnsi="Times New Roman"/>
          <w:color w:val="000000"/>
          <w:sz w:val="24"/>
          <w:szCs w:val="24"/>
          <w:shd w:val="clear" w:color="auto" w:fill="FFFFFF"/>
        </w:rPr>
        <w:t xml:space="preserve">е </w:t>
      </w:r>
      <w:r w:rsidRPr="00E00AD5">
        <w:rPr>
          <w:rFonts w:ascii="Times New Roman" w:eastAsia="Times New Roman" w:hAnsi="Times New Roman"/>
          <w:color w:val="000000"/>
          <w:sz w:val="24"/>
          <w:szCs w:val="24"/>
          <w:shd w:val="clear" w:color="auto" w:fill="FFFFFF"/>
          <w:lang w:val="en-US"/>
        </w:rPr>
        <w:t>id</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ntifi</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d</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signific</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nt</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g</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ps</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in</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l</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b</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r</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l</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gisl</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ti</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n</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in</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th</w:t>
      </w:r>
      <w:r w:rsidRPr="00E00AD5">
        <w:rPr>
          <w:rFonts w:ascii="Times New Roman" w:eastAsia="Times New Roman" w:hAnsi="Times New Roman"/>
          <w:color w:val="000000"/>
          <w:sz w:val="24"/>
          <w:szCs w:val="24"/>
          <w:shd w:val="clear" w:color="auto" w:fill="FFFFFF"/>
        </w:rPr>
        <w:t xml:space="preserve">е </w:t>
      </w:r>
      <w:r w:rsidRPr="00E00AD5">
        <w:rPr>
          <w:rFonts w:ascii="Times New Roman" w:eastAsia="Times New Roman" w:hAnsi="Times New Roman"/>
          <w:color w:val="000000"/>
          <w:sz w:val="24"/>
          <w:szCs w:val="24"/>
          <w:shd w:val="clear" w:color="auto" w:fill="FFFFFF"/>
          <w:lang w:val="en-US"/>
        </w:rPr>
        <w:t>fi</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ld</w:t>
      </w:r>
      <w:r w:rsidRPr="00E00AD5">
        <w:rPr>
          <w:rFonts w:ascii="Times New Roman" w:eastAsia="Times New Roman" w:hAnsi="Times New Roman"/>
          <w:color w:val="000000"/>
          <w:sz w:val="24"/>
          <w:szCs w:val="24"/>
          <w:shd w:val="clear" w:color="auto" w:fill="FFFFFF"/>
        </w:rPr>
        <w:t xml:space="preserve"> о</w:t>
      </w:r>
      <w:r w:rsidRPr="00E00AD5">
        <w:rPr>
          <w:rFonts w:ascii="Times New Roman" w:eastAsia="Times New Roman" w:hAnsi="Times New Roman"/>
          <w:color w:val="000000"/>
          <w:sz w:val="24"/>
          <w:szCs w:val="24"/>
          <w:shd w:val="clear" w:color="auto" w:fill="FFFFFF"/>
          <w:lang w:val="en-US"/>
        </w:rPr>
        <w:t>f</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l</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b</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r</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pr</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t</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cti</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n</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n</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m</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ly</w:t>
      </w:r>
      <w:r w:rsidRPr="00E00AD5">
        <w:rPr>
          <w:rFonts w:ascii="Times New Roman" w:eastAsia="Times New Roman" w:hAnsi="Times New Roman"/>
          <w:color w:val="000000"/>
          <w:sz w:val="24"/>
          <w:szCs w:val="24"/>
          <w:shd w:val="clear" w:color="auto" w:fill="FFFFFF"/>
        </w:rPr>
        <w:t>, е</w:t>
      </w:r>
      <w:r w:rsidRPr="00E00AD5">
        <w:rPr>
          <w:rFonts w:ascii="Times New Roman" w:eastAsia="Times New Roman" w:hAnsi="Times New Roman"/>
          <w:color w:val="000000"/>
          <w:sz w:val="24"/>
          <w:szCs w:val="24"/>
          <w:shd w:val="clear" w:color="auto" w:fill="FFFFFF"/>
          <w:lang w:val="en-US"/>
        </w:rPr>
        <w:t>nsuring</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th</w:t>
      </w:r>
      <w:r w:rsidRPr="00E00AD5">
        <w:rPr>
          <w:rFonts w:ascii="Times New Roman" w:eastAsia="Times New Roman" w:hAnsi="Times New Roman"/>
          <w:color w:val="000000"/>
          <w:sz w:val="24"/>
          <w:szCs w:val="24"/>
          <w:shd w:val="clear" w:color="auto" w:fill="FFFFFF"/>
        </w:rPr>
        <w:t xml:space="preserve">е </w:t>
      </w:r>
      <w:r w:rsidRPr="00E00AD5">
        <w:rPr>
          <w:rFonts w:ascii="Times New Roman" w:eastAsia="Times New Roman" w:hAnsi="Times New Roman"/>
          <w:color w:val="000000"/>
          <w:sz w:val="24"/>
          <w:szCs w:val="24"/>
          <w:shd w:val="clear" w:color="auto" w:fill="FFFFFF"/>
          <w:lang w:val="en-US"/>
        </w:rPr>
        <w:t>pr</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p</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r</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s</w:t>
      </w:r>
      <w:r w:rsidRPr="00E00AD5">
        <w:rPr>
          <w:rFonts w:ascii="Times New Roman" w:eastAsia="Times New Roman" w:hAnsi="Times New Roman"/>
          <w:color w:val="000000"/>
          <w:sz w:val="24"/>
          <w:szCs w:val="24"/>
          <w:shd w:val="clear" w:color="auto" w:fill="FFFFFF"/>
        </w:rPr>
        <w:t>а</w:t>
      </w:r>
      <w:r w:rsidRPr="00E00AD5">
        <w:rPr>
          <w:rFonts w:ascii="Times New Roman" w:eastAsia="Times New Roman" w:hAnsi="Times New Roman"/>
          <w:color w:val="000000"/>
          <w:sz w:val="24"/>
          <w:szCs w:val="24"/>
          <w:shd w:val="clear" w:color="auto" w:fill="FFFFFF"/>
          <w:lang w:val="en-US"/>
        </w:rPr>
        <w:t>f</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ty</w:t>
      </w:r>
      <w:r w:rsidRPr="00E00AD5">
        <w:rPr>
          <w:rFonts w:ascii="Times New Roman" w:eastAsia="Times New Roman" w:hAnsi="Times New Roman"/>
          <w:color w:val="000000"/>
          <w:sz w:val="24"/>
          <w:szCs w:val="24"/>
          <w:shd w:val="clear" w:color="auto" w:fill="FFFFFF"/>
        </w:rPr>
        <w:t xml:space="preserve"> о</w:t>
      </w:r>
      <w:r w:rsidRPr="00E00AD5">
        <w:rPr>
          <w:rFonts w:ascii="Times New Roman" w:eastAsia="Times New Roman" w:hAnsi="Times New Roman"/>
          <w:color w:val="000000"/>
          <w:sz w:val="24"/>
          <w:szCs w:val="24"/>
          <w:shd w:val="clear" w:color="auto" w:fill="FFFFFF"/>
          <w:lang w:val="en-US"/>
        </w:rPr>
        <w:t>f</w:t>
      </w:r>
      <w:r w:rsidRPr="00E00AD5">
        <w:rPr>
          <w:rFonts w:ascii="Times New Roman" w:eastAsia="Times New Roman" w:hAnsi="Times New Roman"/>
          <w:color w:val="000000"/>
          <w:sz w:val="24"/>
          <w:szCs w:val="24"/>
          <w:shd w:val="clear" w:color="auto" w:fill="FFFFFF"/>
        </w:rPr>
        <w:t xml:space="preserve"> е</w:t>
      </w:r>
      <w:r w:rsidRPr="00E00AD5">
        <w:rPr>
          <w:rFonts w:ascii="Times New Roman" w:eastAsia="Times New Roman" w:hAnsi="Times New Roman"/>
          <w:color w:val="000000"/>
          <w:sz w:val="24"/>
          <w:szCs w:val="24"/>
          <w:shd w:val="clear" w:color="auto" w:fill="FFFFFF"/>
          <w:lang w:val="en-US"/>
        </w:rPr>
        <w:t>mpl</w:t>
      </w:r>
      <w:r w:rsidRPr="00E00AD5">
        <w:rPr>
          <w:rFonts w:ascii="Times New Roman" w:eastAsia="Times New Roman" w:hAnsi="Times New Roman"/>
          <w:color w:val="000000"/>
          <w:sz w:val="24"/>
          <w:szCs w:val="24"/>
          <w:shd w:val="clear" w:color="auto" w:fill="FFFFFF"/>
        </w:rPr>
        <w:t>о</w:t>
      </w:r>
      <w:r w:rsidRPr="00E00AD5">
        <w:rPr>
          <w:rFonts w:ascii="Times New Roman" w:eastAsia="Times New Roman" w:hAnsi="Times New Roman"/>
          <w:color w:val="000000"/>
          <w:sz w:val="24"/>
          <w:szCs w:val="24"/>
          <w:shd w:val="clear" w:color="auto" w:fill="FFFFFF"/>
          <w:lang w:val="en-US"/>
        </w:rPr>
        <w:t>y</w:t>
      </w:r>
      <w:r w:rsidRPr="00E00AD5">
        <w:rPr>
          <w:rFonts w:ascii="Times New Roman" w:eastAsia="Times New Roman" w:hAnsi="Times New Roman"/>
          <w:color w:val="000000"/>
          <w:sz w:val="24"/>
          <w:szCs w:val="24"/>
          <w:shd w:val="clear" w:color="auto" w:fill="FFFFFF"/>
        </w:rPr>
        <w:t>ее</w:t>
      </w:r>
      <w:r w:rsidRPr="00E00AD5">
        <w:rPr>
          <w:rFonts w:ascii="Times New Roman" w:eastAsia="Times New Roman" w:hAnsi="Times New Roman"/>
          <w:color w:val="000000"/>
          <w:sz w:val="24"/>
          <w:szCs w:val="24"/>
          <w:shd w:val="clear" w:color="auto" w:fill="FFFFFF"/>
          <w:lang w:val="en-US"/>
        </w:rPr>
        <w:t>s</w:t>
      </w:r>
      <w:r w:rsidRPr="00E00AD5">
        <w:rPr>
          <w:rFonts w:ascii="Times New Roman" w:eastAsia="Times New Roman" w:hAnsi="Times New Roman"/>
          <w:color w:val="000000"/>
          <w:sz w:val="24"/>
          <w:szCs w:val="24"/>
          <w:shd w:val="clear" w:color="auto" w:fill="FFFFFF"/>
        </w:rPr>
        <w:t xml:space="preserve"> о</w:t>
      </w:r>
      <w:r w:rsidRPr="00E00AD5">
        <w:rPr>
          <w:rFonts w:ascii="Times New Roman" w:eastAsia="Times New Roman" w:hAnsi="Times New Roman"/>
          <w:color w:val="000000"/>
          <w:sz w:val="24"/>
          <w:szCs w:val="24"/>
          <w:shd w:val="clear" w:color="auto" w:fill="FFFFFF"/>
          <w:lang w:val="en-US"/>
        </w:rPr>
        <w:t>f</w:t>
      </w:r>
      <w:r w:rsidRPr="00E00AD5">
        <w:rPr>
          <w:rFonts w:ascii="Times New Roman" w:eastAsia="Times New Roman" w:hAnsi="Times New Roman"/>
          <w:color w:val="000000"/>
          <w:sz w:val="24"/>
          <w:szCs w:val="24"/>
          <w:shd w:val="clear" w:color="auto" w:fill="FFFFFF"/>
        </w:rPr>
        <w:t xml:space="preserve"> </w:t>
      </w:r>
      <w:r w:rsidRPr="00E00AD5">
        <w:rPr>
          <w:rFonts w:ascii="Times New Roman" w:eastAsia="Times New Roman" w:hAnsi="Times New Roman"/>
          <w:color w:val="000000"/>
          <w:sz w:val="24"/>
          <w:szCs w:val="24"/>
          <w:shd w:val="clear" w:color="auto" w:fill="FFFFFF"/>
          <w:lang w:val="en-US"/>
        </w:rPr>
        <w:t>th</w:t>
      </w:r>
      <w:r w:rsidRPr="00E00AD5">
        <w:rPr>
          <w:rFonts w:ascii="Times New Roman" w:eastAsia="Times New Roman" w:hAnsi="Times New Roman"/>
          <w:color w:val="000000"/>
          <w:sz w:val="24"/>
          <w:szCs w:val="24"/>
          <w:shd w:val="clear" w:color="auto" w:fill="FFFFFF"/>
        </w:rPr>
        <w:t>е е</w:t>
      </w:r>
      <w:r w:rsidRPr="00E00AD5">
        <w:rPr>
          <w:rFonts w:ascii="Times New Roman" w:eastAsia="Times New Roman" w:hAnsi="Times New Roman"/>
          <w:color w:val="000000"/>
          <w:sz w:val="24"/>
          <w:szCs w:val="24"/>
          <w:shd w:val="clear" w:color="auto" w:fill="FFFFFF"/>
          <w:lang w:val="en-US"/>
        </w:rPr>
        <w:t>nt</w:t>
      </w:r>
      <w:r w:rsidRPr="00E00AD5">
        <w:rPr>
          <w:rFonts w:ascii="Times New Roman" w:eastAsia="Times New Roman" w:hAnsi="Times New Roman"/>
          <w:color w:val="000000"/>
          <w:sz w:val="24"/>
          <w:szCs w:val="24"/>
          <w:shd w:val="clear" w:color="auto" w:fill="FFFFFF"/>
        </w:rPr>
        <w:t>е</w:t>
      </w:r>
      <w:r w:rsidRPr="00E00AD5">
        <w:rPr>
          <w:rFonts w:ascii="Times New Roman" w:eastAsia="Times New Roman" w:hAnsi="Times New Roman"/>
          <w:color w:val="000000"/>
          <w:sz w:val="24"/>
          <w:szCs w:val="24"/>
          <w:shd w:val="clear" w:color="auto" w:fill="FFFFFF"/>
          <w:lang w:val="en-US"/>
        </w:rPr>
        <w:t>rpris</w:t>
      </w:r>
      <w:r w:rsidRPr="00E00AD5">
        <w:rPr>
          <w:rFonts w:ascii="Times New Roman" w:eastAsia="Times New Roman" w:hAnsi="Times New Roman"/>
          <w:color w:val="000000"/>
          <w:sz w:val="24"/>
          <w:szCs w:val="24"/>
          <w:shd w:val="clear" w:color="auto" w:fill="FFFFFF"/>
        </w:rPr>
        <w:t>е.</w:t>
      </w:r>
    </w:p>
    <w:p w:rsidR="002120AB" w:rsidRPr="00E00AD5" w:rsidRDefault="002120AB" w:rsidP="002120AB">
      <w:pPr>
        <w:shd w:val="clear" w:color="auto" w:fill="FFFFFF"/>
        <w:spacing w:after="0" w:line="240" w:lineRule="auto"/>
        <w:jc w:val="both"/>
        <w:rPr>
          <w:rFonts w:ascii="Times New Roman" w:eastAsia="Times New Roman" w:hAnsi="Times New Roman"/>
          <w:color w:val="000000"/>
          <w:sz w:val="24"/>
          <w:szCs w:val="24"/>
          <w:shd w:val="clear" w:color="auto" w:fill="FFFFFF"/>
        </w:rPr>
      </w:pP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Атомная электростанция — комплекс необходимых систем, устройств, оборудования и сооружений, который предназначен для производства электрической энергии. В качестве топлива станция использует уран-235. Наличие ядерного реактора отличает АЭС от других электростанций. На данный момент на территории РФ в рабочем состоянии пока что эксплуатируются 10 крупнейших атомных электростанций.</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Необходимо отметить, что в перспективе - увеличение объемов атомной энергетики , что артикулирует необходимость должного обеспечения безусловной безопасности трудовой деятельности работников АЭС, что определяется высочайшими стандартами требований к качеству планирования функционирования станций, а также к эксплуатации АЭС.</w:t>
      </w:r>
    </w:p>
    <w:p w:rsidR="002120AB" w:rsidRPr="00E00AD5" w:rsidRDefault="002120AB" w:rsidP="002120AB">
      <w:pPr>
        <w:shd w:val="clear" w:color="auto" w:fill="FFFFFF"/>
        <w:spacing w:after="0" w:line="240" w:lineRule="auto"/>
        <w:ind w:firstLine="709"/>
        <w:jc w:val="both"/>
      </w:pPr>
      <w:r w:rsidRPr="00E00AD5">
        <w:rPr>
          <w:rFonts w:ascii="Times New Roman" w:eastAsia="Times New Roman" w:hAnsi="Times New Roman"/>
          <w:sz w:val="24"/>
          <w:szCs w:val="24"/>
          <w:lang w:eastAsia="ru-RU"/>
        </w:rPr>
        <w:t>Для эффективного обеспечения безопасной работы АЭС необходим важный ресурс - человеческий потенциал, а именно, здоровый персонал. Этим и обусловлена актуальность темы исследования в данной научной работе.</w:t>
      </w:r>
      <w:r w:rsidRPr="00E00AD5">
        <w:t xml:space="preserve"> </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Федеральные органы исполнительной власти, органы исполнительной власти субъектов Российской Федерации, органы местного самоуправления могут устанавливать требования к организации и проведению обучения по охране труда и проверки знаний требований охраны труда работников подведомственных им организаций.</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Специальные требования к проведению обучения, инструктажа и проверки знаний работников установленны в том числе органами госу</w:t>
      </w:r>
      <w:r>
        <w:rPr>
          <w:rFonts w:ascii="Times New Roman" w:eastAsia="Times New Roman" w:hAnsi="Times New Roman"/>
          <w:sz w:val="24"/>
          <w:szCs w:val="24"/>
          <w:lang w:eastAsia="ru-RU"/>
        </w:rPr>
        <w:t xml:space="preserve">дарственного надзора и контроля </w:t>
      </w:r>
      <w:r>
        <w:rPr>
          <w:rFonts w:ascii="Times New Roman" w:hAnsi="Times New Roman"/>
          <w:sz w:val="24"/>
          <w:szCs w:val="24"/>
        </w:rPr>
        <w:t>[1].</w:t>
      </w:r>
      <w:r w:rsidRPr="00E00AD5">
        <w:rPr>
          <w:rFonts w:ascii="Times New Roman" w:eastAsia="Times New Roman" w:hAnsi="Times New Roman"/>
          <w:sz w:val="24"/>
          <w:szCs w:val="24"/>
          <w:lang w:eastAsia="ru-RU"/>
        </w:rPr>
        <w:t xml:space="preserve"> Одновременно с обучением по охране труда и проверкой знаний требований охраны труда на локальном уровне может проводиться обучение и аттестация работников организаций по другим направлениям безопасности труда, организуемые органами государственного надзора и контроля и федеральными органами исполнительной власти.</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lastRenderedPageBreak/>
        <w:t>Обучению по охране труда и проверке знаний требований охраны туда в соответствии подлежат все работники А</w:t>
      </w:r>
      <w:r>
        <w:rPr>
          <w:rFonts w:ascii="Times New Roman" w:eastAsia="Times New Roman" w:hAnsi="Times New Roman"/>
          <w:sz w:val="24"/>
          <w:szCs w:val="24"/>
          <w:lang w:eastAsia="ru-RU"/>
        </w:rPr>
        <w:t xml:space="preserve">ЭС, в том числе ее руководитель </w:t>
      </w:r>
      <w:r w:rsidRPr="00D35FD3">
        <w:rPr>
          <w:rFonts w:ascii="Times New Roman" w:eastAsia="Times New Roman" w:hAnsi="Times New Roman"/>
          <w:sz w:val="24"/>
          <w:szCs w:val="24"/>
          <w:lang w:eastAsia="ru-RU"/>
        </w:rPr>
        <w:t>[</w:t>
      </w:r>
      <w:r>
        <w:rPr>
          <w:rFonts w:ascii="Times New Roman" w:eastAsia="Times New Roman" w:hAnsi="Times New Roman"/>
          <w:sz w:val="24"/>
          <w:szCs w:val="24"/>
          <w:lang w:eastAsia="ru-RU"/>
        </w:rPr>
        <w:t>2</w:t>
      </w:r>
      <w:r w:rsidRPr="00D35FD3">
        <w:rPr>
          <w:rFonts w:ascii="Times New Roman" w:eastAsia="Times New Roman" w:hAnsi="Times New Roman"/>
          <w:sz w:val="24"/>
          <w:szCs w:val="24"/>
          <w:lang w:eastAsia="ru-RU"/>
        </w:rPr>
        <w:t>]</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Ответственность за организацию и своевременность обучения по направлению обеспечения охраны труда и проверку знаний требований охраны труда работников АЭС несет работодатель в порядке, установленном законодательством Российской Федерации.</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Несоблюдение основных условий, которые обеспечивают безопасность труда, имеют потенциал оказать негативное влияние на здоровье работника, что, в свою очередь, может привести как к увеличению несчастных случаев на производстве.</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 xml:space="preserve">  Следует отметить и тот факт, что по данным официальной статистики, зависящей от обращаемости населения в учреждения здравоохранения, их санитарной грамотности и медицинской активности, уровень заболеваемости сотрудников предприятия атомной энергетики вдвое превышает аналогичный показатель трудоспособного населения района.</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 xml:space="preserve">Для обеспечения безопасности и охраны труда на атомных электростанциях возникает вопрос о целесообразности создания отделов охраны труда, в компетенцию которых будут входить вопросы: </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1.</w:t>
      </w:r>
      <w:r w:rsidRPr="00E00AD5">
        <w:rPr>
          <w:rFonts w:ascii="Times New Roman" w:eastAsia="Times New Roman" w:hAnsi="Times New Roman"/>
          <w:sz w:val="24"/>
          <w:szCs w:val="24"/>
          <w:lang w:eastAsia="ru-RU"/>
        </w:rPr>
        <w:tab/>
        <w:t>обеспечения безопасности технологических и производственных процессов;</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2.</w:t>
      </w:r>
      <w:r w:rsidRPr="00E00AD5">
        <w:rPr>
          <w:rFonts w:ascii="Times New Roman" w:eastAsia="Times New Roman" w:hAnsi="Times New Roman"/>
          <w:sz w:val="24"/>
          <w:szCs w:val="24"/>
          <w:lang w:eastAsia="ru-RU"/>
        </w:rPr>
        <w:tab/>
        <w:t>обеспечение безопасных условий труда;</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3.</w:t>
      </w:r>
      <w:r w:rsidRPr="00E00AD5">
        <w:rPr>
          <w:rFonts w:ascii="Times New Roman" w:eastAsia="Times New Roman" w:hAnsi="Times New Roman"/>
          <w:sz w:val="24"/>
          <w:szCs w:val="24"/>
          <w:lang w:eastAsia="ru-RU"/>
        </w:rPr>
        <w:tab/>
        <w:t>санитарно-бытовое обслуживание работников;</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4.</w:t>
      </w:r>
      <w:r w:rsidRPr="00E00AD5">
        <w:rPr>
          <w:rFonts w:ascii="Times New Roman" w:eastAsia="Times New Roman" w:hAnsi="Times New Roman"/>
          <w:sz w:val="24"/>
          <w:szCs w:val="24"/>
          <w:lang w:eastAsia="ru-RU"/>
        </w:rPr>
        <w:tab/>
        <w:t>обеспечение работников средствами коллективной и индивидуальной защиты;</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5.</w:t>
      </w:r>
      <w:r w:rsidRPr="00E00AD5">
        <w:rPr>
          <w:rFonts w:ascii="Times New Roman" w:eastAsia="Times New Roman" w:hAnsi="Times New Roman"/>
          <w:sz w:val="24"/>
          <w:szCs w:val="24"/>
          <w:lang w:eastAsia="ru-RU"/>
        </w:rPr>
        <w:tab/>
        <w:t>организационное и методическое руководство по всем вопросам, касающимся охраны труда на атомных электростанциях.</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На территории Саратовской области расположена крупнейшая атомная электро-станция страны в г.</w:t>
      </w:r>
      <w:r>
        <w:rPr>
          <w:rFonts w:ascii="Times New Roman" w:eastAsia="Times New Roman" w:hAnsi="Times New Roman"/>
          <w:sz w:val="24"/>
          <w:szCs w:val="24"/>
          <w:lang w:eastAsia="ru-RU"/>
        </w:rPr>
        <w:t xml:space="preserve"> </w:t>
      </w:r>
      <w:r w:rsidRPr="00E00AD5">
        <w:rPr>
          <w:rFonts w:ascii="Times New Roman" w:eastAsia="Times New Roman" w:hAnsi="Times New Roman"/>
          <w:sz w:val="24"/>
          <w:szCs w:val="24"/>
          <w:lang w:eastAsia="ru-RU"/>
        </w:rPr>
        <w:t>Балаков</w:t>
      </w:r>
      <w:r>
        <w:rPr>
          <w:rFonts w:ascii="Times New Roman" w:eastAsia="Times New Roman" w:hAnsi="Times New Roman"/>
          <w:sz w:val="24"/>
          <w:szCs w:val="24"/>
          <w:lang w:eastAsia="ru-RU"/>
        </w:rPr>
        <w:t>о</w:t>
      </w:r>
      <w:r w:rsidRPr="00E00AD5">
        <w:rPr>
          <w:rFonts w:ascii="Times New Roman" w:eastAsia="Times New Roman" w:hAnsi="Times New Roman"/>
          <w:sz w:val="24"/>
          <w:szCs w:val="24"/>
          <w:lang w:eastAsia="ru-RU"/>
        </w:rPr>
        <w:t>, которая на данный момент снабжает электроэнергией не только территорию Поволжья, но и Центр, Сибирь и Урал. Ежеквартально директора проходят различного уровня практические стажировки по охране труда в целях безопасной эксплуатации оборудования.</w:t>
      </w:r>
    </w:p>
    <w:p w:rsidR="002120AB" w:rsidRPr="00E00AD5" w:rsidRDefault="002120AB" w:rsidP="002120AB">
      <w:pPr>
        <w:shd w:val="clear" w:color="auto" w:fill="FFFFFF"/>
        <w:spacing w:after="0" w:line="240" w:lineRule="auto"/>
        <w:ind w:firstLine="709"/>
        <w:jc w:val="both"/>
        <w:rPr>
          <w:rFonts w:ascii="Times New Roman" w:eastAsia="Times New Roman" w:hAnsi="Times New Roman"/>
          <w:sz w:val="24"/>
          <w:szCs w:val="24"/>
          <w:lang w:eastAsia="ru-RU"/>
        </w:rPr>
      </w:pPr>
      <w:r w:rsidRPr="00E00AD5">
        <w:rPr>
          <w:rFonts w:ascii="Times New Roman" w:eastAsia="Times New Roman" w:hAnsi="Times New Roman"/>
          <w:sz w:val="24"/>
          <w:szCs w:val="24"/>
          <w:lang w:eastAsia="ru-RU"/>
        </w:rPr>
        <w:t>На наш взгляд, такие профилактические мероприятия стоило бы проводить намного чаще, прежде всего, помимо   СТО 1.1.1.02.001.0673-2006 «Правила охраны труда при эксплуатации тепломеханического оборудования и тепловых сетей атомных станций ФГУП концерн \Росэнергоатом\», на уровне локальных актов предприятий закрепить данное положение.</w:t>
      </w:r>
    </w:p>
    <w:p w:rsidR="002120AB" w:rsidRDefault="002120AB" w:rsidP="002120AB">
      <w:pPr>
        <w:shd w:val="clear" w:color="auto" w:fill="FFFFFF"/>
        <w:spacing w:after="0" w:line="240" w:lineRule="auto"/>
        <w:ind w:firstLine="709"/>
        <w:jc w:val="both"/>
      </w:pPr>
      <w:r w:rsidRPr="00E00AD5">
        <w:rPr>
          <w:rFonts w:ascii="Times New Roman" w:eastAsia="Times New Roman" w:hAnsi="Times New Roman"/>
          <w:sz w:val="24"/>
          <w:szCs w:val="24"/>
          <w:lang w:eastAsia="ru-RU"/>
        </w:rPr>
        <w:t>Одним из главных предложений выступает организация, как уже было сказано выше, отдела охраны труда. Изучение структуры управления охраной труда на предприятии, опыта планирования и внедрения мероприятий по охране труда, а также обсуждение вопросов, связанных с техническим инспектированием – эти вопросы непременным образом должны быть арт</w:t>
      </w:r>
      <w:r>
        <w:rPr>
          <w:rFonts w:ascii="Times New Roman" w:eastAsia="Times New Roman" w:hAnsi="Times New Roman"/>
          <w:sz w:val="24"/>
          <w:szCs w:val="24"/>
          <w:lang w:eastAsia="ru-RU"/>
        </w:rPr>
        <w:t xml:space="preserve">икулированы на локальном уровне </w:t>
      </w:r>
      <w:r>
        <w:rPr>
          <w:rFonts w:ascii="Times New Roman" w:hAnsi="Times New Roman"/>
          <w:sz w:val="24"/>
          <w:szCs w:val="24"/>
        </w:rPr>
        <w:t>[3].</w:t>
      </w:r>
      <w:r>
        <w:rPr>
          <w:rFonts w:ascii="Times New Roman" w:eastAsia="Times New Roman" w:hAnsi="Times New Roman"/>
          <w:sz w:val="24"/>
          <w:szCs w:val="24"/>
          <w:lang w:eastAsia="ru-RU"/>
        </w:rPr>
        <w:t xml:space="preserve"> </w:t>
      </w:r>
      <w:r w:rsidRPr="00E00AD5">
        <w:rPr>
          <w:rFonts w:ascii="Times New Roman" w:eastAsia="Times New Roman" w:hAnsi="Times New Roman"/>
          <w:sz w:val="24"/>
          <w:szCs w:val="24"/>
          <w:lang w:eastAsia="ru-RU"/>
        </w:rPr>
        <w:t xml:space="preserve">Охрана труда всегда должна стоять на первом месте. В постоянно действующую систему работы по повышению уровня безопасности и безопасных условий труда должен быть максимально вовлечен весь персонал предприятия. Только тогда, когда работа системы будет налажена в полном объёме, будут не только де-юре, но и де-факто соблюдаться все права и должным образом будут осуществляться обязанности. </w:t>
      </w:r>
    </w:p>
    <w:p w:rsidR="002120AB" w:rsidRDefault="002120AB" w:rsidP="002120AB">
      <w:pPr>
        <w:shd w:val="clear" w:color="auto" w:fill="FFFFFF"/>
        <w:spacing w:after="0" w:line="240" w:lineRule="auto"/>
        <w:ind w:firstLine="709"/>
        <w:jc w:val="both"/>
      </w:pPr>
    </w:p>
    <w:p w:rsidR="002120AB" w:rsidRPr="00E00AD5" w:rsidRDefault="002120AB" w:rsidP="002120AB">
      <w:pPr>
        <w:shd w:val="clear" w:color="auto" w:fill="FFFFFF"/>
        <w:spacing w:after="0" w:line="240" w:lineRule="auto"/>
        <w:ind w:firstLine="709"/>
        <w:jc w:val="center"/>
        <w:rPr>
          <w:rFonts w:ascii="Times New Roman" w:hAnsi="Times New Roman"/>
          <w:b/>
          <w:sz w:val="24"/>
          <w:szCs w:val="24"/>
        </w:rPr>
      </w:pPr>
      <w:r w:rsidRPr="00E00AD5">
        <w:rPr>
          <w:rFonts w:ascii="Times New Roman" w:hAnsi="Times New Roman"/>
          <w:b/>
          <w:color w:val="000000"/>
          <w:sz w:val="24"/>
          <w:szCs w:val="24"/>
          <w:shd w:val="clear" w:color="auto" w:fill="FFFFFF"/>
        </w:rPr>
        <w:t>Список использованной литературы</w:t>
      </w:r>
    </w:p>
    <w:p w:rsidR="002120AB" w:rsidRDefault="002120AB" w:rsidP="002120AB">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eastAsia="ru-RU"/>
        </w:rPr>
        <w:tab/>
      </w:r>
      <w:r w:rsidRPr="00E00AD5">
        <w:rPr>
          <w:rFonts w:ascii="Times New Roman" w:eastAsia="Times New Roman" w:hAnsi="Times New Roman"/>
          <w:sz w:val="24"/>
          <w:szCs w:val="24"/>
          <w:lang w:eastAsia="ru-RU"/>
        </w:rPr>
        <w:t>Постановление Минтруда РФ и Минобразования РФ от 13 января 2003 г. N 1/29 "Об утверждении Порядка обучения по охране труда и проверки знаний требований охраны труда работников организаций" (с изменениями и дополнениями)</w:t>
      </w:r>
    </w:p>
    <w:p w:rsidR="002120AB" w:rsidRPr="00D35FD3" w:rsidRDefault="002120AB" w:rsidP="002120A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hyperlink r:id="rId117" w:history="1">
        <w:r w:rsidRPr="00D35FD3">
          <w:rPr>
            <w:rStyle w:val="a7"/>
            <w:rFonts w:ascii="Times New Roman" w:eastAsia="Times New Roman" w:hAnsi="Times New Roman"/>
            <w:sz w:val="24"/>
            <w:szCs w:val="24"/>
            <w:lang w:eastAsia="ru-RU"/>
          </w:rPr>
          <w:t>http://samzan.ru/154742</w:t>
        </w:r>
      </w:hyperlink>
    </w:p>
    <w:p w:rsidR="002120AB" w:rsidRPr="00E00AD5" w:rsidRDefault="002120AB" w:rsidP="002120AB">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Pr>
          <w:rFonts w:ascii="Times New Roman" w:eastAsia="Times New Roman" w:hAnsi="Times New Roman"/>
          <w:sz w:val="24"/>
          <w:szCs w:val="24"/>
          <w:lang w:eastAsia="ru-RU"/>
        </w:rPr>
        <w:tab/>
      </w:r>
      <w:r w:rsidRPr="00E00AD5">
        <w:rPr>
          <w:rFonts w:ascii="Times New Roman" w:eastAsia="Times New Roman" w:hAnsi="Times New Roman"/>
          <w:sz w:val="24"/>
          <w:szCs w:val="24"/>
          <w:lang w:eastAsia="ru-RU"/>
        </w:rPr>
        <w:t>Краткий курс по охране труда для руководителей и специалистов / сост.:Л. В. Алексеева, Е.Н. Щепеткина - Архангельск: Изд-во С(А)ФУ, 2011. - 39 с.</w:t>
      </w:r>
    </w:p>
    <w:p w:rsidR="00663092" w:rsidRPr="002120AB" w:rsidRDefault="00663092" w:rsidP="00663092">
      <w:pPr>
        <w:autoSpaceDE w:val="0"/>
        <w:autoSpaceDN w:val="0"/>
        <w:adjustRightInd w:val="0"/>
        <w:spacing w:after="0" w:line="240" w:lineRule="auto"/>
        <w:jc w:val="both"/>
        <w:rPr>
          <w:rFonts w:ascii="Times New Roman" w:hAnsi="Times New Roman"/>
          <w:sz w:val="24"/>
          <w:szCs w:val="24"/>
          <w:lang w:eastAsia="ru-RU"/>
        </w:rPr>
      </w:pPr>
    </w:p>
    <w:p w:rsidR="00663092" w:rsidRPr="00F45787" w:rsidRDefault="00663092" w:rsidP="00663092">
      <w:pPr>
        <w:spacing w:after="0" w:line="240" w:lineRule="auto"/>
        <w:ind w:firstLine="709"/>
        <w:jc w:val="right"/>
        <w:rPr>
          <w:rFonts w:ascii="Times New Roman" w:hAnsi="Times New Roman"/>
          <w:b/>
          <w:i/>
          <w:sz w:val="24"/>
        </w:rPr>
      </w:pPr>
      <w:r w:rsidRPr="00F45787">
        <w:rPr>
          <w:rFonts w:ascii="Times New Roman" w:hAnsi="Times New Roman"/>
          <w:b/>
          <w:i/>
          <w:sz w:val="24"/>
        </w:rPr>
        <w:lastRenderedPageBreak/>
        <w:t>Ооржак Айрана Долаановна</w:t>
      </w:r>
    </w:p>
    <w:p w:rsidR="00663092" w:rsidRPr="00F45787" w:rsidRDefault="00663092" w:rsidP="00663092">
      <w:pPr>
        <w:spacing w:after="0" w:line="240" w:lineRule="auto"/>
        <w:ind w:firstLine="709"/>
        <w:jc w:val="right"/>
        <w:rPr>
          <w:rFonts w:ascii="Times New Roman" w:hAnsi="Times New Roman"/>
          <w:i/>
          <w:sz w:val="24"/>
        </w:rPr>
      </w:pPr>
      <w:r w:rsidRPr="00F45787">
        <w:rPr>
          <w:rFonts w:ascii="Times New Roman" w:hAnsi="Times New Roman"/>
          <w:i/>
          <w:sz w:val="24"/>
        </w:rPr>
        <w:t>студентка 3 курса</w:t>
      </w:r>
    </w:p>
    <w:p w:rsidR="00663092" w:rsidRPr="00F45787" w:rsidRDefault="00663092" w:rsidP="00663092">
      <w:pPr>
        <w:spacing w:after="0" w:line="240" w:lineRule="auto"/>
        <w:ind w:firstLine="709"/>
        <w:jc w:val="right"/>
        <w:rPr>
          <w:rFonts w:ascii="Times New Roman" w:hAnsi="Times New Roman"/>
          <w:i/>
          <w:sz w:val="24"/>
        </w:rPr>
      </w:pPr>
      <w:r w:rsidRPr="00F45787">
        <w:rPr>
          <w:rFonts w:ascii="Times New Roman" w:hAnsi="Times New Roman"/>
          <w:i/>
          <w:sz w:val="24"/>
        </w:rPr>
        <w:t>Саратовской государственной юридической академии, г. Саратов</w:t>
      </w:r>
    </w:p>
    <w:p w:rsidR="00663092" w:rsidRPr="00F45787" w:rsidRDefault="00663092" w:rsidP="00663092">
      <w:pPr>
        <w:spacing w:after="0" w:line="240" w:lineRule="auto"/>
        <w:ind w:firstLine="709"/>
        <w:jc w:val="right"/>
        <w:rPr>
          <w:rFonts w:ascii="Times New Roman" w:hAnsi="Times New Roman"/>
          <w:i/>
          <w:sz w:val="24"/>
        </w:rPr>
      </w:pPr>
    </w:p>
    <w:p w:rsidR="00663092" w:rsidRPr="00F45787" w:rsidRDefault="00663092" w:rsidP="00663092">
      <w:pPr>
        <w:spacing w:after="0" w:line="240" w:lineRule="auto"/>
        <w:ind w:firstLine="709"/>
        <w:jc w:val="right"/>
        <w:rPr>
          <w:rFonts w:ascii="Times New Roman" w:hAnsi="Times New Roman"/>
          <w:i/>
          <w:sz w:val="24"/>
        </w:rPr>
      </w:pPr>
      <w:r w:rsidRPr="00F45787">
        <w:rPr>
          <w:rFonts w:ascii="Times New Roman" w:hAnsi="Times New Roman"/>
          <w:i/>
          <w:sz w:val="24"/>
        </w:rPr>
        <w:t xml:space="preserve">Научный руководитель </w:t>
      </w:r>
      <w:r w:rsidRPr="00F45787">
        <w:rPr>
          <w:rFonts w:ascii="Times New Roman" w:hAnsi="Times New Roman"/>
          <w:b/>
          <w:i/>
          <w:sz w:val="24"/>
        </w:rPr>
        <w:t>Тихонова О.Ю</w:t>
      </w:r>
      <w:r w:rsidRPr="00F45787">
        <w:rPr>
          <w:rFonts w:ascii="Times New Roman" w:hAnsi="Times New Roman"/>
          <w:i/>
          <w:sz w:val="24"/>
        </w:rPr>
        <w:t>.</w:t>
      </w:r>
    </w:p>
    <w:p w:rsidR="00663092" w:rsidRPr="00F45787" w:rsidRDefault="00663092" w:rsidP="00663092">
      <w:pPr>
        <w:spacing w:after="0" w:line="240" w:lineRule="auto"/>
        <w:ind w:firstLine="709"/>
        <w:jc w:val="right"/>
        <w:rPr>
          <w:rFonts w:ascii="Times New Roman" w:hAnsi="Times New Roman"/>
          <w:i/>
          <w:sz w:val="24"/>
        </w:rPr>
      </w:pPr>
      <w:r w:rsidRPr="00F45787">
        <w:rPr>
          <w:rFonts w:ascii="Times New Roman" w:hAnsi="Times New Roman"/>
          <w:i/>
          <w:sz w:val="24"/>
        </w:rPr>
        <w:t>доцент кафедры трудового права</w:t>
      </w:r>
    </w:p>
    <w:p w:rsidR="00663092" w:rsidRPr="00F45787" w:rsidRDefault="00663092" w:rsidP="00663092">
      <w:pPr>
        <w:spacing w:after="0" w:line="240" w:lineRule="auto"/>
        <w:ind w:firstLine="709"/>
        <w:jc w:val="right"/>
        <w:rPr>
          <w:rFonts w:ascii="Times New Roman" w:hAnsi="Times New Roman"/>
          <w:i/>
          <w:sz w:val="24"/>
        </w:rPr>
      </w:pPr>
      <w:r w:rsidRPr="00F45787">
        <w:rPr>
          <w:rFonts w:ascii="Times New Roman" w:hAnsi="Times New Roman"/>
          <w:i/>
          <w:sz w:val="24"/>
        </w:rPr>
        <w:t>Саратовской государственной юридической академии, г. Саратов</w:t>
      </w:r>
    </w:p>
    <w:p w:rsidR="00663092" w:rsidRDefault="00663092" w:rsidP="00663092">
      <w:pPr>
        <w:spacing w:after="0" w:line="240" w:lineRule="auto"/>
        <w:ind w:firstLine="709"/>
        <w:jc w:val="right"/>
        <w:rPr>
          <w:rFonts w:ascii="Times New Roman" w:hAnsi="Times New Roman"/>
          <w:sz w:val="24"/>
        </w:rPr>
      </w:pPr>
      <w:r w:rsidRPr="00F45787">
        <w:rPr>
          <w:rFonts w:ascii="Times New Roman" w:hAnsi="Times New Roman"/>
          <w:i/>
          <w:sz w:val="24"/>
        </w:rPr>
        <w:t>кандидат юридических наук, доцент</w:t>
      </w:r>
    </w:p>
    <w:p w:rsidR="00663092" w:rsidRPr="0011211F" w:rsidRDefault="00663092" w:rsidP="00663092">
      <w:pPr>
        <w:spacing w:after="0" w:line="240" w:lineRule="auto"/>
        <w:ind w:firstLine="709"/>
        <w:jc w:val="center"/>
        <w:rPr>
          <w:rFonts w:ascii="Times New Roman" w:hAnsi="Times New Roman"/>
          <w:b/>
          <w:sz w:val="24"/>
        </w:rPr>
      </w:pPr>
    </w:p>
    <w:p w:rsidR="00663092" w:rsidRPr="0011211F" w:rsidRDefault="00663092" w:rsidP="00663092">
      <w:pPr>
        <w:spacing w:after="0" w:line="240" w:lineRule="auto"/>
        <w:ind w:firstLine="709"/>
        <w:jc w:val="center"/>
        <w:rPr>
          <w:rFonts w:ascii="Times New Roman" w:hAnsi="Times New Roman"/>
          <w:b/>
          <w:sz w:val="24"/>
        </w:rPr>
      </w:pPr>
      <w:r w:rsidRPr="0011211F">
        <w:rPr>
          <w:rFonts w:ascii="Times New Roman" w:hAnsi="Times New Roman"/>
          <w:b/>
          <w:sz w:val="24"/>
        </w:rPr>
        <w:t xml:space="preserve">Особенности </w:t>
      </w:r>
      <w:r>
        <w:rPr>
          <w:rFonts w:ascii="Times New Roman" w:hAnsi="Times New Roman"/>
          <w:b/>
          <w:sz w:val="24"/>
        </w:rPr>
        <w:t xml:space="preserve">правового </w:t>
      </w:r>
      <w:r w:rsidRPr="0011211F">
        <w:rPr>
          <w:rFonts w:ascii="Times New Roman" w:hAnsi="Times New Roman"/>
          <w:b/>
          <w:sz w:val="24"/>
        </w:rPr>
        <w:t>регулирования труда журналистов</w:t>
      </w:r>
    </w:p>
    <w:p w:rsidR="00663092" w:rsidRPr="00500DB6" w:rsidRDefault="00663092" w:rsidP="00663092">
      <w:pPr>
        <w:spacing w:after="0" w:line="240" w:lineRule="auto"/>
        <w:ind w:firstLine="709"/>
        <w:jc w:val="center"/>
        <w:rPr>
          <w:rFonts w:ascii="Times New Roman" w:hAnsi="Times New Roman"/>
          <w:b/>
          <w:sz w:val="24"/>
        </w:rPr>
      </w:pPr>
    </w:p>
    <w:p w:rsidR="00663092" w:rsidRPr="007E0912" w:rsidRDefault="00663092" w:rsidP="00663092">
      <w:pPr>
        <w:spacing w:after="0" w:line="240" w:lineRule="auto"/>
        <w:ind w:firstLine="709"/>
        <w:jc w:val="both"/>
        <w:rPr>
          <w:rFonts w:ascii="Times New Roman" w:hAnsi="Times New Roman"/>
          <w:sz w:val="24"/>
          <w:lang w:val="en-US"/>
        </w:rPr>
      </w:pPr>
      <w:r w:rsidRPr="00500DB6">
        <w:rPr>
          <w:rFonts w:ascii="Times New Roman" w:hAnsi="Times New Roman"/>
          <w:b/>
          <w:sz w:val="24"/>
        </w:rPr>
        <w:t>Аннотация:</w:t>
      </w:r>
      <w:r>
        <w:rPr>
          <w:rFonts w:ascii="Times New Roman" w:hAnsi="Times New Roman"/>
          <w:sz w:val="24"/>
        </w:rPr>
        <w:t xml:space="preserve"> В настоящее время происходит прогрессивное развитие деятельности средств массовой информации по различным направлениям. В данной работе рассмотрены особенности правового регулирования труда таких работников, как журналисты. Будут проанализированы основные нормативно-правовые акты, регулирующие трудовые отношения с работниками-журналистами, а также выявлены проблемы и пути их решения в рассматриваемом контексте. Также</w:t>
      </w:r>
      <w:r w:rsidRPr="007E0912">
        <w:rPr>
          <w:rFonts w:ascii="Times New Roman" w:hAnsi="Times New Roman"/>
          <w:sz w:val="24"/>
          <w:lang w:val="en-US"/>
        </w:rPr>
        <w:t xml:space="preserve"> </w:t>
      </w:r>
      <w:r>
        <w:rPr>
          <w:rFonts w:ascii="Times New Roman" w:hAnsi="Times New Roman"/>
          <w:sz w:val="24"/>
        </w:rPr>
        <w:t>их</w:t>
      </w:r>
      <w:r w:rsidRPr="007E0912">
        <w:rPr>
          <w:rFonts w:ascii="Times New Roman" w:hAnsi="Times New Roman"/>
          <w:sz w:val="24"/>
          <w:lang w:val="en-US"/>
        </w:rPr>
        <w:t xml:space="preserve"> </w:t>
      </w:r>
      <w:r>
        <w:rPr>
          <w:rFonts w:ascii="Times New Roman" w:hAnsi="Times New Roman"/>
          <w:sz w:val="24"/>
        </w:rPr>
        <w:t>правовой</w:t>
      </w:r>
      <w:r w:rsidRPr="007E0912">
        <w:rPr>
          <w:rFonts w:ascii="Times New Roman" w:hAnsi="Times New Roman"/>
          <w:sz w:val="24"/>
          <w:lang w:val="en-US"/>
        </w:rPr>
        <w:t xml:space="preserve"> </w:t>
      </w:r>
      <w:r>
        <w:rPr>
          <w:rFonts w:ascii="Times New Roman" w:hAnsi="Times New Roman"/>
          <w:sz w:val="24"/>
        </w:rPr>
        <w:t>статус</w:t>
      </w:r>
      <w:r w:rsidRPr="007E0912">
        <w:rPr>
          <w:rFonts w:ascii="Times New Roman" w:hAnsi="Times New Roman"/>
          <w:sz w:val="24"/>
          <w:lang w:val="en-US"/>
        </w:rPr>
        <w:t xml:space="preserve"> </w:t>
      </w:r>
      <w:r>
        <w:rPr>
          <w:rFonts w:ascii="Times New Roman" w:hAnsi="Times New Roman"/>
          <w:sz w:val="24"/>
        </w:rPr>
        <w:t>и</w:t>
      </w:r>
      <w:r w:rsidRPr="007E0912">
        <w:rPr>
          <w:rFonts w:ascii="Times New Roman" w:hAnsi="Times New Roman"/>
          <w:sz w:val="24"/>
          <w:lang w:val="en-US"/>
        </w:rPr>
        <w:t xml:space="preserve"> </w:t>
      </w:r>
      <w:r>
        <w:rPr>
          <w:rFonts w:ascii="Times New Roman" w:hAnsi="Times New Roman"/>
          <w:sz w:val="24"/>
        </w:rPr>
        <w:t>положение</w:t>
      </w:r>
      <w:r w:rsidRPr="007E0912">
        <w:rPr>
          <w:rFonts w:ascii="Times New Roman" w:hAnsi="Times New Roman"/>
          <w:sz w:val="24"/>
          <w:lang w:val="en-US"/>
        </w:rPr>
        <w:t>.</w:t>
      </w:r>
    </w:p>
    <w:p w:rsidR="00663092" w:rsidRPr="007E0912" w:rsidRDefault="00663092" w:rsidP="00663092">
      <w:pPr>
        <w:spacing w:after="0" w:line="240" w:lineRule="auto"/>
        <w:ind w:firstLine="709"/>
        <w:jc w:val="both"/>
        <w:rPr>
          <w:rFonts w:ascii="Times New Roman" w:hAnsi="Times New Roman"/>
          <w:sz w:val="24"/>
          <w:lang w:val="en-US"/>
        </w:rPr>
      </w:pPr>
    </w:p>
    <w:p w:rsidR="00663092" w:rsidRDefault="00663092" w:rsidP="00663092">
      <w:pPr>
        <w:spacing w:after="0" w:line="240" w:lineRule="auto"/>
        <w:ind w:firstLine="709"/>
        <w:jc w:val="center"/>
        <w:rPr>
          <w:rFonts w:ascii="Times New Roman" w:hAnsi="Times New Roman"/>
          <w:b/>
          <w:sz w:val="24"/>
          <w:lang w:val="en-US"/>
        </w:rPr>
      </w:pPr>
      <w:r w:rsidRPr="0011211F">
        <w:rPr>
          <w:rFonts w:ascii="Times New Roman" w:hAnsi="Times New Roman"/>
          <w:b/>
          <w:sz w:val="24"/>
          <w:lang w:val="en-US"/>
        </w:rPr>
        <w:t>Features of regulation of work of journalist</w:t>
      </w:r>
    </w:p>
    <w:p w:rsidR="00663092" w:rsidRDefault="00663092" w:rsidP="00663092">
      <w:pPr>
        <w:spacing w:after="0" w:line="240" w:lineRule="auto"/>
        <w:ind w:firstLine="709"/>
        <w:jc w:val="right"/>
        <w:rPr>
          <w:rFonts w:ascii="Times New Roman" w:hAnsi="Times New Roman"/>
          <w:b/>
          <w:sz w:val="24"/>
          <w:lang w:val="en-US"/>
        </w:rPr>
      </w:pPr>
    </w:p>
    <w:p w:rsidR="00663092" w:rsidRPr="00F45787" w:rsidRDefault="00663092" w:rsidP="00663092">
      <w:pPr>
        <w:spacing w:after="0" w:line="240" w:lineRule="auto"/>
        <w:ind w:firstLine="709"/>
        <w:jc w:val="right"/>
        <w:rPr>
          <w:rFonts w:ascii="Times New Roman" w:hAnsi="Times New Roman"/>
          <w:b/>
          <w:i/>
          <w:sz w:val="24"/>
          <w:lang w:val="en-US"/>
        </w:rPr>
      </w:pPr>
      <w:r w:rsidRPr="00F45787">
        <w:rPr>
          <w:rFonts w:ascii="Times New Roman" w:hAnsi="Times New Roman"/>
          <w:b/>
          <w:i/>
          <w:sz w:val="24"/>
          <w:lang w:val="en-US"/>
        </w:rPr>
        <w:t>Oorzhak A.D.</w:t>
      </w:r>
    </w:p>
    <w:p w:rsidR="00663092" w:rsidRPr="00F45787" w:rsidRDefault="00663092" w:rsidP="00663092">
      <w:pPr>
        <w:spacing w:after="0" w:line="240" w:lineRule="auto"/>
        <w:ind w:firstLine="709"/>
        <w:jc w:val="right"/>
        <w:rPr>
          <w:rFonts w:ascii="Times New Roman" w:hAnsi="Times New Roman"/>
          <w:i/>
          <w:sz w:val="24"/>
          <w:lang w:val="en-US"/>
        </w:rPr>
      </w:pPr>
      <w:r w:rsidRPr="00F45787">
        <w:rPr>
          <w:rFonts w:ascii="Times New Roman" w:hAnsi="Times New Roman"/>
          <w:i/>
          <w:sz w:val="24"/>
          <w:lang w:val="en-US"/>
        </w:rPr>
        <w:t>student of the Saratov State Law Academy (SSLA), Saratov</w:t>
      </w:r>
    </w:p>
    <w:p w:rsidR="00663092" w:rsidRPr="00F45787" w:rsidRDefault="00663092" w:rsidP="00663092">
      <w:pPr>
        <w:spacing w:after="0" w:line="240" w:lineRule="auto"/>
        <w:ind w:firstLine="709"/>
        <w:jc w:val="right"/>
        <w:rPr>
          <w:rFonts w:ascii="Times New Roman" w:hAnsi="Times New Roman"/>
          <w:b/>
          <w:i/>
          <w:sz w:val="24"/>
          <w:lang w:val="en-US"/>
        </w:rPr>
      </w:pPr>
      <w:r w:rsidRPr="00F45787">
        <w:rPr>
          <w:rFonts w:ascii="Times New Roman" w:hAnsi="Times New Roman"/>
          <w:i/>
          <w:sz w:val="24"/>
          <w:lang w:val="en-US"/>
        </w:rPr>
        <w:t>Supervisor: associate professor</w:t>
      </w:r>
      <w:r w:rsidRPr="00F45787">
        <w:rPr>
          <w:rFonts w:ascii="Times New Roman" w:hAnsi="Times New Roman"/>
          <w:b/>
          <w:i/>
          <w:sz w:val="24"/>
          <w:lang w:val="en-US"/>
        </w:rPr>
        <w:t xml:space="preserve"> Tihonova O.Yu.</w:t>
      </w:r>
    </w:p>
    <w:p w:rsidR="00663092" w:rsidRDefault="00663092" w:rsidP="00663092">
      <w:pPr>
        <w:spacing w:after="0" w:line="240" w:lineRule="auto"/>
        <w:ind w:firstLine="709"/>
        <w:rPr>
          <w:rFonts w:ascii="Times New Roman" w:hAnsi="Times New Roman"/>
          <w:b/>
          <w:sz w:val="24"/>
          <w:lang w:val="en-US"/>
        </w:rPr>
      </w:pPr>
    </w:p>
    <w:p w:rsidR="00663092" w:rsidRPr="00946094" w:rsidRDefault="00663092" w:rsidP="00663092">
      <w:pPr>
        <w:spacing w:after="0" w:line="240" w:lineRule="auto"/>
        <w:ind w:firstLine="709"/>
        <w:jc w:val="both"/>
        <w:rPr>
          <w:rFonts w:ascii="Times New Roman" w:hAnsi="Times New Roman"/>
          <w:sz w:val="24"/>
        </w:rPr>
      </w:pPr>
      <w:r>
        <w:rPr>
          <w:rFonts w:ascii="Times New Roman" w:hAnsi="Times New Roman"/>
          <w:b/>
          <w:sz w:val="24"/>
          <w:lang w:val="en-US"/>
        </w:rPr>
        <w:t xml:space="preserve">Abstract: </w:t>
      </w:r>
      <w:r w:rsidRPr="00946094">
        <w:rPr>
          <w:rFonts w:ascii="Times New Roman" w:hAnsi="Times New Roman"/>
          <w:sz w:val="24"/>
          <w:lang w:val="en-US"/>
        </w:rPr>
        <w:t>Currently, it is worth noting, there is a development of the media, as evidenced not only by television, but also the Internet, which is gaining new momentum every year. Therefore, in this work the features of labor regulation of such workers as journalists are considered. Legal acts will be analyzed, in this connection, problems and ways of their resolution will be revealed. Also</w:t>
      </w:r>
      <w:r w:rsidRPr="00946094">
        <w:rPr>
          <w:rFonts w:ascii="Times New Roman" w:hAnsi="Times New Roman"/>
          <w:sz w:val="24"/>
        </w:rPr>
        <w:t xml:space="preserve"> </w:t>
      </w:r>
      <w:r>
        <w:rPr>
          <w:rFonts w:ascii="Times New Roman" w:hAnsi="Times New Roman"/>
          <w:sz w:val="24"/>
          <w:lang w:val="en-US"/>
        </w:rPr>
        <w:t>their</w:t>
      </w:r>
      <w:r w:rsidRPr="00946094">
        <w:rPr>
          <w:rFonts w:ascii="Times New Roman" w:hAnsi="Times New Roman"/>
          <w:sz w:val="24"/>
        </w:rPr>
        <w:t xml:space="preserve"> </w:t>
      </w:r>
      <w:r>
        <w:rPr>
          <w:rFonts w:ascii="Times New Roman" w:hAnsi="Times New Roman"/>
          <w:sz w:val="24"/>
          <w:lang w:val="en-US"/>
        </w:rPr>
        <w:t>legal</w:t>
      </w:r>
      <w:r w:rsidRPr="00946094">
        <w:rPr>
          <w:rFonts w:ascii="Times New Roman" w:hAnsi="Times New Roman"/>
          <w:sz w:val="24"/>
        </w:rPr>
        <w:t xml:space="preserve"> </w:t>
      </w:r>
      <w:r>
        <w:rPr>
          <w:rFonts w:ascii="Times New Roman" w:hAnsi="Times New Roman"/>
          <w:sz w:val="24"/>
          <w:lang w:val="en-US"/>
        </w:rPr>
        <w:t>status</w:t>
      </w:r>
      <w:r w:rsidRPr="00946094">
        <w:rPr>
          <w:rFonts w:ascii="Times New Roman" w:hAnsi="Times New Roman"/>
          <w:sz w:val="24"/>
        </w:rPr>
        <w:t xml:space="preserve"> </w:t>
      </w:r>
      <w:r>
        <w:rPr>
          <w:rFonts w:ascii="Times New Roman" w:hAnsi="Times New Roman"/>
          <w:sz w:val="24"/>
          <w:lang w:val="en-US"/>
        </w:rPr>
        <w:t>and</w:t>
      </w:r>
      <w:r w:rsidRPr="00946094">
        <w:rPr>
          <w:rFonts w:ascii="Times New Roman" w:hAnsi="Times New Roman"/>
          <w:sz w:val="24"/>
        </w:rPr>
        <w:t xml:space="preserve"> </w:t>
      </w:r>
      <w:r>
        <w:rPr>
          <w:rFonts w:ascii="Times New Roman" w:hAnsi="Times New Roman"/>
          <w:sz w:val="24"/>
          <w:lang w:val="en-US"/>
        </w:rPr>
        <w:t>position</w:t>
      </w:r>
      <w:r w:rsidRPr="00946094">
        <w:rPr>
          <w:rFonts w:ascii="Times New Roman" w:hAnsi="Times New Roman"/>
          <w:sz w:val="24"/>
        </w:rPr>
        <w:t>.</w:t>
      </w:r>
    </w:p>
    <w:p w:rsidR="00663092" w:rsidRPr="00946094" w:rsidRDefault="00663092" w:rsidP="00663092">
      <w:pPr>
        <w:spacing w:after="0" w:line="240" w:lineRule="auto"/>
        <w:ind w:firstLine="709"/>
        <w:jc w:val="both"/>
        <w:rPr>
          <w:rFonts w:ascii="Times New Roman" w:hAnsi="Times New Roman"/>
          <w:sz w:val="24"/>
        </w:rPr>
      </w:pP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Основным базисом функционирования средств массовой информации выступает деятельность журналистов, так как именно они выполняют особые трудовые функции, связанные с поиском, подготовкой, редактированием, вещанием информации. Стоит отметить, что журналисты выполняют совокупность различных видов деятельности, основными из которых выступают: редактирование, организаторская деятельность. Таким образом, у журналистов наличествует широкий круг и огромный объем полномочий, и, так как результаты их деятельности, в том числе, является интеллектуальным трудом, можно сделать вывод о том, что они обладают особенным правовым статусом в контексте трудоправовых взаимодействий.</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Так, для дальнейшего рассмотрения особенностей регулирования труда журналистов следует проанализировать научную и правовую основу данного вопроса, а также рассмотреть само понятие «журналист» в интерпретации законодательства и научной литературы. В связи с чем основными нормативно-правовыми актами будут выступать: Трудовой Кодекс Российской Федерации (далее – ТК РФ), Закон «О средствах массовой информации» от 27.12.1991 №2124-1, ФЗ «О государственной поддержке средств массовой информации и книгоиздания РФ» от 01.12.1995 № 191-ФЗ, а также учебники по трудовому праву и научные статьи ученных.</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 xml:space="preserve">Согласно Закону «О СМИ» под журналистом понимается – лицо, </w:t>
      </w:r>
      <w:r w:rsidRPr="005E24D4">
        <w:rPr>
          <w:rFonts w:ascii="Times New Roman" w:hAnsi="Times New Roman"/>
          <w:sz w:val="24"/>
        </w:rPr>
        <w:t xml:space="preserve">занимающееся редактированием, созданием, сбором или подготовкой сообщений и материалов для редакции зарегистрированного средства массовой информации, связанное с ней трудовыми или иными договорными отношениями либо занимающееся такой деятельностью по ее </w:t>
      </w:r>
      <w:r w:rsidRPr="005E24D4">
        <w:rPr>
          <w:rFonts w:ascii="Times New Roman" w:hAnsi="Times New Roman"/>
          <w:sz w:val="24"/>
        </w:rPr>
        <w:lastRenderedPageBreak/>
        <w:t>уполномочию</w:t>
      </w:r>
      <w:r>
        <w:rPr>
          <w:rFonts w:ascii="Times New Roman" w:hAnsi="Times New Roman"/>
          <w:sz w:val="24"/>
        </w:rPr>
        <w:t xml:space="preserve">. Таким образом,  что журналист – это лицо, которое выполняет свои трудовые обязанности по подготовке материалов для СМИ в соответствии с  трудовым договором. </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 xml:space="preserve">Следует отметить, что ТК РФ формулирует ряд особенностей в контексте трудоправовых взаимодействий с работниками-журналистами. Так, согласно ч. 6 ст.58 ТК РФ наличествует возможность </w:t>
      </w:r>
      <w:r w:rsidRPr="007E0912">
        <w:rPr>
          <w:rFonts w:ascii="Times New Roman" w:hAnsi="Times New Roman"/>
          <w:sz w:val="24"/>
        </w:rPr>
        <w:t>заключени</w:t>
      </w:r>
      <w:r>
        <w:rPr>
          <w:rFonts w:ascii="Times New Roman" w:hAnsi="Times New Roman"/>
          <w:sz w:val="24"/>
        </w:rPr>
        <w:t>я</w:t>
      </w:r>
      <w:r w:rsidRPr="007E0912">
        <w:rPr>
          <w:rFonts w:ascii="Times New Roman" w:hAnsi="Times New Roman"/>
          <w:sz w:val="24"/>
        </w:rPr>
        <w:t xml:space="preserve"> срочного трудового договора с творческим работником СМИ. </w:t>
      </w:r>
      <w:r>
        <w:rPr>
          <w:rFonts w:ascii="Times New Roman" w:hAnsi="Times New Roman"/>
          <w:sz w:val="24"/>
        </w:rPr>
        <w:t xml:space="preserve">Однако есть исключения. Так, запрещено заключать срочный трудовой договор в целях уклонения от предоставления прав и гарантий работникам, с которым заключается такой договор на неопределенный срок. </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Также следует отметить, что на журналистов распространяются общие положения нормирования рабочего времени, но, тем не менее, законодательство и  практика говорят нам о том, что предусматривается возможность работы по ненормированному рабочему дню, в соответствии со ст. 94 ТК РФ. Но не стоит забывать и о работе журналистов в ночное время, которое может определяться только коллективным договором, соглашением сторон или же локальным актом на основании ч. 6 ст. 96 ТК РФ. Еще одной особенностью, связанной с выполнением своих трудовых обязанностей журналистами, является то, что они могут быть привлечены к работе в выходные и нерабочие праздничные дни – это является исключением в ТК РФ, так как на основании ч. 3 ст. 113 ТК РФ допускается привлечение к такой работе творческих работников СМИ, это исключение распространяется также и на лиц, не достигших 18 лет, согласно ст. 268 ТК РФ.</w:t>
      </w:r>
    </w:p>
    <w:p w:rsidR="00663092" w:rsidRDefault="00663092" w:rsidP="00663092">
      <w:pPr>
        <w:spacing w:after="0" w:line="240" w:lineRule="auto"/>
        <w:ind w:firstLine="709"/>
        <w:jc w:val="both"/>
        <w:rPr>
          <w:rFonts w:ascii="Times New Roman" w:hAnsi="Times New Roman"/>
          <w:sz w:val="24"/>
        </w:rPr>
      </w:pPr>
      <w:r>
        <w:rPr>
          <w:rFonts w:ascii="Times New Roman" w:hAnsi="Times New Roman"/>
          <w:sz w:val="24"/>
        </w:rPr>
        <w:t>Таким образом, можно прийти к выводу о  существовании ряда пробелов в контексте правового регулирования труда работников-журналистов, которые, несомненно, следует восполнять, учитывая рамки закона и наличествующую практику.</w:t>
      </w:r>
    </w:p>
    <w:p w:rsidR="00663092" w:rsidRDefault="00663092" w:rsidP="00663092">
      <w:pPr>
        <w:spacing w:after="0" w:line="240" w:lineRule="auto"/>
        <w:ind w:firstLine="709"/>
        <w:jc w:val="center"/>
        <w:rPr>
          <w:rFonts w:ascii="Times New Roman" w:hAnsi="Times New Roman"/>
          <w:sz w:val="24"/>
        </w:rPr>
      </w:pPr>
    </w:p>
    <w:p w:rsidR="00663092" w:rsidRDefault="00663092" w:rsidP="00663092">
      <w:pPr>
        <w:spacing w:after="0" w:line="240" w:lineRule="auto"/>
        <w:ind w:firstLine="709"/>
        <w:jc w:val="center"/>
        <w:rPr>
          <w:rFonts w:ascii="Times New Roman" w:hAnsi="Times New Roman"/>
          <w:b/>
          <w:sz w:val="24"/>
        </w:rPr>
      </w:pPr>
      <w:r>
        <w:rPr>
          <w:rFonts w:ascii="Times New Roman" w:hAnsi="Times New Roman"/>
          <w:b/>
          <w:sz w:val="24"/>
        </w:rPr>
        <w:t>С</w:t>
      </w:r>
      <w:r w:rsidRPr="005100E1">
        <w:rPr>
          <w:rFonts w:ascii="Times New Roman" w:hAnsi="Times New Roman"/>
          <w:b/>
          <w:sz w:val="24"/>
        </w:rPr>
        <w:t>писок использованной литературы</w:t>
      </w:r>
    </w:p>
    <w:p w:rsidR="00663092" w:rsidRDefault="00663092" w:rsidP="00F45787">
      <w:pPr>
        <w:pStyle w:val="a8"/>
        <w:numPr>
          <w:ilvl w:val="0"/>
          <w:numId w:val="71"/>
        </w:numPr>
        <w:spacing w:after="0" w:line="240" w:lineRule="auto"/>
        <w:ind w:left="0" w:firstLine="0"/>
        <w:jc w:val="both"/>
        <w:rPr>
          <w:rFonts w:ascii="Times New Roman" w:hAnsi="Times New Roman"/>
          <w:sz w:val="24"/>
        </w:rPr>
      </w:pPr>
      <w:r>
        <w:rPr>
          <w:rFonts w:ascii="Times New Roman" w:hAnsi="Times New Roman"/>
          <w:sz w:val="24"/>
        </w:rPr>
        <w:t xml:space="preserve">Закон «О средствах массовой информации» от 27.12.1991 № 2124-1 (ред. от 06.06.2019), Справочно-правовая система «Консультант плюс», </w:t>
      </w:r>
      <w:r>
        <w:rPr>
          <w:rFonts w:ascii="Times New Roman" w:hAnsi="Times New Roman"/>
          <w:sz w:val="24"/>
          <w:lang w:val="en-US"/>
        </w:rPr>
        <w:t>URL</w:t>
      </w:r>
      <w:r w:rsidRPr="005100E1">
        <w:rPr>
          <w:rFonts w:ascii="Times New Roman" w:hAnsi="Times New Roman"/>
          <w:sz w:val="24"/>
        </w:rPr>
        <w:t>:</w:t>
      </w:r>
      <w:r>
        <w:rPr>
          <w:rFonts w:ascii="Times New Roman" w:hAnsi="Times New Roman"/>
          <w:sz w:val="24"/>
        </w:rPr>
        <w:t xml:space="preserve"> </w:t>
      </w:r>
      <w:hyperlink r:id="rId118" w:history="1">
        <w:r w:rsidRPr="001F1185">
          <w:rPr>
            <w:rStyle w:val="a7"/>
            <w:rFonts w:ascii="Times New Roman" w:hAnsi="Times New Roman"/>
            <w:sz w:val="24"/>
          </w:rPr>
          <w:t>http://www.consultant.ru/document/cons_doc_LAW_1511/</w:t>
        </w:r>
      </w:hyperlink>
      <w:r>
        <w:rPr>
          <w:rFonts w:ascii="Times New Roman" w:hAnsi="Times New Roman"/>
          <w:sz w:val="24"/>
        </w:rPr>
        <w:t>, (дата обращения 10.10.2019).</w:t>
      </w:r>
    </w:p>
    <w:p w:rsidR="00663092" w:rsidRPr="005100E1" w:rsidRDefault="00663092" w:rsidP="00F45787">
      <w:pPr>
        <w:pStyle w:val="a8"/>
        <w:numPr>
          <w:ilvl w:val="0"/>
          <w:numId w:val="71"/>
        </w:numPr>
        <w:spacing w:after="0" w:line="240" w:lineRule="auto"/>
        <w:ind w:left="0" w:firstLine="0"/>
        <w:rPr>
          <w:rFonts w:ascii="Times New Roman" w:hAnsi="Times New Roman"/>
          <w:sz w:val="24"/>
        </w:rPr>
      </w:pPr>
      <w:r>
        <w:rPr>
          <w:rFonts w:ascii="Times New Roman" w:hAnsi="Times New Roman"/>
          <w:sz w:val="24"/>
        </w:rPr>
        <w:t xml:space="preserve">Трудовой Кодекс Российской Федерации </w:t>
      </w:r>
      <w:r w:rsidRPr="00716C2A">
        <w:rPr>
          <w:rFonts w:ascii="Times New Roman" w:hAnsi="Times New Roman"/>
          <w:sz w:val="24"/>
        </w:rPr>
        <w:t>от 30.12.2001 N 197-ФЗ (ред. от 02.08.2019)</w:t>
      </w:r>
      <w:r>
        <w:rPr>
          <w:rFonts w:ascii="Times New Roman" w:hAnsi="Times New Roman"/>
          <w:sz w:val="24"/>
        </w:rPr>
        <w:t xml:space="preserve">, справочно-правовая система «Консультант плюс», </w:t>
      </w:r>
      <w:r>
        <w:rPr>
          <w:rFonts w:ascii="Times New Roman" w:hAnsi="Times New Roman"/>
          <w:sz w:val="24"/>
          <w:lang w:val="en-US"/>
        </w:rPr>
        <w:t>URL</w:t>
      </w:r>
      <w:r w:rsidRPr="00716C2A">
        <w:rPr>
          <w:rFonts w:ascii="Times New Roman" w:hAnsi="Times New Roman"/>
          <w:sz w:val="24"/>
        </w:rPr>
        <w:t>:</w:t>
      </w:r>
      <w:r w:rsidRPr="00716C2A">
        <w:t xml:space="preserve"> </w:t>
      </w:r>
      <w:hyperlink r:id="rId119" w:history="1">
        <w:r w:rsidR="00F45787" w:rsidRPr="00267113">
          <w:rPr>
            <w:rStyle w:val="a7"/>
            <w:rFonts w:ascii="Times New Roman" w:hAnsi="Times New Roman"/>
            <w:sz w:val="24"/>
          </w:rPr>
          <w:t>http://www.consultant.ru/ document/cons_doc_LAW_34683/</w:t>
        </w:r>
      </w:hyperlink>
      <w:r>
        <w:rPr>
          <w:rFonts w:ascii="Times New Roman" w:hAnsi="Times New Roman"/>
          <w:sz w:val="24"/>
        </w:rPr>
        <w:t>,  (дата обращения: 10.10.2019).</w:t>
      </w:r>
    </w:p>
    <w:p w:rsidR="00663092" w:rsidRPr="00153561" w:rsidRDefault="00663092" w:rsidP="00663092">
      <w:pPr>
        <w:autoSpaceDE w:val="0"/>
        <w:autoSpaceDN w:val="0"/>
        <w:adjustRightInd w:val="0"/>
        <w:spacing w:after="0" w:line="240" w:lineRule="auto"/>
        <w:jc w:val="both"/>
        <w:rPr>
          <w:rFonts w:ascii="Times New Roman" w:hAnsi="Times New Roman"/>
          <w:sz w:val="24"/>
          <w:szCs w:val="24"/>
          <w:lang w:eastAsia="ru-RU"/>
        </w:rPr>
      </w:pPr>
    </w:p>
    <w:p w:rsidR="00663092" w:rsidRPr="00EC6AC4" w:rsidRDefault="00663092" w:rsidP="00663092">
      <w:pPr>
        <w:spacing w:after="0" w:line="240" w:lineRule="auto"/>
        <w:jc w:val="right"/>
        <w:rPr>
          <w:rFonts w:ascii="Times New Roman" w:hAnsi="Times New Roman"/>
          <w:b/>
          <w:i/>
          <w:sz w:val="24"/>
          <w:szCs w:val="24"/>
        </w:rPr>
      </w:pPr>
      <w:r w:rsidRPr="00EC6AC4">
        <w:rPr>
          <w:rFonts w:ascii="Times New Roman" w:hAnsi="Times New Roman"/>
          <w:b/>
          <w:i/>
          <w:sz w:val="24"/>
          <w:szCs w:val="24"/>
        </w:rPr>
        <w:t>Осьмаков Андрей Сергеевич</w:t>
      </w:r>
    </w:p>
    <w:p w:rsidR="00663092" w:rsidRPr="00EC6AC4" w:rsidRDefault="00663092" w:rsidP="00663092">
      <w:pPr>
        <w:spacing w:after="0" w:line="240" w:lineRule="auto"/>
        <w:jc w:val="right"/>
        <w:rPr>
          <w:rFonts w:ascii="Times New Roman" w:hAnsi="Times New Roman"/>
          <w:i/>
          <w:sz w:val="24"/>
          <w:szCs w:val="24"/>
        </w:rPr>
      </w:pPr>
      <w:r>
        <w:rPr>
          <w:rFonts w:ascii="Times New Roman" w:hAnsi="Times New Roman"/>
          <w:i/>
          <w:sz w:val="24"/>
          <w:szCs w:val="24"/>
        </w:rPr>
        <w:t>магистра</w:t>
      </w:r>
      <w:r w:rsidRPr="00EC6AC4">
        <w:rPr>
          <w:rFonts w:ascii="Times New Roman" w:hAnsi="Times New Roman"/>
          <w:i/>
          <w:sz w:val="24"/>
          <w:szCs w:val="24"/>
        </w:rPr>
        <w:t>нт 2 курса</w:t>
      </w:r>
    </w:p>
    <w:p w:rsidR="00663092" w:rsidRPr="00EC6AC4" w:rsidRDefault="00663092" w:rsidP="00663092">
      <w:pPr>
        <w:spacing w:after="0" w:line="240" w:lineRule="auto"/>
        <w:jc w:val="right"/>
        <w:rPr>
          <w:rFonts w:ascii="Times New Roman" w:hAnsi="Times New Roman"/>
          <w:i/>
          <w:sz w:val="24"/>
          <w:szCs w:val="24"/>
        </w:rPr>
      </w:pPr>
      <w:r w:rsidRPr="00EC6AC4">
        <w:rPr>
          <w:rFonts w:ascii="Times New Roman" w:hAnsi="Times New Roman"/>
          <w:i/>
          <w:sz w:val="24"/>
          <w:szCs w:val="24"/>
        </w:rPr>
        <w:t>Тульский государственный университет, г. Тула</w:t>
      </w:r>
    </w:p>
    <w:p w:rsidR="00663092" w:rsidRPr="00EC6AC4" w:rsidRDefault="00663092" w:rsidP="00663092">
      <w:pPr>
        <w:spacing w:after="0" w:line="240" w:lineRule="auto"/>
        <w:jc w:val="right"/>
        <w:rPr>
          <w:rFonts w:ascii="Times New Roman" w:hAnsi="Times New Roman"/>
          <w:i/>
          <w:sz w:val="24"/>
          <w:szCs w:val="24"/>
        </w:rPr>
      </w:pPr>
    </w:p>
    <w:p w:rsidR="00663092" w:rsidRPr="00EC6AC4" w:rsidRDefault="00663092" w:rsidP="00663092">
      <w:pPr>
        <w:spacing w:after="0" w:line="240" w:lineRule="auto"/>
        <w:jc w:val="right"/>
        <w:rPr>
          <w:rFonts w:ascii="Times New Roman" w:hAnsi="Times New Roman"/>
          <w:i/>
          <w:sz w:val="24"/>
          <w:szCs w:val="24"/>
        </w:rPr>
      </w:pPr>
      <w:r w:rsidRPr="00EC6AC4">
        <w:rPr>
          <w:rFonts w:ascii="Times New Roman" w:hAnsi="Times New Roman"/>
          <w:i/>
          <w:sz w:val="24"/>
          <w:szCs w:val="24"/>
        </w:rPr>
        <w:t xml:space="preserve">Научный руководитель </w:t>
      </w:r>
      <w:r w:rsidRPr="00EC6AC4">
        <w:rPr>
          <w:rFonts w:ascii="Times New Roman" w:hAnsi="Times New Roman"/>
          <w:b/>
          <w:i/>
          <w:sz w:val="24"/>
          <w:szCs w:val="24"/>
        </w:rPr>
        <w:t>Морозова М.В.,</w:t>
      </w:r>
    </w:p>
    <w:p w:rsidR="00663092" w:rsidRPr="00EC6AC4" w:rsidRDefault="00663092" w:rsidP="00663092">
      <w:pPr>
        <w:spacing w:after="0" w:line="240" w:lineRule="auto"/>
        <w:jc w:val="right"/>
        <w:rPr>
          <w:rFonts w:ascii="Times New Roman" w:hAnsi="Times New Roman"/>
          <w:i/>
          <w:sz w:val="24"/>
          <w:szCs w:val="24"/>
        </w:rPr>
      </w:pPr>
      <w:r w:rsidRPr="00EC6AC4">
        <w:rPr>
          <w:rFonts w:ascii="Times New Roman" w:hAnsi="Times New Roman"/>
          <w:i/>
          <w:sz w:val="24"/>
          <w:szCs w:val="24"/>
        </w:rPr>
        <w:t>доцент кафедры государственного и административного права</w:t>
      </w:r>
    </w:p>
    <w:p w:rsidR="00663092" w:rsidRPr="00EC6AC4" w:rsidRDefault="00663092" w:rsidP="00663092">
      <w:pPr>
        <w:spacing w:after="0" w:line="240" w:lineRule="auto"/>
        <w:jc w:val="right"/>
        <w:rPr>
          <w:rFonts w:ascii="Times New Roman" w:hAnsi="Times New Roman"/>
          <w:i/>
          <w:sz w:val="24"/>
          <w:szCs w:val="24"/>
        </w:rPr>
      </w:pPr>
      <w:r w:rsidRPr="00EC6AC4">
        <w:rPr>
          <w:rFonts w:ascii="Times New Roman" w:hAnsi="Times New Roman"/>
          <w:i/>
          <w:sz w:val="24"/>
          <w:szCs w:val="24"/>
        </w:rPr>
        <w:t>Тульского государственного университета, г. Тула,</w:t>
      </w:r>
    </w:p>
    <w:p w:rsidR="00663092" w:rsidRPr="00EC6AC4" w:rsidRDefault="00663092" w:rsidP="00663092">
      <w:pPr>
        <w:spacing w:after="0" w:line="240" w:lineRule="auto"/>
        <w:jc w:val="right"/>
        <w:rPr>
          <w:rFonts w:ascii="Times New Roman" w:hAnsi="Times New Roman"/>
          <w:i/>
          <w:sz w:val="24"/>
          <w:szCs w:val="24"/>
        </w:rPr>
      </w:pPr>
      <w:r w:rsidRPr="00EC6AC4">
        <w:rPr>
          <w:rFonts w:ascii="Times New Roman" w:hAnsi="Times New Roman"/>
          <w:i/>
          <w:sz w:val="24"/>
          <w:szCs w:val="24"/>
        </w:rPr>
        <w:t>кандидат юридических наук, доцент</w:t>
      </w:r>
    </w:p>
    <w:p w:rsidR="00663092" w:rsidRPr="00EC6AC4" w:rsidRDefault="00663092" w:rsidP="00663092">
      <w:pPr>
        <w:spacing w:after="0" w:line="240" w:lineRule="auto"/>
        <w:jc w:val="center"/>
        <w:rPr>
          <w:rFonts w:ascii="Times New Roman" w:hAnsi="Times New Roman"/>
          <w:b/>
          <w:i/>
          <w:sz w:val="24"/>
          <w:szCs w:val="24"/>
        </w:rPr>
      </w:pPr>
    </w:p>
    <w:p w:rsidR="00663092" w:rsidRDefault="00663092" w:rsidP="00663092">
      <w:pPr>
        <w:spacing w:after="0" w:line="240" w:lineRule="auto"/>
        <w:jc w:val="center"/>
        <w:rPr>
          <w:rFonts w:ascii="Times New Roman" w:hAnsi="Times New Roman"/>
          <w:b/>
          <w:sz w:val="24"/>
          <w:szCs w:val="24"/>
        </w:rPr>
      </w:pPr>
      <w:r>
        <w:rPr>
          <w:rFonts w:ascii="Times New Roman" w:hAnsi="Times New Roman"/>
          <w:b/>
          <w:sz w:val="24"/>
          <w:szCs w:val="24"/>
        </w:rPr>
        <w:t>Место и характер коллективной материальной ответственности в рамках трудовых правоотношений</w:t>
      </w:r>
    </w:p>
    <w:p w:rsidR="00663092" w:rsidRPr="00226CBC" w:rsidRDefault="00663092" w:rsidP="00663092">
      <w:pPr>
        <w:spacing w:after="0" w:line="240" w:lineRule="auto"/>
        <w:jc w:val="center"/>
        <w:rPr>
          <w:rFonts w:ascii="Times New Roman" w:hAnsi="Times New Roman"/>
          <w:sz w:val="24"/>
          <w:szCs w:val="24"/>
        </w:rPr>
      </w:pPr>
    </w:p>
    <w:p w:rsidR="00663092" w:rsidRPr="00226CBC" w:rsidRDefault="00663092" w:rsidP="00F45787">
      <w:pPr>
        <w:spacing w:after="0" w:line="240" w:lineRule="auto"/>
        <w:ind w:firstLine="708"/>
        <w:jc w:val="both"/>
        <w:rPr>
          <w:rFonts w:ascii="Times New Roman" w:hAnsi="Times New Roman"/>
          <w:sz w:val="24"/>
          <w:szCs w:val="24"/>
        </w:rPr>
      </w:pPr>
      <w:r w:rsidRPr="00F7570C">
        <w:rPr>
          <w:rFonts w:ascii="Times New Roman" w:hAnsi="Times New Roman"/>
          <w:b/>
          <w:sz w:val="24"/>
          <w:szCs w:val="24"/>
        </w:rPr>
        <w:t>Аннотация:</w:t>
      </w:r>
      <w:r>
        <w:rPr>
          <w:rFonts w:ascii="Times New Roman" w:hAnsi="Times New Roman"/>
          <w:sz w:val="24"/>
          <w:szCs w:val="24"/>
        </w:rPr>
        <w:t xml:space="preserve"> В данной статье рассмотрен вопрос об актуальности и необходимости коллективной (бригадной) ответственности в современных трудовых правоотношениях</w:t>
      </w:r>
      <w:r w:rsidRPr="00226CBC">
        <w:rPr>
          <w:rFonts w:ascii="Times New Roman" w:hAnsi="Times New Roman"/>
          <w:sz w:val="24"/>
          <w:szCs w:val="24"/>
        </w:rPr>
        <w:t>.</w:t>
      </w:r>
      <w:r>
        <w:rPr>
          <w:rFonts w:ascii="Times New Roman" w:hAnsi="Times New Roman"/>
          <w:sz w:val="24"/>
          <w:szCs w:val="24"/>
        </w:rPr>
        <w:t>В статье приведены характерные особенности коллективной материальной трудовой ответственности, роль и место работников и работодателя, а также указан механизм наложения материальной ответственности. Нами выделены отдельные проблемы, вызванные существованием коллективной материальной ответственности и пути их разрешения</w:t>
      </w:r>
      <w:r w:rsidRPr="00226CBC">
        <w:rPr>
          <w:rFonts w:ascii="Times New Roman" w:hAnsi="Times New Roman"/>
          <w:sz w:val="24"/>
          <w:szCs w:val="24"/>
        </w:rPr>
        <w:t>.</w:t>
      </w:r>
    </w:p>
    <w:p w:rsidR="00663092" w:rsidRDefault="00663092" w:rsidP="00663092">
      <w:pPr>
        <w:spacing w:after="0" w:line="240" w:lineRule="auto"/>
        <w:jc w:val="both"/>
        <w:rPr>
          <w:rFonts w:ascii="Times New Roman" w:hAnsi="Times New Roman"/>
          <w:sz w:val="24"/>
          <w:szCs w:val="24"/>
        </w:rPr>
      </w:pPr>
    </w:p>
    <w:p w:rsidR="00663092" w:rsidRPr="00F45787" w:rsidRDefault="00663092" w:rsidP="00663092">
      <w:pPr>
        <w:spacing w:after="0" w:line="240" w:lineRule="auto"/>
        <w:jc w:val="right"/>
        <w:rPr>
          <w:rFonts w:ascii="Times New Roman" w:hAnsi="Times New Roman"/>
          <w:b/>
          <w:i/>
          <w:sz w:val="24"/>
          <w:szCs w:val="24"/>
          <w:lang w:val="en-US"/>
        </w:rPr>
      </w:pPr>
      <w:r w:rsidRPr="00F45787">
        <w:rPr>
          <w:rFonts w:ascii="Times New Roman" w:hAnsi="Times New Roman"/>
          <w:b/>
          <w:i/>
          <w:sz w:val="24"/>
          <w:szCs w:val="24"/>
          <w:lang w:val="en-US"/>
        </w:rPr>
        <w:t>OsmakovA.S.</w:t>
      </w:r>
    </w:p>
    <w:p w:rsidR="00663092" w:rsidRPr="00F45787" w:rsidRDefault="00663092" w:rsidP="00663092">
      <w:pPr>
        <w:spacing w:after="0" w:line="240" w:lineRule="auto"/>
        <w:jc w:val="right"/>
        <w:rPr>
          <w:rFonts w:ascii="Times New Roman" w:hAnsi="Times New Roman"/>
          <w:i/>
          <w:sz w:val="24"/>
          <w:szCs w:val="24"/>
          <w:lang w:val="en-US"/>
        </w:rPr>
      </w:pPr>
      <w:r w:rsidRPr="00F45787">
        <w:rPr>
          <w:rFonts w:ascii="Times New Roman" w:hAnsi="Times New Roman"/>
          <w:i/>
          <w:sz w:val="24"/>
          <w:szCs w:val="24"/>
          <w:lang w:val="en-US"/>
        </w:rPr>
        <w:lastRenderedPageBreak/>
        <w:t>undergraduate of Tula State University, Tula</w:t>
      </w:r>
    </w:p>
    <w:p w:rsidR="00663092" w:rsidRPr="00F45787" w:rsidRDefault="00663092" w:rsidP="00663092">
      <w:pPr>
        <w:spacing w:after="0" w:line="240" w:lineRule="auto"/>
        <w:jc w:val="right"/>
        <w:rPr>
          <w:rFonts w:ascii="Times New Roman" w:hAnsi="Times New Roman"/>
          <w:b/>
          <w:i/>
          <w:sz w:val="24"/>
          <w:szCs w:val="24"/>
          <w:lang w:val="en-US"/>
        </w:rPr>
      </w:pPr>
      <w:r w:rsidRPr="00F45787">
        <w:rPr>
          <w:rFonts w:ascii="Times New Roman" w:hAnsi="Times New Roman"/>
          <w:i/>
          <w:sz w:val="24"/>
          <w:szCs w:val="24"/>
          <w:lang w:val="en-US"/>
        </w:rPr>
        <w:t xml:space="preserve">Supervisor:Ph.D. in Jurisprudence,Associate Professor. </w:t>
      </w:r>
      <w:r w:rsidRPr="00F45787">
        <w:rPr>
          <w:rFonts w:ascii="Times New Roman" w:hAnsi="Times New Roman"/>
          <w:b/>
          <w:bCs/>
          <w:i/>
          <w:sz w:val="24"/>
          <w:szCs w:val="24"/>
          <w:lang w:val="en-US"/>
        </w:rPr>
        <w:t>Morozova</w:t>
      </w:r>
      <w:r w:rsidRPr="00F45787">
        <w:rPr>
          <w:rFonts w:ascii="Times New Roman" w:hAnsi="Times New Roman"/>
          <w:b/>
          <w:i/>
          <w:sz w:val="24"/>
          <w:szCs w:val="24"/>
          <w:lang w:val="en-US"/>
        </w:rPr>
        <w:t>M.V.</w:t>
      </w:r>
    </w:p>
    <w:p w:rsidR="00663092" w:rsidRDefault="00663092" w:rsidP="00663092">
      <w:pPr>
        <w:spacing w:after="0" w:line="240" w:lineRule="auto"/>
        <w:jc w:val="right"/>
        <w:rPr>
          <w:rFonts w:ascii="Times New Roman" w:hAnsi="Times New Roman"/>
          <w:b/>
          <w:sz w:val="24"/>
          <w:szCs w:val="24"/>
          <w:lang w:val="en-US"/>
        </w:rPr>
      </w:pPr>
    </w:p>
    <w:p w:rsidR="00663092" w:rsidRPr="007A1E6F" w:rsidRDefault="00663092" w:rsidP="00663092">
      <w:pPr>
        <w:spacing w:after="0" w:line="240" w:lineRule="auto"/>
        <w:jc w:val="center"/>
        <w:rPr>
          <w:rFonts w:ascii="Times New Roman" w:hAnsi="Times New Roman"/>
          <w:b/>
          <w:bCs/>
          <w:sz w:val="24"/>
          <w:szCs w:val="24"/>
          <w:lang w:val="en-US"/>
        </w:rPr>
      </w:pPr>
      <w:r w:rsidRPr="007A1E6F">
        <w:rPr>
          <w:rFonts w:ascii="Times New Roman" w:hAnsi="Times New Roman"/>
          <w:b/>
          <w:bCs/>
          <w:sz w:val="24"/>
          <w:szCs w:val="24"/>
          <w:lang w:val="en-US"/>
        </w:rPr>
        <w:t>The place and nature of collective liability in the framework of labor relations</w:t>
      </w:r>
    </w:p>
    <w:p w:rsidR="00663092" w:rsidRPr="007A1E6F" w:rsidRDefault="00663092" w:rsidP="00663092">
      <w:pPr>
        <w:spacing w:after="0" w:line="240" w:lineRule="auto"/>
        <w:jc w:val="right"/>
        <w:rPr>
          <w:rFonts w:ascii="Times New Roman" w:hAnsi="Times New Roman"/>
          <w:sz w:val="24"/>
          <w:szCs w:val="24"/>
          <w:lang w:val="en-US"/>
        </w:rPr>
      </w:pPr>
    </w:p>
    <w:p w:rsidR="00663092" w:rsidRPr="00C123C2" w:rsidRDefault="00663092" w:rsidP="00F45787">
      <w:pPr>
        <w:spacing w:after="0" w:line="240" w:lineRule="auto"/>
        <w:ind w:firstLine="708"/>
        <w:jc w:val="both"/>
        <w:rPr>
          <w:rFonts w:ascii="Times New Roman" w:hAnsi="Times New Roman"/>
          <w:sz w:val="24"/>
          <w:szCs w:val="24"/>
          <w:lang w:val="en-US"/>
        </w:rPr>
      </w:pPr>
      <w:r w:rsidRPr="00F7570C">
        <w:rPr>
          <w:rFonts w:ascii="Times New Roman" w:hAnsi="Times New Roman"/>
          <w:b/>
          <w:sz w:val="24"/>
          <w:szCs w:val="24"/>
          <w:lang w:val="en-US"/>
        </w:rPr>
        <w:t>Abstract:</w:t>
      </w:r>
      <w:r w:rsidRPr="007A1E6F">
        <w:rPr>
          <w:rFonts w:ascii="Times New Roman" w:hAnsi="Times New Roman"/>
          <w:sz w:val="24"/>
          <w:szCs w:val="24"/>
          <w:lang w:val="en-US"/>
        </w:rPr>
        <w:t xml:space="preserve"> This article discusses the relevance and necessity of collective (brigade) responsibility in modern labor relations. The article describes the characteristic features of collective material labor responsibility, the role and place of workers and employers, and also indicates the mechanism for imposing material liability. We have identified individual problems caused by the existence of collective material responsibility and ways to resolve them.</w:t>
      </w:r>
    </w:p>
    <w:p w:rsidR="00663092" w:rsidRPr="00C123C2" w:rsidRDefault="00663092" w:rsidP="00663092">
      <w:pPr>
        <w:spacing w:after="0" w:line="240" w:lineRule="auto"/>
        <w:jc w:val="both"/>
        <w:rPr>
          <w:rFonts w:ascii="Times New Roman" w:hAnsi="Times New Roman"/>
          <w:sz w:val="24"/>
          <w:szCs w:val="24"/>
          <w:lang w:val="en-US"/>
        </w:rPr>
      </w:pPr>
    </w:p>
    <w:p w:rsidR="00663092" w:rsidRPr="00C123C2" w:rsidRDefault="00663092" w:rsidP="00663092">
      <w:pPr>
        <w:spacing w:after="0" w:line="240" w:lineRule="auto"/>
        <w:ind w:firstLine="709"/>
        <w:jc w:val="both"/>
        <w:rPr>
          <w:rFonts w:ascii="Times New Roman" w:eastAsia="Times New Roman" w:hAnsi="Times New Roman"/>
          <w:color w:val="000000"/>
          <w:sz w:val="24"/>
          <w:szCs w:val="24"/>
          <w:lang w:eastAsia="ru-RU"/>
        </w:rPr>
      </w:pPr>
      <w:r w:rsidRPr="00F3220A">
        <w:rPr>
          <w:rFonts w:ascii="Times New Roman" w:hAnsi="Times New Roman"/>
          <w:sz w:val="24"/>
          <w:szCs w:val="24"/>
        </w:rPr>
        <w:t>На сегодняшний день научный и практический интерес представляет разделение материальной ответственности на индивидуальную и коллективную (бригадную).</w:t>
      </w:r>
      <w:r>
        <w:rPr>
          <w:rFonts w:ascii="Times New Roman" w:eastAsia="Times New Roman" w:hAnsi="Times New Roman"/>
          <w:color w:val="000000"/>
          <w:sz w:val="24"/>
          <w:szCs w:val="24"/>
          <w:lang w:eastAsia="ru-RU"/>
        </w:rPr>
        <w:t>Это связанно как с вопросами допустимости и необходимости правовой возможности наложения бригадной материальной ответственности, так и с возникновением спорных ситуаций, неправильного трактования данного положения и ложного отождествления его с гражданской ответственностью по договору подряда. Однако, о</w:t>
      </w:r>
      <w:r w:rsidRPr="00C123C2">
        <w:rPr>
          <w:rFonts w:ascii="Times New Roman" w:eastAsia="Times New Roman" w:hAnsi="Times New Roman"/>
          <w:color w:val="000000"/>
          <w:sz w:val="24"/>
          <w:szCs w:val="24"/>
          <w:lang w:eastAsia="ru-RU"/>
        </w:rPr>
        <w:t xml:space="preserve">сновной актуальной проблемой коллективной (бригадной) материальной ответственности является </w:t>
      </w:r>
      <w:r>
        <w:rPr>
          <w:rFonts w:ascii="Times New Roman" w:eastAsia="Times New Roman" w:hAnsi="Times New Roman"/>
          <w:color w:val="000000"/>
          <w:sz w:val="24"/>
          <w:szCs w:val="24"/>
          <w:lang w:eastAsia="ru-RU"/>
        </w:rPr>
        <w:t>её устарелость и не</w:t>
      </w:r>
      <w:r w:rsidRPr="00C123C2">
        <w:rPr>
          <w:rFonts w:ascii="Times New Roman" w:eastAsia="Times New Roman" w:hAnsi="Times New Roman"/>
          <w:color w:val="000000"/>
          <w:sz w:val="24"/>
          <w:szCs w:val="24"/>
          <w:lang w:eastAsia="ru-RU"/>
        </w:rPr>
        <w:t>соответствие интересам отдельных работников.</w:t>
      </w:r>
    </w:p>
    <w:p w:rsidR="00663092" w:rsidRPr="00F3220A" w:rsidRDefault="00663092" w:rsidP="00663092">
      <w:pPr>
        <w:spacing w:after="0" w:line="240" w:lineRule="auto"/>
        <w:ind w:firstLine="709"/>
        <w:jc w:val="both"/>
        <w:rPr>
          <w:rFonts w:ascii="Times New Roman" w:hAnsi="Times New Roman"/>
          <w:sz w:val="24"/>
          <w:szCs w:val="24"/>
        </w:rPr>
      </w:pPr>
      <w:r w:rsidRPr="00F3220A">
        <w:rPr>
          <w:rFonts w:ascii="Times New Roman" w:hAnsi="Times New Roman"/>
          <w:sz w:val="24"/>
          <w:szCs w:val="24"/>
        </w:rPr>
        <w:t>Говоря о коллективной материальной ответственности следует выделить её специфические черты</w:t>
      </w:r>
      <w:r>
        <w:rPr>
          <w:rFonts w:ascii="Times New Roman" w:hAnsi="Times New Roman"/>
          <w:sz w:val="24"/>
          <w:szCs w:val="24"/>
        </w:rPr>
        <w:t>, выраженные в договорном характере данного вида ответственности и множественности участников подобного договора.</w:t>
      </w: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В соответствии с положением о договорном</w:t>
      </w:r>
      <w:r w:rsidRPr="00F3220A">
        <w:rPr>
          <w:rFonts w:ascii="Times New Roman" w:hAnsi="Times New Roman"/>
          <w:sz w:val="24"/>
          <w:szCs w:val="24"/>
        </w:rPr>
        <w:t xml:space="preserve"> характер</w:t>
      </w:r>
      <w:r>
        <w:rPr>
          <w:rFonts w:ascii="Times New Roman" w:hAnsi="Times New Roman"/>
          <w:sz w:val="24"/>
          <w:szCs w:val="24"/>
        </w:rPr>
        <w:t>е</w:t>
      </w:r>
      <w:r w:rsidRPr="00F3220A">
        <w:rPr>
          <w:rFonts w:ascii="Times New Roman" w:hAnsi="Times New Roman"/>
          <w:sz w:val="24"/>
          <w:szCs w:val="24"/>
        </w:rPr>
        <w:t xml:space="preserve"> коллективной материальной ответственности основным условием привлечения к коллективной (бригадной) ответственности </w:t>
      </w:r>
      <w:r>
        <w:rPr>
          <w:rFonts w:ascii="Times New Roman" w:hAnsi="Times New Roman"/>
          <w:sz w:val="24"/>
          <w:szCs w:val="24"/>
        </w:rPr>
        <w:t>является</w:t>
      </w:r>
      <w:r w:rsidRPr="00F3220A">
        <w:rPr>
          <w:rFonts w:ascii="Times New Roman" w:hAnsi="Times New Roman"/>
          <w:sz w:val="24"/>
          <w:szCs w:val="24"/>
        </w:rPr>
        <w:t xml:space="preserve">заключение договора </w:t>
      </w:r>
      <w:r>
        <w:rPr>
          <w:rFonts w:ascii="Times New Roman" w:hAnsi="Times New Roman"/>
          <w:sz w:val="24"/>
          <w:szCs w:val="24"/>
        </w:rPr>
        <w:t xml:space="preserve">между работниками и работодателем </w:t>
      </w:r>
      <w:r w:rsidRPr="00F3220A">
        <w:rPr>
          <w:rFonts w:ascii="Times New Roman" w:hAnsi="Times New Roman"/>
          <w:sz w:val="24"/>
          <w:szCs w:val="24"/>
        </w:rPr>
        <w:t xml:space="preserve">в письменной форме, предусматривающего возможность наложения на коллектив или работодателя материальной ответственности. </w:t>
      </w:r>
    </w:p>
    <w:p w:rsidR="00663092" w:rsidRPr="00F3220A"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Договор о бригадной материальной ответственности дает начало взаимодействию трудового коллектива непосредственно с работодателем, тогда как работодатель взаимодействует, как со всем коллективом или производственной бригадой, в том числе и в случае привлечения к материальной ответственности, так и с отдельными работниками,входящими в состав бригады и являющимися полноценными сторонами трудовых отношений в соответствии с законодательством Российской Федерации </w:t>
      </w:r>
      <w:r w:rsidRPr="00D87283">
        <w:rPr>
          <w:rFonts w:ascii="Times New Roman" w:hAnsi="Times New Roman"/>
          <w:sz w:val="24"/>
          <w:szCs w:val="24"/>
        </w:rPr>
        <w:t>[1, с. 11</w:t>
      </w:r>
      <w:r>
        <w:rPr>
          <w:rFonts w:ascii="Times New Roman" w:hAnsi="Times New Roman"/>
          <w:sz w:val="24"/>
          <w:szCs w:val="24"/>
        </w:rPr>
        <w:t>2</w:t>
      </w:r>
      <w:r w:rsidRPr="00D87283">
        <w:rPr>
          <w:rFonts w:ascii="Times New Roman" w:hAnsi="Times New Roman"/>
          <w:sz w:val="24"/>
          <w:szCs w:val="24"/>
        </w:rPr>
        <w:t>]</w:t>
      </w:r>
      <w:r w:rsidRPr="00F3220A">
        <w:rPr>
          <w:rFonts w:ascii="Times New Roman" w:hAnsi="Times New Roman"/>
          <w:sz w:val="24"/>
          <w:szCs w:val="24"/>
        </w:rPr>
        <w:t>.</w:t>
      </w:r>
    </w:p>
    <w:p w:rsidR="00663092" w:rsidRPr="00F3220A"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Важнейшей отличительной чертой приведенного вида ответственности, является н</w:t>
      </w:r>
      <w:r w:rsidRPr="00F3220A">
        <w:rPr>
          <w:rFonts w:ascii="Times New Roman" w:hAnsi="Times New Roman"/>
          <w:sz w:val="24"/>
          <w:szCs w:val="24"/>
        </w:rPr>
        <w:t>аличие множественности участников договора о коллективной материальной ответственности, обуславливающего долевой характер несения ответственности и возмещению ущерба.</w:t>
      </w:r>
    </w:p>
    <w:p w:rsidR="00663092" w:rsidRDefault="00663092" w:rsidP="00663092">
      <w:pPr>
        <w:spacing w:after="0" w:line="240" w:lineRule="auto"/>
        <w:ind w:firstLine="709"/>
        <w:jc w:val="both"/>
        <w:rPr>
          <w:rFonts w:ascii="Times New Roman" w:hAnsi="Times New Roman"/>
          <w:sz w:val="24"/>
          <w:szCs w:val="24"/>
        </w:rPr>
      </w:pPr>
      <w:r w:rsidRPr="00F3220A">
        <w:rPr>
          <w:rFonts w:ascii="Times New Roman" w:hAnsi="Times New Roman"/>
          <w:sz w:val="24"/>
          <w:szCs w:val="24"/>
        </w:rPr>
        <w:t>Коллективная ответственность возлагается на весь коллектив, что связанно с отсутствием у него статуса субъекта, осуществляющего самостоятельную хозяйственную деятельность (например, товарищество или кооператив), а, соответственно, и возможности выступать субъектом материальной ответственности как таковым. Законодательство о труде ничего не говорит о возможности солидарной ответственности членов коллектива (бригады), поэтому полное взыскание суммы ущерба с одного из членов коллектива (бригады), например, с руководителя, возможно только списьменного согласия последнего. Общим же правилом, определяющим субъектный состав возмещения ущерба, должна быть признана долевая форма возмещения ущерба. Стоит отметить, что при добровольном возмещении ущерба степень вины каждого члена коллектива определяется по соглашению между всеми членами коллектива и работодателем. При взыскании ущерба в судебном порядке степень вины каждого члена</w:t>
      </w:r>
      <w:r>
        <w:rPr>
          <w:rFonts w:ascii="Times New Roman" w:hAnsi="Times New Roman"/>
          <w:sz w:val="24"/>
          <w:szCs w:val="24"/>
        </w:rPr>
        <w:t xml:space="preserve"> коллектива, а также суммы, подлежащей выплате, определяется судом [2</w:t>
      </w:r>
      <w:r w:rsidRPr="00D87283">
        <w:rPr>
          <w:rFonts w:ascii="Times New Roman" w:hAnsi="Times New Roman"/>
          <w:sz w:val="24"/>
          <w:szCs w:val="24"/>
        </w:rPr>
        <w:t>, с. 72].</w:t>
      </w:r>
      <w:r>
        <w:rPr>
          <w:rFonts w:ascii="Times New Roman" w:hAnsi="Times New Roman"/>
          <w:sz w:val="24"/>
          <w:szCs w:val="24"/>
        </w:rPr>
        <w:t xml:space="preserve">Таким образом, степень вины отдельного члена бригады и </w:t>
      </w:r>
      <w:r w:rsidRPr="00C123C2">
        <w:rPr>
          <w:rFonts w:ascii="Times New Roman" w:hAnsi="Times New Roman"/>
          <w:sz w:val="24"/>
          <w:szCs w:val="24"/>
        </w:rPr>
        <w:t xml:space="preserve">конкретные обстоятельства </w:t>
      </w:r>
      <w:r>
        <w:rPr>
          <w:rFonts w:ascii="Times New Roman" w:hAnsi="Times New Roman"/>
          <w:sz w:val="24"/>
          <w:szCs w:val="24"/>
        </w:rPr>
        <w:t>случившегося</w:t>
      </w:r>
      <w:r w:rsidRPr="00C123C2">
        <w:rPr>
          <w:rFonts w:ascii="Times New Roman" w:hAnsi="Times New Roman"/>
          <w:sz w:val="24"/>
          <w:szCs w:val="24"/>
        </w:rPr>
        <w:t>для каждого из</w:t>
      </w:r>
      <w:r>
        <w:rPr>
          <w:rFonts w:ascii="Times New Roman" w:hAnsi="Times New Roman"/>
          <w:sz w:val="24"/>
          <w:szCs w:val="24"/>
        </w:rPr>
        <w:t xml:space="preserve"> его членов, </w:t>
      </w:r>
      <w:r w:rsidRPr="00C123C2">
        <w:rPr>
          <w:rFonts w:ascii="Times New Roman" w:hAnsi="Times New Roman"/>
          <w:sz w:val="24"/>
          <w:szCs w:val="24"/>
        </w:rPr>
        <w:t>могут быть неодинаковыми</w:t>
      </w:r>
      <w:r>
        <w:rPr>
          <w:rFonts w:ascii="Times New Roman" w:hAnsi="Times New Roman"/>
          <w:sz w:val="24"/>
          <w:szCs w:val="24"/>
        </w:rPr>
        <w:t xml:space="preserve">. Судам </w:t>
      </w:r>
      <w:r>
        <w:rPr>
          <w:rFonts w:ascii="Times New Roman" w:hAnsi="Times New Roman"/>
          <w:sz w:val="24"/>
          <w:szCs w:val="24"/>
        </w:rPr>
        <w:lastRenderedPageBreak/>
        <w:t xml:space="preserve">стоит учитывать активный или пассивный характер действий каждого члена бригады, направленность действий работников по уменьшению или предотвращению ущерба, наносимого деятельностью бригады работодателю. </w:t>
      </w:r>
    </w:p>
    <w:p w:rsidR="00663092" w:rsidRDefault="00663092" w:rsidP="00663092">
      <w:pPr>
        <w:spacing w:after="0" w:line="240" w:lineRule="auto"/>
        <w:ind w:firstLine="709"/>
        <w:jc w:val="both"/>
        <w:rPr>
          <w:rFonts w:ascii="Times New Roman" w:hAnsi="Times New Roman"/>
          <w:sz w:val="24"/>
          <w:szCs w:val="24"/>
        </w:rPr>
      </w:pPr>
      <w:r>
        <w:rPr>
          <w:rFonts w:ascii="Times New Roman" w:hAnsi="Times New Roman"/>
          <w:sz w:val="24"/>
          <w:szCs w:val="24"/>
        </w:rPr>
        <w:t>В связи с этим можно заключить,что н</w:t>
      </w:r>
      <w:r w:rsidRPr="00F3220A">
        <w:rPr>
          <w:rFonts w:ascii="Times New Roman" w:hAnsi="Times New Roman"/>
          <w:sz w:val="24"/>
          <w:szCs w:val="24"/>
        </w:rPr>
        <w:t xml:space="preserve">есмотря на наличие в </w:t>
      </w:r>
      <w:r>
        <w:rPr>
          <w:rFonts w:ascii="Times New Roman" w:hAnsi="Times New Roman"/>
          <w:sz w:val="24"/>
          <w:szCs w:val="24"/>
        </w:rPr>
        <w:t>действующей законодательной практике (</w:t>
      </w:r>
      <w:r w:rsidRPr="00F3220A">
        <w:rPr>
          <w:rFonts w:ascii="Times New Roman" w:hAnsi="Times New Roman"/>
          <w:sz w:val="24"/>
          <w:szCs w:val="24"/>
        </w:rPr>
        <w:t>п. 14 Постановления Пленума Верховного Суда РФ N52</w:t>
      </w:r>
      <w:r>
        <w:rPr>
          <w:rFonts w:ascii="Times New Roman" w:hAnsi="Times New Roman"/>
          <w:sz w:val="24"/>
          <w:szCs w:val="24"/>
        </w:rPr>
        <w:t>)</w:t>
      </w:r>
      <w:r w:rsidRPr="00F3220A">
        <w:rPr>
          <w:rFonts w:ascii="Times New Roman" w:hAnsi="Times New Roman"/>
          <w:sz w:val="24"/>
          <w:szCs w:val="24"/>
        </w:rPr>
        <w:t xml:space="preserve"> возможности учета в судебном процессе степени и формы вины каждого члена коллектива для определения размера </w:t>
      </w:r>
      <w:r>
        <w:rPr>
          <w:rFonts w:ascii="Times New Roman" w:hAnsi="Times New Roman"/>
          <w:sz w:val="24"/>
          <w:szCs w:val="24"/>
        </w:rPr>
        <w:t>суммы подлежащей</w:t>
      </w:r>
      <w:r w:rsidRPr="00F3220A">
        <w:rPr>
          <w:rFonts w:ascii="Times New Roman" w:hAnsi="Times New Roman"/>
          <w:sz w:val="24"/>
          <w:szCs w:val="24"/>
        </w:rPr>
        <w:t xml:space="preserve"> возмещению, размера месячной тарифной ставки (должностного оклада) каждого лица и времени его работы в данном коллективе за период от последней инвентаризации до дня обнаружения ущерба, коллективная (бригадная) ответственность подразумевает несение материальной ответственности даже тех членов коллектива, чья вина фактически отсутствует, при условии отсутствия гражданско-п</w:t>
      </w:r>
      <w:r>
        <w:rPr>
          <w:rFonts w:ascii="Times New Roman" w:hAnsi="Times New Roman"/>
          <w:sz w:val="24"/>
          <w:szCs w:val="24"/>
        </w:rPr>
        <w:t>равовой организации коллектива [3</w:t>
      </w:r>
      <w:r w:rsidRPr="00D87283">
        <w:rPr>
          <w:rFonts w:ascii="Times New Roman" w:hAnsi="Times New Roman"/>
          <w:sz w:val="24"/>
          <w:szCs w:val="24"/>
        </w:rPr>
        <w:t>].</w:t>
      </w:r>
      <w:r>
        <w:rPr>
          <w:rFonts w:ascii="Times New Roman" w:hAnsi="Times New Roman"/>
          <w:sz w:val="24"/>
          <w:szCs w:val="24"/>
        </w:rPr>
        <w:t xml:space="preserve"> Все это препятствует индивидуализации работника, делая его заложником действий членов бригады и ставя под угрозу его материальное благополучие при наложении на него материального взыскания даже в условиях фактической невиновности.</w:t>
      </w:r>
    </w:p>
    <w:p w:rsidR="00663092" w:rsidRDefault="00663092" w:rsidP="00663092">
      <w:pPr>
        <w:spacing w:after="0" w:line="240" w:lineRule="auto"/>
        <w:ind w:firstLine="709"/>
        <w:jc w:val="both"/>
        <w:rPr>
          <w:rFonts w:ascii="Times New Roman" w:hAnsi="Times New Roman"/>
          <w:sz w:val="24"/>
          <w:szCs w:val="24"/>
        </w:rPr>
      </w:pPr>
    </w:p>
    <w:p w:rsidR="00663092" w:rsidRPr="00D87283" w:rsidRDefault="00663092" w:rsidP="00663092">
      <w:pPr>
        <w:spacing w:after="0" w:line="240" w:lineRule="auto"/>
        <w:ind w:firstLine="709"/>
        <w:jc w:val="center"/>
        <w:rPr>
          <w:rFonts w:ascii="Times New Roman" w:hAnsi="Times New Roman"/>
          <w:b/>
          <w:sz w:val="24"/>
          <w:szCs w:val="24"/>
        </w:rPr>
      </w:pPr>
      <w:r w:rsidRPr="00D87283">
        <w:rPr>
          <w:rFonts w:ascii="Times New Roman" w:hAnsi="Times New Roman"/>
          <w:b/>
          <w:sz w:val="24"/>
          <w:szCs w:val="24"/>
        </w:rPr>
        <w:t>Список использованной литературы</w:t>
      </w:r>
    </w:p>
    <w:p w:rsidR="00663092" w:rsidRDefault="00F45787" w:rsidP="00F45787">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663092" w:rsidRPr="004C5296">
        <w:rPr>
          <w:rFonts w:ascii="Times New Roman" w:hAnsi="Times New Roman"/>
          <w:sz w:val="24"/>
          <w:szCs w:val="24"/>
        </w:rPr>
        <w:t>Курекова Ольга Владимировна Использование конструкций частного права в регулировании коллективной материальной ответственности // Вестник ОмГУ. Серия. Право. 2011. №4.</w:t>
      </w:r>
      <w:r w:rsidR="00663092">
        <w:rPr>
          <w:rFonts w:ascii="Times New Roman" w:hAnsi="Times New Roman"/>
          <w:sz w:val="24"/>
          <w:szCs w:val="24"/>
        </w:rPr>
        <w:t xml:space="preserve"> С.112.</w:t>
      </w:r>
    </w:p>
    <w:p w:rsidR="00663092" w:rsidRDefault="00663092" w:rsidP="00F45787">
      <w:pPr>
        <w:spacing w:after="0" w:line="240" w:lineRule="auto"/>
        <w:jc w:val="both"/>
        <w:rPr>
          <w:rFonts w:ascii="Times New Roman" w:hAnsi="Times New Roman"/>
          <w:sz w:val="24"/>
          <w:szCs w:val="24"/>
        </w:rPr>
      </w:pPr>
      <w:r>
        <w:rPr>
          <w:rFonts w:ascii="Times New Roman" w:hAnsi="Times New Roman"/>
          <w:sz w:val="24"/>
          <w:szCs w:val="24"/>
        </w:rPr>
        <w:t>2.</w:t>
      </w:r>
      <w:r w:rsidR="00F45787">
        <w:rPr>
          <w:rFonts w:ascii="Times New Roman" w:hAnsi="Times New Roman"/>
          <w:sz w:val="24"/>
          <w:szCs w:val="24"/>
        </w:rPr>
        <w:tab/>
      </w:r>
      <w:r w:rsidRPr="00D87283">
        <w:rPr>
          <w:rFonts w:ascii="Times New Roman" w:hAnsi="Times New Roman"/>
          <w:sz w:val="24"/>
          <w:szCs w:val="24"/>
        </w:rPr>
        <w:t>Рогов, И.В. Коллективная (бригадная) материальная ответственность как производная по отношению к индивидуальной материальной ответственности // Девятые Всероссийские Державинские чтения – М.: РПА Ми</w:t>
      </w:r>
      <w:r>
        <w:rPr>
          <w:rFonts w:ascii="Times New Roman" w:hAnsi="Times New Roman"/>
          <w:sz w:val="24"/>
          <w:szCs w:val="24"/>
        </w:rPr>
        <w:t>нюста России. 2014. С. 72.</w:t>
      </w:r>
    </w:p>
    <w:p w:rsidR="00663092" w:rsidRPr="00153561" w:rsidRDefault="00663092" w:rsidP="00F45787">
      <w:pPr>
        <w:spacing w:after="0" w:line="240" w:lineRule="auto"/>
        <w:jc w:val="both"/>
        <w:rPr>
          <w:rFonts w:ascii="Times New Roman" w:hAnsi="Times New Roman"/>
          <w:sz w:val="24"/>
          <w:szCs w:val="24"/>
        </w:rPr>
      </w:pPr>
      <w:r>
        <w:rPr>
          <w:rFonts w:ascii="Times New Roman" w:hAnsi="Times New Roman"/>
          <w:sz w:val="24"/>
          <w:szCs w:val="24"/>
        </w:rPr>
        <w:t>3.</w:t>
      </w:r>
      <w:r w:rsidR="00F45787">
        <w:rPr>
          <w:rFonts w:ascii="Times New Roman" w:hAnsi="Times New Roman"/>
          <w:sz w:val="24"/>
          <w:szCs w:val="24"/>
        </w:rPr>
        <w:tab/>
      </w:r>
      <w:r w:rsidRPr="00D87283">
        <w:rPr>
          <w:rFonts w:ascii="Times New Roman" w:hAnsi="Times New Roman"/>
          <w:sz w:val="24"/>
          <w:szCs w:val="24"/>
        </w:rPr>
        <w:t>Постановление Пленума Верховного Суда РФ от 16.11.2006 N 52(ред. от 28.09.2010)</w:t>
      </w:r>
      <w:r>
        <w:rPr>
          <w:rFonts w:ascii="Times New Roman" w:hAnsi="Times New Roman"/>
          <w:sz w:val="24"/>
          <w:szCs w:val="24"/>
        </w:rPr>
        <w:t xml:space="preserve"> «</w:t>
      </w:r>
      <w:r w:rsidRPr="00D87283">
        <w:rPr>
          <w:rFonts w:ascii="Times New Roman" w:hAnsi="Times New Roman"/>
          <w:sz w:val="24"/>
          <w:szCs w:val="24"/>
        </w:rPr>
        <w:t xml:space="preserve">О применении судами законодательства, регулирующего материальную ответственность работников за </w:t>
      </w:r>
      <w:r>
        <w:rPr>
          <w:rFonts w:ascii="Times New Roman" w:hAnsi="Times New Roman"/>
          <w:sz w:val="24"/>
          <w:szCs w:val="24"/>
        </w:rPr>
        <w:t>ущерб, причиненный работодателю»,Бюллетень Верховного Суда РФ</w:t>
      </w:r>
      <w:r w:rsidRPr="00D87283">
        <w:rPr>
          <w:rFonts w:ascii="Times New Roman" w:hAnsi="Times New Roman"/>
          <w:sz w:val="24"/>
          <w:szCs w:val="24"/>
        </w:rPr>
        <w:t>, N 1, 2007.</w:t>
      </w:r>
    </w:p>
    <w:p w:rsidR="00663092" w:rsidRPr="00153561" w:rsidRDefault="00663092" w:rsidP="00663092">
      <w:pPr>
        <w:spacing w:after="0" w:line="240" w:lineRule="auto"/>
        <w:ind w:firstLine="709"/>
        <w:jc w:val="both"/>
        <w:rPr>
          <w:rFonts w:ascii="Times New Roman" w:hAnsi="Times New Roman"/>
          <w:sz w:val="24"/>
          <w:szCs w:val="24"/>
        </w:rPr>
      </w:pPr>
    </w:p>
    <w:p w:rsidR="00663092" w:rsidRPr="00F9687B" w:rsidRDefault="00663092" w:rsidP="00663092">
      <w:pPr>
        <w:pStyle w:val="afd"/>
        <w:shd w:val="clear" w:color="auto" w:fill="FFFFFF"/>
        <w:spacing w:before="0" w:beforeAutospacing="0" w:after="0" w:afterAutospacing="0"/>
        <w:ind w:firstLine="426"/>
        <w:jc w:val="right"/>
        <w:rPr>
          <w:b/>
          <w:i/>
        </w:rPr>
      </w:pPr>
      <w:r w:rsidRPr="00F9687B">
        <w:rPr>
          <w:b/>
          <w:i/>
        </w:rPr>
        <w:t>Пустовалова Наталья Сергеевна</w:t>
      </w:r>
    </w:p>
    <w:p w:rsidR="00663092" w:rsidRPr="00F9687B" w:rsidRDefault="00663092" w:rsidP="00663092">
      <w:pPr>
        <w:pStyle w:val="afd"/>
        <w:shd w:val="clear" w:color="auto" w:fill="FFFFFF"/>
        <w:spacing w:before="0" w:beforeAutospacing="0" w:after="0" w:afterAutospacing="0"/>
        <w:ind w:firstLine="426"/>
        <w:jc w:val="right"/>
        <w:rPr>
          <w:i/>
        </w:rPr>
      </w:pPr>
      <w:r w:rsidRPr="00F9687B">
        <w:rPr>
          <w:i/>
        </w:rPr>
        <w:t>студентка 3 курса</w:t>
      </w:r>
    </w:p>
    <w:p w:rsidR="00663092" w:rsidRPr="00F9687B" w:rsidRDefault="00663092" w:rsidP="00663092">
      <w:pPr>
        <w:pStyle w:val="afd"/>
        <w:shd w:val="clear" w:color="auto" w:fill="FFFFFF"/>
        <w:spacing w:before="0" w:beforeAutospacing="0" w:after="0" w:afterAutospacing="0"/>
        <w:ind w:firstLine="426"/>
        <w:jc w:val="right"/>
        <w:rPr>
          <w:i/>
        </w:rPr>
      </w:pPr>
      <w:r w:rsidRPr="00F9687B">
        <w:rPr>
          <w:i/>
        </w:rPr>
        <w:t>Саратовской государственной юридической академии, г. Саратов</w:t>
      </w:r>
    </w:p>
    <w:p w:rsidR="00663092" w:rsidRPr="00F9687B" w:rsidRDefault="00663092" w:rsidP="00663092">
      <w:pPr>
        <w:pStyle w:val="afd"/>
        <w:shd w:val="clear" w:color="auto" w:fill="FFFFFF"/>
        <w:spacing w:before="0" w:beforeAutospacing="0" w:after="0" w:afterAutospacing="0"/>
        <w:ind w:firstLine="426"/>
        <w:jc w:val="right"/>
        <w:rPr>
          <w:i/>
        </w:rPr>
      </w:pPr>
    </w:p>
    <w:p w:rsidR="00663092" w:rsidRPr="00F9687B" w:rsidRDefault="00663092" w:rsidP="00663092">
      <w:pPr>
        <w:pStyle w:val="afd"/>
        <w:shd w:val="clear" w:color="auto" w:fill="FFFFFF"/>
        <w:spacing w:before="0" w:beforeAutospacing="0" w:after="0" w:afterAutospacing="0"/>
        <w:ind w:firstLine="426"/>
        <w:jc w:val="right"/>
        <w:rPr>
          <w:b/>
          <w:i/>
        </w:rPr>
      </w:pPr>
      <w:r w:rsidRPr="00F9687B">
        <w:rPr>
          <w:i/>
        </w:rPr>
        <w:t xml:space="preserve">Научный руководитель </w:t>
      </w:r>
      <w:r w:rsidRPr="00F9687B">
        <w:rPr>
          <w:b/>
          <w:i/>
        </w:rPr>
        <w:t>Типикина Е. В.,</w:t>
      </w:r>
    </w:p>
    <w:p w:rsidR="00663092" w:rsidRPr="00F9687B" w:rsidRDefault="00663092" w:rsidP="00663092">
      <w:pPr>
        <w:pStyle w:val="afd"/>
        <w:shd w:val="clear" w:color="auto" w:fill="FFFFFF"/>
        <w:spacing w:before="0" w:beforeAutospacing="0" w:after="0" w:afterAutospacing="0"/>
        <w:ind w:firstLine="426"/>
        <w:jc w:val="right"/>
        <w:rPr>
          <w:i/>
        </w:rPr>
      </w:pPr>
      <w:r w:rsidRPr="00F9687B">
        <w:rPr>
          <w:i/>
        </w:rPr>
        <w:t>доцент кафедры Трудового права</w:t>
      </w:r>
    </w:p>
    <w:p w:rsidR="00663092" w:rsidRPr="00F9687B" w:rsidRDefault="00663092" w:rsidP="00663092">
      <w:pPr>
        <w:pStyle w:val="afd"/>
        <w:shd w:val="clear" w:color="auto" w:fill="FFFFFF"/>
        <w:spacing w:before="0" w:beforeAutospacing="0" w:after="0" w:afterAutospacing="0"/>
        <w:ind w:firstLine="426"/>
        <w:jc w:val="right"/>
        <w:rPr>
          <w:i/>
        </w:rPr>
      </w:pPr>
      <w:r w:rsidRPr="00F9687B">
        <w:rPr>
          <w:i/>
        </w:rPr>
        <w:t>Саратовской государственной юридической академии, г. Саратов</w:t>
      </w:r>
    </w:p>
    <w:p w:rsidR="00663092" w:rsidRPr="00F9687B" w:rsidRDefault="00663092" w:rsidP="00663092">
      <w:pPr>
        <w:pStyle w:val="afd"/>
        <w:shd w:val="clear" w:color="auto" w:fill="FFFFFF"/>
        <w:spacing w:before="0" w:beforeAutospacing="0" w:after="0" w:afterAutospacing="0"/>
        <w:ind w:firstLine="426"/>
        <w:jc w:val="right"/>
        <w:rPr>
          <w:i/>
        </w:rPr>
      </w:pPr>
      <w:r w:rsidRPr="00F9687B">
        <w:rPr>
          <w:i/>
        </w:rPr>
        <w:t xml:space="preserve">кандидат юридических наук, доцент </w:t>
      </w:r>
    </w:p>
    <w:p w:rsidR="00663092" w:rsidRPr="00F9687B" w:rsidRDefault="00663092" w:rsidP="00663092">
      <w:pPr>
        <w:pStyle w:val="afd"/>
        <w:shd w:val="clear" w:color="auto" w:fill="FFFFFF"/>
        <w:spacing w:before="0" w:beforeAutospacing="0" w:after="0" w:afterAutospacing="0"/>
        <w:ind w:firstLine="426"/>
        <w:jc w:val="both"/>
        <w:rPr>
          <w:b/>
        </w:rPr>
      </w:pPr>
    </w:p>
    <w:p w:rsidR="00663092" w:rsidRPr="00F9687B" w:rsidRDefault="00663092" w:rsidP="00663092">
      <w:pPr>
        <w:pStyle w:val="afd"/>
        <w:shd w:val="clear" w:color="auto" w:fill="FFFFFF"/>
        <w:spacing w:before="0" w:beforeAutospacing="0" w:after="0" w:afterAutospacing="0"/>
        <w:ind w:firstLine="426"/>
        <w:jc w:val="center"/>
        <w:rPr>
          <w:b/>
        </w:rPr>
      </w:pPr>
      <w:r w:rsidRPr="00F9687B">
        <w:rPr>
          <w:b/>
        </w:rPr>
        <w:t>Правовое регулирование оплаты труда медицинских работников (на примере Рязанской области).</w:t>
      </w:r>
    </w:p>
    <w:p w:rsidR="00663092" w:rsidRPr="00F9687B" w:rsidRDefault="00663092" w:rsidP="00663092">
      <w:pPr>
        <w:pStyle w:val="afd"/>
        <w:shd w:val="clear" w:color="auto" w:fill="FFFFFF"/>
        <w:spacing w:before="0" w:beforeAutospacing="0" w:after="0" w:afterAutospacing="0"/>
        <w:ind w:firstLine="426"/>
        <w:jc w:val="both"/>
        <w:rPr>
          <w:b/>
        </w:rPr>
      </w:pPr>
    </w:p>
    <w:p w:rsidR="00663092" w:rsidRPr="00F9687B" w:rsidRDefault="00663092" w:rsidP="00DE101E">
      <w:pPr>
        <w:pStyle w:val="afd"/>
        <w:shd w:val="clear" w:color="auto" w:fill="FFFFFF"/>
        <w:spacing w:before="0" w:beforeAutospacing="0" w:after="0" w:afterAutospacing="0"/>
        <w:ind w:firstLine="708"/>
        <w:jc w:val="both"/>
      </w:pPr>
      <w:r w:rsidRPr="00F9687B">
        <w:rPr>
          <w:b/>
        </w:rPr>
        <w:t xml:space="preserve">Аннотация: </w:t>
      </w:r>
      <w:r w:rsidRPr="00F9687B">
        <w:t>В данной статье была рассмотрена проблема правового регулирования оплаты труда медицинских работников. Рассмотрены условия предоставления компенсационных и стимулирующих выплат на примере законодательства Рязанской области. Автор подробно раскрыл сущность эффективных контрактов и изучил законодательные инициативы, касающиеся вопроса модернизации первичного звена здравоохранения.</w:t>
      </w:r>
    </w:p>
    <w:p w:rsidR="00663092" w:rsidRPr="00F9687B" w:rsidRDefault="00663092" w:rsidP="00663092">
      <w:pPr>
        <w:pStyle w:val="afd"/>
        <w:shd w:val="clear" w:color="auto" w:fill="FFFFFF"/>
        <w:spacing w:before="0" w:beforeAutospacing="0" w:after="0" w:afterAutospacing="0"/>
        <w:ind w:firstLine="426"/>
        <w:jc w:val="both"/>
      </w:pPr>
    </w:p>
    <w:p w:rsidR="00663092" w:rsidRPr="00F9687B" w:rsidRDefault="00663092" w:rsidP="00663092">
      <w:pPr>
        <w:pStyle w:val="afd"/>
        <w:shd w:val="clear" w:color="auto" w:fill="FFFFFF"/>
        <w:spacing w:before="0" w:beforeAutospacing="0" w:after="0" w:afterAutospacing="0"/>
        <w:ind w:firstLine="426"/>
        <w:jc w:val="center"/>
        <w:rPr>
          <w:b/>
          <w:lang w:val="en-US"/>
        </w:rPr>
      </w:pPr>
      <w:r w:rsidRPr="00F9687B">
        <w:rPr>
          <w:b/>
          <w:lang w:val="en-US"/>
        </w:rPr>
        <w:t>Legal regulation of the remuneration of medical workers (using the example of the legislation of the Ryazan region.).</w:t>
      </w:r>
    </w:p>
    <w:p w:rsidR="00663092" w:rsidRPr="00F9687B" w:rsidRDefault="00663092" w:rsidP="00663092">
      <w:pPr>
        <w:pStyle w:val="afd"/>
        <w:shd w:val="clear" w:color="auto" w:fill="FFFFFF"/>
        <w:spacing w:before="0" w:beforeAutospacing="0" w:after="0" w:afterAutospacing="0"/>
        <w:ind w:firstLine="426"/>
        <w:rPr>
          <w:b/>
          <w:lang w:val="en-US"/>
        </w:rPr>
      </w:pPr>
    </w:p>
    <w:p w:rsidR="00663092" w:rsidRPr="00F9687B" w:rsidRDefault="00663092" w:rsidP="00663092">
      <w:pPr>
        <w:pStyle w:val="afd"/>
        <w:shd w:val="clear" w:color="auto" w:fill="FFFFFF"/>
        <w:spacing w:before="0" w:beforeAutospacing="0" w:after="0" w:afterAutospacing="0"/>
        <w:ind w:firstLine="426"/>
        <w:jc w:val="right"/>
        <w:rPr>
          <w:b/>
          <w:i/>
          <w:lang w:val="en-US"/>
        </w:rPr>
      </w:pPr>
      <w:r w:rsidRPr="00F9687B">
        <w:rPr>
          <w:b/>
          <w:i/>
          <w:lang w:val="en-US"/>
        </w:rPr>
        <w:t>Pustovalova N.S.</w:t>
      </w:r>
    </w:p>
    <w:p w:rsidR="00663092" w:rsidRPr="00F9687B" w:rsidRDefault="00663092" w:rsidP="00663092">
      <w:pPr>
        <w:pStyle w:val="afd"/>
        <w:shd w:val="clear" w:color="auto" w:fill="FFFFFF"/>
        <w:spacing w:before="0" w:beforeAutospacing="0" w:after="0" w:afterAutospacing="0"/>
        <w:ind w:firstLine="426"/>
        <w:jc w:val="right"/>
        <w:rPr>
          <w:i/>
          <w:lang w:val="en-US"/>
        </w:rPr>
      </w:pPr>
      <w:r w:rsidRPr="00F9687B">
        <w:rPr>
          <w:i/>
          <w:lang w:val="en-US"/>
        </w:rPr>
        <w:lastRenderedPageBreak/>
        <w:t>Student of the Saratov State Law Academy (SSLA), Saratov</w:t>
      </w:r>
    </w:p>
    <w:p w:rsidR="00663092" w:rsidRPr="00F9687B" w:rsidRDefault="00663092" w:rsidP="00663092">
      <w:pPr>
        <w:pStyle w:val="afd"/>
        <w:shd w:val="clear" w:color="auto" w:fill="FFFFFF"/>
        <w:spacing w:before="0" w:beforeAutospacing="0" w:after="0" w:afterAutospacing="0"/>
        <w:ind w:firstLine="426"/>
        <w:jc w:val="right"/>
        <w:rPr>
          <w:i/>
          <w:lang w:val="en-US"/>
        </w:rPr>
      </w:pPr>
      <w:r w:rsidRPr="00F9687B">
        <w:rPr>
          <w:i/>
          <w:lang w:val="en-US"/>
        </w:rPr>
        <w:t xml:space="preserve">Supervisor: docent, candidate of law </w:t>
      </w:r>
      <w:r w:rsidRPr="00F9687B">
        <w:rPr>
          <w:b/>
          <w:i/>
          <w:lang w:val="en-US"/>
        </w:rPr>
        <w:t>Tipikina E.V.</w:t>
      </w:r>
    </w:p>
    <w:p w:rsidR="00663092" w:rsidRPr="00F9687B" w:rsidRDefault="00663092" w:rsidP="00663092">
      <w:pPr>
        <w:pStyle w:val="afd"/>
        <w:shd w:val="clear" w:color="auto" w:fill="FFFFFF"/>
        <w:spacing w:before="0" w:beforeAutospacing="0" w:after="0" w:afterAutospacing="0"/>
        <w:ind w:firstLine="426"/>
        <w:jc w:val="both"/>
        <w:rPr>
          <w:lang w:val="en-US"/>
        </w:rPr>
      </w:pPr>
    </w:p>
    <w:p w:rsidR="00663092" w:rsidRPr="00F9687B" w:rsidRDefault="00663092" w:rsidP="00DE101E">
      <w:pPr>
        <w:pStyle w:val="afd"/>
        <w:shd w:val="clear" w:color="auto" w:fill="FFFFFF"/>
        <w:spacing w:before="0" w:beforeAutospacing="0" w:after="0" w:afterAutospacing="0"/>
        <w:ind w:firstLine="708"/>
        <w:jc w:val="both"/>
        <w:rPr>
          <w:b/>
          <w:lang w:val="en-US"/>
        </w:rPr>
      </w:pPr>
      <w:r w:rsidRPr="00F9687B">
        <w:rPr>
          <w:b/>
          <w:lang w:val="en-US"/>
        </w:rPr>
        <w:t xml:space="preserve">Abstract: </w:t>
      </w:r>
      <w:r w:rsidRPr="00F9687B">
        <w:rPr>
          <w:lang w:val="en-US"/>
        </w:rPr>
        <w:t>In this article,</w:t>
      </w:r>
      <w:r>
        <w:rPr>
          <w:lang w:val="en-US"/>
        </w:rPr>
        <w:t xml:space="preserve"> the we studied the problem</w:t>
      </w:r>
      <w:r w:rsidRPr="00F9687B">
        <w:rPr>
          <w:lang w:val="en-US"/>
        </w:rPr>
        <w:t xml:space="preserve"> of legal regulation of the remuneration of medical workers. The conditions for the provision of compensation and incentive payments are examined using the example of the legislation of the Ryazan region. </w:t>
      </w:r>
      <w:r>
        <w:rPr>
          <w:lang w:val="en-US"/>
        </w:rPr>
        <w:t xml:space="preserve">We </w:t>
      </w:r>
      <w:r w:rsidRPr="00F9687B">
        <w:rPr>
          <w:lang w:val="en-US"/>
        </w:rPr>
        <w:t>revealed in detail the meaning of effective contracts and studied legislative initiatives related to the modernization of primary element of public health.</w:t>
      </w:r>
    </w:p>
    <w:p w:rsidR="00663092" w:rsidRPr="00F9687B" w:rsidRDefault="00663092" w:rsidP="00663092">
      <w:pPr>
        <w:pStyle w:val="afd"/>
        <w:shd w:val="clear" w:color="auto" w:fill="FFFFFF"/>
        <w:spacing w:before="0" w:beforeAutospacing="0" w:after="0" w:afterAutospacing="0"/>
        <w:ind w:firstLine="426"/>
        <w:jc w:val="both"/>
        <w:rPr>
          <w:lang w:val="en-US"/>
        </w:rPr>
      </w:pPr>
    </w:p>
    <w:p w:rsidR="00663092" w:rsidRPr="00F9687B" w:rsidRDefault="00663092" w:rsidP="00DE101E">
      <w:pPr>
        <w:pStyle w:val="afd"/>
        <w:shd w:val="clear" w:color="auto" w:fill="FFFFFF"/>
        <w:spacing w:before="0" w:beforeAutospacing="0" w:after="0" w:afterAutospacing="0"/>
        <w:ind w:firstLine="708"/>
        <w:jc w:val="both"/>
      </w:pPr>
      <w:r w:rsidRPr="00F9687B">
        <w:t>Здравоохранение – одно из приоритетных направлений деятельности государства, ведь только физически здоровое общество способно созидать прочное государство. Функционирование и роль, финансирование и поддержка, развитие и упадок системы здравоохранения являются общественными явлениями, которые координируются органами государственной власти. Однако стоит отметить, что основным звеном в данной цепи является всё-таки человек. Именно для него строится данная система, в которой он является главным субъектом на каждом этапе деятельности медицинской сферы.</w:t>
      </w:r>
    </w:p>
    <w:p w:rsidR="00663092" w:rsidRPr="00F9687B" w:rsidRDefault="00663092" w:rsidP="00DE101E">
      <w:pPr>
        <w:pStyle w:val="afd"/>
        <w:shd w:val="clear" w:color="auto" w:fill="FFFFFF"/>
        <w:spacing w:before="0" w:beforeAutospacing="0" w:after="0" w:afterAutospacing="0"/>
        <w:ind w:firstLine="708"/>
        <w:jc w:val="both"/>
      </w:pPr>
      <w:r w:rsidRPr="00F9687B">
        <w:t>Существует немало проблем, касающихся системы здравоохранения. С целью обеспечения эффективности труда медицинских работников создаются государственные программы и проекты, направленные на привлечение молодых специалистов для работы в данной сфере.</w:t>
      </w:r>
    </w:p>
    <w:p w:rsidR="00663092" w:rsidRPr="00F9687B" w:rsidRDefault="00663092" w:rsidP="00DE101E">
      <w:pPr>
        <w:pStyle w:val="afd"/>
        <w:shd w:val="clear" w:color="auto" w:fill="FFFFFF"/>
        <w:spacing w:before="0" w:beforeAutospacing="0" w:after="0" w:afterAutospacing="0"/>
        <w:ind w:firstLine="708"/>
        <w:jc w:val="both"/>
      </w:pPr>
      <w:r w:rsidRPr="00F9687B">
        <w:t>Эффективность работы зависит от мотивированости работника на высокий результат. Одним из ключевых составляющих данного вопроса является оплата труда. Для дальнейшего анализа необходимо более подробно изучить вопрос оплаты труда медицинских работников, порядок и условия предоставления компенсационных и стимулирующих выплат.</w:t>
      </w:r>
    </w:p>
    <w:p w:rsidR="00663092" w:rsidRPr="00F9687B" w:rsidRDefault="00663092" w:rsidP="00DE101E">
      <w:pPr>
        <w:spacing w:after="0" w:line="240" w:lineRule="auto"/>
        <w:ind w:firstLine="708"/>
        <w:jc w:val="both"/>
        <w:rPr>
          <w:rFonts w:ascii="Times New Roman" w:hAnsi="Times New Roman"/>
          <w:sz w:val="24"/>
          <w:szCs w:val="24"/>
        </w:rPr>
      </w:pPr>
      <w:r w:rsidRPr="00F9687B">
        <w:rPr>
          <w:rFonts w:ascii="Times New Roman" w:hAnsi="Times New Roman"/>
          <w:sz w:val="24"/>
          <w:szCs w:val="24"/>
        </w:rPr>
        <w:t>Согласно ст. 129 ТК РФ, заработная плата состоит из трёх элементов. Основным элементом является оклад (должностной оклад), тарифная ставка.</w:t>
      </w:r>
      <w:hyperlink w:anchor="тк" w:history="1">
        <w:r w:rsidRPr="00F9687B">
          <w:rPr>
            <w:rStyle w:val="a7"/>
            <w:rFonts w:ascii="Times New Roman" w:hAnsi="Times New Roman"/>
            <w:sz w:val="24"/>
            <w:szCs w:val="24"/>
          </w:rPr>
          <w:t>[1]</w:t>
        </w:r>
      </w:hyperlink>
      <w:r w:rsidRPr="00F9687B">
        <w:rPr>
          <w:rFonts w:ascii="Times New Roman" w:hAnsi="Times New Roman"/>
          <w:sz w:val="24"/>
          <w:szCs w:val="24"/>
        </w:rPr>
        <w:t xml:space="preserve"> Компенсационные и стимулирующие выплаты при этом, направленны на дифференциацию размера оплаты труда работников в зависимости от условий труда, количества и качества выполняемой работы. Правовое регулирование оплаты труда медицинских работников государственных и муниципальных учреждений раскрывается в ст. 144. ТК РФ и Положении об установлении систем оплаты труда работников федеральных бюджетных, автономных и казенных учреждений, утвержденном Постановлением Правительства РФ от 05.08.2008 № 583, согласно которым, все части дохода, кроме стимулирующих выплат, медицинских работников строго регулируется на трёх уровнях: на федеральном, на уровне субъектов РФ, на муниципальном уровне. </w:t>
      </w:r>
      <w:hyperlink w:anchor="тк" w:history="1">
        <w:r w:rsidRPr="00F9687B">
          <w:rPr>
            <w:rStyle w:val="a7"/>
            <w:rFonts w:ascii="Times New Roman" w:hAnsi="Times New Roman"/>
            <w:sz w:val="24"/>
            <w:szCs w:val="24"/>
          </w:rPr>
          <w:t>[1]</w:t>
        </w:r>
      </w:hyperlink>
      <w:r w:rsidRPr="00F9687B">
        <w:rPr>
          <w:rFonts w:ascii="Times New Roman" w:hAnsi="Times New Roman"/>
          <w:sz w:val="24"/>
          <w:szCs w:val="24"/>
        </w:rPr>
        <w:t xml:space="preserve"> </w:t>
      </w:r>
      <w:hyperlink w:anchor="р" w:history="1">
        <w:r w:rsidRPr="00F9687B">
          <w:rPr>
            <w:rStyle w:val="a7"/>
            <w:rFonts w:ascii="Times New Roman" w:hAnsi="Times New Roman"/>
            <w:sz w:val="24"/>
            <w:szCs w:val="24"/>
          </w:rPr>
          <w:t>[2]</w:t>
        </w:r>
      </w:hyperlink>
      <w:r w:rsidRPr="00F9687B">
        <w:rPr>
          <w:rFonts w:ascii="Times New Roman" w:hAnsi="Times New Roman"/>
          <w:sz w:val="24"/>
          <w:szCs w:val="24"/>
        </w:rPr>
        <w:t xml:space="preserve"> Законом обязательность начисления стимулирующих выплат не закреплена, что предполагает вероятность лишения этой части зарплаты.</w:t>
      </w:r>
    </w:p>
    <w:p w:rsidR="00663092" w:rsidRPr="00F9687B" w:rsidRDefault="00663092" w:rsidP="00DE101E">
      <w:pPr>
        <w:spacing w:after="0" w:line="240" w:lineRule="auto"/>
        <w:ind w:firstLine="708"/>
        <w:jc w:val="both"/>
        <w:rPr>
          <w:rFonts w:ascii="Times New Roman" w:hAnsi="Times New Roman"/>
          <w:sz w:val="24"/>
          <w:szCs w:val="24"/>
        </w:rPr>
      </w:pPr>
      <w:r w:rsidRPr="00F9687B">
        <w:rPr>
          <w:rFonts w:ascii="Times New Roman" w:hAnsi="Times New Roman"/>
          <w:sz w:val="24"/>
          <w:szCs w:val="24"/>
        </w:rPr>
        <w:t xml:space="preserve">В системе оплаты труда работников бюджетной сферы </w:t>
      </w:r>
      <w:r w:rsidRPr="00F9687B">
        <w:rPr>
          <w:rFonts w:ascii="Times New Roman" w:hAnsi="Times New Roman"/>
          <w:sz w:val="24"/>
          <w:szCs w:val="24"/>
          <w:lang w:val="en-US"/>
        </w:rPr>
        <w:t>c</w:t>
      </w:r>
      <w:r w:rsidRPr="00F9687B">
        <w:rPr>
          <w:rFonts w:ascii="Times New Roman" w:hAnsi="Times New Roman"/>
          <w:sz w:val="24"/>
          <w:szCs w:val="24"/>
        </w:rPr>
        <w:t xml:space="preserve"> 2008 года происходили существенные изменения, связанные с переходом на систему эффективного контракта. Положения государственной программы установили, что эффективным контрактом является трудовой договор с работником, где детально конкретизированы должностные обязанности, условия оплаты труда, критерии и показатели оценки эффективности деятельности, которые имеют значение при назначении стимулирующих выплат. Эффективный контракт является инструментом для переноса установленных государством целей и задач учреждения в задачи и цели работников. Условия получения вознаграждения, трудовая функция, показатели и критерии оценки эффективности, должны быть понятны как работодателю, так и работнику.</w:t>
      </w:r>
    </w:p>
    <w:p w:rsidR="00663092" w:rsidRPr="00F9687B" w:rsidRDefault="00663092" w:rsidP="00DE101E">
      <w:pPr>
        <w:spacing w:after="0" w:line="240" w:lineRule="auto"/>
        <w:ind w:firstLine="708"/>
        <w:jc w:val="both"/>
        <w:rPr>
          <w:rFonts w:ascii="Times New Roman" w:hAnsi="Times New Roman"/>
          <w:sz w:val="24"/>
          <w:szCs w:val="24"/>
        </w:rPr>
      </w:pPr>
      <w:r w:rsidRPr="00F9687B">
        <w:rPr>
          <w:rFonts w:ascii="Times New Roman" w:hAnsi="Times New Roman"/>
          <w:sz w:val="24"/>
          <w:szCs w:val="24"/>
        </w:rPr>
        <w:t>В системе формирования переменной части зарплаты показатели должны быть понятны сотрудникам, достаточно просты и экономически обоснованы. Помимо этого, в данном случае мотивация должна сориентировать сотрудников на максимально эффективное решение стоящих задач. Таким образом, систему стимулирования медицинских работников необходимо соотнести со стратегическими целями, чего достигают с помощью использования системы ключевых показателей деятельности.</w:t>
      </w:r>
    </w:p>
    <w:p w:rsidR="00663092" w:rsidRPr="00F9687B" w:rsidRDefault="00663092" w:rsidP="00663092">
      <w:pPr>
        <w:spacing w:after="0" w:line="240" w:lineRule="auto"/>
        <w:ind w:firstLine="426"/>
        <w:jc w:val="both"/>
        <w:rPr>
          <w:rFonts w:ascii="Times New Roman" w:eastAsia="Times New Roman" w:hAnsi="Times New Roman"/>
          <w:iCs/>
          <w:spacing w:val="3"/>
          <w:sz w:val="24"/>
          <w:szCs w:val="24"/>
          <w:lang w:eastAsia="ru-RU"/>
        </w:rPr>
      </w:pPr>
      <w:r w:rsidRPr="00F9687B">
        <w:rPr>
          <w:rFonts w:ascii="Times New Roman" w:eastAsia="Times New Roman" w:hAnsi="Times New Roman"/>
          <w:bCs/>
          <w:sz w:val="24"/>
          <w:szCs w:val="24"/>
          <w:lang w:eastAsia="ru-RU"/>
        </w:rPr>
        <w:lastRenderedPageBreak/>
        <w:t xml:space="preserve">Рассмотрим систему оплаты труда медицинских работников на примере законодательства Рязанской области. </w:t>
      </w:r>
      <w:r w:rsidRPr="00F9687B">
        <w:rPr>
          <w:rFonts w:ascii="Times New Roman" w:hAnsi="Times New Roman"/>
          <w:sz w:val="24"/>
          <w:szCs w:val="24"/>
        </w:rPr>
        <w:t>В соответствии с  Постановлением министерства здравоохранения Рязанской области от 24 декабря 2015 года N 11 (с изменениями на 19 августа 2019 года) утверждены следующие положения:</w:t>
      </w:r>
    </w:p>
    <w:p w:rsidR="00663092" w:rsidRPr="001C77F6" w:rsidRDefault="00663092" w:rsidP="00663092">
      <w:pPr>
        <w:pStyle w:val="headertext"/>
        <w:spacing w:before="0" w:beforeAutospacing="0" w:after="0" w:afterAutospacing="0"/>
        <w:ind w:firstLine="426"/>
        <w:jc w:val="both"/>
        <w:textAlignment w:val="baseline"/>
        <w:rPr>
          <w:rFonts w:eastAsia="Calibri"/>
          <w:lang w:eastAsia="en-US"/>
        </w:rPr>
      </w:pPr>
      <w:r w:rsidRPr="00F9687B">
        <w:rPr>
          <w:spacing w:val="2"/>
          <w:shd w:val="clear" w:color="auto" w:fill="FFFFFF"/>
        </w:rPr>
        <w:t>В трудовых договорах, "эффективных контрактах" или дополнительных соглашениях к трудовому договору детально конкретизируются трудовые (должностные) обязанности работника, условия оплаты труда работника, показатели и критерии эффективности деятельности для осуществления стимулирующих выплат, устанавливаемых в зависимости от результатов труда и качества выполняемой работы.</w:t>
      </w:r>
    </w:p>
    <w:p w:rsidR="00663092" w:rsidRPr="00F9687B" w:rsidRDefault="00663092" w:rsidP="00DE101E">
      <w:pPr>
        <w:spacing w:after="0" w:line="240" w:lineRule="auto"/>
        <w:ind w:firstLine="708"/>
        <w:jc w:val="both"/>
        <w:rPr>
          <w:rFonts w:ascii="Times New Roman" w:hAnsi="Times New Roman"/>
          <w:spacing w:val="2"/>
          <w:sz w:val="24"/>
          <w:szCs w:val="24"/>
          <w:shd w:val="clear" w:color="auto" w:fill="FFFFFF"/>
        </w:rPr>
      </w:pPr>
      <w:r w:rsidRPr="00F9687B">
        <w:rPr>
          <w:rFonts w:ascii="Times New Roman" w:hAnsi="Times New Roman"/>
          <w:spacing w:val="2"/>
          <w:sz w:val="24"/>
          <w:szCs w:val="24"/>
        </w:rPr>
        <w:t>Кроме того, рекомендуется установить выплату стимулирующего характера к окладу (должностному окладу) работникам медицинских учреждений, расположенных в сельской местности, рабочих поселках и поселках городского типа, рекомендуется устанавливать в размере не менее 25%. Работникам рекомендуется устанавливать следующие выплаты стимулирующего характера: надбавка за квалификационную категорию; надбавка за высокие результаты работы; надбавка за выслугу лет; премиальные выплаты по итогам работы (за отчетный период); надбавка за сложность, напряженность и интенсивность работы.</w:t>
      </w:r>
    </w:p>
    <w:p w:rsidR="00663092" w:rsidRPr="00F9687B" w:rsidRDefault="00663092" w:rsidP="00DE101E">
      <w:pPr>
        <w:pStyle w:val="formattext"/>
        <w:spacing w:before="0" w:beforeAutospacing="0" w:after="0" w:afterAutospacing="0"/>
        <w:ind w:firstLine="708"/>
        <w:jc w:val="both"/>
        <w:textAlignment w:val="baseline"/>
        <w:rPr>
          <w:spacing w:val="2"/>
        </w:rPr>
      </w:pPr>
      <w:r w:rsidRPr="00F9687B">
        <w:rPr>
          <w:spacing w:val="2"/>
        </w:rPr>
        <w:t>Рекомендуемые размеры надбавки за квалификационную категорию к окладу (должностному окладу): за вторую квалификационную категорию - 10%; за первую квалификационную категорию - 20%; за высшую квалификационную категорию - 30%.</w:t>
      </w:r>
    </w:p>
    <w:p w:rsidR="00663092" w:rsidRPr="00F9687B" w:rsidRDefault="00663092" w:rsidP="00DE101E">
      <w:pPr>
        <w:pStyle w:val="formattext"/>
        <w:spacing w:before="0" w:beforeAutospacing="0" w:after="0" w:afterAutospacing="0"/>
        <w:ind w:firstLine="708"/>
        <w:jc w:val="both"/>
        <w:textAlignment w:val="baseline"/>
        <w:rPr>
          <w:spacing w:val="2"/>
        </w:rPr>
      </w:pPr>
      <w:r w:rsidRPr="00F9687B">
        <w:rPr>
          <w:spacing w:val="2"/>
        </w:rPr>
        <w:t>При премировании учитываются: успешное и добросовестное исполнение работником своих должностных обязанностей; инициатива, творчество и применение в работе современных форм и методов организации труда; участие в выполнении важных работ, мероприятий.</w:t>
      </w:r>
    </w:p>
    <w:p w:rsidR="00663092" w:rsidRPr="00F9687B" w:rsidRDefault="00663092" w:rsidP="00DE101E">
      <w:pPr>
        <w:pStyle w:val="formattext"/>
        <w:spacing w:before="0" w:beforeAutospacing="0" w:after="0" w:afterAutospacing="0"/>
        <w:ind w:firstLine="708"/>
        <w:jc w:val="both"/>
        <w:textAlignment w:val="baseline"/>
        <w:rPr>
          <w:spacing w:val="2"/>
        </w:rPr>
      </w:pPr>
      <w:r w:rsidRPr="00F9687B">
        <w:rPr>
          <w:spacing w:val="2"/>
        </w:rPr>
        <w:t>Надбавка за сложность, напряженность и интенсивность работы может быть установлена работнику по решению руководителя учреждения с учетом мнения представительного органа работников в пределах фонда оплаты труда.</w:t>
      </w:r>
      <w:hyperlink w:anchor="п" w:history="1">
        <w:r w:rsidRPr="00663092">
          <w:rPr>
            <w:rStyle w:val="a7"/>
            <w:spacing w:val="2"/>
          </w:rPr>
          <w:t>[3]</w:t>
        </w:r>
      </w:hyperlink>
    </w:p>
    <w:p w:rsidR="00663092" w:rsidRPr="00F9687B" w:rsidRDefault="00663092" w:rsidP="00DE101E">
      <w:pPr>
        <w:pStyle w:val="formattext"/>
        <w:spacing w:before="0" w:beforeAutospacing="0" w:after="0" w:afterAutospacing="0"/>
        <w:ind w:firstLine="708"/>
        <w:jc w:val="both"/>
        <w:textAlignment w:val="baseline"/>
        <w:rPr>
          <w:spacing w:val="2"/>
        </w:rPr>
      </w:pPr>
      <w:r w:rsidRPr="00F9687B">
        <w:rPr>
          <w:spacing w:val="2"/>
        </w:rPr>
        <w:t xml:space="preserve">Несмотря на попытки установить централизованное регулирование обеспечения стимулирующих выплат медицинским работникам, пока федеральный законодатель предоставляет свободу в установлении таких выплат в учреждениях и лишь рекомендует поощрять наиболее добросовестных и инициативных работников. </w:t>
      </w:r>
    </w:p>
    <w:p w:rsidR="00663092" w:rsidRPr="00F9687B" w:rsidRDefault="00663092" w:rsidP="00DE101E">
      <w:pPr>
        <w:pStyle w:val="formattext"/>
        <w:spacing w:before="0" w:beforeAutospacing="0" w:after="0" w:afterAutospacing="0"/>
        <w:ind w:firstLine="708"/>
        <w:jc w:val="both"/>
        <w:textAlignment w:val="baseline"/>
        <w:rPr>
          <w:spacing w:val="2"/>
        </w:rPr>
      </w:pPr>
      <w:r w:rsidRPr="00F9687B">
        <w:rPr>
          <w:spacing w:val="2"/>
        </w:rPr>
        <w:t xml:space="preserve">В связи с этим </w:t>
      </w:r>
      <w:r w:rsidRPr="00F9687B">
        <w:t>2 октября 2019 года Владимир Путин провел очередное совещание по вопросу модернизации первичного звена здравоохранения. Особо значимым направлением поддержки медицинских работников является обеспечение достойной и справедливой заработной платы. По поручению В. Путина Минздрав совместно с Минтрудом и другими ведомствами проработал вопросы совершенствования отраслевой системы оплаты труда медицинским работникам. До 30 ноября субъектами будет завершен анализ уровня заработной платы медицинских работников, организаций первичной помощи и региональных систем оплаты труда.</w:t>
      </w:r>
    </w:p>
    <w:p w:rsidR="00663092" w:rsidRPr="00F9687B" w:rsidRDefault="00663092" w:rsidP="00DE101E">
      <w:pPr>
        <w:spacing w:after="0" w:line="240" w:lineRule="auto"/>
        <w:ind w:firstLine="708"/>
        <w:jc w:val="both"/>
        <w:rPr>
          <w:rFonts w:ascii="Times New Roman" w:hAnsi="Times New Roman"/>
          <w:sz w:val="24"/>
          <w:szCs w:val="24"/>
        </w:rPr>
      </w:pPr>
      <w:r w:rsidRPr="00F9687B">
        <w:rPr>
          <w:rFonts w:ascii="Times New Roman" w:hAnsi="Times New Roman"/>
          <w:sz w:val="24"/>
          <w:szCs w:val="24"/>
        </w:rPr>
        <w:t>Параллельно с этим Минтрудом совместно с Минздравом будет разработан законопроект по внесению изменений в Трудовой кодекс, предоставляющий полномочия Правительству по установлению требований к отраслевым системам оплаты труда.</w:t>
      </w:r>
    </w:p>
    <w:p w:rsidR="00663092" w:rsidRPr="00F9687B" w:rsidRDefault="00663092" w:rsidP="00DE101E">
      <w:pPr>
        <w:spacing w:after="0" w:line="240" w:lineRule="auto"/>
        <w:ind w:firstLine="708"/>
        <w:jc w:val="both"/>
        <w:rPr>
          <w:rFonts w:ascii="Times New Roman" w:hAnsi="Times New Roman"/>
          <w:sz w:val="24"/>
          <w:szCs w:val="24"/>
        </w:rPr>
      </w:pPr>
      <w:r w:rsidRPr="00F9687B">
        <w:rPr>
          <w:rFonts w:ascii="Times New Roman" w:hAnsi="Times New Roman"/>
          <w:sz w:val="24"/>
          <w:szCs w:val="24"/>
        </w:rPr>
        <w:t>В соответствии с этим в рамках совершенствования отраслевой системы оплаты труда медицинских работников было предложено закрепить актом Правительства долю гарантированных выплат по окладам в структуре заработной платы не менее 55 процентов с учетом обеспечения средней заработной платы не ниже уровня, описанного в Указах Президента, перечень выплат стимулирующего характера и их доля, а также перечень компенсационных выплат и условия их предоставления. Завершение этой работы не позже апреля 2020 года позволит всем субъектам разработать «дорожные карты» достижения этих целевых показателей.</w:t>
      </w:r>
    </w:p>
    <w:p w:rsidR="00663092" w:rsidRPr="00F9687B" w:rsidRDefault="00663092" w:rsidP="00DE101E">
      <w:pPr>
        <w:spacing w:after="0" w:line="240" w:lineRule="auto"/>
        <w:ind w:firstLine="708"/>
        <w:jc w:val="both"/>
        <w:rPr>
          <w:rFonts w:ascii="Times New Roman" w:hAnsi="Times New Roman"/>
          <w:sz w:val="24"/>
          <w:szCs w:val="24"/>
        </w:rPr>
      </w:pPr>
      <w:r w:rsidRPr="00F9687B">
        <w:rPr>
          <w:rFonts w:ascii="Times New Roman" w:hAnsi="Times New Roman"/>
          <w:sz w:val="24"/>
          <w:szCs w:val="24"/>
        </w:rPr>
        <w:lastRenderedPageBreak/>
        <w:t>До 1 июля 2020 года будут законодательно закреплены обязательные требования к медицинским организациям, внедряющим новую модель с применением бережливых технологий, и порядок определения степени соответствия этим требованиям. Это позволит субъектам Российской Федерации существенно расширить внедрение новой модели и уже в 2020 году начать вводить стимулирующие выплаты тем руководителям и медицинским работникам, чьи организации соответствуют этому статусу.</w:t>
      </w:r>
    </w:p>
    <w:p w:rsidR="00663092" w:rsidRPr="00F9687B" w:rsidRDefault="00663092" w:rsidP="00663092">
      <w:pPr>
        <w:pStyle w:val="headertext"/>
        <w:spacing w:before="0" w:beforeAutospacing="0" w:after="0" w:afterAutospacing="0"/>
        <w:ind w:firstLine="426"/>
        <w:jc w:val="center"/>
      </w:pPr>
    </w:p>
    <w:p w:rsidR="00663092" w:rsidRPr="00F9687B" w:rsidRDefault="00663092" w:rsidP="00663092">
      <w:pPr>
        <w:pStyle w:val="headertext"/>
        <w:spacing w:before="0" w:beforeAutospacing="0" w:after="0" w:afterAutospacing="0"/>
        <w:jc w:val="center"/>
        <w:rPr>
          <w:b/>
        </w:rPr>
      </w:pPr>
      <w:r w:rsidRPr="00F9687B">
        <w:rPr>
          <w:b/>
        </w:rPr>
        <w:t>Список использованной литературы</w:t>
      </w:r>
    </w:p>
    <w:p w:rsidR="00663092" w:rsidRPr="001C77F6" w:rsidRDefault="00663092" w:rsidP="00F45787">
      <w:pPr>
        <w:pStyle w:val="headertext"/>
        <w:numPr>
          <w:ilvl w:val="0"/>
          <w:numId w:val="72"/>
        </w:numPr>
        <w:spacing w:before="0" w:beforeAutospacing="0" w:after="0" w:afterAutospacing="0"/>
        <w:ind w:left="0" w:firstLine="0"/>
        <w:jc w:val="both"/>
        <w:rPr>
          <w:rFonts w:eastAsia="Calibri"/>
          <w:lang w:eastAsia="en-US"/>
        </w:rPr>
      </w:pPr>
      <w:bookmarkStart w:id="7" w:name="тк"/>
      <w:r w:rsidRPr="001C77F6">
        <w:rPr>
          <w:rFonts w:eastAsia="Calibri"/>
          <w:lang w:eastAsia="en-US"/>
        </w:rPr>
        <w:t>Трудовой кодекс Российской Федерации от 30 декабря 2001 г. N 197-ФЗ: Принят Гос. Думой Федер. Собр. Рос. Федерации 21 дек. 2001 г.: одобр. Советом Федерации Федер. Собр. Рос. Федерации 26 дек. 2001 г.: ввод. Федер. законом Рос. Федерации // Парламент. газ. - 2002. – 5 янв.; Рос. газ. - 2001. - 31 дек.; Собр. законодательства Рос. Федерации. - 2002. - N 1, ч. 1, ст. 3.</w:t>
      </w:r>
    </w:p>
    <w:p w:rsidR="00663092" w:rsidRPr="001C77F6" w:rsidRDefault="00663092" w:rsidP="00F45787">
      <w:pPr>
        <w:pStyle w:val="headertext"/>
        <w:numPr>
          <w:ilvl w:val="0"/>
          <w:numId w:val="72"/>
        </w:numPr>
        <w:spacing w:before="0" w:beforeAutospacing="0" w:after="0" w:afterAutospacing="0"/>
        <w:ind w:left="0" w:firstLine="0"/>
        <w:jc w:val="both"/>
        <w:rPr>
          <w:rFonts w:eastAsia="Calibri"/>
          <w:lang w:eastAsia="en-US"/>
        </w:rPr>
      </w:pPr>
      <w:bookmarkStart w:id="8" w:name="р"/>
      <w:bookmarkEnd w:id="7"/>
      <w:r w:rsidRPr="001C77F6">
        <w:rPr>
          <w:rFonts w:eastAsia="Calibri"/>
          <w:lang w:eastAsia="en-US"/>
        </w:rPr>
        <w:t>Постановление Правительства РФ "О введении новых систем оплаты труда работников федеральных бюджетных, автономных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осуществляется на основе Единой тарифной сетки по оплате труда работников федеральных государственных учреждений" от 05.08.2008 № 583 //Рос. газ. - 2008. – 13 авг.; Собр. законодательства Рос. Федерации. - 2008. - N 33, ч. 1, ст. 3852.</w:t>
      </w:r>
    </w:p>
    <w:p w:rsidR="00663092" w:rsidRPr="001C77F6" w:rsidRDefault="00663092" w:rsidP="00F45787">
      <w:pPr>
        <w:pStyle w:val="headertext"/>
        <w:numPr>
          <w:ilvl w:val="0"/>
          <w:numId w:val="72"/>
        </w:numPr>
        <w:spacing w:before="0" w:beforeAutospacing="0" w:after="0" w:afterAutospacing="0"/>
        <w:ind w:left="0" w:firstLine="0"/>
        <w:jc w:val="both"/>
        <w:rPr>
          <w:rFonts w:eastAsia="Calibri"/>
          <w:lang w:eastAsia="en-US"/>
        </w:rPr>
      </w:pPr>
      <w:bookmarkStart w:id="9" w:name="п"/>
      <w:bookmarkEnd w:id="8"/>
      <w:r w:rsidRPr="001C77F6">
        <w:rPr>
          <w:rFonts w:eastAsia="Calibri"/>
          <w:lang w:eastAsia="en-US"/>
        </w:rPr>
        <w:t>Постановлением Министерства здравоохранения Рязанской области от 24 декабря 2015 года N 11 «Об утверждении Примерного положения об оплате труда работников государственных бюджетных учреждений Рязанской области и государственных казенных учреждений Рязанской области, подведомственных министерству здравоохранения Рязанской области» (в ред. Постановлений Минздрава Рязанской области от 13.04.2016 N 5, от 13.03.2018 N 2, от 19.08.2019 N 10, от 27.09.2019 N 13, от 03.10.2019 N 14)</w:t>
      </w:r>
      <w:bookmarkEnd w:id="9"/>
    </w:p>
    <w:p w:rsidR="00663092" w:rsidRPr="00F7570C" w:rsidRDefault="00663092" w:rsidP="00663092">
      <w:pPr>
        <w:spacing w:after="0" w:line="240" w:lineRule="auto"/>
        <w:ind w:firstLine="709"/>
        <w:jc w:val="both"/>
        <w:rPr>
          <w:rFonts w:ascii="Times New Roman" w:hAnsi="Times New Roman"/>
          <w:sz w:val="24"/>
          <w:szCs w:val="24"/>
        </w:rPr>
      </w:pPr>
    </w:p>
    <w:p w:rsidR="00663092" w:rsidRPr="00867565" w:rsidRDefault="00663092" w:rsidP="00663092">
      <w:pPr>
        <w:spacing w:after="0" w:line="240" w:lineRule="auto"/>
        <w:jc w:val="right"/>
        <w:rPr>
          <w:rFonts w:ascii="Times New Roman" w:hAnsi="Times New Roman"/>
          <w:i/>
          <w:sz w:val="24"/>
          <w:szCs w:val="24"/>
        </w:rPr>
      </w:pPr>
      <w:r w:rsidRPr="00867565">
        <w:rPr>
          <w:rFonts w:ascii="Times New Roman" w:hAnsi="Times New Roman"/>
          <w:b/>
          <w:i/>
          <w:sz w:val="24"/>
          <w:szCs w:val="24"/>
        </w:rPr>
        <w:t>Ржевский Артем Александрович</w:t>
      </w:r>
    </w:p>
    <w:p w:rsidR="00663092" w:rsidRPr="00383F5E" w:rsidRDefault="00663092" w:rsidP="00663092">
      <w:pPr>
        <w:spacing w:after="0" w:line="240" w:lineRule="auto"/>
        <w:jc w:val="right"/>
        <w:rPr>
          <w:rFonts w:ascii="Times New Roman" w:hAnsi="Times New Roman"/>
          <w:i/>
          <w:sz w:val="24"/>
          <w:szCs w:val="24"/>
        </w:rPr>
      </w:pPr>
      <w:r w:rsidRPr="00383F5E">
        <w:rPr>
          <w:rFonts w:ascii="Times New Roman" w:hAnsi="Times New Roman"/>
          <w:i/>
          <w:sz w:val="24"/>
          <w:szCs w:val="24"/>
        </w:rPr>
        <w:t xml:space="preserve">студент 2 курса </w:t>
      </w:r>
    </w:p>
    <w:p w:rsidR="00663092" w:rsidRPr="00383F5E" w:rsidRDefault="00663092" w:rsidP="00663092">
      <w:pPr>
        <w:spacing w:after="0" w:line="240" w:lineRule="auto"/>
        <w:jc w:val="right"/>
        <w:rPr>
          <w:rFonts w:ascii="Times New Roman" w:hAnsi="Times New Roman"/>
          <w:i/>
          <w:sz w:val="24"/>
          <w:szCs w:val="24"/>
        </w:rPr>
      </w:pPr>
      <w:r w:rsidRPr="00383F5E">
        <w:rPr>
          <w:rFonts w:ascii="Times New Roman" w:hAnsi="Times New Roman"/>
          <w:i/>
          <w:sz w:val="24"/>
          <w:szCs w:val="24"/>
        </w:rPr>
        <w:t>Саратовской государственной юридической академии, г. Саратов</w:t>
      </w:r>
    </w:p>
    <w:p w:rsidR="00663092" w:rsidRDefault="00663092" w:rsidP="00663092">
      <w:pPr>
        <w:spacing w:after="0" w:line="240" w:lineRule="auto"/>
        <w:jc w:val="right"/>
        <w:rPr>
          <w:rFonts w:ascii="Times New Roman" w:hAnsi="Times New Roman"/>
          <w:sz w:val="24"/>
          <w:szCs w:val="24"/>
        </w:rPr>
      </w:pPr>
    </w:p>
    <w:p w:rsidR="00663092" w:rsidRPr="00867565" w:rsidRDefault="00663092" w:rsidP="00663092">
      <w:pPr>
        <w:spacing w:after="0" w:line="240" w:lineRule="auto"/>
        <w:jc w:val="right"/>
        <w:rPr>
          <w:rFonts w:ascii="Times New Roman" w:hAnsi="Times New Roman"/>
          <w:i/>
          <w:sz w:val="24"/>
          <w:szCs w:val="24"/>
        </w:rPr>
      </w:pPr>
      <w:r w:rsidRPr="00867565">
        <w:rPr>
          <w:rFonts w:ascii="Times New Roman" w:hAnsi="Times New Roman"/>
          <w:i/>
          <w:sz w:val="24"/>
          <w:szCs w:val="24"/>
        </w:rPr>
        <w:t xml:space="preserve">Научный руководитель </w:t>
      </w:r>
      <w:r w:rsidRPr="00867565">
        <w:rPr>
          <w:rFonts w:ascii="Times New Roman" w:hAnsi="Times New Roman"/>
          <w:b/>
          <w:i/>
          <w:sz w:val="24"/>
          <w:szCs w:val="24"/>
        </w:rPr>
        <w:t>Герасимова Е.А.,</w:t>
      </w:r>
    </w:p>
    <w:p w:rsidR="00663092" w:rsidRPr="00867565" w:rsidRDefault="00663092" w:rsidP="00663092">
      <w:pPr>
        <w:spacing w:after="0" w:line="240" w:lineRule="auto"/>
        <w:jc w:val="right"/>
        <w:rPr>
          <w:rFonts w:ascii="Times New Roman" w:hAnsi="Times New Roman"/>
          <w:i/>
          <w:sz w:val="24"/>
          <w:szCs w:val="24"/>
        </w:rPr>
      </w:pPr>
      <w:r w:rsidRPr="00867565">
        <w:rPr>
          <w:rFonts w:ascii="Times New Roman" w:hAnsi="Times New Roman"/>
          <w:i/>
          <w:sz w:val="24"/>
          <w:szCs w:val="24"/>
        </w:rPr>
        <w:t xml:space="preserve">старший преподаватель кафедры </w:t>
      </w:r>
      <w:r>
        <w:rPr>
          <w:rFonts w:ascii="Times New Roman" w:hAnsi="Times New Roman"/>
          <w:i/>
          <w:sz w:val="24"/>
          <w:szCs w:val="24"/>
        </w:rPr>
        <w:t>трудового права</w:t>
      </w:r>
    </w:p>
    <w:p w:rsidR="00663092" w:rsidRPr="00867565" w:rsidRDefault="00663092" w:rsidP="00663092">
      <w:pPr>
        <w:spacing w:after="0" w:line="240" w:lineRule="auto"/>
        <w:jc w:val="right"/>
        <w:rPr>
          <w:rFonts w:ascii="Times New Roman" w:hAnsi="Times New Roman"/>
          <w:i/>
          <w:sz w:val="24"/>
          <w:szCs w:val="24"/>
        </w:rPr>
      </w:pPr>
      <w:r w:rsidRPr="00867565">
        <w:rPr>
          <w:rFonts w:ascii="Times New Roman" w:hAnsi="Times New Roman"/>
          <w:i/>
          <w:sz w:val="24"/>
          <w:szCs w:val="24"/>
        </w:rPr>
        <w:t>Саратовской государственной юридической академии, г. Саратов</w:t>
      </w:r>
    </w:p>
    <w:p w:rsidR="00663092" w:rsidRPr="00867565" w:rsidRDefault="00663092" w:rsidP="00663092">
      <w:pPr>
        <w:spacing w:after="0" w:line="240" w:lineRule="auto"/>
        <w:jc w:val="right"/>
        <w:rPr>
          <w:rFonts w:ascii="Times New Roman" w:hAnsi="Times New Roman"/>
          <w:i/>
          <w:sz w:val="24"/>
          <w:szCs w:val="24"/>
        </w:rPr>
      </w:pPr>
      <w:r w:rsidRPr="00867565">
        <w:rPr>
          <w:rFonts w:ascii="Times New Roman" w:hAnsi="Times New Roman"/>
          <w:i/>
          <w:sz w:val="24"/>
          <w:szCs w:val="24"/>
        </w:rPr>
        <w:t>кандидат юридических наук</w:t>
      </w:r>
    </w:p>
    <w:p w:rsidR="00663092" w:rsidRPr="009F062B" w:rsidRDefault="00663092" w:rsidP="00663092">
      <w:pPr>
        <w:spacing w:after="0" w:line="240" w:lineRule="auto"/>
        <w:jc w:val="right"/>
        <w:rPr>
          <w:rFonts w:ascii="Times New Roman" w:hAnsi="Times New Roman"/>
          <w:sz w:val="24"/>
          <w:szCs w:val="24"/>
        </w:rPr>
      </w:pPr>
    </w:p>
    <w:p w:rsidR="00663092" w:rsidRDefault="00663092" w:rsidP="00663092">
      <w:pPr>
        <w:spacing w:after="0" w:line="240" w:lineRule="auto"/>
        <w:jc w:val="center"/>
        <w:rPr>
          <w:rFonts w:ascii="Times New Roman" w:hAnsi="Times New Roman"/>
          <w:b/>
          <w:sz w:val="24"/>
          <w:szCs w:val="24"/>
        </w:rPr>
      </w:pPr>
      <w:r w:rsidRPr="002E6E69">
        <w:rPr>
          <w:rFonts w:ascii="Times New Roman" w:hAnsi="Times New Roman"/>
          <w:b/>
          <w:sz w:val="24"/>
          <w:szCs w:val="24"/>
        </w:rPr>
        <w:t xml:space="preserve">О необходимости появления </w:t>
      </w:r>
      <w:r>
        <w:rPr>
          <w:rFonts w:ascii="Times New Roman" w:hAnsi="Times New Roman"/>
          <w:b/>
          <w:sz w:val="24"/>
          <w:szCs w:val="24"/>
        </w:rPr>
        <w:t>в ТК РФ</w:t>
      </w:r>
      <w:r w:rsidRPr="002E6E69">
        <w:rPr>
          <w:rFonts w:ascii="Times New Roman" w:hAnsi="Times New Roman"/>
          <w:b/>
          <w:sz w:val="24"/>
          <w:szCs w:val="24"/>
        </w:rPr>
        <w:t xml:space="preserve"> специальных норм, регулирующих труд граждан предпенсионного возраста</w:t>
      </w:r>
    </w:p>
    <w:p w:rsidR="00663092" w:rsidRDefault="00663092" w:rsidP="00663092">
      <w:pPr>
        <w:spacing w:after="0" w:line="240" w:lineRule="auto"/>
        <w:jc w:val="center"/>
        <w:rPr>
          <w:rFonts w:ascii="Times New Roman" w:hAnsi="Times New Roman"/>
          <w:b/>
          <w:sz w:val="24"/>
          <w:szCs w:val="24"/>
        </w:rPr>
      </w:pPr>
    </w:p>
    <w:p w:rsidR="00663092" w:rsidRPr="00DC4DCC" w:rsidRDefault="00663092" w:rsidP="00663092">
      <w:pPr>
        <w:spacing w:after="0" w:line="240" w:lineRule="auto"/>
        <w:ind w:firstLine="709"/>
        <w:jc w:val="both"/>
        <w:rPr>
          <w:rFonts w:ascii="Times New Roman" w:hAnsi="Times New Roman"/>
          <w:sz w:val="24"/>
          <w:szCs w:val="24"/>
          <w:lang w:val="en-US"/>
        </w:rPr>
      </w:pPr>
      <w:r w:rsidRPr="00212EFD">
        <w:rPr>
          <w:rFonts w:ascii="Times New Roman" w:hAnsi="Times New Roman"/>
          <w:b/>
          <w:sz w:val="24"/>
          <w:szCs w:val="24"/>
        </w:rPr>
        <w:t>Аннотация:</w:t>
      </w:r>
      <w:r w:rsidRPr="00E209E3">
        <w:rPr>
          <w:rFonts w:ascii="Times New Roman" w:hAnsi="Times New Roman"/>
          <w:sz w:val="24"/>
          <w:szCs w:val="24"/>
        </w:rPr>
        <w:t xml:space="preserve"> В статье рассмотрена проблема</w:t>
      </w:r>
      <w:r>
        <w:rPr>
          <w:rFonts w:ascii="Times New Roman" w:hAnsi="Times New Roman"/>
          <w:sz w:val="24"/>
          <w:szCs w:val="24"/>
        </w:rPr>
        <w:t xml:space="preserve"> недостаточности специальных правил</w:t>
      </w:r>
      <w:r w:rsidRPr="00E209E3">
        <w:rPr>
          <w:rFonts w:ascii="Times New Roman" w:hAnsi="Times New Roman"/>
          <w:sz w:val="24"/>
          <w:szCs w:val="24"/>
        </w:rPr>
        <w:t>, регулирующих труд граждан предпенсионного возраста</w:t>
      </w:r>
      <w:r>
        <w:rPr>
          <w:rFonts w:ascii="Times New Roman" w:hAnsi="Times New Roman"/>
          <w:sz w:val="24"/>
          <w:szCs w:val="24"/>
        </w:rPr>
        <w:t xml:space="preserve"> в ТК РФ. Констатируется наличие в нем единственной нормы, связанной с лицами рассматриваемой категории. Предлагается</w:t>
      </w:r>
      <w:r w:rsidRPr="00DC4DCC">
        <w:rPr>
          <w:rFonts w:ascii="Times New Roman" w:hAnsi="Times New Roman"/>
          <w:sz w:val="24"/>
          <w:szCs w:val="24"/>
          <w:lang w:val="en-US"/>
        </w:rPr>
        <w:t xml:space="preserve"> </w:t>
      </w:r>
      <w:r>
        <w:rPr>
          <w:rFonts w:ascii="Times New Roman" w:hAnsi="Times New Roman"/>
          <w:sz w:val="24"/>
          <w:szCs w:val="24"/>
        </w:rPr>
        <w:t>усовершенствовать</w:t>
      </w:r>
      <w:r w:rsidRPr="00DC4DCC">
        <w:rPr>
          <w:rFonts w:ascii="Times New Roman" w:hAnsi="Times New Roman"/>
          <w:sz w:val="24"/>
          <w:szCs w:val="24"/>
          <w:lang w:val="en-US"/>
        </w:rPr>
        <w:t xml:space="preserve"> </w:t>
      </w:r>
      <w:r>
        <w:rPr>
          <w:rFonts w:ascii="Times New Roman" w:hAnsi="Times New Roman"/>
          <w:sz w:val="24"/>
          <w:szCs w:val="24"/>
        </w:rPr>
        <w:t>ТК</w:t>
      </w:r>
      <w:r w:rsidRPr="00DC4DCC">
        <w:rPr>
          <w:rFonts w:ascii="Times New Roman" w:hAnsi="Times New Roman"/>
          <w:sz w:val="24"/>
          <w:szCs w:val="24"/>
          <w:lang w:val="en-US"/>
        </w:rPr>
        <w:t xml:space="preserve"> </w:t>
      </w:r>
      <w:r>
        <w:rPr>
          <w:rFonts w:ascii="Times New Roman" w:hAnsi="Times New Roman"/>
          <w:sz w:val="24"/>
          <w:szCs w:val="24"/>
        </w:rPr>
        <w:t>РФ</w:t>
      </w:r>
      <w:r w:rsidRPr="00DC4DCC">
        <w:rPr>
          <w:rFonts w:ascii="Times New Roman" w:hAnsi="Times New Roman"/>
          <w:sz w:val="24"/>
          <w:szCs w:val="24"/>
          <w:lang w:val="en-US"/>
        </w:rPr>
        <w:t xml:space="preserve"> </w:t>
      </w:r>
      <w:r>
        <w:rPr>
          <w:rFonts w:ascii="Times New Roman" w:hAnsi="Times New Roman"/>
          <w:sz w:val="24"/>
          <w:szCs w:val="24"/>
        </w:rPr>
        <w:t>и</w:t>
      </w:r>
      <w:r w:rsidRPr="00DC4DCC">
        <w:rPr>
          <w:rFonts w:ascii="Times New Roman" w:hAnsi="Times New Roman"/>
          <w:sz w:val="24"/>
          <w:szCs w:val="24"/>
          <w:lang w:val="en-US"/>
        </w:rPr>
        <w:t xml:space="preserve"> </w:t>
      </w:r>
      <w:r>
        <w:rPr>
          <w:rFonts w:ascii="Times New Roman" w:hAnsi="Times New Roman"/>
          <w:sz w:val="24"/>
          <w:szCs w:val="24"/>
        </w:rPr>
        <w:t>восполнить</w:t>
      </w:r>
      <w:r w:rsidRPr="00DC4DCC">
        <w:rPr>
          <w:rFonts w:ascii="Times New Roman" w:hAnsi="Times New Roman"/>
          <w:sz w:val="24"/>
          <w:szCs w:val="24"/>
          <w:lang w:val="en-US"/>
        </w:rPr>
        <w:t xml:space="preserve"> </w:t>
      </w:r>
      <w:r>
        <w:rPr>
          <w:rFonts w:ascii="Times New Roman" w:hAnsi="Times New Roman"/>
          <w:sz w:val="24"/>
          <w:szCs w:val="24"/>
        </w:rPr>
        <w:t>выявленный</w:t>
      </w:r>
      <w:r w:rsidRPr="00DC4DCC">
        <w:rPr>
          <w:rFonts w:ascii="Times New Roman" w:hAnsi="Times New Roman"/>
          <w:sz w:val="24"/>
          <w:szCs w:val="24"/>
          <w:lang w:val="en-US"/>
        </w:rPr>
        <w:t xml:space="preserve"> </w:t>
      </w:r>
      <w:r>
        <w:rPr>
          <w:rFonts w:ascii="Times New Roman" w:hAnsi="Times New Roman"/>
          <w:sz w:val="24"/>
          <w:szCs w:val="24"/>
        </w:rPr>
        <w:t>пробел</w:t>
      </w:r>
      <w:r w:rsidRPr="00DC4DCC">
        <w:rPr>
          <w:rFonts w:ascii="Times New Roman" w:hAnsi="Times New Roman"/>
          <w:sz w:val="24"/>
          <w:szCs w:val="24"/>
          <w:lang w:val="en-US"/>
        </w:rPr>
        <w:t>.</w:t>
      </w:r>
    </w:p>
    <w:p w:rsidR="00663092" w:rsidRPr="00DC4DCC" w:rsidRDefault="00663092" w:rsidP="00663092">
      <w:pPr>
        <w:spacing w:after="0" w:line="240" w:lineRule="auto"/>
        <w:ind w:firstLine="709"/>
        <w:jc w:val="both"/>
        <w:rPr>
          <w:rFonts w:ascii="Times New Roman" w:hAnsi="Times New Roman"/>
          <w:sz w:val="24"/>
          <w:szCs w:val="24"/>
          <w:lang w:val="en-US"/>
        </w:rPr>
      </w:pPr>
    </w:p>
    <w:p w:rsidR="00663092" w:rsidRPr="000F0E3C" w:rsidRDefault="00663092" w:rsidP="00663092">
      <w:pPr>
        <w:spacing w:after="0" w:line="240" w:lineRule="auto"/>
        <w:jc w:val="center"/>
        <w:rPr>
          <w:rFonts w:ascii="Times New Roman" w:hAnsi="Times New Roman"/>
          <w:b/>
          <w:sz w:val="24"/>
          <w:szCs w:val="24"/>
          <w:lang w:val="en-US"/>
        </w:rPr>
      </w:pPr>
      <w:r w:rsidRPr="003409F5">
        <w:rPr>
          <w:rFonts w:ascii="Times New Roman" w:hAnsi="Times New Roman"/>
          <w:b/>
          <w:sz w:val="24"/>
          <w:szCs w:val="24"/>
          <w:lang w:val="en-US"/>
        </w:rPr>
        <w:t>On the need for the appearance in the Labor Code of the Russian Federation of special rules governing the work of citizens of pre-retirement age</w:t>
      </w:r>
    </w:p>
    <w:p w:rsidR="00663092" w:rsidRPr="005D7041" w:rsidRDefault="00663092" w:rsidP="00663092">
      <w:pPr>
        <w:spacing w:after="0" w:line="240" w:lineRule="auto"/>
        <w:jc w:val="right"/>
        <w:rPr>
          <w:rFonts w:ascii="Times New Roman" w:hAnsi="Times New Roman"/>
          <w:b/>
          <w:sz w:val="24"/>
          <w:szCs w:val="24"/>
          <w:lang w:val="en-US"/>
        </w:rPr>
      </w:pPr>
    </w:p>
    <w:p w:rsidR="00663092" w:rsidRDefault="00663092" w:rsidP="00663092">
      <w:pPr>
        <w:spacing w:after="0" w:line="240" w:lineRule="auto"/>
        <w:jc w:val="right"/>
        <w:rPr>
          <w:rFonts w:ascii="Times New Roman" w:hAnsi="Times New Roman"/>
          <w:b/>
          <w:sz w:val="24"/>
          <w:szCs w:val="24"/>
          <w:lang w:val="en-US"/>
        </w:rPr>
      </w:pPr>
      <w:r>
        <w:rPr>
          <w:rFonts w:ascii="Times New Roman" w:hAnsi="Times New Roman"/>
          <w:b/>
          <w:sz w:val="24"/>
          <w:szCs w:val="24"/>
          <w:lang w:val="en-US"/>
        </w:rPr>
        <w:t>Rzhevsky Artem Aleksandrovich</w:t>
      </w:r>
    </w:p>
    <w:p w:rsidR="00663092" w:rsidRPr="00383F5E" w:rsidRDefault="00663092" w:rsidP="00663092">
      <w:pPr>
        <w:spacing w:after="0" w:line="240" w:lineRule="auto"/>
        <w:jc w:val="right"/>
        <w:rPr>
          <w:rFonts w:ascii="Times New Roman" w:hAnsi="Times New Roman"/>
          <w:i/>
          <w:sz w:val="24"/>
          <w:szCs w:val="24"/>
          <w:lang w:val="en-US"/>
        </w:rPr>
      </w:pPr>
      <w:r w:rsidRPr="00383F5E">
        <w:rPr>
          <w:rFonts w:ascii="Times New Roman" w:hAnsi="Times New Roman"/>
          <w:i/>
          <w:sz w:val="24"/>
          <w:szCs w:val="24"/>
          <w:lang w:val="en-US"/>
        </w:rPr>
        <w:t>student of the Saratov State Law Academy (SSLA), Saratov</w:t>
      </w:r>
    </w:p>
    <w:p w:rsidR="00663092" w:rsidRPr="00867565" w:rsidRDefault="00663092" w:rsidP="00663092">
      <w:pPr>
        <w:spacing w:after="0" w:line="240" w:lineRule="auto"/>
        <w:jc w:val="right"/>
        <w:rPr>
          <w:rFonts w:ascii="Times New Roman" w:hAnsi="Times New Roman"/>
          <w:b/>
          <w:sz w:val="24"/>
          <w:szCs w:val="24"/>
          <w:lang w:val="en-US"/>
        </w:rPr>
      </w:pPr>
      <w:r w:rsidRPr="00867565">
        <w:rPr>
          <w:rFonts w:ascii="Times New Roman" w:hAnsi="Times New Roman"/>
          <w:sz w:val="24"/>
          <w:szCs w:val="24"/>
          <w:lang w:val="en-US"/>
        </w:rPr>
        <w:t xml:space="preserve">Supervisor: </w:t>
      </w:r>
      <w:r w:rsidRPr="00867565">
        <w:rPr>
          <w:rFonts w:ascii="Times New Roman" w:hAnsi="Times New Roman"/>
          <w:b/>
          <w:sz w:val="24"/>
          <w:szCs w:val="24"/>
          <w:lang w:val="en-US"/>
        </w:rPr>
        <w:t>Gerasimova E.A.</w:t>
      </w:r>
    </w:p>
    <w:p w:rsidR="00663092" w:rsidRPr="00867565" w:rsidRDefault="00663092" w:rsidP="00663092">
      <w:pPr>
        <w:spacing w:after="0" w:line="240" w:lineRule="auto"/>
        <w:jc w:val="right"/>
        <w:rPr>
          <w:rFonts w:ascii="Times New Roman" w:hAnsi="Times New Roman"/>
          <w:sz w:val="24"/>
          <w:szCs w:val="24"/>
          <w:lang w:val="en-US"/>
        </w:rPr>
      </w:pPr>
    </w:p>
    <w:p w:rsidR="00663092" w:rsidRPr="00DC4DCC" w:rsidRDefault="00663092" w:rsidP="00663092">
      <w:pPr>
        <w:spacing w:after="0" w:line="240" w:lineRule="auto"/>
        <w:ind w:firstLine="709"/>
        <w:jc w:val="both"/>
        <w:rPr>
          <w:rFonts w:ascii="Times New Roman" w:hAnsi="Times New Roman"/>
          <w:sz w:val="24"/>
          <w:szCs w:val="24"/>
          <w:lang w:val="en-US"/>
        </w:rPr>
      </w:pPr>
      <w:r w:rsidRPr="00316359">
        <w:rPr>
          <w:rFonts w:ascii="Times New Roman" w:hAnsi="Times New Roman"/>
          <w:b/>
          <w:sz w:val="24"/>
          <w:szCs w:val="24"/>
          <w:lang w:val="en-US"/>
        </w:rPr>
        <w:t xml:space="preserve">Annotation: </w:t>
      </w:r>
      <w:r w:rsidRPr="00316359">
        <w:rPr>
          <w:rFonts w:ascii="Times New Roman" w:hAnsi="Times New Roman"/>
          <w:sz w:val="24"/>
          <w:szCs w:val="24"/>
          <w:lang w:val="en-US"/>
        </w:rPr>
        <w:t>The article deals with the problem of insufficiency of special rules governing the work of citizens of pre-retirement age in the labor code of the Russian Federation. It States the existence of a single rule related to persons of the category in question. It is proposed to improve the TC of the Russian Federation and fill the identified gap.</w:t>
      </w:r>
    </w:p>
    <w:p w:rsidR="00663092" w:rsidRPr="00F45787" w:rsidRDefault="00663092" w:rsidP="00F45787">
      <w:pPr>
        <w:pStyle w:val="10"/>
        <w:shd w:val="clear" w:color="auto" w:fill="FFFFFF"/>
        <w:spacing w:line="240" w:lineRule="auto"/>
        <w:ind w:firstLine="709"/>
        <w:jc w:val="both"/>
        <w:rPr>
          <w:rFonts w:ascii="Times New Roman" w:hAnsi="Times New Roman"/>
          <w:b w:val="0"/>
          <w:sz w:val="24"/>
          <w:szCs w:val="24"/>
          <w:shd w:val="clear" w:color="auto" w:fill="FFFFFF"/>
        </w:rPr>
      </w:pPr>
      <w:r w:rsidRPr="00F45787">
        <w:rPr>
          <w:rFonts w:ascii="Times New Roman" w:hAnsi="Times New Roman"/>
          <w:b w:val="0"/>
          <w:sz w:val="24"/>
          <w:szCs w:val="24"/>
        </w:rPr>
        <w:t xml:space="preserve">С 1 января 2019 года вступил в силу </w:t>
      </w:r>
      <w:r w:rsidRPr="00F45787">
        <w:rPr>
          <w:rFonts w:ascii="Times New Roman" w:hAnsi="Times New Roman"/>
          <w:b w:val="0"/>
          <w:sz w:val="24"/>
          <w:szCs w:val="24"/>
          <w:shd w:val="clear" w:color="auto" w:fill="FFFFFF"/>
        </w:rPr>
        <w:t>Федеральный закон от 3 октября 2018 года № 350-ФЗ «О внесении изменений в отдельные законодательные акты Российской Федерации по вопросам назначения и выплаты пенсий». Пенсионный возраст повысили для мужчин до 65 лет, а для женщин до 60 лет (с учетом переходных положений).</w:t>
      </w:r>
    </w:p>
    <w:p w:rsidR="00663092" w:rsidRPr="00DE101E" w:rsidRDefault="00663092" w:rsidP="00F45787">
      <w:pPr>
        <w:pStyle w:val="10"/>
        <w:shd w:val="clear" w:color="auto" w:fill="FFFFFF"/>
        <w:spacing w:line="240" w:lineRule="auto"/>
        <w:ind w:firstLine="709"/>
        <w:jc w:val="both"/>
        <w:rPr>
          <w:rFonts w:ascii="Times New Roman" w:hAnsi="Times New Roman"/>
          <w:b w:val="0"/>
          <w:sz w:val="24"/>
          <w:szCs w:val="24"/>
          <w:shd w:val="clear" w:color="auto" w:fill="FFFFFF"/>
        </w:rPr>
      </w:pPr>
      <w:r w:rsidRPr="00DE101E">
        <w:rPr>
          <w:rFonts w:ascii="Times New Roman" w:hAnsi="Times New Roman"/>
          <w:b w:val="0"/>
          <w:sz w:val="24"/>
          <w:szCs w:val="24"/>
          <w:shd w:val="clear" w:color="auto" w:fill="FFFFFF"/>
        </w:rPr>
        <w:t xml:space="preserve">Этот закон влияет на разные виды отношений в обществе, в том числе и в сфере труда. В законодательстве чаще стал использоваться термин «предпенсионный возраст». В статье 5 </w:t>
      </w:r>
      <w:hyperlink r:id="rId120" w:history="1">
        <w:r w:rsidRPr="00DE101E">
          <w:rPr>
            <w:rStyle w:val="a7"/>
            <w:rFonts w:ascii="Times New Roman" w:hAnsi="Times New Roman"/>
            <w:b w:val="0"/>
            <w:color w:val="auto"/>
            <w:sz w:val="24"/>
            <w:szCs w:val="24"/>
            <w:u w:val="none"/>
            <w:shd w:val="clear" w:color="auto" w:fill="FFFFFF"/>
          </w:rPr>
          <w:t>Закона РФ от 19 апреля 1991 года № 1032-1 «О занятости населения в Российской Федерации»</w:t>
        </w:r>
      </w:hyperlink>
      <w:r w:rsidRPr="00DE101E">
        <w:rPr>
          <w:rFonts w:ascii="Times New Roman" w:hAnsi="Times New Roman"/>
          <w:b w:val="0"/>
          <w:sz w:val="24"/>
          <w:szCs w:val="24"/>
          <w:shd w:val="clear" w:color="auto" w:fill="FFFFFF"/>
        </w:rPr>
        <w:t xml:space="preserve"> далее – Закон РФ «О занятости» указано, что</w:t>
      </w:r>
      <w:r w:rsidRPr="00DE101E">
        <w:rPr>
          <w:rFonts w:ascii="Times New Roman" w:hAnsi="Times New Roman"/>
          <w:sz w:val="24"/>
          <w:szCs w:val="24"/>
          <w:shd w:val="clear" w:color="auto" w:fill="FFFFFF"/>
        </w:rPr>
        <w:t xml:space="preserve"> </w:t>
      </w:r>
      <w:r w:rsidRPr="00DE101E">
        <w:rPr>
          <w:rFonts w:ascii="Times New Roman" w:hAnsi="Times New Roman"/>
          <w:b w:val="0"/>
          <w:sz w:val="24"/>
          <w:szCs w:val="24"/>
          <w:shd w:val="clear" w:color="auto" w:fill="FFFFFF"/>
        </w:rPr>
        <w:t>лицами предпенсионного возраста являются граждане в течение пяти лет до наступления возраста, дающего право на страховую пенсию по старости. Ранее это были два года до пенсии.</w:t>
      </w:r>
    </w:p>
    <w:p w:rsidR="00663092" w:rsidRPr="00F45787" w:rsidRDefault="00663092" w:rsidP="00F45787">
      <w:pPr>
        <w:pStyle w:val="10"/>
        <w:shd w:val="clear" w:color="auto" w:fill="FFFFFF"/>
        <w:spacing w:line="240" w:lineRule="auto"/>
        <w:ind w:firstLine="709"/>
        <w:jc w:val="both"/>
        <w:rPr>
          <w:rStyle w:val="hl"/>
          <w:rFonts w:ascii="Times New Roman" w:eastAsia="Calibri" w:hAnsi="Times New Roman"/>
          <w:b w:val="0"/>
          <w:bCs/>
          <w:sz w:val="24"/>
          <w:szCs w:val="24"/>
          <w:shd w:val="clear" w:color="auto" w:fill="FFFFFF"/>
        </w:rPr>
      </w:pPr>
      <w:r w:rsidRPr="00DE101E">
        <w:rPr>
          <w:rFonts w:ascii="Times New Roman" w:hAnsi="Times New Roman"/>
          <w:b w:val="0"/>
          <w:sz w:val="24"/>
          <w:szCs w:val="24"/>
          <w:shd w:val="clear" w:color="auto" w:fill="FFFFFF"/>
        </w:rPr>
        <w:t>У граждан предпенсионного возраста появилось больше прав и гарантий, что получило закрепление в различных нормативных правовых актах.</w:t>
      </w:r>
      <w:r w:rsidRPr="00DE101E">
        <w:rPr>
          <w:rFonts w:ascii="Times New Roman" w:hAnsi="Times New Roman"/>
          <w:b w:val="0"/>
          <w:sz w:val="24"/>
          <w:szCs w:val="24"/>
        </w:rPr>
        <w:t xml:space="preserve"> К их числу, например, можно отнести статью 34.2 Закона РФ «О занятости», </w:t>
      </w:r>
      <w:hyperlink r:id="rId121" w:history="1">
        <w:r w:rsidRPr="00DE101E">
          <w:rPr>
            <w:rStyle w:val="a7"/>
            <w:rFonts w:ascii="Times New Roman" w:hAnsi="Times New Roman"/>
            <w:b w:val="0"/>
            <w:color w:val="auto"/>
            <w:sz w:val="24"/>
            <w:szCs w:val="24"/>
            <w:u w:val="none"/>
            <w:shd w:val="clear" w:color="auto" w:fill="FFFFFF"/>
          </w:rPr>
          <w:t>закрепившую</w:t>
        </w:r>
      </w:hyperlink>
      <w:r w:rsidRPr="00DE101E">
        <w:rPr>
          <w:rFonts w:ascii="Times New Roman" w:hAnsi="Times New Roman"/>
          <w:b w:val="0"/>
          <w:sz w:val="24"/>
          <w:szCs w:val="24"/>
          <w:shd w:val="clear" w:color="auto" w:fill="FFFFFF"/>
        </w:rPr>
        <w:t xml:space="preserve"> дополнительные гарантии социальной поддержки граждан предпенсионного возраста</w:t>
      </w:r>
      <w:r w:rsidRPr="00DE101E">
        <w:rPr>
          <w:rStyle w:val="blk"/>
          <w:rFonts w:ascii="Times New Roman" w:eastAsia="Calibri" w:hAnsi="Times New Roman"/>
          <w:b w:val="0"/>
          <w:sz w:val="24"/>
          <w:szCs w:val="24"/>
        </w:rPr>
        <w:t>. Так им</w:t>
      </w:r>
      <w:r w:rsidRPr="00DE101E">
        <w:rPr>
          <w:rStyle w:val="a7"/>
          <w:rFonts w:ascii="Times New Roman" w:hAnsi="Times New Roman"/>
          <w:color w:val="auto"/>
          <w:sz w:val="24"/>
          <w:szCs w:val="24"/>
          <w:u w:val="none"/>
          <w:shd w:val="clear" w:color="auto" w:fill="FFFFFF"/>
        </w:rPr>
        <w:t xml:space="preserve"> </w:t>
      </w:r>
      <w:r w:rsidRPr="00DE101E">
        <w:rPr>
          <w:rStyle w:val="aff4"/>
          <w:rFonts w:ascii="Times New Roman" w:hAnsi="Times New Roman"/>
          <w:sz w:val="24"/>
          <w:szCs w:val="24"/>
          <w:shd w:val="clear" w:color="auto" w:fill="FFFFFF"/>
        </w:rPr>
        <w:t xml:space="preserve">увеличили сроки выплаты и размер </w:t>
      </w:r>
      <w:hyperlink r:id="rId122" w:tgtFrame="_blank" w:tooltip="Право на получение пособия по безработице" w:history="1">
        <w:r w:rsidRPr="00DE101E">
          <w:rPr>
            <w:rStyle w:val="a7"/>
            <w:rFonts w:ascii="Times New Roman" w:hAnsi="Times New Roman"/>
            <w:b w:val="0"/>
            <w:color w:val="auto"/>
            <w:sz w:val="24"/>
            <w:szCs w:val="24"/>
            <w:u w:val="none"/>
            <w:shd w:val="clear" w:color="auto" w:fill="FFFFFF"/>
          </w:rPr>
          <w:t>пособия по безработице</w:t>
        </w:r>
      </w:hyperlink>
      <w:r w:rsidRPr="00DE101E">
        <w:rPr>
          <w:rStyle w:val="blk"/>
          <w:rFonts w:ascii="Times New Roman" w:eastAsia="Calibri" w:hAnsi="Times New Roman"/>
          <w:b w:val="0"/>
          <w:sz w:val="24"/>
          <w:szCs w:val="24"/>
        </w:rPr>
        <w:t xml:space="preserve">. Появилась уголовная ответственность за </w:t>
      </w:r>
      <w:r w:rsidRPr="00DE101E">
        <w:rPr>
          <w:rFonts w:ascii="Times New Roman" w:hAnsi="Times New Roman"/>
          <w:b w:val="0"/>
          <w:sz w:val="24"/>
          <w:szCs w:val="24"/>
          <w:shd w:val="clear" w:color="auto" w:fill="FFFFFF"/>
        </w:rPr>
        <w:t>необоснованный отказ в приеме на работу и необоснованное</w:t>
      </w:r>
      <w:r w:rsidRPr="00F45787">
        <w:rPr>
          <w:rFonts w:ascii="Times New Roman" w:hAnsi="Times New Roman"/>
          <w:b w:val="0"/>
          <w:sz w:val="24"/>
          <w:szCs w:val="24"/>
          <w:shd w:val="clear" w:color="auto" w:fill="FFFFFF"/>
        </w:rPr>
        <w:t xml:space="preserve"> увольнение с работы лиц предпенсионного возраста (статья 144.1 Уголовного кодекса Российской Федерации).</w:t>
      </w:r>
    </w:p>
    <w:p w:rsidR="00663092" w:rsidRPr="00F45787" w:rsidRDefault="00663092" w:rsidP="00F45787">
      <w:pPr>
        <w:pStyle w:val="10"/>
        <w:shd w:val="clear" w:color="auto" w:fill="FFFFFF"/>
        <w:spacing w:line="240" w:lineRule="auto"/>
        <w:ind w:firstLine="709"/>
        <w:jc w:val="both"/>
        <w:rPr>
          <w:rFonts w:ascii="Times New Roman" w:hAnsi="Times New Roman"/>
          <w:sz w:val="24"/>
          <w:szCs w:val="24"/>
        </w:rPr>
      </w:pPr>
      <w:r w:rsidRPr="00F45787">
        <w:rPr>
          <w:rFonts w:ascii="Times New Roman" w:hAnsi="Times New Roman"/>
          <w:b w:val="0"/>
          <w:sz w:val="24"/>
          <w:szCs w:val="24"/>
          <w:shd w:val="clear" w:color="auto" w:fill="FFFFFF"/>
        </w:rPr>
        <w:t>Основное влияние на состояние системы обязательного страхования оказывает рынок труда [1, с. 40].В ТК РФ рассматриваемой категории лиц посвящена только одна норма. Часть 2 статьи 185.1. ТК РФ устанавливает дополнительные гарантии таким работникам при прохождении диспансеризации.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663092" w:rsidRPr="00F45787" w:rsidRDefault="00663092" w:rsidP="00F45787">
      <w:pPr>
        <w:pStyle w:val="10"/>
        <w:shd w:val="clear" w:color="auto" w:fill="FFFFFF"/>
        <w:spacing w:line="240" w:lineRule="auto"/>
        <w:ind w:firstLine="709"/>
        <w:jc w:val="both"/>
        <w:rPr>
          <w:rFonts w:ascii="Times New Roman" w:hAnsi="Times New Roman"/>
          <w:b w:val="0"/>
          <w:sz w:val="24"/>
          <w:szCs w:val="24"/>
          <w:shd w:val="clear" w:color="auto" w:fill="FFFFFF"/>
        </w:rPr>
      </w:pPr>
      <w:r w:rsidRPr="00F45787">
        <w:rPr>
          <w:rFonts w:ascii="Times New Roman" w:hAnsi="Times New Roman"/>
          <w:b w:val="0"/>
          <w:sz w:val="24"/>
          <w:szCs w:val="24"/>
          <w:shd w:val="clear" w:color="auto" w:fill="FFFFFF"/>
        </w:rPr>
        <w:t>По мнению автора в ТК РФ гражданам предпенсионного возраста уделено мало внимания. Одной нормы явно недостаточно, да и она, на наш взгляд, нуждается в изменениях. Было бы лучше если таким лицам на диспансеризацию предоставляли освобождение от работы более чем на два дня, к примеру, на три или четыре дня.</w:t>
      </w:r>
    </w:p>
    <w:p w:rsidR="00663092" w:rsidRPr="00F45787" w:rsidRDefault="00663092" w:rsidP="00F45787">
      <w:pPr>
        <w:pStyle w:val="10"/>
        <w:shd w:val="clear" w:color="auto" w:fill="FFFFFF"/>
        <w:spacing w:line="240" w:lineRule="auto"/>
        <w:ind w:firstLine="709"/>
        <w:jc w:val="both"/>
        <w:rPr>
          <w:rFonts w:ascii="Times New Roman" w:hAnsi="Times New Roman"/>
          <w:b w:val="0"/>
          <w:sz w:val="24"/>
          <w:szCs w:val="24"/>
          <w:shd w:val="clear" w:color="auto" w:fill="FFFFFF"/>
        </w:rPr>
      </w:pPr>
      <w:r w:rsidRPr="00F45787">
        <w:rPr>
          <w:rFonts w:ascii="Times New Roman" w:hAnsi="Times New Roman"/>
          <w:b w:val="0"/>
          <w:sz w:val="24"/>
          <w:szCs w:val="24"/>
          <w:shd w:val="clear" w:color="auto" w:fill="FFFFFF"/>
        </w:rPr>
        <w:t>Представляется, что необходимо дополнить ТК РФ новыми нормами, которые улучшат положение предпенсионеров, создадут больше благ, защитят от плохих работодателей. Эти нормы могут быть связаны с отпусками, командировками, переводом на другую работу и т.д.</w:t>
      </w:r>
    </w:p>
    <w:p w:rsidR="00663092" w:rsidRPr="00F45787" w:rsidRDefault="00663092" w:rsidP="00F45787">
      <w:pPr>
        <w:pStyle w:val="10"/>
        <w:shd w:val="clear" w:color="auto" w:fill="FFFFFF"/>
        <w:spacing w:line="240" w:lineRule="auto"/>
        <w:ind w:firstLine="709"/>
        <w:jc w:val="both"/>
        <w:rPr>
          <w:rFonts w:ascii="Times New Roman" w:hAnsi="Times New Roman"/>
          <w:b w:val="0"/>
          <w:sz w:val="24"/>
          <w:szCs w:val="24"/>
          <w:shd w:val="clear" w:color="auto" w:fill="FFFFFF"/>
        </w:rPr>
      </w:pPr>
      <w:r w:rsidRPr="00F45787">
        <w:rPr>
          <w:rFonts w:ascii="Times New Roman" w:hAnsi="Times New Roman"/>
          <w:b w:val="0"/>
          <w:sz w:val="24"/>
          <w:szCs w:val="24"/>
          <w:shd w:val="clear" w:color="auto" w:fill="FFFFFF"/>
        </w:rPr>
        <w:t>Трудовое право — важнейшая отрасль российского права, регулирующая трудовые и иные непосредственно связанные с ними отношения независимо от форм собственности, организационно-правовых способов и видов хозяйствования [2, с. 11]. Эта отрасль активно реформируется, и внесение в ТК РФ отдельных норм, регулирующих труд граждан предпенсионного возраста, стало бы ещё одним шагом ее развития. Кроме того, это сделало бы проще судебную практику по поводу таких отношений.</w:t>
      </w:r>
    </w:p>
    <w:p w:rsidR="00663092" w:rsidRPr="00F45787" w:rsidRDefault="00663092" w:rsidP="00F45787">
      <w:pPr>
        <w:pStyle w:val="10"/>
        <w:shd w:val="clear" w:color="auto" w:fill="FFFFFF"/>
        <w:spacing w:line="240" w:lineRule="auto"/>
        <w:ind w:firstLine="709"/>
        <w:jc w:val="both"/>
        <w:rPr>
          <w:rFonts w:ascii="Times New Roman" w:hAnsi="Times New Roman"/>
          <w:b w:val="0"/>
          <w:sz w:val="24"/>
          <w:szCs w:val="24"/>
          <w:shd w:val="clear" w:color="auto" w:fill="FFFFFF"/>
        </w:rPr>
      </w:pPr>
    </w:p>
    <w:p w:rsidR="00663092" w:rsidRPr="00DE101E" w:rsidRDefault="00663092" w:rsidP="00663092">
      <w:pPr>
        <w:pStyle w:val="10"/>
        <w:shd w:val="clear" w:color="auto" w:fill="FFFFFF"/>
        <w:tabs>
          <w:tab w:val="left" w:pos="5245"/>
        </w:tabs>
        <w:ind w:firstLine="2694"/>
        <w:jc w:val="both"/>
        <w:rPr>
          <w:rFonts w:ascii="Times New Roman" w:hAnsi="Times New Roman"/>
          <w:sz w:val="24"/>
          <w:szCs w:val="24"/>
        </w:rPr>
      </w:pPr>
      <w:r w:rsidRPr="00DE101E">
        <w:rPr>
          <w:rFonts w:ascii="Times New Roman" w:hAnsi="Times New Roman"/>
          <w:sz w:val="24"/>
          <w:szCs w:val="24"/>
        </w:rPr>
        <w:t>Список использованной литературы</w:t>
      </w:r>
    </w:p>
    <w:p w:rsidR="00663092" w:rsidRPr="00B91499" w:rsidRDefault="00663092" w:rsidP="004E600C">
      <w:pPr>
        <w:pStyle w:val="a8"/>
        <w:numPr>
          <w:ilvl w:val="0"/>
          <w:numId w:val="73"/>
        </w:numPr>
        <w:spacing w:after="0" w:line="240" w:lineRule="auto"/>
        <w:ind w:left="0" w:firstLine="0"/>
        <w:jc w:val="both"/>
        <w:rPr>
          <w:rFonts w:ascii="Times New Roman" w:hAnsi="Times New Roman"/>
          <w:sz w:val="24"/>
          <w:szCs w:val="24"/>
        </w:rPr>
      </w:pPr>
      <w:r w:rsidRPr="00C15FE2">
        <w:rPr>
          <w:rFonts w:ascii="Times New Roman" w:hAnsi="Times New Roman"/>
          <w:sz w:val="24"/>
          <w:szCs w:val="24"/>
          <w:shd w:val="clear" w:color="auto" w:fill="FFFFFF"/>
        </w:rPr>
        <w:t>Захаров М.Л., Воронин Ю.В.</w:t>
      </w:r>
      <w:r>
        <w:rPr>
          <w:rFonts w:ascii="Times New Roman" w:hAnsi="Times New Roman"/>
          <w:sz w:val="24"/>
          <w:szCs w:val="24"/>
          <w:shd w:val="clear" w:color="auto" w:fill="FFFFFF"/>
        </w:rPr>
        <w:t xml:space="preserve"> </w:t>
      </w:r>
      <w:r w:rsidRPr="00B91499">
        <w:rPr>
          <w:rFonts w:ascii="Times New Roman" w:hAnsi="Times New Roman"/>
          <w:sz w:val="24"/>
          <w:szCs w:val="24"/>
          <w:shd w:val="clear" w:color="auto" w:fill="FFFFFF"/>
        </w:rPr>
        <w:t>Социальное о</w:t>
      </w:r>
      <w:r>
        <w:rPr>
          <w:rFonts w:ascii="Times New Roman" w:hAnsi="Times New Roman"/>
          <w:sz w:val="24"/>
          <w:szCs w:val="24"/>
          <w:shd w:val="clear" w:color="auto" w:fill="FFFFFF"/>
        </w:rPr>
        <w:t>беспечение: настоящее и будущее. М., 2017. 284 с.</w:t>
      </w:r>
    </w:p>
    <w:p w:rsidR="00663092" w:rsidRPr="00F3220A" w:rsidRDefault="00553A4A" w:rsidP="00663092">
      <w:pPr>
        <w:spacing w:after="0" w:line="240" w:lineRule="auto"/>
        <w:jc w:val="both"/>
        <w:rPr>
          <w:rFonts w:ascii="Times New Roman" w:hAnsi="Times New Roman"/>
          <w:sz w:val="24"/>
          <w:szCs w:val="24"/>
        </w:rPr>
      </w:pPr>
      <w:r>
        <w:rPr>
          <w:rFonts w:ascii="Times New Roman" w:hAnsi="Times New Roman"/>
          <w:sz w:val="24"/>
          <w:szCs w:val="24"/>
          <w:shd w:val="clear" w:color="auto" w:fill="FFFFFF"/>
        </w:rPr>
        <w:lastRenderedPageBreak/>
        <w:t>2.</w:t>
      </w:r>
      <w:r>
        <w:rPr>
          <w:rFonts w:ascii="Times New Roman" w:hAnsi="Times New Roman"/>
          <w:sz w:val="24"/>
          <w:szCs w:val="24"/>
          <w:shd w:val="clear" w:color="auto" w:fill="FFFFFF"/>
        </w:rPr>
        <w:tab/>
      </w:r>
      <w:r w:rsidR="00663092" w:rsidRPr="00B91499">
        <w:rPr>
          <w:rFonts w:ascii="Times New Roman" w:hAnsi="Times New Roman"/>
          <w:sz w:val="24"/>
          <w:szCs w:val="24"/>
          <w:shd w:val="clear" w:color="auto" w:fill="FFFFFF"/>
        </w:rPr>
        <w:t xml:space="preserve">Трудовое право: Учебное пособие </w:t>
      </w:r>
      <w:r w:rsidR="00663092">
        <w:rPr>
          <w:rFonts w:ascii="Times New Roman" w:hAnsi="Times New Roman"/>
          <w:sz w:val="24"/>
          <w:szCs w:val="24"/>
          <w:shd w:val="clear" w:color="auto" w:fill="FFFFFF"/>
        </w:rPr>
        <w:t>/ Адриановская Т.Л., Баева С.С. М., 2017. 38</w:t>
      </w:r>
    </w:p>
    <w:p w:rsidR="00663092" w:rsidRPr="00F3220A" w:rsidRDefault="00663092" w:rsidP="00663092">
      <w:pPr>
        <w:spacing w:after="0" w:line="240" w:lineRule="auto"/>
        <w:jc w:val="both"/>
        <w:rPr>
          <w:rFonts w:ascii="Times New Roman" w:hAnsi="Times New Roman"/>
          <w:sz w:val="24"/>
          <w:szCs w:val="24"/>
        </w:rPr>
      </w:pPr>
    </w:p>
    <w:p w:rsidR="00663092" w:rsidRPr="006049CA" w:rsidRDefault="00663092" w:rsidP="00663092">
      <w:pPr>
        <w:spacing w:after="0" w:line="240" w:lineRule="auto"/>
        <w:jc w:val="right"/>
        <w:rPr>
          <w:rFonts w:ascii="Times New Roman" w:hAnsi="Times New Roman"/>
          <w:b/>
          <w:i/>
          <w:sz w:val="24"/>
          <w:szCs w:val="24"/>
        </w:rPr>
      </w:pPr>
      <w:r>
        <w:rPr>
          <w:rFonts w:ascii="Times New Roman" w:hAnsi="Times New Roman"/>
          <w:b/>
          <w:i/>
          <w:sz w:val="24"/>
          <w:szCs w:val="24"/>
        </w:rPr>
        <w:t>Салчак Анжелика Андреевн</w:t>
      </w:r>
      <w:r w:rsidRPr="006049CA">
        <w:rPr>
          <w:rFonts w:ascii="Times New Roman" w:hAnsi="Times New Roman"/>
          <w:b/>
          <w:i/>
          <w:sz w:val="24"/>
          <w:szCs w:val="24"/>
        </w:rPr>
        <w:t>а</w:t>
      </w:r>
    </w:p>
    <w:p w:rsidR="00663092" w:rsidRPr="006049CA" w:rsidRDefault="00663092" w:rsidP="00663092">
      <w:pPr>
        <w:spacing w:after="0" w:line="240" w:lineRule="auto"/>
        <w:jc w:val="right"/>
        <w:rPr>
          <w:rFonts w:ascii="Times New Roman" w:hAnsi="Times New Roman"/>
          <w:i/>
          <w:sz w:val="24"/>
          <w:szCs w:val="24"/>
        </w:rPr>
      </w:pPr>
      <w:r w:rsidRPr="006049CA">
        <w:rPr>
          <w:rFonts w:ascii="Times New Roman" w:hAnsi="Times New Roman"/>
          <w:i/>
          <w:sz w:val="24"/>
          <w:szCs w:val="24"/>
        </w:rPr>
        <w:t>студентка 3 курса</w:t>
      </w:r>
    </w:p>
    <w:p w:rsidR="00663092" w:rsidRPr="006049CA" w:rsidRDefault="00663092" w:rsidP="00663092">
      <w:pPr>
        <w:spacing w:after="0" w:line="240" w:lineRule="auto"/>
        <w:jc w:val="right"/>
        <w:rPr>
          <w:rFonts w:ascii="Times New Roman" w:hAnsi="Times New Roman"/>
          <w:i/>
          <w:sz w:val="24"/>
          <w:szCs w:val="24"/>
        </w:rPr>
      </w:pPr>
      <w:r w:rsidRPr="006049CA">
        <w:rPr>
          <w:rFonts w:ascii="Times New Roman" w:hAnsi="Times New Roman"/>
          <w:i/>
          <w:sz w:val="24"/>
          <w:szCs w:val="24"/>
        </w:rPr>
        <w:t>Саратовская государственная юридическая академия, г. Саратов</w:t>
      </w:r>
    </w:p>
    <w:p w:rsidR="00663092" w:rsidRPr="006049CA" w:rsidRDefault="00663092" w:rsidP="00663092">
      <w:pPr>
        <w:spacing w:after="0" w:line="240" w:lineRule="auto"/>
        <w:jc w:val="right"/>
        <w:rPr>
          <w:rFonts w:ascii="Times New Roman" w:hAnsi="Times New Roman"/>
          <w:i/>
          <w:sz w:val="24"/>
          <w:szCs w:val="24"/>
        </w:rPr>
      </w:pPr>
    </w:p>
    <w:p w:rsidR="00663092" w:rsidRPr="006049CA" w:rsidRDefault="00663092" w:rsidP="00663092">
      <w:pPr>
        <w:spacing w:after="0" w:line="240" w:lineRule="auto"/>
        <w:jc w:val="right"/>
        <w:rPr>
          <w:rFonts w:ascii="Times New Roman" w:hAnsi="Times New Roman"/>
          <w:i/>
          <w:sz w:val="24"/>
          <w:szCs w:val="24"/>
        </w:rPr>
      </w:pPr>
      <w:r w:rsidRPr="006049CA">
        <w:rPr>
          <w:rFonts w:ascii="Times New Roman" w:hAnsi="Times New Roman"/>
          <w:i/>
          <w:sz w:val="24"/>
          <w:szCs w:val="24"/>
        </w:rPr>
        <w:t xml:space="preserve">Научный руководитель: </w:t>
      </w:r>
      <w:r w:rsidRPr="006049CA">
        <w:rPr>
          <w:rFonts w:ascii="Times New Roman" w:hAnsi="Times New Roman"/>
          <w:b/>
          <w:i/>
          <w:sz w:val="24"/>
          <w:szCs w:val="24"/>
        </w:rPr>
        <w:t>Типикина Е. В.,</w:t>
      </w:r>
    </w:p>
    <w:p w:rsidR="00663092" w:rsidRPr="006049CA" w:rsidRDefault="00663092" w:rsidP="00663092">
      <w:pPr>
        <w:spacing w:after="0" w:line="240" w:lineRule="auto"/>
        <w:jc w:val="right"/>
        <w:rPr>
          <w:rFonts w:ascii="Times New Roman" w:hAnsi="Times New Roman"/>
          <w:i/>
          <w:sz w:val="24"/>
          <w:szCs w:val="24"/>
        </w:rPr>
      </w:pPr>
      <w:r w:rsidRPr="006049CA">
        <w:rPr>
          <w:rFonts w:ascii="Times New Roman" w:hAnsi="Times New Roman"/>
          <w:i/>
          <w:sz w:val="24"/>
          <w:szCs w:val="24"/>
        </w:rPr>
        <w:t>Кандидат юридических наук, доцент кафедры трудового права</w:t>
      </w:r>
    </w:p>
    <w:p w:rsidR="00663092" w:rsidRPr="006049CA" w:rsidRDefault="00663092" w:rsidP="00663092">
      <w:pPr>
        <w:spacing w:after="0" w:line="240" w:lineRule="auto"/>
        <w:jc w:val="right"/>
        <w:rPr>
          <w:rFonts w:ascii="Times New Roman" w:hAnsi="Times New Roman"/>
          <w:i/>
          <w:sz w:val="24"/>
          <w:szCs w:val="24"/>
        </w:rPr>
      </w:pPr>
      <w:r w:rsidRPr="006049CA">
        <w:rPr>
          <w:rFonts w:ascii="Times New Roman" w:hAnsi="Times New Roman"/>
          <w:i/>
          <w:sz w:val="24"/>
          <w:szCs w:val="24"/>
        </w:rPr>
        <w:t>Саратовской государственной юридической академии, г. Саратов,</w:t>
      </w:r>
    </w:p>
    <w:p w:rsidR="00663092" w:rsidRPr="006049CA" w:rsidRDefault="00663092" w:rsidP="00663092">
      <w:pPr>
        <w:spacing w:after="0" w:line="240" w:lineRule="auto"/>
        <w:jc w:val="right"/>
        <w:rPr>
          <w:rFonts w:ascii="Times New Roman" w:hAnsi="Times New Roman"/>
          <w:i/>
          <w:sz w:val="24"/>
          <w:szCs w:val="24"/>
        </w:rPr>
      </w:pPr>
      <w:r w:rsidRPr="006049CA">
        <w:rPr>
          <w:rFonts w:ascii="Times New Roman" w:hAnsi="Times New Roman"/>
          <w:i/>
          <w:sz w:val="24"/>
          <w:szCs w:val="24"/>
        </w:rPr>
        <w:t>Кандидат юридических наук, доцент</w:t>
      </w:r>
    </w:p>
    <w:p w:rsidR="00663092" w:rsidRPr="006049CA" w:rsidRDefault="00663092" w:rsidP="00663092">
      <w:pPr>
        <w:spacing w:after="0" w:line="240" w:lineRule="auto"/>
        <w:jc w:val="right"/>
        <w:rPr>
          <w:rFonts w:ascii="Times New Roman" w:hAnsi="Times New Roman"/>
          <w:sz w:val="24"/>
          <w:szCs w:val="24"/>
        </w:rPr>
      </w:pPr>
    </w:p>
    <w:p w:rsidR="00663092" w:rsidRPr="006049CA" w:rsidRDefault="00663092" w:rsidP="00663092">
      <w:pPr>
        <w:spacing w:after="0" w:line="240" w:lineRule="auto"/>
        <w:jc w:val="center"/>
        <w:rPr>
          <w:rFonts w:ascii="Times New Roman" w:hAnsi="Times New Roman"/>
          <w:b/>
          <w:sz w:val="24"/>
          <w:szCs w:val="24"/>
        </w:rPr>
      </w:pPr>
      <w:r>
        <w:rPr>
          <w:rFonts w:ascii="Times New Roman" w:hAnsi="Times New Roman"/>
          <w:b/>
          <w:sz w:val="24"/>
          <w:szCs w:val="24"/>
        </w:rPr>
        <w:t>«Серая» заработная плата</w:t>
      </w:r>
    </w:p>
    <w:p w:rsidR="00663092" w:rsidRPr="006049CA" w:rsidRDefault="00663092" w:rsidP="00663092">
      <w:pPr>
        <w:spacing w:after="0" w:line="240" w:lineRule="auto"/>
        <w:jc w:val="center"/>
        <w:rPr>
          <w:rFonts w:ascii="Times New Roman" w:hAnsi="Times New Roman"/>
          <w:b/>
          <w:sz w:val="24"/>
          <w:szCs w:val="24"/>
        </w:rPr>
      </w:pPr>
    </w:p>
    <w:p w:rsidR="00663092" w:rsidRPr="006049CA" w:rsidRDefault="00663092" w:rsidP="00663092">
      <w:pPr>
        <w:spacing w:after="0" w:line="240" w:lineRule="auto"/>
        <w:ind w:firstLine="709"/>
        <w:jc w:val="both"/>
        <w:rPr>
          <w:rFonts w:ascii="Times New Roman" w:hAnsi="Times New Roman"/>
          <w:sz w:val="24"/>
          <w:szCs w:val="24"/>
        </w:rPr>
      </w:pPr>
      <w:r w:rsidRPr="006049CA">
        <w:rPr>
          <w:rFonts w:ascii="Times New Roman" w:hAnsi="Times New Roman"/>
          <w:b/>
          <w:sz w:val="24"/>
          <w:szCs w:val="24"/>
        </w:rPr>
        <w:t>Аннотация:</w:t>
      </w:r>
      <w:r w:rsidRPr="006049CA">
        <w:rPr>
          <w:rFonts w:ascii="Times New Roman" w:hAnsi="Times New Roman"/>
          <w:sz w:val="24"/>
          <w:szCs w:val="24"/>
        </w:rPr>
        <w:t xml:space="preserve"> </w:t>
      </w:r>
      <w:r>
        <w:rPr>
          <w:rFonts w:ascii="Times New Roman" w:hAnsi="Times New Roman"/>
          <w:sz w:val="24"/>
          <w:szCs w:val="24"/>
        </w:rPr>
        <w:t>В  тезисах доклада</w:t>
      </w:r>
      <w:r w:rsidRPr="006049CA">
        <w:rPr>
          <w:rFonts w:ascii="Times New Roman" w:hAnsi="Times New Roman"/>
          <w:sz w:val="24"/>
          <w:szCs w:val="24"/>
        </w:rPr>
        <w:t xml:space="preserve"> рассмотрено такое явление,  как «серая» заработная плата</w:t>
      </w:r>
      <w:r>
        <w:rPr>
          <w:rFonts w:ascii="Times New Roman" w:hAnsi="Times New Roman"/>
          <w:sz w:val="24"/>
          <w:szCs w:val="24"/>
        </w:rPr>
        <w:t xml:space="preserve"> («конвертное» вознаграждение за труд)</w:t>
      </w:r>
      <w:r w:rsidRPr="006049CA">
        <w:rPr>
          <w:rFonts w:ascii="Times New Roman" w:hAnsi="Times New Roman"/>
          <w:sz w:val="24"/>
          <w:szCs w:val="24"/>
        </w:rPr>
        <w:t xml:space="preserve">, которое является одной из актуальных </w:t>
      </w:r>
      <w:r>
        <w:rPr>
          <w:rFonts w:ascii="Times New Roman" w:hAnsi="Times New Roman"/>
          <w:sz w:val="24"/>
          <w:szCs w:val="24"/>
        </w:rPr>
        <w:t xml:space="preserve">и </w:t>
      </w:r>
      <w:r w:rsidRPr="006049CA">
        <w:rPr>
          <w:rFonts w:ascii="Times New Roman" w:hAnsi="Times New Roman"/>
          <w:sz w:val="24"/>
          <w:szCs w:val="24"/>
        </w:rPr>
        <w:t>крайне серьезных проблем трудового законодательства.  На основе правоприменительной практики раскрывается содержание понятия «серая» заработная плата, указываются причины ее распространения в Российской Федерации, а  так же определяются правовые последствия выплаты заработной платы</w:t>
      </w:r>
      <w:r>
        <w:rPr>
          <w:rFonts w:ascii="Times New Roman" w:hAnsi="Times New Roman"/>
          <w:sz w:val="24"/>
          <w:szCs w:val="24"/>
        </w:rPr>
        <w:t xml:space="preserve"> </w:t>
      </w:r>
      <w:r w:rsidRPr="006049CA">
        <w:rPr>
          <w:rFonts w:ascii="Times New Roman" w:hAnsi="Times New Roman"/>
          <w:sz w:val="24"/>
          <w:szCs w:val="24"/>
        </w:rPr>
        <w:t xml:space="preserve">«в конверте» для работодателей и </w:t>
      </w:r>
      <w:r>
        <w:rPr>
          <w:rFonts w:ascii="Times New Roman" w:hAnsi="Times New Roman"/>
          <w:sz w:val="24"/>
          <w:szCs w:val="24"/>
        </w:rPr>
        <w:t>работников. П</w:t>
      </w:r>
      <w:r w:rsidRPr="006049CA">
        <w:rPr>
          <w:rFonts w:ascii="Times New Roman" w:hAnsi="Times New Roman"/>
          <w:sz w:val="24"/>
          <w:szCs w:val="24"/>
        </w:rPr>
        <w:t>редлагаются способы борьбы с «серой» заработной платой: ее «обеление» – вывод из «тени».</w:t>
      </w:r>
    </w:p>
    <w:p w:rsidR="00663092" w:rsidRPr="006049CA" w:rsidRDefault="00663092" w:rsidP="00663092">
      <w:pPr>
        <w:spacing w:after="0" w:line="240" w:lineRule="auto"/>
        <w:ind w:firstLine="709"/>
        <w:jc w:val="both"/>
        <w:rPr>
          <w:rFonts w:ascii="Times New Roman" w:hAnsi="Times New Roman"/>
          <w:sz w:val="24"/>
          <w:szCs w:val="24"/>
          <w:shd w:val="clear" w:color="auto" w:fill="FFFFFF"/>
        </w:rPr>
      </w:pPr>
    </w:p>
    <w:p w:rsidR="00663092" w:rsidRPr="000F3976" w:rsidRDefault="00663092" w:rsidP="00663092">
      <w:pPr>
        <w:spacing w:after="0" w:line="240" w:lineRule="auto"/>
        <w:jc w:val="center"/>
        <w:rPr>
          <w:rFonts w:ascii="Times New Roman" w:hAnsi="Times New Roman"/>
          <w:b/>
          <w:sz w:val="24"/>
          <w:szCs w:val="24"/>
          <w:shd w:val="clear" w:color="auto" w:fill="FFFFFF"/>
          <w:lang w:val="en-US"/>
        </w:rPr>
      </w:pPr>
      <w:r w:rsidRPr="006049CA">
        <w:rPr>
          <w:rFonts w:ascii="Times New Roman" w:hAnsi="Times New Roman"/>
          <w:b/>
          <w:sz w:val="24"/>
          <w:szCs w:val="24"/>
          <w:shd w:val="clear" w:color="auto" w:fill="FFFFFF"/>
          <w:lang w:val="en-US"/>
        </w:rPr>
        <w:t>«Under the table»</w:t>
      </w:r>
    </w:p>
    <w:p w:rsidR="00663092" w:rsidRPr="000F3976" w:rsidRDefault="00663092" w:rsidP="00663092">
      <w:pPr>
        <w:spacing w:after="0" w:line="240" w:lineRule="auto"/>
        <w:jc w:val="center"/>
        <w:rPr>
          <w:rFonts w:ascii="Times New Roman" w:hAnsi="Times New Roman"/>
          <w:b/>
          <w:sz w:val="24"/>
          <w:szCs w:val="24"/>
          <w:shd w:val="clear" w:color="auto" w:fill="FFFFFF"/>
          <w:lang w:val="en-US"/>
        </w:rPr>
      </w:pPr>
    </w:p>
    <w:p w:rsidR="00663092" w:rsidRPr="006049CA" w:rsidRDefault="00663092" w:rsidP="00663092">
      <w:pPr>
        <w:pStyle w:val="a8"/>
        <w:spacing w:after="0" w:line="240" w:lineRule="auto"/>
        <w:ind w:left="0"/>
        <w:jc w:val="right"/>
        <w:rPr>
          <w:rFonts w:ascii="Times New Roman" w:hAnsi="Times New Roman" w:cs="Times New Roman"/>
          <w:b/>
          <w:i/>
          <w:sz w:val="24"/>
          <w:szCs w:val="24"/>
          <w:lang w:val="en-US"/>
        </w:rPr>
      </w:pPr>
      <w:r>
        <w:rPr>
          <w:rFonts w:ascii="Times New Roman" w:hAnsi="Times New Roman" w:cs="Times New Roman"/>
          <w:b/>
          <w:i/>
          <w:sz w:val="24"/>
          <w:szCs w:val="24"/>
          <w:lang w:val="en-US"/>
        </w:rPr>
        <w:t>Salchak Anzhelika Andreevn</w:t>
      </w:r>
      <w:r w:rsidRPr="006049CA">
        <w:rPr>
          <w:rFonts w:ascii="Times New Roman" w:hAnsi="Times New Roman" w:cs="Times New Roman"/>
          <w:b/>
          <w:i/>
          <w:sz w:val="24"/>
          <w:szCs w:val="24"/>
          <w:lang w:val="en-US"/>
        </w:rPr>
        <w:t>a</w:t>
      </w:r>
    </w:p>
    <w:p w:rsidR="00663092" w:rsidRPr="006049CA" w:rsidRDefault="00663092" w:rsidP="00663092">
      <w:pPr>
        <w:pStyle w:val="a8"/>
        <w:spacing w:after="0" w:line="240" w:lineRule="auto"/>
        <w:ind w:left="0"/>
        <w:jc w:val="right"/>
        <w:rPr>
          <w:rFonts w:ascii="Times New Roman" w:hAnsi="Times New Roman" w:cs="Times New Roman"/>
          <w:i/>
          <w:sz w:val="24"/>
          <w:szCs w:val="24"/>
          <w:lang w:val="en-US"/>
        </w:rPr>
      </w:pPr>
      <w:r w:rsidRPr="006049CA">
        <w:rPr>
          <w:rFonts w:ascii="Times New Roman" w:hAnsi="Times New Roman" w:cs="Times New Roman"/>
          <w:i/>
          <w:sz w:val="24"/>
          <w:szCs w:val="24"/>
          <w:lang w:val="en-US"/>
        </w:rPr>
        <w:t>Student of the Saratov State Law Academy(SSLA), Saratov</w:t>
      </w:r>
    </w:p>
    <w:p w:rsidR="00663092" w:rsidRPr="006049CA" w:rsidRDefault="00663092" w:rsidP="00663092">
      <w:pPr>
        <w:spacing w:after="0" w:line="240" w:lineRule="auto"/>
        <w:jc w:val="right"/>
        <w:rPr>
          <w:rFonts w:ascii="Times New Roman" w:hAnsi="Times New Roman"/>
          <w:i/>
          <w:sz w:val="24"/>
          <w:szCs w:val="24"/>
          <w:lang w:val="en-US"/>
        </w:rPr>
      </w:pPr>
      <w:r w:rsidRPr="006049CA">
        <w:rPr>
          <w:rFonts w:ascii="Times New Roman" w:hAnsi="Times New Roman"/>
          <w:i/>
          <w:sz w:val="24"/>
          <w:szCs w:val="24"/>
          <w:lang w:val="en-US"/>
        </w:rPr>
        <w:t xml:space="preserve">Supervisor: Ph.D, </w:t>
      </w:r>
      <w:r w:rsidRPr="006049CA">
        <w:rPr>
          <w:rFonts w:ascii="Times New Roman" w:hAnsi="Times New Roman"/>
          <w:b/>
          <w:i/>
          <w:sz w:val="24"/>
          <w:szCs w:val="24"/>
          <w:lang w:val="en-US"/>
        </w:rPr>
        <w:t>Tipikina E.V.</w:t>
      </w:r>
    </w:p>
    <w:p w:rsidR="00663092" w:rsidRPr="006049CA" w:rsidRDefault="00663092" w:rsidP="00663092">
      <w:pPr>
        <w:spacing w:after="0" w:line="240" w:lineRule="auto"/>
        <w:jc w:val="center"/>
        <w:rPr>
          <w:rFonts w:ascii="Times New Roman" w:hAnsi="Times New Roman"/>
          <w:b/>
          <w:sz w:val="24"/>
          <w:szCs w:val="24"/>
          <w:shd w:val="clear" w:color="auto" w:fill="FFFFFF"/>
          <w:lang w:val="en-US"/>
        </w:rPr>
      </w:pPr>
    </w:p>
    <w:p w:rsidR="00663092" w:rsidRPr="006049CA" w:rsidRDefault="00663092" w:rsidP="00663092">
      <w:pPr>
        <w:pStyle w:val="a8"/>
        <w:spacing w:after="0" w:line="240" w:lineRule="auto"/>
        <w:ind w:left="0" w:firstLine="709"/>
        <w:jc w:val="both"/>
        <w:rPr>
          <w:rFonts w:ascii="Times New Roman" w:hAnsi="Times New Roman" w:cs="Times New Roman"/>
          <w:sz w:val="24"/>
          <w:szCs w:val="24"/>
          <w:lang w:val="en-US"/>
        </w:rPr>
      </w:pPr>
      <w:r w:rsidRPr="006049CA">
        <w:rPr>
          <w:rFonts w:ascii="Times New Roman" w:hAnsi="Times New Roman" w:cs="Times New Roman"/>
          <w:b/>
          <w:sz w:val="24"/>
          <w:szCs w:val="24"/>
          <w:lang w:val="en-US"/>
        </w:rPr>
        <w:t>Abstract:</w:t>
      </w:r>
      <w:r w:rsidRPr="006049CA">
        <w:rPr>
          <w:rFonts w:ascii="Times New Roman" w:hAnsi="Times New Roman" w:cs="Times New Roman"/>
          <w:sz w:val="24"/>
          <w:szCs w:val="24"/>
          <w:lang w:val="en-US"/>
        </w:rPr>
        <w:t xml:space="preserve"> </w:t>
      </w:r>
      <w:r w:rsidRPr="006049CA">
        <w:rPr>
          <w:rFonts w:ascii="Times New Roman" w:hAnsi="Times New Roman" w:cs="Times New Roman"/>
          <w:sz w:val="24"/>
          <w:szCs w:val="24"/>
          <w:shd w:val="clear" w:color="auto" w:fill="FFFFFF"/>
          <w:lang w:val="en-US"/>
        </w:rPr>
        <w:t>This article discussed the phenomenon of «under the table», which is one of the most serious problems of labor law. On the ba</w:t>
      </w:r>
      <w:r>
        <w:rPr>
          <w:rFonts w:ascii="Times New Roman" w:hAnsi="Times New Roman" w:cs="Times New Roman"/>
          <w:sz w:val="24"/>
          <w:szCs w:val="24"/>
          <w:shd w:val="clear" w:color="auto" w:fill="FFFFFF"/>
          <w:lang w:val="en-US"/>
        </w:rPr>
        <w:t>sis of law enforcement practice</w:t>
      </w:r>
      <w:r w:rsidRPr="006049CA">
        <w:rPr>
          <w:rFonts w:ascii="Times New Roman" w:hAnsi="Times New Roman" w:cs="Times New Roman"/>
          <w:sz w:val="24"/>
          <w:szCs w:val="24"/>
          <w:shd w:val="clear" w:color="auto" w:fill="FFFFFF"/>
          <w:lang w:val="en-US"/>
        </w:rPr>
        <w:t xml:space="preserve"> the content of «under the table» is disclosed, the reasons for its distribution in the Russian Federation are indicated, and </w:t>
      </w:r>
      <w:r>
        <w:rPr>
          <w:rFonts w:ascii="Times New Roman" w:hAnsi="Times New Roman" w:cs="Times New Roman"/>
          <w:sz w:val="24"/>
          <w:szCs w:val="24"/>
          <w:shd w:val="clear" w:color="auto" w:fill="FFFFFF"/>
          <w:lang w:val="en-US"/>
        </w:rPr>
        <w:t>defines the legal</w:t>
      </w:r>
      <w:r w:rsidRPr="006049CA">
        <w:rPr>
          <w:rFonts w:ascii="Times New Roman" w:hAnsi="Times New Roman" w:cs="Times New Roman"/>
          <w:sz w:val="24"/>
          <w:szCs w:val="24"/>
          <w:shd w:val="clear" w:color="auto" w:fill="FFFFFF"/>
          <w:lang w:val="en-US"/>
        </w:rPr>
        <w:t xml:space="preserve"> consequences of the payment of such wages for both employers and employees are also determined. The article suggests ways to deal with «under the table»: its «whitening» </w:t>
      </w:r>
      <w:r w:rsidRPr="006049CA">
        <w:rPr>
          <w:rFonts w:ascii="Times New Roman" w:hAnsi="Times New Roman" w:cs="Times New Roman"/>
          <w:sz w:val="24"/>
          <w:szCs w:val="24"/>
          <w:lang w:val="en-US"/>
        </w:rPr>
        <w:t>–</w:t>
      </w:r>
      <w:r>
        <w:rPr>
          <w:rFonts w:ascii="Times New Roman" w:hAnsi="Times New Roman" w:cs="Times New Roman"/>
          <w:sz w:val="24"/>
          <w:szCs w:val="24"/>
          <w:lang w:val="en-US"/>
        </w:rPr>
        <w:t xml:space="preserve"> the conclusion of</w:t>
      </w:r>
      <w:r w:rsidRPr="006049CA">
        <w:rPr>
          <w:rFonts w:ascii="Times New Roman" w:hAnsi="Times New Roman" w:cs="Times New Roman"/>
          <w:sz w:val="24"/>
          <w:szCs w:val="24"/>
          <w:lang w:val="en-US"/>
        </w:rPr>
        <w:t xml:space="preserve"> «the shadows».</w:t>
      </w:r>
    </w:p>
    <w:p w:rsidR="00663092" w:rsidRPr="006049CA" w:rsidRDefault="00663092" w:rsidP="00663092">
      <w:pPr>
        <w:pStyle w:val="a8"/>
        <w:spacing w:after="0" w:line="240" w:lineRule="auto"/>
        <w:ind w:left="0" w:firstLine="709"/>
        <w:jc w:val="both"/>
        <w:rPr>
          <w:rFonts w:ascii="Times New Roman" w:hAnsi="Times New Roman" w:cs="Times New Roman"/>
          <w:sz w:val="24"/>
          <w:szCs w:val="24"/>
          <w:lang w:val="en-US"/>
        </w:rPr>
      </w:pPr>
    </w:p>
    <w:p w:rsidR="00663092" w:rsidRDefault="00663092" w:rsidP="00663092">
      <w:pPr>
        <w:spacing w:after="0" w:line="240" w:lineRule="auto"/>
        <w:ind w:firstLine="709"/>
        <w:jc w:val="both"/>
        <w:rPr>
          <w:rFonts w:ascii="Times New Roman" w:hAnsi="Times New Roman"/>
          <w:sz w:val="24"/>
          <w:szCs w:val="24"/>
        </w:rPr>
      </w:pPr>
      <w:r w:rsidRPr="006049CA">
        <w:rPr>
          <w:rFonts w:ascii="Times New Roman" w:hAnsi="Times New Roman"/>
          <w:sz w:val="24"/>
          <w:szCs w:val="24"/>
        </w:rPr>
        <w:t>На сегодняшний день, выпла</w:t>
      </w:r>
      <w:r>
        <w:rPr>
          <w:rFonts w:ascii="Times New Roman" w:hAnsi="Times New Roman"/>
          <w:sz w:val="24"/>
          <w:szCs w:val="24"/>
        </w:rPr>
        <w:t>та работникам</w:t>
      </w:r>
      <w:r w:rsidRPr="006049CA">
        <w:rPr>
          <w:rFonts w:ascii="Times New Roman" w:hAnsi="Times New Roman"/>
          <w:sz w:val="24"/>
          <w:szCs w:val="24"/>
        </w:rPr>
        <w:t xml:space="preserve"> заработной платы</w:t>
      </w:r>
      <w:r>
        <w:rPr>
          <w:rFonts w:ascii="Times New Roman" w:hAnsi="Times New Roman"/>
          <w:sz w:val="24"/>
          <w:szCs w:val="24"/>
        </w:rPr>
        <w:t xml:space="preserve"> «в конверте»</w:t>
      </w:r>
      <w:r w:rsidRPr="006049CA">
        <w:rPr>
          <w:rFonts w:ascii="Times New Roman" w:hAnsi="Times New Roman"/>
          <w:sz w:val="24"/>
          <w:szCs w:val="24"/>
        </w:rPr>
        <w:t xml:space="preserve"> приобретае</w:t>
      </w:r>
      <w:r>
        <w:rPr>
          <w:rFonts w:ascii="Times New Roman" w:hAnsi="Times New Roman"/>
          <w:sz w:val="24"/>
          <w:szCs w:val="24"/>
        </w:rPr>
        <w:t>т все большее распространение</w:t>
      </w:r>
      <w:r w:rsidRPr="006049CA">
        <w:rPr>
          <w:rFonts w:ascii="Times New Roman" w:hAnsi="Times New Roman"/>
          <w:sz w:val="24"/>
          <w:szCs w:val="24"/>
        </w:rPr>
        <w:t>.  Многие работодатели,</w:t>
      </w:r>
      <w:r w:rsidRPr="006049CA">
        <w:rPr>
          <w:rFonts w:ascii="Times New Roman" w:hAnsi="Times New Roman"/>
          <w:sz w:val="24"/>
          <w:szCs w:val="24"/>
          <w:shd w:val="clear" w:color="auto" w:fill="FFFFFF"/>
        </w:rPr>
        <w:t xml:space="preserve"> чтобы сэкономить на фонде оплаты труда и налогах, стремятся держать значительную долю доходов «в тени».  Они «прячут»  часть заработной </w:t>
      </w:r>
      <w:r>
        <w:rPr>
          <w:rFonts w:ascii="Times New Roman" w:hAnsi="Times New Roman"/>
          <w:sz w:val="24"/>
          <w:szCs w:val="24"/>
          <w:shd w:val="clear" w:color="auto" w:fill="FFFFFF"/>
        </w:rPr>
        <w:t xml:space="preserve">платы своих </w:t>
      </w:r>
      <w:r w:rsidRPr="006049CA">
        <w:rPr>
          <w:rFonts w:ascii="Times New Roman" w:hAnsi="Times New Roman"/>
          <w:sz w:val="24"/>
          <w:szCs w:val="24"/>
          <w:shd w:val="clear" w:color="auto" w:fill="FFFFFF"/>
        </w:rPr>
        <w:t xml:space="preserve"> работников от официального оформления, а именно выдают своим сотрудникам </w:t>
      </w:r>
      <w:r w:rsidRPr="006049CA">
        <w:rPr>
          <w:rFonts w:ascii="Times New Roman" w:hAnsi="Times New Roman"/>
          <w:sz w:val="24"/>
          <w:szCs w:val="24"/>
        </w:rPr>
        <w:t>«серую» заработную плату</w:t>
      </w:r>
      <w:r>
        <w:rPr>
          <w:rFonts w:ascii="Times New Roman" w:hAnsi="Times New Roman"/>
          <w:sz w:val="24"/>
          <w:szCs w:val="24"/>
        </w:rPr>
        <w:t xml:space="preserve"> </w:t>
      </w:r>
      <w:r w:rsidRPr="006049CA">
        <w:rPr>
          <w:rFonts w:ascii="Times New Roman" w:hAnsi="Times New Roman"/>
          <w:sz w:val="24"/>
          <w:szCs w:val="24"/>
        </w:rPr>
        <w:t xml:space="preserve">– </w:t>
      </w:r>
      <w:r>
        <w:rPr>
          <w:rFonts w:ascii="Times New Roman" w:hAnsi="Times New Roman"/>
          <w:sz w:val="24"/>
          <w:szCs w:val="24"/>
        </w:rPr>
        <w:t>о</w:t>
      </w:r>
      <w:r>
        <w:rPr>
          <w:rFonts w:ascii="Times New Roman" w:hAnsi="Times New Roman"/>
          <w:sz w:val="24"/>
          <w:szCs w:val="24"/>
          <w:shd w:val="clear" w:color="auto" w:fill="FFFFFF"/>
        </w:rPr>
        <w:t>плату труда «в конверте</w:t>
      </w:r>
      <w:r w:rsidRPr="006049CA">
        <w:rPr>
          <w:rFonts w:ascii="Times New Roman" w:hAnsi="Times New Roman"/>
          <w:sz w:val="24"/>
          <w:szCs w:val="24"/>
          <w:shd w:val="clear" w:color="auto" w:fill="FFFFFF"/>
        </w:rPr>
        <w:t>»</w:t>
      </w:r>
      <w:r>
        <w:rPr>
          <w:rFonts w:ascii="Times New Roman" w:hAnsi="Times New Roman"/>
          <w:sz w:val="24"/>
          <w:szCs w:val="24"/>
          <w:shd w:val="clear" w:color="auto" w:fill="FFFFFF"/>
        </w:rPr>
        <w:t>.</w:t>
      </w:r>
    </w:p>
    <w:p w:rsidR="00663092" w:rsidRPr="008E7C1E" w:rsidRDefault="00663092" w:rsidP="00663092">
      <w:pPr>
        <w:spacing w:after="0" w:line="240" w:lineRule="auto"/>
        <w:ind w:firstLine="709"/>
        <w:jc w:val="both"/>
        <w:rPr>
          <w:rFonts w:ascii="Times New Roman" w:hAnsi="Times New Roman"/>
          <w:sz w:val="24"/>
          <w:szCs w:val="24"/>
        </w:rPr>
      </w:pPr>
      <w:r w:rsidRPr="008E7C1E">
        <w:rPr>
          <w:rFonts w:ascii="Times New Roman" w:hAnsi="Times New Roman"/>
          <w:sz w:val="24"/>
          <w:szCs w:val="24"/>
        </w:rPr>
        <w:t xml:space="preserve">Обычно в предприятиях, где применяется такая практика, ведется двойная бухгалтерия, когда </w:t>
      </w:r>
      <w:r w:rsidRPr="008E7C1E">
        <w:rPr>
          <w:rFonts w:ascii="Times New Roman" w:hAnsi="Times New Roman"/>
          <w:color w:val="000000"/>
          <w:sz w:val="24"/>
          <w:szCs w:val="24"/>
        </w:rPr>
        <w:t>формально работнику начисляется одна зар</w:t>
      </w:r>
      <w:r>
        <w:rPr>
          <w:rFonts w:ascii="Times New Roman" w:hAnsi="Times New Roman"/>
          <w:color w:val="000000"/>
          <w:sz w:val="24"/>
          <w:szCs w:val="24"/>
        </w:rPr>
        <w:t xml:space="preserve">аботная </w:t>
      </w:r>
      <w:r w:rsidRPr="008E7C1E">
        <w:rPr>
          <w:rFonts w:ascii="Times New Roman" w:hAnsi="Times New Roman"/>
          <w:color w:val="000000"/>
          <w:sz w:val="24"/>
          <w:szCs w:val="24"/>
        </w:rPr>
        <w:t>плата в размерах, приближенных к </w:t>
      </w:r>
      <w:r w:rsidRPr="008E7C1E">
        <w:rPr>
          <w:rStyle w:val="caps"/>
          <w:rFonts w:ascii="Times New Roman" w:hAnsi="Times New Roman"/>
          <w:color w:val="000000"/>
          <w:sz w:val="24"/>
          <w:szCs w:val="24"/>
          <w:bdr w:val="none" w:sz="0" w:space="0" w:color="auto" w:frame="1"/>
        </w:rPr>
        <w:t>минимальному размеру оплаты труда</w:t>
      </w:r>
      <w:r w:rsidRPr="008E7C1E">
        <w:rPr>
          <w:rFonts w:ascii="Times New Roman" w:hAnsi="Times New Roman"/>
          <w:color w:val="000000"/>
          <w:sz w:val="24"/>
          <w:szCs w:val="24"/>
        </w:rPr>
        <w:t> или прожиточному минимуму, а фактически выплачивается другая</w:t>
      </w:r>
      <w:r>
        <w:rPr>
          <w:rFonts w:ascii="Times New Roman" w:hAnsi="Times New Roman"/>
          <w:color w:val="000000"/>
          <w:sz w:val="24"/>
          <w:szCs w:val="24"/>
        </w:rPr>
        <w:t xml:space="preserve">. Так работодатель платит меньше налогов и взносов в фонд оплаты труда: за свой счет и за счет своих работников. </w:t>
      </w:r>
    </w:p>
    <w:p w:rsidR="00663092" w:rsidRDefault="00663092" w:rsidP="00663092">
      <w:pPr>
        <w:spacing w:after="0" w:line="240" w:lineRule="auto"/>
        <w:ind w:firstLine="709"/>
        <w:jc w:val="both"/>
        <w:rPr>
          <w:rFonts w:ascii="Times New Roman" w:eastAsia="Times New Roman" w:hAnsi="Times New Roman"/>
          <w:sz w:val="24"/>
          <w:szCs w:val="24"/>
          <w:lang w:eastAsia="ru-RU"/>
        </w:rPr>
      </w:pPr>
      <w:r w:rsidRPr="006049CA">
        <w:rPr>
          <w:rFonts w:ascii="Times New Roman" w:hAnsi="Times New Roman"/>
          <w:sz w:val="24"/>
          <w:szCs w:val="24"/>
        </w:rPr>
        <w:t xml:space="preserve">«Серая» заработная плата </w:t>
      </w:r>
      <w:r w:rsidRPr="006049CA">
        <w:rPr>
          <w:rFonts w:ascii="Times New Roman" w:eastAsia="Times New Roman" w:hAnsi="Times New Roman"/>
          <w:sz w:val="24"/>
          <w:szCs w:val="24"/>
          <w:lang w:eastAsia="ru-RU"/>
        </w:rPr>
        <w:t>представляет собой денежное вознаграждение за труд, которое состоит из: официальной части</w:t>
      </w:r>
      <w:r>
        <w:rPr>
          <w:rFonts w:ascii="Times New Roman" w:eastAsia="Times New Roman" w:hAnsi="Times New Roman"/>
          <w:sz w:val="24"/>
          <w:szCs w:val="24"/>
          <w:lang w:eastAsia="ru-RU"/>
        </w:rPr>
        <w:t xml:space="preserve"> – «белой»</w:t>
      </w:r>
      <w:r w:rsidRPr="006049CA">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указанной в официальной платежной ведомости, </w:t>
      </w:r>
      <w:r w:rsidRPr="006049CA">
        <w:rPr>
          <w:rFonts w:ascii="Times New Roman" w:eastAsia="Times New Roman" w:hAnsi="Times New Roman"/>
          <w:sz w:val="24"/>
          <w:szCs w:val="24"/>
          <w:lang w:eastAsia="ru-RU"/>
        </w:rPr>
        <w:t xml:space="preserve"> которая выплачивается трудоустроенному сотруднику в минимальном или сокращенном размере;  и неофициальной –</w:t>
      </w:r>
      <w:r>
        <w:rPr>
          <w:rFonts w:ascii="Times New Roman" w:eastAsia="Times New Roman" w:hAnsi="Times New Roman"/>
          <w:sz w:val="24"/>
          <w:szCs w:val="24"/>
          <w:lang w:eastAsia="ru-RU"/>
        </w:rPr>
        <w:t xml:space="preserve"> «черной»,  при которой</w:t>
      </w:r>
      <w:r w:rsidRPr="006049CA">
        <w:rPr>
          <w:rFonts w:ascii="Times New Roman" w:eastAsia="Times New Roman" w:hAnsi="Times New Roman"/>
          <w:sz w:val="24"/>
          <w:szCs w:val="24"/>
          <w:lang w:eastAsia="ru-RU"/>
        </w:rPr>
        <w:t xml:space="preserve"> большая часть средств выплачивается наличными</w:t>
      </w:r>
      <w:r>
        <w:rPr>
          <w:rFonts w:ascii="Times New Roman" w:eastAsia="Times New Roman" w:hAnsi="Times New Roman"/>
          <w:sz w:val="24"/>
          <w:szCs w:val="24"/>
          <w:lang w:eastAsia="ru-RU"/>
        </w:rPr>
        <w:t xml:space="preserve"> вне кассового учета.</w:t>
      </w:r>
    </w:p>
    <w:p w:rsidR="00663092" w:rsidRDefault="00663092" w:rsidP="0066309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Причин, которые могут побудить работодателей к «конвертной» форме оплаты труда, может быть много: во-первых, большие</w:t>
      </w:r>
      <w:r w:rsidRPr="006049CA">
        <w:rPr>
          <w:rFonts w:ascii="Times New Roman" w:eastAsia="Times New Roman" w:hAnsi="Times New Roman"/>
          <w:sz w:val="24"/>
          <w:szCs w:val="24"/>
          <w:lang w:eastAsia="ru-RU"/>
        </w:rPr>
        <w:t xml:space="preserve"> процент</w:t>
      </w:r>
      <w:r>
        <w:rPr>
          <w:rFonts w:ascii="Times New Roman" w:eastAsia="Times New Roman" w:hAnsi="Times New Roman"/>
          <w:sz w:val="24"/>
          <w:szCs w:val="24"/>
          <w:lang w:eastAsia="ru-RU"/>
        </w:rPr>
        <w:t>ы</w:t>
      </w:r>
      <w:r w:rsidRPr="006049CA">
        <w:rPr>
          <w:rFonts w:ascii="Times New Roman" w:eastAsia="Times New Roman" w:hAnsi="Times New Roman"/>
          <w:sz w:val="24"/>
          <w:szCs w:val="24"/>
          <w:lang w:eastAsia="ru-RU"/>
        </w:rPr>
        <w:t xml:space="preserve"> для платежей в социальные фонды</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lastRenderedPageBreak/>
        <w:t>дополнительные государственные сборы с малого и среднего бизнеса; во-вторых, стагнация в экономике,</w:t>
      </w:r>
      <w:r w:rsidRPr="001E7C6B">
        <w:rPr>
          <w:rFonts w:ascii="Times New Roman" w:eastAsia="Times New Roman" w:hAnsi="Times New Roman"/>
          <w:sz w:val="24"/>
          <w:szCs w:val="24"/>
          <w:lang w:eastAsia="ru-RU"/>
        </w:rPr>
        <w:t xml:space="preserve"> </w:t>
      </w:r>
      <w:r w:rsidRPr="006049CA">
        <w:rPr>
          <w:rFonts w:ascii="Times New Roman" w:eastAsia="Times New Roman" w:hAnsi="Times New Roman"/>
          <w:sz w:val="24"/>
          <w:szCs w:val="24"/>
          <w:lang w:eastAsia="ru-RU"/>
        </w:rPr>
        <w:t>высокий уровень инфляции</w:t>
      </w:r>
      <w:r>
        <w:rPr>
          <w:rFonts w:ascii="Times New Roman" w:eastAsia="Times New Roman" w:hAnsi="Times New Roman"/>
          <w:sz w:val="24"/>
          <w:szCs w:val="24"/>
          <w:lang w:eastAsia="ru-RU"/>
        </w:rPr>
        <w:t xml:space="preserve">; в-третьих, зависимость производства от растущих цен на сырье. Очевидно, что такая форма оплаты труда выгодна не только  для работодателя, но и для работника, так как у последнего появляется возможность уплачивать 13% НДФЛ с меньшей суммы, получая на руки значительно больше, нежели при «белой» зарплате. </w:t>
      </w:r>
    </w:p>
    <w:p w:rsidR="00663092" w:rsidRDefault="00663092" w:rsidP="00663092">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Однако, в соответствии с действующим законодательством о труде, а именно ст. 129 Трудового кодекса РФ, «конвертная» форма оплаты труда признается незаконной.  Исходя из этого, можно установить, что выплата работодателем «серой» заработной платы несет за собой определенные правовые последствия, как для работника, так и для него самого.</w:t>
      </w:r>
    </w:p>
    <w:p w:rsidR="00663092" w:rsidRPr="00A84DED" w:rsidRDefault="00663092" w:rsidP="00663092">
      <w:pPr>
        <w:pStyle w:val="textbody"/>
        <w:shd w:val="clear" w:color="auto" w:fill="FFFFFF"/>
        <w:spacing w:before="0" w:beforeAutospacing="0" w:after="0" w:afterAutospacing="0"/>
        <w:ind w:firstLine="709"/>
        <w:jc w:val="both"/>
      </w:pPr>
      <w:r>
        <w:t>Можно прийти к выводу, что работники, получающие заработную плату «в конверте», лишают себя</w:t>
      </w:r>
      <w:r w:rsidRPr="00A85371">
        <w:t xml:space="preserve"> </w:t>
      </w:r>
      <w:r>
        <w:t>социальных гарантий, а так же других прав, предусмотренных трудовым законодательством. Например: в случае любого конфликта с работодателем работник получит лишь «белую» ее часть; при увольнении не сможет получить в полном объеме отпускные; оплата больничного будет производится, исходя, из официальной части заработной платы; почти полное лишение социальных гарантий, связанных с сокращением, обучением, рождением ребенка; минимальные пенсии при назначении пенсии по старости или установлении инвалидности; отказ в выдаче визы и получения необходимого кредита; административная и возможно уголовная ответственность за незадекларированные доходы.</w:t>
      </w:r>
    </w:p>
    <w:p w:rsidR="00663092" w:rsidRDefault="00663092" w:rsidP="00663092">
      <w:pPr>
        <w:pStyle w:val="textbody"/>
        <w:shd w:val="clear" w:color="auto" w:fill="FFFFFF"/>
        <w:spacing w:before="0" w:beforeAutospacing="0" w:after="0" w:afterAutospacing="0"/>
        <w:ind w:firstLine="709"/>
        <w:jc w:val="both"/>
      </w:pPr>
      <w:r>
        <w:rPr>
          <w:rStyle w:val="strongemphasis"/>
        </w:rPr>
        <w:t>Работодатель же, выплативший «серую» заработную плату, несет административную ответственность, которая заключается, прежде всего, в штрафных санкциях, а так же во временном прекращении деятельности организации. Назначение штрафных санкций не освобождает работодателя от уплаты страховых взносов, поэтому помимо непосредственного штрафа выплачиваются и все ранее не выплаченные средства.</w:t>
      </w:r>
    </w:p>
    <w:p w:rsidR="00663092" w:rsidRDefault="00663092" w:rsidP="00663092">
      <w:pPr>
        <w:pStyle w:val="textbody"/>
        <w:shd w:val="clear" w:color="auto" w:fill="FFFFFF"/>
        <w:spacing w:before="0" w:beforeAutospacing="0" w:after="0" w:afterAutospacing="0"/>
        <w:ind w:firstLine="709"/>
        <w:jc w:val="both"/>
      </w:pPr>
      <w:r>
        <w:t xml:space="preserve">В настоящее время введется активное совершенствование государственной политики РФ в сфере противодействия теневой занятости населения,  направленное на усиление государственного надзора за соблюдением трудового законодательства, которое осуществляется такими органами государственной власти, как: Федеральная налоговая служба, Государственная инспекция труда, Прокуратура РФ. В  ходе надзорной деятельности, производятся проверки: полноты и своевременности выплаты заработной платы; реализации государственных гарантий по оплате труда. </w:t>
      </w:r>
    </w:p>
    <w:p w:rsidR="00663092" w:rsidRDefault="00663092" w:rsidP="00663092">
      <w:pPr>
        <w:pStyle w:val="textbody"/>
        <w:shd w:val="clear" w:color="auto" w:fill="FFFFFF"/>
        <w:spacing w:before="0" w:beforeAutospacing="0" w:after="0" w:afterAutospacing="0"/>
        <w:ind w:firstLine="709"/>
        <w:jc w:val="both"/>
      </w:pPr>
      <w:r>
        <w:t>Несмотря на проводимые работы органами государственной власти по противодействию распространения такого явления, как «серая» заработная плата, можно дополнительно предложить следующие способы борьбы с ней:</w:t>
      </w:r>
    </w:p>
    <w:p w:rsidR="00663092" w:rsidRDefault="00663092" w:rsidP="004E600C">
      <w:pPr>
        <w:pStyle w:val="textbody"/>
        <w:numPr>
          <w:ilvl w:val="0"/>
          <w:numId w:val="75"/>
        </w:numPr>
        <w:shd w:val="clear" w:color="auto" w:fill="FFFFFF"/>
        <w:spacing w:before="0" w:beforeAutospacing="0" w:after="0" w:afterAutospacing="0"/>
        <w:ind w:left="0" w:firstLine="709"/>
        <w:jc w:val="both"/>
      </w:pPr>
      <w:r>
        <w:t>во-первых,</w:t>
      </w:r>
      <w:r>
        <w:rPr>
          <w:color w:val="0A0A0A"/>
          <w:shd w:val="clear" w:color="auto" w:fill="FFFFFF"/>
        </w:rPr>
        <w:t xml:space="preserve"> </w:t>
      </w:r>
      <w:r w:rsidRPr="00D9787F">
        <w:rPr>
          <w:color w:val="0A0A0A"/>
          <w:shd w:val="clear" w:color="auto" w:fill="FFFFFF"/>
        </w:rPr>
        <w:t xml:space="preserve"> </w:t>
      </w:r>
      <w:r>
        <w:t>проводить работы по просвещению и формированию у работников отрицательного отношения к «серой» заработной плате;</w:t>
      </w:r>
    </w:p>
    <w:p w:rsidR="00663092" w:rsidRDefault="00663092" w:rsidP="004E600C">
      <w:pPr>
        <w:pStyle w:val="textbody"/>
        <w:numPr>
          <w:ilvl w:val="0"/>
          <w:numId w:val="75"/>
        </w:numPr>
        <w:shd w:val="clear" w:color="auto" w:fill="FFFFFF"/>
        <w:spacing w:before="0" w:beforeAutospacing="0" w:after="0" w:afterAutospacing="0"/>
        <w:ind w:left="0" w:firstLine="709"/>
        <w:jc w:val="both"/>
      </w:pPr>
      <w:r>
        <w:t>во-вторых</w:t>
      </w:r>
      <w:r w:rsidRPr="00D9787F">
        <w:rPr>
          <w:color w:val="0A0A0A"/>
          <w:shd w:val="clear" w:color="auto" w:fill="FFFFFF"/>
        </w:rPr>
        <w:t xml:space="preserve">, </w:t>
      </w:r>
      <w:r>
        <w:t>продумать новый инструмент налогового контроля, который бы позволял иным самозанятым гражданам вести легальную деятельность без оформления статуса индивидуального предпринимателя и предполагал фиксированный размер НДФЛ;</w:t>
      </w:r>
    </w:p>
    <w:p w:rsidR="00663092" w:rsidRDefault="00663092" w:rsidP="004E600C">
      <w:pPr>
        <w:pStyle w:val="textbody"/>
        <w:numPr>
          <w:ilvl w:val="0"/>
          <w:numId w:val="75"/>
        </w:numPr>
        <w:shd w:val="clear" w:color="auto" w:fill="FFFFFF"/>
        <w:spacing w:before="0" w:beforeAutospacing="0" w:after="0" w:afterAutospacing="0"/>
        <w:ind w:left="0" w:firstLine="709"/>
        <w:jc w:val="both"/>
      </w:pPr>
      <w:r w:rsidRPr="00D9787F">
        <w:t xml:space="preserve">в-третьих, </w:t>
      </w:r>
      <w:r>
        <w:rPr>
          <w:color w:val="0A0A0A"/>
          <w:shd w:val="clear" w:color="auto" w:fill="FFFFFF"/>
        </w:rPr>
        <w:t>переход на безналичную форму оплаты труда, т.к. практически все схемы « серых» выплат проходят стадию обналичивания денежных средств;</w:t>
      </w:r>
    </w:p>
    <w:p w:rsidR="00663092" w:rsidRDefault="00663092" w:rsidP="004E600C">
      <w:pPr>
        <w:pStyle w:val="textbody"/>
        <w:numPr>
          <w:ilvl w:val="0"/>
          <w:numId w:val="75"/>
        </w:numPr>
        <w:shd w:val="clear" w:color="auto" w:fill="FFFFFF"/>
        <w:spacing w:before="0" w:beforeAutospacing="0" w:after="0" w:afterAutospacing="0"/>
        <w:ind w:left="0" w:firstLine="709"/>
        <w:jc w:val="both"/>
      </w:pPr>
      <w:r>
        <w:rPr>
          <w:color w:val="0A0A0A"/>
          <w:shd w:val="clear" w:color="auto" w:fill="FFFFFF"/>
        </w:rPr>
        <w:t xml:space="preserve">в-четвертых, пользоваться </w:t>
      </w:r>
      <w:r>
        <w:t>всеми возможностями цифровизации, в целях развития единой информационной сети налоговых органов для повышения эффективности обмена информацией, направленное на получение достоверных статистических данных по обработке и обнаружению потенциальных неплательщиков;</w:t>
      </w:r>
    </w:p>
    <w:p w:rsidR="00663092" w:rsidRDefault="00663092" w:rsidP="004E600C">
      <w:pPr>
        <w:pStyle w:val="textbody"/>
        <w:numPr>
          <w:ilvl w:val="0"/>
          <w:numId w:val="75"/>
        </w:numPr>
        <w:shd w:val="clear" w:color="auto" w:fill="FFFFFF"/>
        <w:spacing w:before="0" w:beforeAutospacing="0" w:after="0" w:afterAutospacing="0"/>
        <w:ind w:left="0" w:firstLine="709"/>
        <w:jc w:val="both"/>
      </w:pPr>
      <w:r>
        <w:rPr>
          <w:color w:val="0A0A0A"/>
          <w:shd w:val="clear" w:color="auto" w:fill="FFFFFF"/>
        </w:rPr>
        <w:t>в-пятых, усилить межведомственное взаимодействие между службами занятости, путем предоставления права проведения внеплановых проверок предприятий представителями Роструда и ФНС по фактам поступления жалоб о неформальном найме или выплате заработной платы в «конверте.</w:t>
      </w:r>
    </w:p>
    <w:p w:rsidR="00663092" w:rsidRPr="00212789" w:rsidRDefault="00663092" w:rsidP="00663092">
      <w:pPr>
        <w:pStyle w:val="textbody"/>
        <w:shd w:val="clear" w:color="auto" w:fill="FFFFFF"/>
        <w:spacing w:before="0" w:beforeAutospacing="0" w:after="0" w:afterAutospacing="0"/>
        <w:jc w:val="both"/>
      </w:pPr>
    </w:p>
    <w:p w:rsidR="00663092" w:rsidRPr="009A65DC" w:rsidRDefault="00663092" w:rsidP="00663092">
      <w:pPr>
        <w:pStyle w:val="textbody"/>
        <w:shd w:val="clear" w:color="auto" w:fill="FFFFFF"/>
        <w:spacing w:before="0" w:beforeAutospacing="0" w:after="0" w:afterAutospacing="0"/>
        <w:ind w:firstLine="709"/>
        <w:jc w:val="center"/>
        <w:rPr>
          <w:b/>
        </w:rPr>
      </w:pPr>
      <w:r w:rsidRPr="009A65DC">
        <w:rPr>
          <w:b/>
        </w:rPr>
        <w:t>Список использованной литературы</w:t>
      </w:r>
    </w:p>
    <w:p w:rsidR="00663092" w:rsidRPr="00992817" w:rsidRDefault="00663092" w:rsidP="004E600C">
      <w:pPr>
        <w:pStyle w:val="a8"/>
        <w:numPr>
          <w:ilvl w:val="0"/>
          <w:numId w:val="74"/>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Трудовой кодекс Российской Федерации от 30.12.2001 г. №197-ФЗ (ред. от 02.08.2019) / </w:t>
      </w:r>
      <w:r w:rsidRPr="00992817">
        <w:rPr>
          <w:rFonts w:ascii="Times New Roman" w:eastAsia="Times New Roman" w:hAnsi="Times New Roman" w:cs="Times New Roman"/>
          <w:sz w:val="24"/>
          <w:szCs w:val="24"/>
          <w:lang w:eastAsia="ru-RU"/>
        </w:rPr>
        <w:t>Собрание законодательства РФ. 2002. №1 (ч. 1). Ст. 129.</w:t>
      </w:r>
    </w:p>
    <w:p w:rsidR="00663092" w:rsidRPr="00DF6AB4" w:rsidRDefault="00663092" w:rsidP="004E600C">
      <w:pPr>
        <w:pStyle w:val="a8"/>
        <w:numPr>
          <w:ilvl w:val="0"/>
          <w:numId w:val="74"/>
        </w:numPr>
        <w:spacing w:after="0" w:line="240" w:lineRule="auto"/>
        <w:ind w:left="0" w:firstLine="0"/>
        <w:jc w:val="both"/>
        <w:rPr>
          <w:rFonts w:ascii="Times New Roman" w:eastAsia="Times New Roman" w:hAnsi="Times New Roman" w:cs="Times New Roman"/>
          <w:sz w:val="24"/>
          <w:szCs w:val="24"/>
          <w:lang w:eastAsia="ru-RU"/>
        </w:rPr>
      </w:pPr>
      <w:r w:rsidRPr="00DF6AB4">
        <w:rPr>
          <w:rFonts w:ascii="Times New Roman" w:hAnsi="Times New Roman" w:cs="Times New Roman"/>
          <w:color w:val="000000"/>
          <w:sz w:val="24"/>
          <w:szCs w:val="24"/>
          <w:shd w:val="clear" w:color="auto" w:fill="FFFFFF"/>
        </w:rPr>
        <w:t>Абузярова Н.А. Конституционные основы заработной платы и социального страхования в России // Журн. рос. права. - 2016. - N 7.</w:t>
      </w:r>
    </w:p>
    <w:p w:rsidR="00663092" w:rsidRPr="00153561" w:rsidRDefault="00663092" w:rsidP="00663092">
      <w:pPr>
        <w:autoSpaceDE w:val="0"/>
        <w:autoSpaceDN w:val="0"/>
        <w:adjustRightInd w:val="0"/>
        <w:spacing w:after="0" w:line="240" w:lineRule="auto"/>
        <w:jc w:val="both"/>
        <w:rPr>
          <w:rFonts w:ascii="Times New Roman" w:hAnsi="Times New Roman"/>
          <w:color w:val="000000"/>
          <w:sz w:val="24"/>
          <w:szCs w:val="24"/>
          <w:shd w:val="clear" w:color="auto" w:fill="FFFFFF"/>
        </w:rPr>
      </w:pPr>
      <w:r w:rsidRPr="00DF6AB4">
        <w:rPr>
          <w:rFonts w:ascii="Times New Roman" w:hAnsi="Times New Roman"/>
          <w:color w:val="000000"/>
          <w:sz w:val="24"/>
          <w:szCs w:val="24"/>
          <w:shd w:val="clear" w:color="auto" w:fill="FFFFFF"/>
        </w:rPr>
        <w:t>Ломакин А. Серая зарплата // Трудовое право. - 2012. - N 7</w:t>
      </w:r>
    </w:p>
    <w:p w:rsidR="00663092" w:rsidRPr="00553A4A" w:rsidRDefault="00663092" w:rsidP="00663092">
      <w:pPr>
        <w:spacing w:after="0" w:line="240" w:lineRule="auto"/>
        <w:ind w:left="-567" w:firstLine="567"/>
        <w:jc w:val="right"/>
        <w:rPr>
          <w:rFonts w:ascii="Times New Roman" w:hAnsi="Times New Roman"/>
          <w:b/>
          <w:bCs/>
          <w:i/>
          <w:sz w:val="24"/>
          <w:szCs w:val="24"/>
        </w:rPr>
      </w:pPr>
      <w:r w:rsidRPr="00553A4A">
        <w:rPr>
          <w:rFonts w:ascii="Times New Roman" w:hAnsi="Times New Roman"/>
          <w:b/>
          <w:bCs/>
          <w:i/>
          <w:sz w:val="24"/>
          <w:szCs w:val="24"/>
        </w:rPr>
        <w:t>Скляров Илья Сергеевич</w:t>
      </w:r>
    </w:p>
    <w:p w:rsidR="00663092" w:rsidRPr="00553A4A" w:rsidRDefault="00663092" w:rsidP="00663092">
      <w:pPr>
        <w:spacing w:after="0" w:line="240" w:lineRule="auto"/>
        <w:ind w:left="-567" w:firstLine="567"/>
        <w:jc w:val="right"/>
        <w:rPr>
          <w:rFonts w:ascii="Times New Roman" w:hAnsi="Times New Roman"/>
          <w:bCs/>
          <w:i/>
          <w:sz w:val="24"/>
          <w:szCs w:val="24"/>
        </w:rPr>
      </w:pPr>
      <w:r w:rsidRPr="00553A4A">
        <w:rPr>
          <w:rFonts w:ascii="Times New Roman" w:hAnsi="Times New Roman"/>
          <w:bCs/>
          <w:i/>
          <w:sz w:val="24"/>
          <w:szCs w:val="24"/>
        </w:rPr>
        <w:t>студент 3 курса</w:t>
      </w:r>
    </w:p>
    <w:p w:rsidR="00663092" w:rsidRPr="00553A4A" w:rsidRDefault="00663092" w:rsidP="00663092">
      <w:pPr>
        <w:spacing w:after="0" w:line="240" w:lineRule="auto"/>
        <w:ind w:left="-567" w:firstLine="567"/>
        <w:jc w:val="right"/>
        <w:rPr>
          <w:rFonts w:ascii="Times New Roman" w:hAnsi="Times New Roman"/>
          <w:bCs/>
          <w:i/>
          <w:sz w:val="24"/>
          <w:szCs w:val="24"/>
        </w:rPr>
      </w:pPr>
      <w:r w:rsidRPr="00553A4A">
        <w:rPr>
          <w:rFonts w:ascii="Times New Roman" w:hAnsi="Times New Roman"/>
          <w:bCs/>
          <w:i/>
          <w:sz w:val="24"/>
          <w:szCs w:val="24"/>
        </w:rPr>
        <w:t>Саратовской государственной юридической академии, г. Саратов</w:t>
      </w:r>
    </w:p>
    <w:p w:rsidR="00663092" w:rsidRPr="00553A4A" w:rsidRDefault="00663092" w:rsidP="00663092">
      <w:pPr>
        <w:spacing w:after="0" w:line="240" w:lineRule="auto"/>
        <w:ind w:left="-567" w:firstLine="567"/>
        <w:jc w:val="right"/>
        <w:rPr>
          <w:rFonts w:ascii="Times New Roman" w:hAnsi="Times New Roman"/>
          <w:bCs/>
          <w:i/>
          <w:sz w:val="24"/>
          <w:szCs w:val="24"/>
        </w:rPr>
      </w:pPr>
    </w:p>
    <w:p w:rsidR="00663092" w:rsidRPr="00553A4A" w:rsidRDefault="00663092" w:rsidP="00663092">
      <w:pPr>
        <w:spacing w:after="0" w:line="240" w:lineRule="auto"/>
        <w:ind w:left="-567" w:firstLine="567"/>
        <w:jc w:val="right"/>
        <w:rPr>
          <w:rFonts w:ascii="Times New Roman" w:hAnsi="Times New Roman"/>
          <w:bCs/>
          <w:i/>
          <w:sz w:val="24"/>
          <w:szCs w:val="24"/>
        </w:rPr>
      </w:pPr>
      <w:r w:rsidRPr="00553A4A">
        <w:rPr>
          <w:rFonts w:ascii="Times New Roman" w:hAnsi="Times New Roman"/>
          <w:bCs/>
          <w:i/>
          <w:sz w:val="24"/>
          <w:szCs w:val="24"/>
        </w:rPr>
        <w:t xml:space="preserve">Научный руководитель </w:t>
      </w:r>
      <w:r w:rsidRPr="00553A4A">
        <w:rPr>
          <w:rFonts w:ascii="Times New Roman" w:hAnsi="Times New Roman"/>
          <w:b/>
          <w:bCs/>
          <w:i/>
          <w:sz w:val="24"/>
          <w:szCs w:val="24"/>
        </w:rPr>
        <w:t>Типикина Е.В</w:t>
      </w:r>
      <w:r w:rsidRPr="00553A4A">
        <w:rPr>
          <w:rFonts w:ascii="Times New Roman" w:hAnsi="Times New Roman"/>
          <w:bCs/>
          <w:i/>
          <w:sz w:val="24"/>
          <w:szCs w:val="24"/>
        </w:rPr>
        <w:t>.,</w:t>
      </w:r>
    </w:p>
    <w:p w:rsidR="00663092" w:rsidRPr="00553A4A" w:rsidRDefault="00663092" w:rsidP="00663092">
      <w:pPr>
        <w:spacing w:after="0" w:line="240" w:lineRule="auto"/>
        <w:ind w:left="-567" w:firstLine="567"/>
        <w:jc w:val="right"/>
        <w:rPr>
          <w:rFonts w:ascii="Times New Roman" w:hAnsi="Times New Roman"/>
          <w:bCs/>
          <w:i/>
          <w:sz w:val="24"/>
          <w:szCs w:val="24"/>
        </w:rPr>
      </w:pPr>
      <w:r w:rsidRPr="00553A4A">
        <w:rPr>
          <w:rFonts w:ascii="Times New Roman" w:hAnsi="Times New Roman"/>
          <w:bCs/>
          <w:i/>
          <w:sz w:val="24"/>
          <w:szCs w:val="24"/>
        </w:rPr>
        <w:t>доцент кафедры трудового права</w:t>
      </w:r>
    </w:p>
    <w:p w:rsidR="00663092" w:rsidRPr="00553A4A" w:rsidRDefault="00663092" w:rsidP="00C821EA">
      <w:pPr>
        <w:spacing w:after="0" w:line="240" w:lineRule="auto"/>
        <w:jc w:val="right"/>
        <w:rPr>
          <w:rFonts w:ascii="Times New Roman" w:hAnsi="Times New Roman"/>
          <w:bCs/>
          <w:i/>
          <w:sz w:val="24"/>
          <w:szCs w:val="24"/>
        </w:rPr>
      </w:pPr>
      <w:r w:rsidRPr="00553A4A">
        <w:rPr>
          <w:rFonts w:ascii="Times New Roman" w:hAnsi="Times New Roman"/>
          <w:bCs/>
          <w:i/>
          <w:sz w:val="24"/>
          <w:szCs w:val="24"/>
        </w:rPr>
        <w:t>Саратовской государственной юридической академии, г. Саратов,</w:t>
      </w:r>
    </w:p>
    <w:p w:rsidR="00663092" w:rsidRPr="00553A4A" w:rsidRDefault="00663092" w:rsidP="00C821EA">
      <w:pPr>
        <w:spacing w:after="0" w:line="240" w:lineRule="auto"/>
        <w:jc w:val="right"/>
        <w:rPr>
          <w:rFonts w:ascii="Times New Roman" w:hAnsi="Times New Roman"/>
          <w:bCs/>
          <w:i/>
          <w:sz w:val="24"/>
          <w:szCs w:val="24"/>
        </w:rPr>
      </w:pPr>
      <w:r w:rsidRPr="00553A4A">
        <w:rPr>
          <w:rFonts w:ascii="Times New Roman" w:hAnsi="Times New Roman"/>
          <w:bCs/>
          <w:i/>
          <w:sz w:val="24"/>
          <w:szCs w:val="24"/>
        </w:rPr>
        <w:t>кандидат юридических наук, доцент</w:t>
      </w:r>
    </w:p>
    <w:p w:rsidR="00663092" w:rsidRPr="00553A4A" w:rsidRDefault="00663092" w:rsidP="00C821EA">
      <w:pPr>
        <w:spacing w:after="0" w:line="240" w:lineRule="auto"/>
        <w:jc w:val="center"/>
        <w:rPr>
          <w:rFonts w:ascii="Times New Roman" w:hAnsi="Times New Roman"/>
          <w:b/>
          <w:bCs/>
          <w:i/>
          <w:sz w:val="24"/>
          <w:szCs w:val="24"/>
        </w:rPr>
      </w:pPr>
    </w:p>
    <w:p w:rsidR="00663092" w:rsidRDefault="00663092" w:rsidP="00C821EA">
      <w:pPr>
        <w:spacing w:after="0" w:line="240" w:lineRule="auto"/>
        <w:jc w:val="center"/>
        <w:rPr>
          <w:rFonts w:ascii="Times New Roman" w:hAnsi="Times New Roman"/>
          <w:b/>
          <w:bCs/>
          <w:sz w:val="24"/>
          <w:szCs w:val="24"/>
        </w:rPr>
      </w:pPr>
      <w:r w:rsidRPr="00C348AA">
        <w:rPr>
          <w:rFonts w:ascii="Times New Roman" w:hAnsi="Times New Roman"/>
          <w:b/>
          <w:bCs/>
          <w:sz w:val="24"/>
          <w:szCs w:val="24"/>
        </w:rPr>
        <w:t>К вопросу о нелегальной занятости в РФ</w:t>
      </w:r>
    </w:p>
    <w:p w:rsidR="00663092" w:rsidRDefault="00663092" w:rsidP="00C821EA">
      <w:pPr>
        <w:spacing w:after="0" w:line="240" w:lineRule="auto"/>
        <w:jc w:val="both"/>
        <w:rPr>
          <w:rFonts w:ascii="Times New Roman" w:hAnsi="Times New Roman"/>
          <w:sz w:val="24"/>
          <w:szCs w:val="24"/>
        </w:rPr>
      </w:pPr>
      <w:r>
        <w:rPr>
          <w:rFonts w:ascii="Times New Roman" w:hAnsi="Times New Roman"/>
          <w:b/>
          <w:sz w:val="24"/>
          <w:szCs w:val="24"/>
        </w:rPr>
        <w:t>Аннотация:</w:t>
      </w:r>
      <w:r>
        <w:rPr>
          <w:rFonts w:ascii="Times New Roman" w:hAnsi="Times New Roman"/>
          <w:sz w:val="24"/>
          <w:szCs w:val="24"/>
        </w:rPr>
        <w:t xml:space="preserve"> В данной статье рассмотрена проблема нелегальной занятости, когда трудовые отношения между фактическим работником и работодателем не оформлены, а трудовой договор не заключен. Мною были обозначены гарантии, которых лишается работник, возможность доказать наличие трудовых отношений, а также методы борьбы с нелегальной занятостью различными органами. Кроме того, был проведен анализ статистики неформальной занятости и сделаны выводы по данной проблеме.</w:t>
      </w:r>
    </w:p>
    <w:p w:rsidR="00663092" w:rsidRPr="00DC4DCC" w:rsidRDefault="00663092" w:rsidP="00C821EA">
      <w:pPr>
        <w:spacing w:after="0" w:line="240" w:lineRule="auto"/>
        <w:jc w:val="center"/>
        <w:rPr>
          <w:rFonts w:ascii="Times New Roman" w:hAnsi="Times New Roman"/>
          <w:b/>
          <w:color w:val="000000"/>
          <w:sz w:val="24"/>
          <w:szCs w:val="24"/>
        </w:rPr>
      </w:pPr>
    </w:p>
    <w:p w:rsidR="00663092" w:rsidRDefault="00663092" w:rsidP="00C821EA">
      <w:pPr>
        <w:spacing w:after="0" w:line="240" w:lineRule="auto"/>
        <w:jc w:val="center"/>
        <w:rPr>
          <w:rFonts w:ascii="Times New Roman" w:hAnsi="Times New Roman"/>
          <w:b/>
          <w:color w:val="000000"/>
          <w:sz w:val="24"/>
          <w:szCs w:val="24"/>
          <w:lang w:val="en-US"/>
        </w:rPr>
      </w:pPr>
      <w:r w:rsidRPr="0040485F">
        <w:rPr>
          <w:rFonts w:ascii="Times New Roman" w:hAnsi="Times New Roman"/>
          <w:b/>
          <w:color w:val="000000"/>
          <w:sz w:val="24"/>
          <w:szCs w:val="24"/>
          <w:lang w:val="en-US"/>
        </w:rPr>
        <w:t>To the issue of illegal employment</w:t>
      </w:r>
    </w:p>
    <w:p w:rsidR="00663092" w:rsidRDefault="00663092" w:rsidP="00C821EA">
      <w:pPr>
        <w:spacing w:after="0" w:line="240" w:lineRule="auto"/>
        <w:jc w:val="right"/>
        <w:rPr>
          <w:rFonts w:ascii="Times New Roman" w:hAnsi="Times New Roman"/>
          <w:b/>
          <w:color w:val="000000"/>
          <w:sz w:val="24"/>
          <w:szCs w:val="24"/>
          <w:lang w:val="en-US"/>
        </w:rPr>
      </w:pPr>
      <w:r w:rsidRPr="0040485F">
        <w:rPr>
          <w:rFonts w:ascii="Times New Roman" w:hAnsi="Times New Roman"/>
          <w:b/>
          <w:color w:val="000000"/>
          <w:sz w:val="24"/>
          <w:szCs w:val="24"/>
          <w:lang w:val="en-US"/>
        </w:rPr>
        <w:t>Skl</w:t>
      </w:r>
      <w:r>
        <w:rPr>
          <w:rFonts w:ascii="Times New Roman" w:hAnsi="Times New Roman"/>
          <w:b/>
          <w:color w:val="000000"/>
          <w:sz w:val="24"/>
          <w:szCs w:val="24"/>
          <w:lang w:val="en-US"/>
        </w:rPr>
        <w:t>yarov I.S.</w:t>
      </w:r>
    </w:p>
    <w:p w:rsidR="00663092" w:rsidRPr="0040485F" w:rsidRDefault="00663092" w:rsidP="00C821EA">
      <w:pPr>
        <w:spacing w:after="0" w:line="240" w:lineRule="auto"/>
        <w:jc w:val="right"/>
        <w:rPr>
          <w:rFonts w:ascii="Times New Roman" w:hAnsi="Times New Roman"/>
          <w:color w:val="000000"/>
          <w:sz w:val="24"/>
          <w:szCs w:val="24"/>
          <w:lang w:val="en-US"/>
        </w:rPr>
      </w:pPr>
      <w:r w:rsidRPr="0040485F">
        <w:rPr>
          <w:rFonts w:ascii="Times New Roman" w:hAnsi="Times New Roman"/>
          <w:color w:val="000000"/>
          <w:sz w:val="24"/>
          <w:szCs w:val="24"/>
          <w:lang w:val="en-US"/>
        </w:rPr>
        <w:t xml:space="preserve">student of the Saratov State Law Academy (SSLA), </w:t>
      </w:r>
      <w:smartTag w:uri="urn:schemas-microsoft-com:office:smarttags" w:element="metricconverter">
        <w:smartTag w:uri="urn:schemas-microsoft-com:office:smarttags" w:element="City">
          <w:r w:rsidRPr="0040485F">
            <w:rPr>
              <w:rFonts w:ascii="Times New Roman" w:hAnsi="Times New Roman"/>
              <w:color w:val="000000"/>
              <w:sz w:val="24"/>
              <w:szCs w:val="24"/>
              <w:lang w:val="en-US"/>
            </w:rPr>
            <w:t>Saratov</w:t>
          </w:r>
        </w:smartTag>
      </w:smartTag>
    </w:p>
    <w:p w:rsidR="00663092" w:rsidRDefault="00663092" w:rsidP="00C821EA">
      <w:pPr>
        <w:spacing w:after="0" w:line="240" w:lineRule="auto"/>
        <w:jc w:val="right"/>
        <w:rPr>
          <w:rFonts w:ascii="Times New Roman" w:hAnsi="Times New Roman"/>
          <w:b/>
          <w:color w:val="000000"/>
          <w:sz w:val="24"/>
          <w:szCs w:val="24"/>
          <w:lang w:val="en-US"/>
        </w:rPr>
      </w:pPr>
      <w:r>
        <w:rPr>
          <w:rFonts w:ascii="Times New Roman" w:hAnsi="Times New Roman"/>
          <w:color w:val="000000"/>
          <w:sz w:val="24"/>
          <w:szCs w:val="24"/>
          <w:lang w:val="en-US"/>
        </w:rPr>
        <w:t xml:space="preserve">Supervisor: docent, candidate of law </w:t>
      </w:r>
      <w:r>
        <w:rPr>
          <w:rFonts w:ascii="Times New Roman" w:hAnsi="Times New Roman"/>
          <w:b/>
          <w:color w:val="000000"/>
          <w:sz w:val="24"/>
          <w:szCs w:val="24"/>
          <w:lang w:val="en-US"/>
        </w:rPr>
        <w:t>Tipikina E.V.</w:t>
      </w:r>
    </w:p>
    <w:p w:rsidR="00663092" w:rsidRDefault="00663092" w:rsidP="00C821EA">
      <w:pPr>
        <w:pStyle w:val="HTML"/>
        <w:jc w:val="both"/>
        <w:rPr>
          <w:rFonts w:ascii="Times New Roman" w:hAnsi="Times New Roman" w:cs="Times New Roman"/>
          <w:b/>
          <w:color w:val="000000"/>
          <w:sz w:val="24"/>
          <w:szCs w:val="24"/>
          <w:lang w:val="en-US"/>
        </w:rPr>
      </w:pPr>
    </w:p>
    <w:p w:rsidR="00663092" w:rsidRPr="00587223" w:rsidRDefault="00663092" w:rsidP="00C821EA">
      <w:pPr>
        <w:pStyle w:val="HTML"/>
        <w:jc w:val="both"/>
        <w:rPr>
          <w:rFonts w:ascii="inherit" w:hAnsi="inherit"/>
          <w:color w:val="222222"/>
          <w:sz w:val="42"/>
          <w:szCs w:val="42"/>
          <w:lang w:val="en-US"/>
        </w:rPr>
      </w:pPr>
      <w:r>
        <w:rPr>
          <w:rFonts w:ascii="Times New Roman" w:hAnsi="Times New Roman" w:cs="Times New Roman"/>
          <w:b/>
          <w:color w:val="000000"/>
          <w:sz w:val="24"/>
          <w:szCs w:val="24"/>
          <w:lang w:val="en-US"/>
        </w:rPr>
        <w:t xml:space="preserve">Abstract: </w:t>
      </w:r>
      <w:r w:rsidRPr="00153561">
        <w:rPr>
          <w:rFonts w:ascii="Times New Roman" w:hAnsi="Times New Roman" w:cs="Times New Roman"/>
          <w:color w:val="000000"/>
          <w:sz w:val="24"/>
          <w:szCs w:val="24"/>
          <w:lang w:val="en-US"/>
        </w:rPr>
        <w:t>This article discusses the problem of illegal employment, when the labor relationship between the actual employee and the employer is not formalized, and the labor contract is not concluded. I designated the guarantees that the employee is deprived of, the opportunity to prove the existence of an employment relationship, as well as methods to combat illegal employment by various bodies. In addition, an analysis of informal employment statistics was carried out and conclusions were drawn on this issue.</w:t>
      </w:r>
    </w:p>
    <w:p w:rsidR="00663092" w:rsidRPr="00587223" w:rsidRDefault="00663092" w:rsidP="00C821EA">
      <w:pPr>
        <w:spacing w:after="0" w:line="240" w:lineRule="auto"/>
        <w:jc w:val="both"/>
        <w:rPr>
          <w:rFonts w:ascii="Times New Roman" w:hAnsi="Times New Roman"/>
          <w:color w:val="000000"/>
          <w:sz w:val="24"/>
          <w:szCs w:val="24"/>
          <w:lang w:val="en-US"/>
        </w:rPr>
      </w:pPr>
    </w:p>
    <w:p w:rsidR="00663092" w:rsidRPr="00C348AA" w:rsidRDefault="00663092" w:rsidP="00C821EA">
      <w:pPr>
        <w:spacing w:after="0" w:line="240" w:lineRule="auto"/>
        <w:jc w:val="both"/>
        <w:rPr>
          <w:rFonts w:ascii="Times New Roman" w:hAnsi="Times New Roman"/>
          <w:sz w:val="24"/>
          <w:szCs w:val="24"/>
        </w:rPr>
      </w:pPr>
      <w:r w:rsidRPr="00C348AA">
        <w:rPr>
          <w:rFonts w:ascii="Times New Roman" w:hAnsi="Times New Roman"/>
          <w:sz w:val="24"/>
          <w:szCs w:val="24"/>
        </w:rPr>
        <w:t>Лица при заключении трудового договора вступают в трудовые отношения, приобретая статус работника  и работодателя</w:t>
      </w:r>
      <w:r>
        <w:rPr>
          <w:rFonts w:ascii="Times New Roman" w:hAnsi="Times New Roman"/>
          <w:sz w:val="24"/>
          <w:szCs w:val="24"/>
        </w:rPr>
        <w:t>, о чем говорится в ст. 56 ТК РФ[1]</w:t>
      </w:r>
      <w:r w:rsidRPr="00C348AA">
        <w:rPr>
          <w:rFonts w:ascii="Times New Roman" w:hAnsi="Times New Roman"/>
          <w:sz w:val="24"/>
          <w:szCs w:val="24"/>
        </w:rPr>
        <w:t xml:space="preserve">. С момента заключения трудового договора на стороны распространяются права, которые предусмотрены трудовым законодательством, а также возлагаются обязанности. </w:t>
      </w:r>
    </w:p>
    <w:p w:rsidR="00663092" w:rsidRPr="00C348AA" w:rsidRDefault="00663092" w:rsidP="00C821EA">
      <w:pPr>
        <w:spacing w:after="0" w:line="240" w:lineRule="auto"/>
        <w:jc w:val="both"/>
        <w:rPr>
          <w:rFonts w:ascii="Times New Roman" w:hAnsi="Times New Roman"/>
          <w:sz w:val="24"/>
          <w:szCs w:val="24"/>
        </w:rPr>
      </w:pPr>
      <w:r w:rsidRPr="00C348AA">
        <w:rPr>
          <w:rFonts w:ascii="Times New Roman" w:hAnsi="Times New Roman"/>
          <w:sz w:val="24"/>
          <w:szCs w:val="24"/>
        </w:rPr>
        <w:t xml:space="preserve">На сегодняшний день нередко в судебной практике возникают споры, поскольку существует множество случаев, когда трудовые отношения между фактическим работником и работодателем не оформлены, а трудовой договор не заключен.  </w:t>
      </w:r>
    </w:p>
    <w:p w:rsidR="00663092" w:rsidRPr="00C348AA" w:rsidRDefault="00663092" w:rsidP="00C821EA">
      <w:pPr>
        <w:spacing w:after="0" w:line="240" w:lineRule="auto"/>
        <w:jc w:val="both"/>
        <w:rPr>
          <w:rFonts w:ascii="Times New Roman" w:hAnsi="Times New Roman"/>
          <w:sz w:val="24"/>
          <w:szCs w:val="24"/>
        </w:rPr>
      </w:pPr>
      <w:r w:rsidRPr="00C348AA">
        <w:rPr>
          <w:rFonts w:ascii="Times New Roman" w:hAnsi="Times New Roman"/>
          <w:sz w:val="24"/>
          <w:szCs w:val="24"/>
        </w:rPr>
        <w:t>Это явление распространено в связи с тем, что таким образом работодатели избавляются от своих обязанностей перед работниками и перед государством, и таким образом лишают работников таких</w:t>
      </w:r>
      <w:r>
        <w:rPr>
          <w:rFonts w:ascii="Times New Roman" w:hAnsi="Times New Roman"/>
          <w:sz w:val="24"/>
          <w:szCs w:val="24"/>
        </w:rPr>
        <w:t xml:space="preserve"> основных</w:t>
      </w:r>
      <w:r w:rsidRPr="00C348AA">
        <w:rPr>
          <w:rFonts w:ascii="Times New Roman" w:hAnsi="Times New Roman"/>
          <w:sz w:val="24"/>
          <w:szCs w:val="24"/>
        </w:rPr>
        <w:t xml:space="preserve"> гарантий как:</w:t>
      </w:r>
    </w:p>
    <w:p w:rsidR="00663092" w:rsidRPr="00C348AA" w:rsidRDefault="00663092" w:rsidP="00C821EA">
      <w:pPr>
        <w:numPr>
          <w:ilvl w:val="0"/>
          <w:numId w:val="76"/>
        </w:numPr>
        <w:spacing w:after="0" w:line="240" w:lineRule="auto"/>
        <w:ind w:left="0" w:firstLine="0"/>
        <w:jc w:val="both"/>
        <w:rPr>
          <w:rFonts w:ascii="Times New Roman" w:hAnsi="Times New Roman"/>
          <w:sz w:val="24"/>
          <w:szCs w:val="24"/>
        </w:rPr>
      </w:pPr>
      <w:r w:rsidRPr="00C348AA">
        <w:rPr>
          <w:rFonts w:ascii="Times New Roman" w:hAnsi="Times New Roman"/>
          <w:sz w:val="24"/>
          <w:szCs w:val="24"/>
        </w:rPr>
        <w:t>ежегодный оплачиваемый отпуск;</w:t>
      </w:r>
    </w:p>
    <w:p w:rsidR="00663092" w:rsidRPr="00C348AA" w:rsidRDefault="00663092" w:rsidP="00C821EA">
      <w:pPr>
        <w:numPr>
          <w:ilvl w:val="0"/>
          <w:numId w:val="76"/>
        </w:numPr>
        <w:spacing w:after="0" w:line="240" w:lineRule="auto"/>
        <w:ind w:left="0" w:firstLine="0"/>
        <w:jc w:val="both"/>
        <w:rPr>
          <w:rFonts w:ascii="Times New Roman" w:hAnsi="Times New Roman"/>
          <w:sz w:val="24"/>
          <w:szCs w:val="24"/>
        </w:rPr>
      </w:pPr>
      <w:r w:rsidRPr="00C348AA">
        <w:rPr>
          <w:rFonts w:ascii="Times New Roman" w:hAnsi="Times New Roman"/>
          <w:sz w:val="24"/>
          <w:szCs w:val="24"/>
        </w:rPr>
        <w:t>отпуск в связи с материнством и уходом за ребёнком;</w:t>
      </w:r>
    </w:p>
    <w:p w:rsidR="00663092" w:rsidRPr="00C348AA" w:rsidRDefault="00663092" w:rsidP="00C821EA">
      <w:pPr>
        <w:numPr>
          <w:ilvl w:val="0"/>
          <w:numId w:val="76"/>
        </w:numPr>
        <w:spacing w:after="0" w:line="240" w:lineRule="auto"/>
        <w:ind w:left="0" w:firstLine="0"/>
        <w:jc w:val="both"/>
        <w:rPr>
          <w:rFonts w:ascii="Times New Roman" w:hAnsi="Times New Roman"/>
          <w:sz w:val="24"/>
          <w:szCs w:val="24"/>
        </w:rPr>
      </w:pPr>
      <w:r w:rsidRPr="00C348AA">
        <w:rPr>
          <w:rFonts w:ascii="Times New Roman" w:hAnsi="Times New Roman"/>
          <w:sz w:val="24"/>
          <w:szCs w:val="24"/>
        </w:rPr>
        <w:t>оплачиваемый больничный;</w:t>
      </w:r>
    </w:p>
    <w:p w:rsidR="00663092" w:rsidRPr="00C348AA" w:rsidRDefault="00663092" w:rsidP="00C821EA">
      <w:pPr>
        <w:numPr>
          <w:ilvl w:val="0"/>
          <w:numId w:val="76"/>
        </w:numPr>
        <w:spacing w:after="0" w:line="240" w:lineRule="auto"/>
        <w:ind w:left="0" w:firstLine="0"/>
        <w:jc w:val="both"/>
        <w:rPr>
          <w:rFonts w:ascii="Times New Roman" w:hAnsi="Times New Roman"/>
          <w:sz w:val="24"/>
          <w:szCs w:val="24"/>
        </w:rPr>
      </w:pPr>
      <w:r w:rsidRPr="00C348AA">
        <w:rPr>
          <w:rFonts w:ascii="Times New Roman" w:hAnsi="Times New Roman"/>
          <w:sz w:val="24"/>
          <w:szCs w:val="24"/>
        </w:rPr>
        <w:t>компенсации при вынужденном прекращении работы не по вине работника и  других случаях, предусмотренных трудовым законодательством и иными нормативными правовыми актами, содержащими нормы трудового права.</w:t>
      </w:r>
    </w:p>
    <w:p w:rsidR="00663092" w:rsidRDefault="00663092" w:rsidP="00C821EA">
      <w:pPr>
        <w:spacing w:after="0" w:line="240" w:lineRule="auto"/>
        <w:jc w:val="both"/>
        <w:rPr>
          <w:rFonts w:ascii="Times New Roman" w:hAnsi="Times New Roman"/>
          <w:sz w:val="24"/>
          <w:szCs w:val="24"/>
        </w:rPr>
      </w:pPr>
      <w:r w:rsidRPr="00C348AA">
        <w:rPr>
          <w:rFonts w:ascii="Times New Roman" w:hAnsi="Times New Roman"/>
          <w:sz w:val="24"/>
          <w:szCs w:val="24"/>
        </w:rPr>
        <w:lastRenderedPageBreak/>
        <w:t xml:space="preserve">Но, несмотря на вышеперечисленное, </w:t>
      </w:r>
      <w:r>
        <w:rPr>
          <w:rFonts w:ascii="Times New Roman" w:hAnsi="Times New Roman"/>
          <w:sz w:val="24"/>
          <w:szCs w:val="24"/>
        </w:rPr>
        <w:t>граждане</w:t>
      </w:r>
      <w:r w:rsidRPr="00C348AA">
        <w:rPr>
          <w:rFonts w:ascii="Times New Roman" w:hAnsi="Times New Roman"/>
          <w:sz w:val="24"/>
          <w:szCs w:val="24"/>
        </w:rPr>
        <w:t xml:space="preserve"> все же вступают в трудовые отношения без официального оформления. </w:t>
      </w:r>
    </w:p>
    <w:p w:rsidR="00663092" w:rsidRPr="00C348AA" w:rsidRDefault="00663092" w:rsidP="00C821EA">
      <w:pPr>
        <w:spacing w:after="0" w:line="240" w:lineRule="auto"/>
        <w:jc w:val="both"/>
        <w:rPr>
          <w:rFonts w:ascii="Times New Roman" w:hAnsi="Times New Roman"/>
          <w:sz w:val="24"/>
          <w:szCs w:val="24"/>
        </w:rPr>
      </w:pPr>
      <w:r w:rsidRPr="00C348AA">
        <w:rPr>
          <w:rFonts w:ascii="Times New Roman" w:hAnsi="Times New Roman"/>
          <w:sz w:val="24"/>
          <w:szCs w:val="24"/>
        </w:rPr>
        <w:t>Безусловно, при отсутствии трудового договора у работодателя появляется практически полная сво</w:t>
      </w:r>
      <w:r>
        <w:rPr>
          <w:rFonts w:ascii="Times New Roman" w:hAnsi="Times New Roman"/>
          <w:sz w:val="24"/>
          <w:szCs w:val="24"/>
        </w:rPr>
        <w:t>бода своих действий в отношении</w:t>
      </w:r>
      <w:r w:rsidRPr="00C348AA">
        <w:rPr>
          <w:rFonts w:ascii="Times New Roman" w:hAnsi="Times New Roman"/>
          <w:sz w:val="24"/>
          <w:szCs w:val="24"/>
        </w:rPr>
        <w:t xml:space="preserve"> </w:t>
      </w:r>
      <w:r>
        <w:rPr>
          <w:rFonts w:ascii="Times New Roman" w:hAnsi="Times New Roman"/>
          <w:sz w:val="24"/>
          <w:szCs w:val="24"/>
        </w:rPr>
        <w:t>гражданина</w:t>
      </w:r>
      <w:r w:rsidRPr="00C348AA">
        <w:rPr>
          <w:rFonts w:ascii="Times New Roman" w:hAnsi="Times New Roman"/>
          <w:sz w:val="24"/>
          <w:szCs w:val="24"/>
        </w:rPr>
        <w:t xml:space="preserve">. Однако </w:t>
      </w:r>
      <w:r>
        <w:rPr>
          <w:rFonts w:ascii="Times New Roman" w:hAnsi="Times New Roman"/>
          <w:sz w:val="24"/>
          <w:szCs w:val="24"/>
        </w:rPr>
        <w:t>гражданин</w:t>
      </w:r>
      <w:r w:rsidRPr="00C348AA">
        <w:rPr>
          <w:rFonts w:ascii="Times New Roman" w:hAnsi="Times New Roman"/>
          <w:sz w:val="24"/>
          <w:szCs w:val="24"/>
        </w:rPr>
        <w:t xml:space="preserve"> в судебном порядке может признать отношения трудовым</w:t>
      </w:r>
      <w:r>
        <w:rPr>
          <w:rFonts w:ascii="Times New Roman" w:hAnsi="Times New Roman"/>
          <w:sz w:val="24"/>
          <w:szCs w:val="24"/>
        </w:rPr>
        <w:t>и и  в таком случае работодатель</w:t>
      </w:r>
      <w:r w:rsidRPr="00C348AA">
        <w:rPr>
          <w:rFonts w:ascii="Times New Roman" w:hAnsi="Times New Roman"/>
          <w:sz w:val="24"/>
          <w:szCs w:val="24"/>
        </w:rPr>
        <w:t xml:space="preserve"> понесет ответственность в соответствии с </w:t>
      </w:r>
      <w:r>
        <w:rPr>
          <w:rFonts w:ascii="Times New Roman" w:hAnsi="Times New Roman"/>
          <w:sz w:val="24"/>
          <w:szCs w:val="24"/>
        </w:rPr>
        <w:t>действующим</w:t>
      </w:r>
      <w:r w:rsidRPr="00C348AA">
        <w:rPr>
          <w:rFonts w:ascii="Times New Roman" w:hAnsi="Times New Roman"/>
          <w:sz w:val="24"/>
          <w:szCs w:val="24"/>
        </w:rPr>
        <w:t xml:space="preserve"> законодательством. </w:t>
      </w:r>
    </w:p>
    <w:p w:rsidR="00663092" w:rsidRPr="00C348AA" w:rsidRDefault="00663092" w:rsidP="00C821EA">
      <w:pPr>
        <w:spacing w:after="0" w:line="240" w:lineRule="auto"/>
        <w:jc w:val="both"/>
        <w:rPr>
          <w:rFonts w:ascii="Times New Roman" w:hAnsi="Times New Roman"/>
          <w:sz w:val="24"/>
          <w:szCs w:val="24"/>
        </w:rPr>
      </w:pPr>
      <w:r w:rsidRPr="00820D72">
        <w:rPr>
          <w:rFonts w:ascii="Times New Roman" w:hAnsi="Times New Roman"/>
          <w:sz w:val="24"/>
          <w:szCs w:val="24"/>
        </w:rPr>
        <w:t xml:space="preserve">Так, в </w:t>
      </w:r>
      <w:r w:rsidRPr="00C348AA">
        <w:rPr>
          <w:rFonts w:ascii="Times New Roman" w:hAnsi="Times New Roman"/>
          <w:sz w:val="24"/>
          <w:szCs w:val="24"/>
        </w:rPr>
        <w:t>судебной практике</w:t>
      </w:r>
      <w:r>
        <w:rPr>
          <w:rFonts w:ascii="Times New Roman" w:hAnsi="Times New Roman"/>
          <w:sz w:val="24"/>
          <w:szCs w:val="24"/>
        </w:rPr>
        <w:t xml:space="preserve"> имеются примеры</w:t>
      </w:r>
      <w:r>
        <w:rPr>
          <w:rFonts w:ascii="Times New Roman" w:hAnsi="Times New Roman"/>
          <w:color w:val="000000"/>
          <w:sz w:val="24"/>
          <w:szCs w:val="24"/>
          <w:shd w:val="clear" w:color="auto" w:fill="FFFFFF"/>
        </w:rPr>
        <w:t xml:space="preserve"> установления</w:t>
      </w:r>
      <w:r w:rsidRPr="00C348AA">
        <w:rPr>
          <w:rFonts w:ascii="Times New Roman" w:hAnsi="Times New Roman"/>
          <w:color w:val="000000"/>
          <w:sz w:val="24"/>
          <w:szCs w:val="24"/>
          <w:shd w:val="clear" w:color="auto" w:fill="FFFFFF"/>
        </w:rPr>
        <w:t xml:space="preserve"> факта трудовых отношений, внесении записи в трудовую книжку, взыскании невыплаченной заработной платы, компенсации за неиспользованный отпуск, заработной платы за время вынужденного прогула и компенсации морального вреда</w:t>
      </w:r>
      <w:r>
        <w:rPr>
          <w:rFonts w:ascii="Times New Roman" w:hAnsi="Times New Roman"/>
          <w:color w:val="000000"/>
          <w:sz w:val="24"/>
          <w:szCs w:val="24"/>
          <w:shd w:val="clear" w:color="auto" w:fill="FFFFFF"/>
        </w:rPr>
        <w:t>.</w:t>
      </w:r>
      <w:r w:rsidRPr="00C348AA">
        <w:rPr>
          <w:rFonts w:ascii="Times New Roman" w:hAnsi="Times New Roman"/>
          <w:sz w:val="24"/>
          <w:szCs w:val="24"/>
        </w:rPr>
        <w:t xml:space="preserve"> </w:t>
      </w:r>
      <w:r>
        <w:rPr>
          <w:rFonts w:ascii="Times New Roman" w:hAnsi="Times New Roman"/>
          <w:sz w:val="24"/>
          <w:szCs w:val="24"/>
        </w:rPr>
        <w:t>Однако, далеко не всегда удается доказать наличие трудовых отношений и суд отказывает в удовлетворении исковых требований граждан.</w:t>
      </w:r>
    </w:p>
    <w:p w:rsidR="00663092" w:rsidRPr="00C348AA" w:rsidRDefault="00663092" w:rsidP="00C821EA">
      <w:pPr>
        <w:spacing w:after="0" w:line="240" w:lineRule="auto"/>
        <w:jc w:val="both"/>
        <w:rPr>
          <w:rFonts w:ascii="Times New Roman" w:hAnsi="Times New Roman"/>
          <w:sz w:val="24"/>
          <w:szCs w:val="24"/>
        </w:rPr>
      </w:pPr>
      <w:r>
        <w:rPr>
          <w:rFonts w:ascii="Times New Roman" w:hAnsi="Times New Roman"/>
          <w:sz w:val="24"/>
          <w:szCs w:val="24"/>
        </w:rPr>
        <w:t>Конституционный Суд РФ в Определении указал</w:t>
      </w:r>
      <w:r w:rsidRPr="00C348AA">
        <w:rPr>
          <w:rFonts w:ascii="Times New Roman" w:hAnsi="Times New Roman"/>
          <w:sz w:val="24"/>
          <w:szCs w:val="24"/>
        </w:rPr>
        <w:t>, что при разрешении подобн</w:t>
      </w:r>
      <w:r>
        <w:rPr>
          <w:rFonts w:ascii="Times New Roman" w:hAnsi="Times New Roman"/>
          <w:sz w:val="24"/>
          <w:szCs w:val="24"/>
        </w:rPr>
        <w:t>ых споров  суд должен учитывать</w:t>
      </w:r>
      <w:r w:rsidRPr="00C348AA">
        <w:rPr>
          <w:rFonts w:ascii="Times New Roman" w:hAnsi="Times New Roman"/>
          <w:sz w:val="24"/>
          <w:szCs w:val="24"/>
        </w:rPr>
        <w:t xml:space="preserve"> не только формализованные акты, но и фактические признаки трудовых отношений и трудового договора, указанные в ст. 15 и 56 Трудового кодекса РФ</w:t>
      </w:r>
      <w:r>
        <w:rPr>
          <w:rFonts w:ascii="Times New Roman" w:hAnsi="Times New Roman"/>
          <w:sz w:val="24"/>
          <w:szCs w:val="24"/>
        </w:rPr>
        <w:t>[2]</w:t>
      </w:r>
      <w:r w:rsidRPr="00C348AA">
        <w:rPr>
          <w:rFonts w:ascii="Times New Roman" w:hAnsi="Times New Roman"/>
          <w:sz w:val="24"/>
          <w:szCs w:val="24"/>
        </w:rPr>
        <w:t>.</w:t>
      </w:r>
    </w:p>
    <w:p w:rsidR="00663092" w:rsidRPr="00C348AA" w:rsidRDefault="00663092" w:rsidP="00C821EA">
      <w:pPr>
        <w:spacing w:after="0" w:line="240" w:lineRule="auto"/>
        <w:jc w:val="both"/>
        <w:rPr>
          <w:rFonts w:ascii="Times New Roman" w:hAnsi="Times New Roman"/>
          <w:sz w:val="24"/>
          <w:szCs w:val="24"/>
        </w:rPr>
      </w:pPr>
      <w:r w:rsidRPr="00C348AA">
        <w:rPr>
          <w:rFonts w:ascii="Times New Roman" w:hAnsi="Times New Roman"/>
          <w:sz w:val="24"/>
          <w:szCs w:val="24"/>
        </w:rPr>
        <w:t>Таким образом, при отсутствии трудового договора работник может  доказать наличие трудовы</w:t>
      </w:r>
      <w:r>
        <w:rPr>
          <w:rFonts w:ascii="Times New Roman" w:hAnsi="Times New Roman"/>
          <w:sz w:val="24"/>
          <w:szCs w:val="24"/>
        </w:rPr>
        <w:t>х отношений путем предоставления в суд таких доказательств</w:t>
      </w:r>
      <w:r w:rsidRPr="00C348AA">
        <w:rPr>
          <w:rFonts w:ascii="Times New Roman" w:hAnsi="Times New Roman"/>
          <w:sz w:val="24"/>
          <w:szCs w:val="24"/>
        </w:rPr>
        <w:t xml:space="preserve">, как видеозаписи с камер, свидетельствующие о соблюдении распорядка трудового дня; выписку банковского счета, подтверждающую получение регулярной заработной платы; свидетельские показания сотрудников о выполнении трудовой функции, а также иные доказательства, имеющие значение для установления факта трудовых отношений. </w:t>
      </w:r>
    </w:p>
    <w:p w:rsidR="00663092" w:rsidRPr="00B41656" w:rsidRDefault="00663092" w:rsidP="00C821EA">
      <w:pPr>
        <w:spacing w:after="0" w:line="240" w:lineRule="auto"/>
        <w:jc w:val="both"/>
        <w:rPr>
          <w:rFonts w:ascii="Times New Roman" w:hAnsi="Times New Roman"/>
          <w:color w:val="000000"/>
          <w:sz w:val="24"/>
          <w:szCs w:val="24"/>
        </w:rPr>
      </w:pPr>
      <w:r w:rsidRPr="00586181">
        <w:rPr>
          <w:rFonts w:ascii="Times New Roman" w:hAnsi="Times New Roman"/>
          <w:sz w:val="24"/>
          <w:szCs w:val="24"/>
        </w:rPr>
        <w:t>Однако, существование нелегальной занятости это не только выбор работодателей, но и работников, которые не желают трудоустраиваться официально. Существует ряд мероприятий, проводимых различными органами по борьбе с нелегальной занятостью. Так, прокуратурой проводятся проверки исполнения трудового законодательства и в случае выявления нарушений выносятся постановления о возбуждении производства по делу об административном правонарушении по ст. 5.27 КоАП РФ. ФНС</w:t>
      </w:r>
      <w:r>
        <w:rPr>
          <w:rFonts w:ascii="Times New Roman" w:hAnsi="Times New Roman"/>
          <w:sz w:val="24"/>
          <w:szCs w:val="24"/>
        </w:rPr>
        <w:t xml:space="preserve"> провод</w:t>
      </w:r>
      <w:r w:rsidRPr="00AD211C">
        <w:rPr>
          <w:rFonts w:ascii="Times New Roman" w:hAnsi="Times New Roman"/>
          <w:sz w:val="24"/>
          <w:szCs w:val="24"/>
        </w:rPr>
        <w:t>ит</w:t>
      </w:r>
      <w:r w:rsidRPr="00586181">
        <w:rPr>
          <w:rFonts w:ascii="Times New Roman" w:hAnsi="Times New Roman"/>
          <w:sz w:val="24"/>
          <w:szCs w:val="24"/>
        </w:rPr>
        <w:t xml:space="preserve"> рейды по легализации неформальной занятости и применяются меры административной и налоговой ответственности (ст.122, 123 НК РФ). </w:t>
      </w:r>
    </w:p>
    <w:p w:rsidR="00663092" w:rsidRDefault="00663092" w:rsidP="00C821EA">
      <w:pPr>
        <w:spacing w:after="0" w:line="240" w:lineRule="auto"/>
        <w:jc w:val="both"/>
        <w:rPr>
          <w:rFonts w:ascii="Times New Roman" w:hAnsi="Times New Roman"/>
          <w:color w:val="000000"/>
          <w:sz w:val="24"/>
          <w:szCs w:val="24"/>
        </w:rPr>
      </w:pPr>
      <w:r w:rsidRPr="00624D0F">
        <w:rPr>
          <w:rFonts w:ascii="Times New Roman" w:hAnsi="Times New Roman"/>
          <w:color w:val="000000"/>
          <w:sz w:val="24"/>
          <w:szCs w:val="24"/>
        </w:rPr>
        <w:t>Таким образом, неформальная занятость является препятствием для социально-экономического развития</w:t>
      </w:r>
      <w:r>
        <w:rPr>
          <w:rFonts w:ascii="Times New Roman" w:hAnsi="Times New Roman"/>
          <w:color w:val="000000"/>
          <w:sz w:val="24"/>
          <w:szCs w:val="24"/>
        </w:rPr>
        <w:t xml:space="preserve"> </w:t>
      </w:r>
      <w:r w:rsidRPr="00624D0F">
        <w:rPr>
          <w:rFonts w:ascii="Times New Roman" w:hAnsi="Times New Roman"/>
          <w:color w:val="000000"/>
          <w:sz w:val="24"/>
          <w:szCs w:val="24"/>
        </w:rPr>
        <w:t>всего государства. Следовательно, необходимо межведомственное взаимодействие и активное участие всех заинтересованных сторон – контрольно-надзорных органов, муниципальных комиссий, органов исполнительной власти, силовых структур, а также необходимость широкого освещении данной информации в СМИ.</w:t>
      </w:r>
    </w:p>
    <w:p w:rsidR="00663092" w:rsidRDefault="00663092" w:rsidP="00C821EA">
      <w:pPr>
        <w:spacing w:after="0" w:line="240" w:lineRule="auto"/>
        <w:jc w:val="center"/>
        <w:rPr>
          <w:rFonts w:ascii="Times New Roman" w:hAnsi="Times New Roman"/>
          <w:color w:val="000000"/>
          <w:sz w:val="24"/>
          <w:szCs w:val="24"/>
        </w:rPr>
      </w:pPr>
    </w:p>
    <w:p w:rsidR="00663092" w:rsidRDefault="00663092" w:rsidP="00C821E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Список использованной литературы</w:t>
      </w:r>
    </w:p>
    <w:p w:rsidR="00663092" w:rsidRDefault="00663092" w:rsidP="00C821EA">
      <w:pPr>
        <w:numPr>
          <w:ilvl w:val="0"/>
          <w:numId w:val="77"/>
        </w:numPr>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Трудовой кодекс Российской Федерации от 30.12.2001 № 197-ФЗ (ред. от 02.08.2019) [Электронный ресурс]. Доступ из справ. правовой системы «КонсультантПлюс».</w:t>
      </w:r>
    </w:p>
    <w:p w:rsidR="00663092" w:rsidRPr="0072499F" w:rsidRDefault="00663092" w:rsidP="00C821EA">
      <w:pPr>
        <w:numPr>
          <w:ilvl w:val="0"/>
          <w:numId w:val="77"/>
        </w:numPr>
        <w:spacing w:after="0" w:line="240" w:lineRule="auto"/>
        <w:ind w:left="0" w:firstLine="0"/>
        <w:jc w:val="both"/>
        <w:rPr>
          <w:rFonts w:ascii="Times New Roman" w:hAnsi="Times New Roman"/>
          <w:sz w:val="24"/>
          <w:szCs w:val="24"/>
        </w:rPr>
      </w:pPr>
      <w:r>
        <w:rPr>
          <w:rFonts w:ascii="Times New Roman" w:hAnsi="Times New Roman"/>
          <w:color w:val="000000"/>
          <w:sz w:val="24"/>
          <w:szCs w:val="24"/>
        </w:rPr>
        <w:t>Определение Конституционного Суда РФ от 19.05.2009 № 597-О-О [Электронный ресурс]. Доступ из справ. правовой системы «Судебная система РФ».</w:t>
      </w:r>
    </w:p>
    <w:p w:rsidR="00663092" w:rsidRDefault="00663092" w:rsidP="00663092">
      <w:pPr>
        <w:spacing w:after="0" w:line="240" w:lineRule="auto"/>
        <w:ind w:firstLine="709"/>
        <w:jc w:val="right"/>
        <w:rPr>
          <w:rFonts w:ascii="Times New Roman" w:hAnsi="Times New Roman"/>
          <w:b/>
          <w:i/>
          <w:sz w:val="24"/>
          <w:szCs w:val="24"/>
          <w:lang w:val="en-US"/>
        </w:rPr>
      </w:pPr>
    </w:p>
    <w:p w:rsidR="00663092" w:rsidRPr="00AF598E" w:rsidRDefault="00663092" w:rsidP="00663092">
      <w:pPr>
        <w:spacing w:after="0" w:line="240" w:lineRule="auto"/>
        <w:ind w:firstLine="709"/>
        <w:jc w:val="right"/>
        <w:rPr>
          <w:rFonts w:ascii="Times New Roman" w:hAnsi="Times New Roman"/>
          <w:b/>
          <w:i/>
          <w:sz w:val="24"/>
          <w:szCs w:val="24"/>
        </w:rPr>
      </w:pPr>
      <w:r w:rsidRPr="00AF598E">
        <w:rPr>
          <w:rFonts w:ascii="Times New Roman" w:hAnsi="Times New Roman"/>
          <w:b/>
          <w:i/>
          <w:sz w:val="24"/>
          <w:szCs w:val="24"/>
        </w:rPr>
        <w:t>Скшидлевска Эльжбета Витольдовна</w:t>
      </w:r>
    </w:p>
    <w:p w:rsidR="00663092" w:rsidRPr="00AF598E" w:rsidRDefault="00663092" w:rsidP="00663092">
      <w:pPr>
        <w:spacing w:after="0" w:line="240" w:lineRule="auto"/>
        <w:ind w:firstLine="709"/>
        <w:jc w:val="right"/>
        <w:rPr>
          <w:rFonts w:ascii="Times New Roman" w:hAnsi="Times New Roman"/>
          <w:i/>
          <w:sz w:val="24"/>
          <w:szCs w:val="24"/>
        </w:rPr>
      </w:pPr>
      <w:r w:rsidRPr="00AF598E">
        <w:rPr>
          <w:rFonts w:ascii="Times New Roman" w:hAnsi="Times New Roman"/>
          <w:i/>
          <w:sz w:val="24"/>
          <w:szCs w:val="24"/>
        </w:rPr>
        <w:t>студент магистратуры второго года обучения</w:t>
      </w:r>
    </w:p>
    <w:p w:rsidR="00663092" w:rsidRPr="00AF598E" w:rsidRDefault="00663092" w:rsidP="00663092">
      <w:pPr>
        <w:spacing w:after="0" w:line="240" w:lineRule="auto"/>
        <w:ind w:firstLine="709"/>
        <w:jc w:val="right"/>
        <w:rPr>
          <w:rFonts w:ascii="Times New Roman" w:hAnsi="Times New Roman"/>
          <w:i/>
          <w:sz w:val="24"/>
          <w:szCs w:val="24"/>
        </w:rPr>
      </w:pPr>
      <w:r w:rsidRPr="00AF598E">
        <w:rPr>
          <w:rFonts w:ascii="Times New Roman" w:hAnsi="Times New Roman"/>
          <w:i/>
          <w:sz w:val="24"/>
          <w:szCs w:val="24"/>
        </w:rPr>
        <w:t>Белорусского государственного университета, г. Минск (Беларусь)</w:t>
      </w:r>
    </w:p>
    <w:p w:rsidR="00663092" w:rsidRPr="00AF598E" w:rsidRDefault="00663092" w:rsidP="00663092">
      <w:pPr>
        <w:spacing w:after="0" w:line="240" w:lineRule="auto"/>
        <w:ind w:firstLine="709"/>
        <w:jc w:val="right"/>
        <w:rPr>
          <w:rFonts w:ascii="Times New Roman" w:hAnsi="Times New Roman"/>
          <w:i/>
          <w:sz w:val="24"/>
          <w:szCs w:val="24"/>
        </w:rPr>
      </w:pPr>
    </w:p>
    <w:p w:rsidR="00663092" w:rsidRPr="00AF598E" w:rsidRDefault="00663092" w:rsidP="00663092">
      <w:pPr>
        <w:spacing w:after="0" w:line="240" w:lineRule="auto"/>
        <w:ind w:firstLine="709"/>
        <w:jc w:val="right"/>
        <w:rPr>
          <w:rFonts w:ascii="Times New Roman" w:hAnsi="Times New Roman"/>
          <w:i/>
          <w:sz w:val="24"/>
          <w:szCs w:val="24"/>
        </w:rPr>
      </w:pPr>
      <w:r w:rsidRPr="00AF598E">
        <w:rPr>
          <w:rFonts w:ascii="Times New Roman" w:hAnsi="Times New Roman"/>
          <w:i/>
          <w:sz w:val="24"/>
          <w:szCs w:val="24"/>
        </w:rPr>
        <w:t xml:space="preserve">Научный руководитель </w:t>
      </w:r>
      <w:r w:rsidRPr="00AF598E">
        <w:rPr>
          <w:rFonts w:ascii="Times New Roman" w:hAnsi="Times New Roman"/>
          <w:b/>
          <w:i/>
          <w:sz w:val="24"/>
          <w:szCs w:val="24"/>
        </w:rPr>
        <w:t>Валюшко-Орса Н.В.,</w:t>
      </w:r>
    </w:p>
    <w:p w:rsidR="00663092" w:rsidRPr="00AF598E" w:rsidRDefault="00663092" w:rsidP="00663092">
      <w:pPr>
        <w:spacing w:after="0" w:line="240" w:lineRule="auto"/>
        <w:ind w:firstLine="709"/>
        <w:jc w:val="right"/>
        <w:rPr>
          <w:rFonts w:ascii="Times New Roman" w:hAnsi="Times New Roman"/>
          <w:i/>
          <w:sz w:val="24"/>
          <w:szCs w:val="24"/>
        </w:rPr>
      </w:pPr>
      <w:r w:rsidRPr="00AF598E">
        <w:rPr>
          <w:rFonts w:ascii="Times New Roman" w:hAnsi="Times New Roman"/>
          <w:i/>
          <w:sz w:val="24"/>
          <w:szCs w:val="24"/>
        </w:rPr>
        <w:t>доцент кафедры государственного управления</w:t>
      </w:r>
    </w:p>
    <w:p w:rsidR="00663092" w:rsidRPr="00AF598E" w:rsidRDefault="00663092" w:rsidP="00663092">
      <w:pPr>
        <w:spacing w:after="0" w:line="240" w:lineRule="auto"/>
        <w:ind w:firstLine="709"/>
        <w:jc w:val="right"/>
        <w:rPr>
          <w:rFonts w:ascii="Times New Roman" w:hAnsi="Times New Roman"/>
          <w:i/>
          <w:sz w:val="24"/>
          <w:szCs w:val="24"/>
        </w:rPr>
      </w:pPr>
      <w:r w:rsidRPr="00AF598E">
        <w:rPr>
          <w:rFonts w:ascii="Times New Roman" w:hAnsi="Times New Roman"/>
          <w:i/>
          <w:sz w:val="24"/>
          <w:szCs w:val="24"/>
        </w:rPr>
        <w:t>Белорусского государственного университета, г. Минск (Беларусь)</w:t>
      </w:r>
    </w:p>
    <w:p w:rsidR="00663092" w:rsidRPr="00AF598E" w:rsidRDefault="00663092" w:rsidP="00663092">
      <w:pPr>
        <w:spacing w:after="0" w:line="240" w:lineRule="auto"/>
        <w:ind w:firstLine="709"/>
        <w:jc w:val="right"/>
        <w:rPr>
          <w:rFonts w:ascii="Times New Roman" w:hAnsi="Times New Roman"/>
          <w:i/>
          <w:sz w:val="24"/>
          <w:szCs w:val="24"/>
        </w:rPr>
      </w:pPr>
      <w:r w:rsidRPr="00AF598E">
        <w:rPr>
          <w:rFonts w:ascii="Times New Roman" w:hAnsi="Times New Roman"/>
          <w:i/>
          <w:sz w:val="24"/>
          <w:szCs w:val="24"/>
        </w:rPr>
        <w:t xml:space="preserve">кандидат юридических наук, </w:t>
      </w:r>
      <w:r>
        <w:rPr>
          <w:rFonts w:ascii="Times New Roman" w:hAnsi="Times New Roman"/>
          <w:i/>
          <w:sz w:val="24"/>
          <w:szCs w:val="24"/>
        </w:rPr>
        <w:t>доцент</w:t>
      </w:r>
    </w:p>
    <w:p w:rsidR="00663092" w:rsidRPr="00AF598E" w:rsidRDefault="00663092" w:rsidP="00663092">
      <w:pPr>
        <w:spacing w:after="0" w:line="240" w:lineRule="auto"/>
        <w:ind w:firstLine="709"/>
        <w:jc w:val="center"/>
        <w:rPr>
          <w:rFonts w:ascii="Times New Roman" w:hAnsi="Times New Roman"/>
          <w:sz w:val="24"/>
          <w:szCs w:val="24"/>
        </w:rPr>
      </w:pPr>
    </w:p>
    <w:p w:rsidR="00663092" w:rsidRPr="00AF598E" w:rsidRDefault="00663092" w:rsidP="00663092">
      <w:pPr>
        <w:spacing w:after="0" w:line="240" w:lineRule="auto"/>
        <w:jc w:val="center"/>
        <w:rPr>
          <w:rFonts w:ascii="Times New Roman" w:eastAsia="Times New Roman" w:hAnsi="Times New Roman"/>
          <w:b/>
          <w:sz w:val="24"/>
          <w:szCs w:val="24"/>
        </w:rPr>
      </w:pPr>
      <w:r w:rsidRPr="00AF598E">
        <w:rPr>
          <w:rFonts w:ascii="Times New Roman" w:hAnsi="Times New Roman"/>
          <w:b/>
          <w:sz w:val="24"/>
          <w:szCs w:val="24"/>
        </w:rPr>
        <w:t xml:space="preserve">Основная проблематика </w:t>
      </w:r>
      <w:r>
        <w:rPr>
          <w:rFonts w:ascii="Times New Roman" w:hAnsi="Times New Roman"/>
          <w:b/>
          <w:sz w:val="24"/>
          <w:szCs w:val="24"/>
        </w:rPr>
        <w:t>миграции</w:t>
      </w:r>
      <w:r w:rsidRPr="00AF598E">
        <w:rPr>
          <w:rFonts w:ascii="Times New Roman" w:hAnsi="Times New Roman"/>
          <w:b/>
          <w:sz w:val="24"/>
          <w:szCs w:val="24"/>
        </w:rPr>
        <w:t xml:space="preserve"> в Европейском Союзе</w:t>
      </w:r>
    </w:p>
    <w:p w:rsidR="00663092" w:rsidRPr="00AF598E" w:rsidRDefault="00663092" w:rsidP="00663092">
      <w:pPr>
        <w:spacing w:after="0" w:line="240" w:lineRule="auto"/>
        <w:ind w:firstLine="709"/>
        <w:jc w:val="both"/>
        <w:rPr>
          <w:rFonts w:ascii="Times New Roman" w:hAnsi="Times New Roman"/>
          <w:i/>
          <w:sz w:val="24"/>
          <w:szCs w:val="24"/>
        </w:rPr>
      </w:pPr>
    </w:p>
    <w:p w:rsidR="00663092" w:rsidRDefault="00663092" w:rsidP="00663092">
      <w:pPr>
        <w:spacing w:after="0" w:line="240" w:lineRule="auto"/>
        <w:ind w:firstLine="709"/>
        <w:jc w:val="both"/>
        <w:rPr>
          <w:rFonts w:ascii="Times New Roman" w:hAnsi="Times New Roman"/>
          <w:sz w:val="24"/>
          <w:szCs w:val="24"/>
        </w:rPr>
      </w:pPr>
      <w:r w:rsidRPr="00AF598E">
        <w:rPr>
          <w:rFonts w:ascii="Times New Roman" w:hAnsi="Times New Roman"/>
          <w:b/>
          <w:sz w:val="24"/>
          <w:szCs w:val="24"/>
        </w:rPr>
        <w:t>Аннотация</w:t>
      </w:r>
      <w:r w:rsidRPr="00F75943">
        <w:rPr>
          <w:rFonts w:ascii="Times New Roman" w:hAnsi="Times New Roman"/>
          <w:b/>
          <w:sz w:val="24"/>
          <w:szCs w:val="24"/>
        </w:rPr>
        <w:t>:</w:t>
      </w:r>
      <w:r w:rsidRPr="00AF598E">
        <w:rPr>
          <w:rFonts w:ascii="Times New Roman" w:hAnsi="Times New Roman"/>
          <w:sz w:val="24"/>
          <w:szCs w:val="24"/>
        </w:rPr>
        <w:t xml:space="preserve">в статье рассмотрены негативные аспекты </w:t>
      </w:r>
      <w:r>
        <w:rPr>
          <w:rFonts w:ascii="Times New Roman" w:hAnsi="Times New Roman"/>
          <w:sz w:val="24"/>
          <w:szCs w:val="24"/>
        </w:rPr>
        <w:t xml:space="preserve">протекающих </w:t>
      </w:r>
      <w:r w:rsidRPr="00AF598E">
        <w:rPr>
          <w:rFonts w:ascii="Times New Roman" w:hAnsi="Times New Roman"/>
          <w:sz w:val="24"/>
          <w:szCs w:val="24"/>
        </w:rPr>
        <w:t>в Европейском Союзе миграционны</w:t>
      </w:r>
      <w:r>
        <w:rPr>
          <w:rFonts w:ascii="Times New Roman" w:hAnsi="Times New Roman"/>
          <w:sz w:val="24"/>
          <w:szCs w:val="24"/>
        </w:rPr>
        <w:t xml:space="preserve">х процессов. По мнению автора, возможным решением освещенных в статье проблем может являться надлежащий </w:t>
      </w:r>
      <w:r w:rsidRPr="00AF598E">
        <w:rPr>
          <w:rFonts w:ascii="Times New Roman" w:hAnsi="Times New Roman"/>
          <w:sz w:val="24"/>
          <w:szCs w:val="24"/>
        </w:rPr>
        <w:t xml:space="preserve">выбор способа управления данными процессами. </w:t>
      </w:r>
    </w:p>
    <w:p w:rsidR="00663092" w:rsidRPr="00451C9C" w:rsidRDefault="00663092" w:rsidP="00663092">
      <w:pPr>
        <w:spacing w:after="0" w:line="240" w:lineRule="auto"/>
        <w:ind w:firstLine="709"/>
        <w:jc w:val="both"/>
        <w:rPr>
          <w:rFonts w:ascii="Times New Roman" w:hAnsi="Times New Roman"/>
          <w:sz w:val="24"/>
          <w:szCs w:val="24"/>
        </w:rPr>
      </w:pPr>
      <w:r w:rsidRPr="00AF598E">
        <w:rPr>
          <w:rFonts w:ascii="Times New Roman" w:hAnsi="Times New Roman"/>
          <w:sz w:val="24"/>
          <w:szCs w:val="24"/>
        </w:rPr>
        <w:t xml:space="preserve">Для минимизации последствий </w:t>
      </w:r>
      <w:r w:rsidRPr="00451C9C">
        <w:rPr>
          <w:rFonts w:ascii="Times New Roman" w:hAnsi="Times New Roman"/>
          <w:sz w:val="24"/>
          <w:szCs w:val="24"/>
        </w:rPr>
        <w:t>негативных проявлений миграционных процессов необходимо совершенствование правового и организационно-экономического механизма миграционной политики.</w:t>
      </w:r>
    </w:p>
    <w:p w:rsidR="00663092" w:rsidRPr="00451C9C" w:rsidRDefault="00663092" w:rsidP="00663092">
      <w:pPr>
        <w:spacing w:after="0" w:line="240" w:lineRule="auto"/>
        <w:jc w:val="center"/>
        <w:rPr>
          <w:rFonts w:ascii="Times New Roman" w:hAnsi="Times New Roman"/>
          <w:b/>
          <w:sz w:val="24"/>
          <w:szCs w:val="24"/>
        </w:rPr>
      </w:pPr>
    </w:p>
    <w:p w:rsidR="00663092" w:rsidRDefault="00663092" w:rsidP="00663092">
      <w:pPr>
        <w:spacing w:after="0" w:line="240" w:lineRule="auto"/>
        <w:jc w:val="center"/>
        <w:rPr>
          <w:rFonts w:ascii="Times New Roman" w:hAnsi="Times New Roman"/>
          <w:b/>
          <w:sz w:val="24"/>
          <w:szCs w:val="24"/>
          <w:lang w:val="en-US"/>
        </w:rPr>
      </w:pPr>
      <w:r w:rsidRPr="00451C9C">
        <w:rPr>
          <w:rFonts w:ascii="Times New Roman" w:hAnsi="Times New Roman"/>
          <w:b/>
          <w:sz w:val="24"/>
          <w:szCs w:val="24"/>
          <w:lang w:val="en-US"/>
        </w:rPr>
        <w:t>The main problems of migration in</w:t>
      </w:r>
      <w:r w:rsidRPr="00993277">
        <w:rPr>
          <w:rFonts w:ascii="Times New Roman" w:hAnsi="Times New Roman"/>
          <w:b/>
          <w:sz w:val="24"/>
          <w:szCs w:val="24"/>
          <w:lang w:val="en-US"/>
        </w:rPr>
        <w:t xml:space="preserve"> the European Union</w:t>
      </w:r>
    </w:p>
    <w:p w:rsidR="00663092" w:rsidRPr="00993277" w:rsidRDefault="00663092" w:rsidP="00663092">
      <w:pPr>
        <w:spacing w:after="0" w:line="240" w:lineRule="auto"/>
        <w:jc w:val="center"/>
        <w:rPr>
          <w:rFonts w:ascii="Times New Roman" w:hAnsi="Times New Roman"/>
          <w:sz w:val="24"/>
          <w:szCs w:val="24"/>
          <w:lang w:val="en-US"/>
        </w:rPr>
      </w:pPr>
    </w:p>
    <w:p w:rsidR="00663092" w:rsidRPr="00F75943" w:rsidRDefault="00663092" w:rsidP="00663092">
      <w:pPr>
        <w:spacing w:after="0" w:line="240" w:lineRule="auto"/>
        <w:ind w:firstLine="709"/>
        <w:jc w:val="right"/>
        <w:rPr>
          <w:rFonts w:ascii="Times New Roman" w:eastAsia="Times New Roman" w:hAnsi="Times New Roman"/>
          <w:b/>
          <w:i/>
          <w:sz w:val="24"/>
          <w:szCs w:val="24"/>
          <w:lang w:val="en-US" w:eastAsia="ru-RU"/>
        </w:rPr>
      </w:pPr>
      <w:r w:rsidRPr="00AF598E">
        <w:rPr>
          <w:rFonts w:ascii="Times New Roman" w:eastAsia="Times New Roman" w:hAnsi="Times New Roman"/>
          <w:b/>
          <w:i/>
          <w:sz w:val="24"/>
          <w:szCs w:val="24"/>
          <w:lang w:val="en-US" w:eastAsia="ru-RU"/>
        </w:rPr>
        <w:t>SkshidleuskaE</w:t>
      </w:r>
      <w:r w:rsidRPr="00F75943">
        <w:rPr>
          <w:rFonts w:ascii="Times New Roman" w:eastAsia="Times New Roman" w:hAnsi="Times New Roman"/>
          <w:b/>
          <w:i/>
          <w:sz w:val="24"/>
          <w:szCs w:val="24"/>
          <w:lang w:val="en-US" w:eastAsia="ru-RU"/>
        </w:rPr>
        <w:t>.</w:t>
      </w:r>
      <w:r w:rsidRPr="00AF598E">
        <w:rPr>
          <w:rFonts w:ascii="Times New Roman" w:eastAsia="Times New Roman" w:hAnsi="Times New Roman"/>
          <w:b/>
          <w:i/>
          <w:sz w:val="24"/>
          <w:szCs w:val="24"/>
          <w:lang w:val="en-US" w:eastAsia="ru-RU"/>
        </w:rPr>
        <w:t>V</w:t>
      </w:r>
      <w:r w:rsidRPr="00F75943">
        <w:rPr>
          <w:rFonts w:ascii="Times New Roman" w:eastAsia="Times New Roman" w:hAnsi="Times New Roman"/>
          <w:b/>
          <w:i/>
          <w:sz w:val="24"/>
          <w:szCs w:val="24"/>
          <w:lang w:val="en-US" w:eastAsia="ru-RU"/>
        </w:rPr>
        <w:t xml:space="preserve">. </w:t>
      </w:r>
    </w:p>
    <w:p w:rsidR="00663092" w:rsidRPr="00491ECB" w:rsidRDefault="00663092" w:rsidP="00663092">
      <w:pPr>
        <w:spacing w:after="0" w:line="240" w:lineRule="auto"/>
        <w:ind w:firstLine="709"/>
        <w:jc w:val="right"/>
        <w:rPr>
          <w:rFonts w:ascii="Times New Roman" w:eastAsia="Times New Roman" w:hAnsi="Times New Roman"/>
          <w:i/>
          <w:sz w:val="24"/>
          <w:szCs w:val="24"/>
          <w:lang w:val="en-US" w:eastAsia="ru-RU"/>
        </w:rPr>
      </w:pPr>
      <w:r w:rsidRPr="00993277">
        <w:rPr>
          <w:rFonts w:ascii="Times New Roman" w:eastAsia="Times New Roman" w:hAnsi="Times New Roman"/>
          <w:i/>
          <w:sz w:val="24"/>
          <w:szCs w:val="24"/>
          <w:lang w:val="en-US" w:eastAsia="ru-RU"/>
        </w:rPr>
        <w:t>2-ed-year master student of the</w:t>
      </w:r>
      <w:r>
        <w:rPr>
          <w:rFonts w:ascii="Times New Roman" w:eastAsia="Times New Roman" w:hAnsi="Times New Roman"/>
          <w:i/>
          <w:sz w:val="24"/>
          <w:szCs w:val="24"/>
          <w:lang w:val="en-US" w:eastAsia="ru-RU"/>
        </w:rPr>
        <w:t>Belarus</w:t>
      </w:r>
      <w:r w:rsidRPr="00AF598E">
        <w:rPr>
          <w:rFonts w:ascii="Times New Roman" w:eastAsia="Times New Roman" w:hAnsi="Times New Roman"/>
          <w:i/>
          <w:sz w:val="24"/>
          <w:szCs w:val="24"/>
          <w:lang w:val="en-US" w:eastAsia="ru-RU"/>
        </w:rPr>
        <w:t>ian State University(BSU</w:t>
      </w:r>
      <w:r w:rsidRPr="00491ECB">
        <w:rPr>
          <w:rFonts w:ascii="Times New Roman" w:eastAsia="Times New Roman" w:hAnsi="Times New Roman"/>
          <w:i/>
          <w:sz w:val="24"/>
          <w:szCs w:val="24"/>
          <w:lang w:val="en-US" w:eastAsia="ru-RU"/>
        </w:rPr>
        <w:t>), Minsk (Belarus)</w:t>
      </w:r>
    </w:p>
    <w:p w:rsidR="00663092" w:rsidRPr="00AF598E" w:rsidRDefault="00663092" w:rsidP="00663092">
      <w:pPr>
        <w:spacing w:after="0" w:line="240" w:lineRule="auto"/>
        <w:ind w:firstLine="709"/>
        <w:jc w:val="right"/>
        <w:rPr>
          <w:rFonts w:ascii="Times New Roman" w:eastAsia="Times New Roman" w:hAnsi="Times New Roman"/>
          <w:i/>
          <w:sz w:val="24"/>
          <w:szCs w:val="24"/>
          <w:lang w:val="en-US" w:eastAsia="ru-RU"/>
        </w:rPr>
      </w:pPr>
      <w:r w:rsidRPr="00491ECB">
        <w:rPr>
          <w:rFonts w:ascii="Times New Roman" w:eastAsia="Times New Roman" w:hAnsi="Times New Roman"/>
          <w:i/>
          <w:sz w:val="24"/>
          <w:szCs w:val="24"/>
          <w:lang w:val="en-US" w:eastAsia="ru-RU"/>
        </w:rPr>
        <w:t>Supervisor: Candidate of Legal Sc., ass. prof.</w:t>
      </w:r>
      <w:r w:rsidRPr="00491ECB">
        <w:rPr>
          <w:rFonts w:ascii="Times New Roman" w:eastAsia="Times New Roman" w:hAnsi="Times New Roman"/>
          <w:b/>
          <w:i/>
          <w:sz w:val="24"/>
          <w:szCs w:val="24"/>
          <w:lang w:val="en-US" w:eastAsia="ru-RU"/>
        </w:rPr>
        <w:t>Valyushko</w:t>
      </w:r>
      <w:r w:rsidRPr="00354F70">
        <w:rPr>
          <w:rFonts w:ascii="Times New Roman" w:eastAsia="Times New Roman" w:hAnsi="Times New Roman"/>
          <w:b/>
          <w:i/>
          <w:sz w:val="24"/>
          <w:szCs w:val="24"/>
          <w:lang w:val="en-US" w:eastAsia="ru-RU"/>
        </w:rPr>
        <w:t>-Orsa N.V</w:t>
      </w:r>
      <w:r w:rsidRPr="00AF598E">
        <w:rPr>
          <w:rFonts w:ascii="Times New Roman" w:eastAsia="Times New Roman" w:hAnsi="Times New Roman"/>
          <w:b/>
          <w:i/>
          <w:sz w:val="24"/>
          <w:szCs w:val="24"/>
          <w:lang w:val="en-US" w:eastAsia="ru-RU"/>
        </w:rPr>
        <w:t>.</w:t>
      </w:r>
    </w:p>
    <w:p w:rsidR="00663092" w:rsidRPr="00AF598E" w:rsidRDefault="00663092" w:rsidP="00663092">
      <w:pPr>
        <w:tabs>
          <w:tab w:val="left" w:pos="142"/>
        </w:tabs>
        <w:spacing w:after="0" w:line="240" w:lineRule="auto"/>
        <w:ind w:firstLine="709"/>
        <w:jc w:val="both"/>
        <w:rPr>
          <w:rFonts w:ascii="Times New Roman" w:eastAsia="Times New Roman" w:hAnsi="Times New Roman"/>
          <w:sz w:val="24"/>
          <w:szCs w:val="24"/>
          <w:lang w:val="en-US" w:eastAsia="ru-RU"/>
        </w:rPr>
      </w:pPr>
    </w:p>
    <w:p w:rsidR="00663092" w:rsidRDefault="00663092" w:rsidP="00663092">
      <w:pPr>
        <w:spacing w:after="0" w:line="240" w:lineRule="auto"/>
        <w:ind w:firstLine="709"/>
        <w:jc w:val="both"/>
        <w:rPr>
          <w:rFonts w:ascii="Times New Roman" w:eastAsia="Times New Roman" w:hAnsi="Times New Roman"/>
          <w:sz w:val="24"/>
          <w:szCs w:val="24"/>
          <w:lang w:val="en-US" w:eastAsia="ru-RU"/>
        </w:rPr>
      </w:pPr>
      <w:r w:rsidRPr="00AF598E">
        <w:rPr>
          <w:rFonts w:ascii="Times New Roman" w:eastAsia="Times New Roman" w:hAnsi="Times New Roman"/>
          <w:b/>
          <w:sz w:val="24"/>
          <w:szCs w:val="24"/>
          <w:lang w:val="en-US" w:eastAsia="ru-RU"/>
        </w:rPr>
        <w:t>Abstract</w:t>
      </w:r>
      <w:r w:rsidRPr="00F75943">
        <w:rPr>
          <w:rFonts w:ascii="Times New Roman" w:eastAsia="Times New Roman" w:hAnsi="Times New Roman"/>
          <w:b/>
          <w:sz w:val="24"/>
          <w:szCs w:val="24"/>
          <w:lang w:val="en-US" w:eastAsia="ru-RU"/>
        </w:rPr>
        <w:t>:</w:t>
      </w:r>
      <w:r>
        <w:rPr>
          <w:rFonts w:ascii="Times New Roman" w:eastAsia="Times New Roman" w:hAnsi="Times New Roman"/>
          <w:b/>
          <w:sz w:val="24"/>
          <w:szCs w:val="24"/>
          <w:lang w:val="en-US" w:eastAsia="ru-RU"/>
        </w:rPr>
        <w:t>t</w:t>
      </w:r>
      <w:r w:rsidRPr="00F75943">
        <w:rPr>
          <w:rFonts w:ascii="Times New Roman" w:eastAsia="Times New Roman" w:hAnsi="Times New Roman"/>
          <w:sz w:val="24"/>
          <w:szCs w:val="24"/>
          <w:lang w:val="en-US" w:eastAsia="ru-RU"/>
        </w:rPr>
        <w:t>he article considers the issues of the negative aspects of migration processes in the European Union.</w:t>
      </w:r>
      <w:r w:rsidRPr="00DF6C30">
        <w:rPr>
          <w:rFonts w:ascii="Times New Roman" w:eastAsia="Times New Roman" w:hAnsi="Times New Roman"/>
          <w:sz w:val="24"/>
          <w:szCs w:val="24"/>
          <w:lang w:val="en-US" w:eastAsia="ru-RU"/>
        </w:rPr>
        <w:t>According to the author, a possible solution to the problems highlighted in the article may be an appropriate choice of the method of managing these processes.</w:t>
      </w:r>
    </w:p>
    <w:p w:rsidR="00663092" w:rsidRDefault="00663092" w:rsidP="00663092">
      <w:pPr>
        <w:tabs>
          <w:tab w:val="left" w:pos="142"/>
        </w:tabs>
        <w:spacing w:after="0" w:line="240" w:lineRule="auto"/>
        <w:ind w:firstLine="709"/>
        <w:jc w:val="both"/>
        <w:rPr>
          <w:rFonts w:ascii="Times New Roman" w:hAnsi="Times New Roman"/>
          <w:sz w:val="24"/>
          <w:szCs w:val="24"/>
          <w:lang w:val="en-US"/>
        </w:rPr>
      </w:pPr>
      <w:r w:rsidRPr="00993277">
        <w:rPr>
          <w:rFonts w:ascii="Times New Roman" w:hAnsi="Times New Roman"/>
          <w:sz w:val="24"/>
          <w:szCs w:val="24"/>
          <w:lang w:val="en-US"/>
        </w:rPr>
        <w:t>To minimize the consequences of the negative manifestations of migration processes, it is necessary to improve the legal and organizational-economic mechanism of migration policy.</w:t>
      </w:r>
    </w:p>
    <w:p w:rsidR="00663092" w:rsidRPr="00993277" w:rsidRDefault="00663092" w:rsidP="00663092">
      <w:pPr>
        <w:tabs>
          <w:tab w:val="left" w:pos="142"/>
        </w:tabs>
        <w:spacing w:after="0" w:line="240" w:lineRule="auto"/>
        <w:ind w:firstLine="709"/>
        <w:jc w:val="both"/>
        <w:rPr>
          <w:rFonts w:ascii="Times New Roman" w:eastAsia="Times New Roman" w:hAnsi="Times New Roman"/>
          <w:sz w:val="24"/>
          <w:szCs w:val="24"/>
          <w:lang w:val="en-US" w:eastAsia="ru-RU"/>
        </w:rPr>
      </w:pPr>
    </w:p>
    <w:p w:rsidR="00663092" w:rsidRPr="00AF598E" w:rsidRDefault="00663092" w:rsidP="00663092">
      <w:pPr>
        <w:spacing w:after="0" w:line="240" w:lineRule="auto"/>
        <w:ind w:firstLine="709"/>
        <w:jc w:val="both"/>
        <w:rPr>
          <w:rFonts w:ascii="Times New Roman" w:hAnsi="Times New Roman"/>
          <w:sz w:val="24"/>
          <w:szCs w:val="24"/>
        </w:rPr>
      </w:pPr>
      <w:r w:rsidRPr="00AF598E">
        <w:rPr>
          <w:rFonts w:ascii="Times New Roman" w:hAnsi="Times New Roman"/>
          <w:sz w:val="24"/>
          <w:szCs w:val="24"/>
        </w:rPr>
        <w:t xml:space="preserve">На протяжении долгого времени при формировании европейской миграционной политикисчиталось, что наиболее значимыми будут внутренние миграционные потоки в рамках Европы.Однако на современном этапе основные миграционныепотоки в страны Европейского Союзаявляются внешними. </w:t>
      </w:r>
    </w:p>
    <w:p w:rsidR="00663092" w:rsidRPr="00AF598E" w:rsidRDefault="00663092" w:rsidP="00663092">
      <w:pPr>
        <w:spacing w:after="0" w:line="240" w:lineRule="auto"/>
        <w:ind w:firstLine="709"/>
        <w:jc w:val="both"/>
        <w:rPr>
          <w:rFonts w:ascii="Times New Roman" w:hAnsi="Times New Roman"/>
          <w:sz w:val="24"/>
          <w:szCs w:val="24"/>
        </w:rPr>
      </w:pPr>
      <w:r w:rsidRPr="00AF598E">
        <w:rPr>
          <w:rFonts w:ascii="Times New Roman" w:hAnsi="Times New Roman"/>
          <w:sz w:val="24"/>
          <w:szCs w:val="24"/>
        </w:rPr>
        <w:t>В то же время современная миграция стала более сложным явлением, которое связано не только с социально-экономическими, нои сполитическими, этническими, религиозными, экологическими, демографическими и иными причинами. Основная же причина миграции –получение более высокого заработка и комфортных условий труда и жизни.</w:t>
      </w:r>
    </w:p>
    <w:p w:rsidR="00663092" w:rsidRPr="00AF598E" w:rsidRDefault="00663092" w:rsidP="00663092">
      <w:pPr>
        <w:spacing w:after="0" w:line="240" w:lineRule="auto"/>
        <w:ind w:firstLine="709"/>
        <w:jc w:val="both"/>
        <w:rPr>
          <w:rFonts w:ascii="Times New Roman" w:hAnsi="Times New Roman"/>
          <w:sz w:val="24"/>
          <w:szCs w:val="24"/>
        </w:rPr>
      </w:pPr>
      <w:r w:rsidRPr="00AF598E">
        <w:rPr>
          <w:rFonts w:ascii="Times New Roman" w:hAnsi="Times New Roman"/>
          <w:sz w:val="24"/>
          <w:szCs w:val="24"/>
        </w:rPr>
        <w:t>В юридической литературе отмечается, что интерес принимающих странв трудовой миграции можно объяснить состоянием демографической обстановки.В результате старения населения развитые страны вынуждены решать вопрос дефицита работающих по отношению к иждивенцам. В то же время в развивающихся странах наблюдается избыток населения трудоспособного возраста. То есть в странах Европейского Союза наблюдается нехватка трудовых ресурсов, что, в свою очередь, предполагает формирование новой миграционной политики в отношении трудящихся-мигрантов.</w:t>
      </w:r>
    </w:p>
    <w:p w:rsidR="00663092" w:rsidRPr="00AF598E" w:rsidRDefault="00663092" w:rsidP="00663092">
      <w:pPr>
        <w:spacing w:after="0" w:line="240" w:lineRule="auto"/>
        <w:ind w:firstLine="709"/>
        <w:jc w:val="both"/>
        <w:rPr>
          <w:rFonts w:ascii="Times New Roman" w:hAnsi="Times New Roman"/>
          <w:sz w:val="24"/>
          <w:szCs w:val="24"/>
        </w:rPr>
      </w:pPr>
      <w:r w:rsidRPr="00AF598E">
        <w:rPr>
          <w:rFonts w:ascii="Times New Roman" w:hAnsi="Times New Roman"/>
          <w:sz w:val="24"/>
          <w:szCs w:val="24"/>
        </w:rPr>
        <w:t>Однако следует отметить, что современные демографические реалии Европы становятся серьезным препятствием для реализации комплексных интеграционных программ в сфере миграционной политики. Так, по мнению А. В. Юрина, для Европейского Союзазадача привлечения мигрантов по определенным качественным характеристикам является наиболее сложной, так какдемографическим и экономическимпроблемам уделяется приоритетное внимание [1].</w:t>
      </w:r>
    </w:p>
    <w:p w:rsidR="00663092" w:rsidRPr="00AF598E" w:rsidRDefault="00663092" w:rsidP="00663092">
      <w:pPr>
        <w:spacing w:after="0" w:line="240" w:lineRule="auto"/>
        <w:ind w:firstLine="709"/>
        <w:jc w:val="both"/>
        <w:rPr>
          <w:rFonts w:ascii="Times New Roman" w:hAnsi="Times New Roman"/>
          <w:sz w:val="24"/>
          <w:szCs w:val="24"/>
        </w:rPr>
      </w:pPr>
      <w:r w:rsidRPr="00AF598E">
        <w:rPr>
          <w:rFonts w:ascii="Times New Roman" w:hAnsi="Times New Roman"/>
          <w:sz w:val="24"/>
          <w:szCs w:val="24"/>
        </w:rPr>
        <w:t xml:space="preserve">Мигранты более молодого возраста благоприятно влияют на структуру трудовых ресурсов и обстановку в сфере занятости. Немаловажно и то, что молодой возраст прибывающих мигрантов позволяет рассчитывать на значительное увеличение темпов естественного прироста в Европе, что, несомненно, положительно повлияет на демографическую обстановку. </w:t>
      </w:r>
    </w:p>
    <w:p w:rsidR="00663092" w:rsidRPr="00AF598E" w:rsidRDefault="00663092" w:rsidP="00663092">
      <w:pPr>
        <w:spacing w:after="0" w:line="240" w:lineRule="auto"/>
        <w:ind w:firstLine="709"/>
        <w:jc w:val="both"/>
        <w:rPr>
          <w:rFonts w:ascii="Times New Roman" w:hAnsi="Times New Roman"/>
          <w:sz w:val="24"/>
          <w:szCs w:val="24"/>
        </w:rPr>
      </w:pPr>
      <w:r w:rsidRPr="00AF598E">
        <w:rPr>
          <w:rFonts w:ascii="Times New Roman" w:hAnsi="Times New Roman"/>
          <w:sz w:val="24"/>
          <w:szCs w:val="24"/>
        </w:rPr>
        <w:t>Следует отметить, что миграционные процессыв государствах-членах Европейского Союза имеют определенные негативные последствия, в частности – рост социальной напряженности, нелегальной иммиграции. Однако проблема, на наш взгляд, заключается в выборе способа управления данными процессами.</w:t>
      </w:r>
    </w:p>
    <w:p w:rsidR="00663092" w:rsidRPr="00AF598E" w:rsidRDefault="00663092" w:rsidP="00663092">
      <w:pPr>
        <w:spacing w:after="0" w:line="240" w:lineRule="auto"/>
        <w:ind w:firstLine="709"/>
        <w:jc w:val="both"/>
        <w:rPr>
          <w:rFonts w:ascii="Times New Roman" w:hAnsi="Times New Roman"/>
          <w:sz w:val="24"/>
          <w:szCs w:val="24"/>
        </w:rPr>
      </w:pPr>
      <w:r w:rsidRPr="00AF598E">
        <w:rPr>
          <w:rFonts w:ascii="Times New Roman" w:hAnsi="Times New Roman"/>
          <w:sz w:val="24"/>
          <w:szCs w:val="24"/>
        </w:rPr>
        <w:lastRenderedPageBreak/>
        <w:t xml:space="preserve">Таким образом, перед государствами-членами Европейского Союзастоят задачи по совершенствованию правового и организационно-экономического механизма миграционной политики. В этой связи необходимо развивать дальнейшее международное сотрудничество со странами оттока иммигрантов. </w:t>
      </w:r>
    </w:p>
    <w:p w:rsidR="00663092" w:rsidRPr="00AF598E" w:rsidRDefault="00663092" w:rsidP="00663092">
      <w:pPr>
        <w:spacing w:after="0" w:line="240" w:lineRule="auto"/>
        <w:ind w:firstLine="709"/>
        <w:jc w:val="both"/>
        <w:rPr>
          <w:rFonts w:ascii="Times New Roman" w:hAnsi="Times New Roman"/>
          <w:sz w:val="24"/>
          <w:szCs w:val="24"/>
        </w:rPr>
      </w:pPr>
    </w:p>
    <w:p w:rsidR="00663092" w:rsidRPr="00AF598E" w:rsidRDefault="00663092" w:rsidP="00663092">
      <w:pPr>
        <w:spacing w:after="0" w:line="240" w:lineRule="auto"/>
        <w:ind w:firstLine="709"/>
        <w:jc w:val="center"/>
        <w:rPr>
          <w:rFonts w:ascii="Times New Roman" w:eastAsia="Times New Roman" w:hAnsi="Times New Roman"/>
          <w:b/>
          <w:sz w:val="24"/>
          <w:szCs w:val="24"/>
          <w:lang w:eastAsia="ru-RU"/>
        </w:rPr>
      </w:pPr>
      <w:r w:rsidRPr="00AF598E">
        <w:rPr>
          <w:rFonts w:ascii="Times New Roman" w:eastAsia="Times New Roman" w:hAnsi="Times New Roman"/>
          <w:b/>
          <w:sz w:val="24"/>
          <w:szCs w:val="24"/>
          <w:lang w:eastAsia="ru-RU"/>
        </w:rPr>
        <w:t>Список использованной литературы</w:t>
      </w:r>
    </w:p>
    <w:p w:rsidR="00663092" w:rsidRPr="00AF598E" w:rsidRDefault="00663092" w:rsidP="004E600C">
      <w:pPr>
        <w:pStyle w:val="a8"/>
        <w:numPr>
          <w:ilvl w:val="0"/>
          <w:numId w:val="78"/>
        </w:numPr>
        <w:spacing w:after="0" w:line="240" w:lineRule="auto"/>
        <w:ind w:left="0" w:firstLine="709"/>
        <w:jc w:val="both"/>
        <w:rPr>
          <w:rFonts w:ascii="Times New Roman" w:hAnsi="Times New Roman"/>
          <w:sz w:val="24"/>
          <w:szCs w:val="24"/>
        </w:rPr>
      </w:pPr>
      <w:r w:rsidRPr="00AF598E">
        <w:rPr>
          <w:rStyle w:val="FontStyle54"/>
          <w:sz w:val="24"/>
          <w:szCs w:val="24"/>
        </w:rPr>
        <w:t xml:space="preserve">Юрин, А. В. Миграционные процессы в странах ЕС и пути их регулирования </w:t>
      </w:r>
      <w:r w:rsidRPr="00AF598E">
        <w:rPr>
          <w:rFonts w:ascii="Times New Roman" w:hAnsi="Times New Roman"/>
          <w:sz w:val="24"/>
          <w:szCs w:val="24"/>
        </w:rPr>
        <w:t xml:space="preserve">[Электронный ресурс] </w:t>
      </w:r>
      <w:r w:rsidRPr="00AF598E">
        <w:rPr>
          <w:rStyle w:val="FontStyle54"/>
          <w:sz w:val="24"/>
          <w:szCs w:val="24"/>
        </w:rPr>
        <w:t>/ А. В. Юрин // Экономическая библиотека</w:t>
      </w:r>
      <w:r w:rsidRPr="00AF598E">
        <w:rPr>
          <w:rFonts w:ascii="Times New Roman" w:hAnsi="Times New Roman"/>
          <w:sz w:val="24"/>
          <w:szCs w:val="24"/>
        </w:rPr>
        <w:t xml:space="preserve">. – </w:t>
      </w:r>
      <w:r w:rsidRPr="00AF598E">
        <w:rPr>
          <w:rStyle w:val="FontStyle54"/>
          <w:sz w:val="24"/>
          <w:szCs w:val="24"/>
        </w:rPr>
        <w:t>Москва</w:t>
      </w:r>
      <w:r w:rsidRPr="00AF598E">
        <w:rPr>
          <w:rFonts w:ascii="Times New Roman" w:hAnsi="Times New Roman"/>
          <w:sz w:val="24"/>
          <w:szCs w:val="24"/>
        </w:rPr>
        <w:t xml:space="preserve">, 2010. – Режим доступа: </w:t>
      </w:r>
      <w:hyperlink r:id="rId123" w:history="1">
        <w:r w:rsidRPr="00AF598E">
          <w:rPr>
            <w:rStyle w:val="a7"/>
            <w:rFonts w:ascii="Times New Roman" w:hAnsi="Times New Roman"/>
            <w:sz w:val="24"/>
            <w:szCs w:val="24"/>
          </w:rPr>
          <w:t>http://economy-lib.com/migratsionnye-protsessy-v-stranah-es-i-puti-ih-regulirovaniya</w:t>
        </w:r>
      </w:hyperlink>
      <w:r w:rsidRPr="00AF598E">
        <w:rPr>
          <w:rFonts w:ascii="Times New Roman" w:hAnsi="Times New Roman"/>
          <w:sz w:val="24"/>
          <w:szCs w:val="24"/>
        </w:rPr>
        <w:t>. – Дата доступа: 07.10.2019.</w:t>
      </w:r>
    </w:p>
    <w:p w:rsidR="00663092" w:rsidRPr="00153561" w:rsidRDefault="00663092" w:rsidP="00663092">
      <w:pPr>
        <w:autoSpaceDE w:val="0"/>
        <w:autoSpaceDN w:val="0"/>
        <w:adjustRightInd w:val="0"/>
        <w:spacing w:after="0" w:line="240" w:lineRule="auto"/>
        <w:jc w:val="both"/>
        <w:rPr>
          <w:rFonts w:ascii="Times New Roman" w:hAnsi="Times New Roman"/>
          <w:sz w:val="24"/>
          <w:szCs w:val="24"/>
          <w:lang w:eastAsia="ru-RU"/>
        </w:rPr>
      </w:pPr>
    </w:p>
    <w:p w:rsidR="00663092" w:rsidRPr="00153561" w:rsidRDefault="00663092" w:rsidP="00663092">
      <w:pPr>
        <w:autoSpaceDE w:val="0"/>
        <w:autoSpaceDN w:val="0"/>
        <w:adjustRightInd w:val="0"/>
        <w:spacing w:after="0" w:line="240" w:lineRule="auto"/>
        <w:jc w:val="both"/>
        <w:rPr>
          <w:rFonts w:ascii="Times New Roman" w:hAnsi="Times New Roman"/>
          <w:sz w:val="24"/>
          <w:szCs w:val="24"/>
          <w:lang w:eastAsia="ru-RU"/>
        </w:rPr>
      </w:pPr>
    </w:p>
    <w:p w:rsidR="00663092" w:rsidRPr="00153561" w:rsidRDefault="00663092" w:rsidP="00C821EA">
      <w:pPr>
        <w:pStyle w:val="afd"/>
        <w:spacing w:before="0" w:beforeAutospacing="0" w:after="0" w:afterAutospacing="0"/>
        <w:jc w:val="right"/>
        <w:rPr>
          <w:b/>
          <w:color w:val="000000"/>
        </w:rPr>
      </w:pPr>
    </w:p>
    <w:p w:rsidR="00663092" w:rsidRPr="00C821EA" w:rsidRDefault="00663092" w:rsidP="00C821EA">
      <w:pPr>
        <w:pStyle w:val="afd"/>
        <w:spacing w:before="0" w:beforeAutospacing="0" w:after="0" w:afterAutospacing="0"/>
        <w:jc w:val="right"/>
        <w:rPr>
          <w:b/>
          <w:i/>
          <w:color w:val="000000"/>
        </w:rPr>
      </w:pPr>
      <w:r w:rsidRPr="00C821EA">
        <w:rPr>
          <w:b/>
          <w:i/>
          <w:color w:val="000000"/>
        </w:rPr>
        <w:t>Смирнова Анастасия Олеговна</w:t>
      </w:r>
    </w:p>
    <w:p w:rsidR="00663092" w:rsidRPr="00C821EA" w:rsidRDefault="00663092" w:rsidP="00C821EA">
      <w:pPr>
        <w:pStyle w:val="afd"/>
        <w:spacing w:before="0" w:beforeAutospacing="0" w:after="0" w:afterAutospacing="0"/>
        <w:jc w:val="right"/>
        <w:rPr>
          <w:i/>
          <w:color w:val="000000"/>
        </w:rPr>
      </w:pPr>
      <w:r w:rsidRPr="00C821EA">
        <w:rPr>
          <w:i/>
          <w:color w:val="000000"/>
        </w:rPr>
        <w:t>студентка 3 курса</w:t>
      </w:r>
    </w:p>
    <w:p w:rsidR="00663092" w:rsidRPr="00C821EA" w:rsidRDefault="00663092" w:rsidP="00C821EA">
      <w:pPr>
        <w:pStyle w:val="afd"/>
        <w:spacing w:before="0" w:beforeAutospacing="0" w:after="0" w:afterAutospacing="0"/>
        <w:jc w:val="right"/>
        <w:rPr>
          <w:i/>
          <w:color w:val="000000"/>
        </w:rPr>
      </w:pPr>
      <w:r w:rsidRPr="00C821EA">
        <w:rPr>
          <w:i/>
          <w:color w:val="000000"/>
        </w:rPr>
        <w:t>Саратовской государственной юридической академии, г. Саратов</w:t>
      </w:r>
    </w:p>
    <w:p w:rsidR="00C821EA" w:rsidRPr="00C821EA" w:rsidRDefault="00C821EA" w:rsidP="00C821EA">
      <w:pPr>
        <w:pStyle w:val="afd"/>
        <w:spacing w:before="0" w:beforeAutospacing="0" w:after="0" w:afterAutospacing="0"/>
        <w:jc w:val="right"/>
        <w:rPr>
          <w:i/>
          <w:color w:val="000000"/>
        </w:rPr>
      </w:pPr>
    </w:p>
    <w:p w:rsidR="00663092" w:rsidRPr="00C821EA" w:rsidRDefault="00663092" w:rsidP="00C821EA">
      <w:pPr>
        <w:pStyle w:val="afd"/>
        <w:spacing w:before="0" w:beforeAutospacing="0" w:after="0" w:afterAutospacing="0"/>
        <w:jc w:val="right"/>
        <w:rPr>
          <w:i/>
          <w:color w:val="000000"/>
        </w:rPr>
      </w:pPr>
      <w:r w:rsidRPr="00C821EA">
        <w:rPr>
          <w:i/>
          <w:color w:val="000000"/>
        </w:rPr>
        <w:t xml:space="preserve">Научный руководитель </w:t>
      </w:r>
      <w:r w:rsidRPr="00C821EA">
        <w:rPr>
          <w:b/>
          <w:i/>
          <w:color w:val="000000"/>
        </w:rPr>
        <w:t>Тихонова О.Ю</w:t>
      </w:r>
    </w:p>
    <w:p w:rsidR="00663092" w:rsidRPr="00C821EA" w:rsidRDefault="00663092" w:rsidP="00C821EA">
      <w:pPr>
        <w:pStyle w:val="afd"/>
        <w:spacing w:before="0" w:beforeAutospacing="0" w:after="0" w:afterAutospacing="0"/>
        <w:jc w:val="right"/>
        <w:rPr>
          <w:i/>
          <w:color w:val="000000"/>
        </w:rPr>
      </w:pPr>
      <w:r w:rsidRPr="00C821EA">
        <w:rPr>
          <w:i/>
          <w:color w:val="000000"/>
        </w:rPr>
        <w:t>кандидат юридических наук, доцент</w:t>
      </w:r>
    </w:p>
    <w:p w:rsidR="00663092" w:rsidRPr="00C821EA" w:rsidRDefault="00663092" w:rsidP="00C821EA">
      <w:pPr>
        <w:pStyle w:val="afd"/>
        <w:spacing w:before="0" w:beforeAutospacing="0" w:after="0" w:afterAutospacing="0"/>
        <w:jc w:val="right"/>
        <w:rPr>
          <w:i/>
          <w:color w:val="000000"/>
        </w:rPr>
      </w:pPr>
      <w:r w:rsidRPr="00C821EA">
        <w:rPr>
          <w:i/>
          <w:color w:val="000000"/>
        </w:rPr>
        <w:t>Саратовской государственной юридической академии, г. Саратов</w:t>
      </w:r>
    </w:p>
    <w:p w:rsidR="00C821EA" w:rsidRPr="001263C6" w:rsidRDefault="00C821EA" w:rsidP="00C821EA">
      <w:pPr>
        <w:pStyle w:val="afd"/>
        <w:spacing w:before="0" w:beforeAutospacing="0" w:after="0" w:afterAutospacing="0"/>
        <w:jc w:val="right"/>
        <w:rPr>
          <w:color w:val="000000"/>
        </w:rPr>
      </w:pPr>
    </w:p>
    <w:p w:rsidR="00663092" w:rsidRPr="006D4F49" w:rsidRDefault="00663092" w:rsidP="00C821EA">
      <w:pPr>
        <w:pStyle w:val="afd"/>
        <w:spacing w:before="0" w:beforeAutospacing="0" w:after="0" w:afterAutospacing="0"/>
        <w:contextualSpacing/>
        <w:jc w:val="center"/>
        <w:rPr>
          <w:b/>
          <w:color w:val="000000" w:themeColor="text1"/>
        </w:rPr>
      </w:pPr>
      <w:r>
        <w:rPr>
          <w:b/>
          <w:color w:val="000000" w:themeColor="text1"/>
        </w:rPr>
        <w:t xml:space="preserve">Особенности организации охраны </w:t>
      </w:r>
      <w:r w:rsidRPr="006D4F49">
        <w:rPr>
          <w:b/>
          <w:color w:val="000000" w:themeColor="text1"/>
        </w:rPr>
        <w:t>труда медицинских работни</w:t>
      </w:r>
      <w:r>
        <w:rPr>
          <w:b/>
          <w:color w:val="000000" w:themeColor="text1"/>
        </w:rPr>
        <w:t>ков</w:t>
      </w:r>
    </w:p>
    <w:p w:rsidR="00C821EA" w:rsidRDefault="00C821EA" w:rsidP="00C821EA">
      <w:pPr>
        <w:pStyle w:val="afd"/>
        <w:spacing w:before="0" w:beforeAutospacing="0" w:after="0" w:afterAutospacing="0"/>
        <w:ind w:firstLine="709"/>
        <w:contextualSpacing/>
        <w:jc w:val="both"/>
        <w:rPr>
          <w:b/>
          <w:color w:val="000000"/>
        </w:rPr>
      </w:pPr>
    </w:p>
    <w:p w:rsidR="00663092" w:rsidRPr="00A37BF8" w:rsidRDefault="00663092" w:rsidP="00C821EA">
      <w:pPr>
        <w:pStyle w:val="afd"/>
        <w:spacing w:before="0" w:beforeAutospacing="0" w:after="0" w:afterAutospacing="0"/>
        <w:ind w:firstLine="709"/>
        <w:contextualSpacing/>
        <w:jc w:val="both"/>
        <w:rPr>
          <w:color w:val="000000"/>
        </w:rPr>
      </w:pPr>
      <w:r w:rsidRPr="006D4F49">
        <w:rPr>
          <w:b/>
          <w:color w:val="000000"/>
        </w:rPr>
        <w:t>Аннотация:</w:t>
      </w:r>
      <w:r w:rsidRPr="00A37BF8">
        <w:rPr>
          <w:color w:val="000000"/>
        </w:rPr>
        <w:t xml:space="preserve"> В предлагаемой статье рассмотрена проблема охраны труда медицинских работников и специфики рабочего времени. Особенность медицинской деятельности состоит непосредственно в том, что объектом труда медицинских работников являются жизнь и здоровье человека. Это в свою очередь предполагает наличие огромной ответственность за результаты труда и требует больших психологических затрат, следовательно, трудовая функция медицинских работников связана с нервным переутомлением. </w:t>
      </w:r>
    </w:p>
    <w:p w:rsidR="00663092" w:rsidRPr="00A37BF8" w:rsidRDefault="00663092" w:rsidP="00C821EA">
      <w:pPr>
        <w:pStyle w:val="afd"/>
        <w:spacing w:before="0" w:beforeAutospacing="0" w:after="0" w:afterAutospacing="0"/>
        <w:ind w:firstLine="709"/>
        <w:contextualSpacing/>
        <w:jc w:val="both"/>
        <w:rPr>
          <w:color w:val="000000"/>
        </w:rPr>
      </w:pPr>
      <w:r w:rsidRPr="00A37BF8">
        <w:rPr>
          <w:color w:val="000000"/>
        </w:rPr>
        <w:t xml:space="preserve">В работе исследованы решения для обеспечения условий труда, соответствующих требованиям сохранения жизни и здоровья работников в процессе выполнения своей трудовой деятельности. Одним из главных стратегических направлений должно быть упорядочение всей работы и создание всеобъемлющих программ на основе комплексного целевого планирования, т.е создание таких систем безопасности труда, </w:t>
      </w:r>
      <w:r>
        <w:rPr>
          <w:color w:val="000000"/>
        </w:rPr>
        <w:t xml:space="preserve">которые бы учитывали и </w:t>
      </w:r>
      <w:r w:rsidRPr="00A37BF8">
        <w:rPr>
          <w:color w:val="000000"/>
        </w:rPr>
        <w:t>объединяли все аспекты защиты здоровья и жизни.</w:t>
      </w:r>
      <w:r w:rsidRPr="00A37BF8">
        <w:rPr>
          <w:color w:val="2E4453"/>
        </w:rPr>
        <w:t xml:space="preserve"> </w:t>
      </w:r>
      <w:r w:rsidRPr="00A37BF8">
        <w:rPr>
          <w:color w:val="000000"/>
        </w:rPr>
        <w:t>На практике складывается ситуация, что медицинские работники работают в режиме удлиненного рабочего дня, что противоречит трудовому законодательству в части соблюдения нормы рабочего времени, поэтому затронута данная проблема и представлен ряд предложений по ее устранению и усовершенствованию.</w:t>
      </w:r>
    </w:p>
    <w:p w:rsidR="00C821EA" w:rsidRDefault="00C821EA" w:rsidP="00C821EA">
      <w:pPr>
        <w:pStyle w:val="afd"/>
        <w:spacing w:after="0"/>
        <w:ind w:firstLine="709"/>
        <w:contextualSpacing/>
        <w:jc w:val="center"/>
        <w:rPr>
          <w:b/>
          <w:color w:val="000000"/>
        </w:rPr>
      </w:pPr>
    </w:p>
    <w:p w:rsidR="00663092" w:rsidRPr="00C821EA" w:rsidRDefault="00663092" w:rsidP="00C821EA">
      <w:pPr>
        <w:pStyle w:val="afd"/>
        <w:spacing w:after="0"/>
        <w:ind w:firstLine="709"/>
        <w:contextualSpacing/>
        <w:jc w:val="center"/>
        <w:rPr>
          <w:b/>
          <w:color w:val="000000"/>
          <w:lang w:val="en-US"/>
        </w:rPr>
      </w:pPr>
      <w:r w:rsidRPr="004B0155">
        <w:rPr>
          <w:b/>
          <w:color w:val="000000"/>
          <w:lang w:val="en-US"/>
        </w:rPr>
        <w:t>Features of the organization of labor protection of me</w:t>
      </w:r>
      <w:r w:rsidR="00C821EA">
        <w:rPr>
          <w:b/>
          <w:color w:val="000000"/>
          <w:lang w:val="en-US"/>
        </w:rPr>
        <w:t>dical workers</w:t>
      </w:r>
    </w:p>
    <w:p w:rsidR="00C821EA" w:rsidRPr="00C821EA" w:rsidRDefault="00C821EA" w:rsidP="00C821EA">
      <w:pPr>
        <w:pStyle w:val="afd"/>
        <w:spacing w:after="0"/>
        <w:ind w:firstLine="709"/>
        <w:contextualSpacing/>
        <w:jc w:val="center"/>
        <w:rPr>
          <w:b/>
          <w:color w:val="000000"/>
          <w:lang w:val="en-US"/>
        </w:rPr>
      </w:pPr>
    </w:p>
    <w:p w:rsidR="00663092" w:rsidRPr="003F373C" w:rsidRDefault="00663092" w:rsidP="00C821EA">
      <w:pPr>
        <w:pStyle w:val="afd"/>
        <w:spacing w:after="0"/>
        <w:ind w:firstLine="709"/>
        <w:contextualSpacing/>
        <w:jc w:val="both"/>
        <w:rPr>
          <w:color w:val="000000"/>
          <w:lang w:val="en-US"/>
        </w:rPr>
      </w:pPr>
      <w:r w:rsidRPr="00662782">
        <w:rPr>
          <w:b/>
          <w:color w:val="000000"/>
          <w:lang w:val="en-US"/>
        </w:rPr>
        <w:t>Abstract:</w:t>
      </w:r>
      <w:r w:rsidRPr="00662782">
        <w:rPr>
          <w:color w:val="000000"/>
          <w:lang w:val="en-US"/>
        </w:rPr>
        <w:t xml:space="preserve"> </w:t>
      </w:r>
      <w:r w:rsidRPr="003F373C">
        <w:rPr>
          <w:color w:val="000000"/>
          <w:lang w:val="en-US"/>
        </w:rPr>
        <w:t xml:space="preserve">The article deals with the problem of labor protection of medical workers and the specifics of working time. The peculiarity of medical activity consists directly in the fact that the object of work of medical workers is the life and health of a person. This, in turn, implies a huge responsibility for the results of labor and requires large psychological costs, therefore, the labor function of medical workers is associated with nervous fatigue. </w:t>
      </w:r>
    </w:p>
    <w:p w:rsidR="00663092" w:rsidRPr="000C70AA" w:rsidRDefault="00663092" w:rsidP="00C821EA">
      <w:pPr>
        <w:pStyle w:val="afd"/>
        <w:spacing w:before="0" w:beforeAutospacing="0" w:after="0" w:afterAutospacing="0"/>
        <w:ind w:firstLine="709"/>
        <w:contextualSpacing/>
        <w:jc w:val="both"/>
        <w:rPr>
          <w:color w:val="000000"/>
          <w:lang w:val="en-US"/>
        </w:rPr>
      </w:pPr>
      <w:r w:rsidRPr="003F373C">
        <w:rPr>
          <w:color w:val="000000"/>
          <w:lang w:val="en-US"/>
        </w:rPr>
        <w:t xml:space="preserve">The paper investigates solutions to ensure working conditions that meet the requirements of preserving the life and health of employees in the process of performing their work. One of the main strategic directions should be streamlining of all work and creation of comprehensive </w:t>
      </w:r>
      <w:r w:rsidRPr="003F373C">
        <w:rPr>
          <w:color w:val="000000"/>
          <w:lang w:val="en-US"/>
        </w:rPr>
        <w:lastRenderedPageBreak/>
        <w:t>programs on the basis of complex target planning, i.e. creation of such systems of safety of work which would consider and unite all aspects of protection of health and life. In practice there is a situation that medical workers work in the mode of the extended working day that contradicts the labor legislation regarding observance of norm of working hours therefore this problem is touched and a number of offers on its elimination and improvement is presented.</w:t>
      </w:r>
    </w:p>
    <w:p w:rsidR="00663092" w:rsidRPr="000C70AA" w:rsidRDefault="00663092" w:rsidP="00C821EA">
      <w:pPr>
        <w:pStyle w:val="afd"/>
        <w:ind w:firstLine="1134"/>
        <w:contextualSpacing/>
        <w:jc w:val="both"/>
        <w:rPr>
          <w:color w:val="000000" w:themeColor="text1"/>
          <w:lang w:val="en-US"/>
        </w:rPr>
      </w:pPr>
    </w:p>
    <w:p w:rsidR="00663092" w:rsidRDefault="00663092" w:rsidP="00C821EA">
      <w:pPr>
        <w:pStyle w:val="afd"/>
        <w:ind w:firstLine="709"/>
        <w:contextualSpacing/>
        <w:jc w:val="both"/>
        <w:rPr>
          <w:color w:val="000000" w:themeColor="text1"/>
        </w:rPr>
      </w:pPr>
      <w:r>
        <w:rPr>
          <w:color w:val="000000" w:themeColor="text1"/>
        </w:rPr>
        <w:t>Тема моего доклада «Особенности организации труда медицинских работников». Я рассмотрю в представленной работе обеспечение необходимой безопасности медицинских работников при выполнении ими рабочей функции, сущность организации охраны труда в системе современного здравоохранения, а также нормативное регулирование рабочего времени медицинского персонала, отвечу какая нормативно-правовая база регламентируют данную деятельность, раскрою вопросы организации охраны труда и норму рабочего времени и разработаю рекомендации по усовершенствованию условий труда.</w:t>
      </w:r>
    </w:p>
    <w:p w:rsidR="00663092" w:rsidRDefault="00663092" w:rsidP="00C821EA">
      <w:pPr>
        <w:pStyle w:val="afd"/>
        <w:ind w:firstLine="709"/>
        <w:contextualSpacing/>
        <w:jc w:val="both"/>
        <w:rPr>
          <w:color w:val="000000" w:themeColor="text1"/>
        </w:rPr>
      </w:pPr>
      <w:r>
        <w:rPr>
          <w:color w:val="000000" w:themeColor="text1"/>
        </w:rPr>
        <w:t>Бесспорно, государство должно быть заинтересовано в осуществлении социальной защиты и охране труда медицинских работников. И следствием того, в какой мере удовлетворены потребности работников здравоохранения, будет являться эффективность оказанной помощи населению. Это в итоге влияет на социально- экономическое, социально – демографическое развитие в стране в целом.</w:t>
      </w:r>
    </w:p>
    <w:p w:rsidR="00663092" w:rsidRDefault="00663092" w:rsidP="00C821EA">
      <w:pPr>
        <w:pStyle w:val="afd"/>
        <w:ind w:firstLine="709"/>
        <w:contextualSpacing/>
        <w:jc w:val="both"/>
        <w:rPr>
          <w:color w:val="000000" w:themeColor="text1"/>
        </w:rPr>
      </w:pPr>
      <w:r>
        <w:rPr>
          <w:color w:val="000000" w:themeColor="text1"/>
        </w:rPr>
        <w:t>Во вредных и неблагоприятных условиях труда, к сожалению, (инфекционные, психиатрические, рентгеновские, онкологические учреждения) заняты несколько тысяч работников здравоохранения. На сегодняшний день существуют некоторые несоблюдения требований охраны труда, в частности это: частичное или полное несоответствие производственных помещений требованиям безопасности; необеспеченность работников молоком и лечебно-профилактическим питанием за работу с вредными химическими веществами и опасными условиями труда; нарушение режима труда и отдыха. Состояние системы охраны труда в здравоохранении не отвечает требованиям безопасности производства. Российские медики занимают второе место среди работников других отраслей по заболеваемости с временной утратой трудоспособности, потому что 70% из них трудятся во вредных условиях</w:t>
      </w:r>
      <w:r>
        <w:rPr>
          <w:color w:val="000000"/>
        </w:rPr>
        <w:t xml:space="preserve">[1, с. 62]. </w:t>
      </w:r>
      <w:r>
        <w:rPr>
          <w:color w:val="000000" w:themeColor="text1"/>
        </w:rPr>
        <w:t xml:space="preserve">Трудовая функция медицинских работников связана с нервным переутомлением. Разберемся с нормами трудового графика  медицинского работника. </w:t>
      </w:r>
    </w:p>
    <w:p w:rsidR="00663092" w:rsidRDefault="00663092" w:rsidP="00C821EA">
      <w:pPr>
        <w:pStyle w:val="afd"/>
        <w:ind w:firstLine="709"/>
        <w:contextualSpacing/>
        <w:jc w:val="both"/>
        <w:rPr>
          <w:color w:val="000000" w:themeColor="text1"/>
        </w:rPr>
      </w:pPr>
      <w:r>
        <w:rPr>
          <w:color w:val="000000" w:themeColor="text1"/>
        </w:rPr>
        <w:t>Особенности режима рабочего времени и учета при осуществлении медицинскими работниками медицинских организаций дежурств на дому устанавливаются федеральным органом исполнительной власти. В соответствии с п. 1 приложения 2 к Постановлению № 101 врачи лечебно – профилактических организаций, учреждений: поликлиник, амбулаторий, диспансеров, медицинских пунктов, станций, отделений, кабинетов при проведении амбулаторного приема больных имеют право на сокращенную 33- часовую рабочую неделю условиях</w:t>
      </w:r>
      <w:r>
        <w:rPr>
          <w:color w:val="000000"/>
        </w:rPr>
        <w:t>[2]</w:t>
      </w:r>
      <w:r>
        <w:rPr>
          <w:color w:val="000000" w:themeColor="text1"/>
        </w:rPr>
        <w:t>. После внесения изменений в ст. 350 ТК РФ медицинским работникам с их согласия может устанавливаться дежурство на дому в виде пребывания дома в ожидании вызова на работу (для оказания медицинской помощи в экстренной или неотложной форме) в пределах нормы рабочего времени.</w:t>
      </w:r>
    </w:p>
    <w:p w:rsidR="00663092" w:rsidRDefault="00663092" w:rsidP="00C821EA">
      <w:pPr>
        <w:pStyle w:val="afd"/>
        <w:ind w:firstLine="709"/>
        <w:contextualSpacing/>
        <w:jc w:val="both"/>
        <w:rPr>
          <w:color w:val="000000" w:themeColor="text1"/>
        </w:rPr>
      </w:pPr>
      <w:r>
        <w:rPr>
          <w:color w:val="000000" w:themeColor="text1"/>
        </w:rPr>
        <w:t>Посмотрим к чему привело применение на практике изменение законодательства в ст. 350 ТК РФ?</w:t>
      </w:r>
    </w:p>
    <w:p w:rsidR="00663092" w:rsidRDefault="00663092" w:rsidP="00C821EA">
      <w:pPr>
        <w:pStyle w:val="afd"/>
        <w:ind w:firstLine="709"/>
        <w:contextualSpacing/>
        <w:jc w:val="both"/>
        <w:rPr>
          <w:color w:val="000000" w:themeColor="text1"/>
        </w:rPr>
      </w:pPr>
      <w:r>
        <w:rPr>
          <w:color w:val="000000" w:themeColor="text1"/>
        </w:rPr>
        <w:t>При учете фактически отработанного медицинским работником времени, время дежурства на дому учитывается в размере 1/2 ч рабочего времени за каждый час дежурства на дому.</w:t>
      </w:r>
    </w:p>
    <w:p w:rsidR="00663092" w:rsidRDefault="00663092" w:rsidP="00C821EA">
      <w:pPr>
        <w:pStyle w:val="afd"/>
        <w:ind w:firstLine="709"/>
        <w:contextualSpacing/>
        <w:jc w:val="both"/>
        <w:rPr>
          <w:color w:val="000000" w:themeColor="text1"/>
        </w:rPr>
      </w:pPr>
      <w:r>
        <w:rPr>
          <w:color w:val="000000" w:themeColor="text1"/>
        </w:rPr>
        <w:t xml:space="preserve">В результате медицинские работники работают в режиме удлиненного рабочего дня, что явно противоречит трудовому законодательству в части соблюдения нормы рабочего времени. </w:t>
      </w:r>
    </w:p>
    <w:p w:rsidR="00663092" w:rsidRDefault="00663092" w:rsidP="00C821EA">
      <w:pPr>
        <w:pStyle w:val="afd"/>
        <w:ind w:firstLine="709"/>
        <w:contextualSpacing/>
        <w:jc w:val="both"/>
        <w:rPr>
          <w:color w:val="000000" w:themeColor="text1"/>
        </w:rPr>
      </w:pPr>
      <w:r>
        <w:rPr>
          <w:color w:val="000000" w:themeColor="text1"/>
        </w:rPr>
        <w:t xml:space="preserve">Таким образом, анализируя итог, главные усилия медицинских организаций должны быть направлены на создание условий труда, соответствующих требованиям сохранения </w:t>
      </w:r>
      <w:r>
        <w:rPr>
          <w:color w:val="000000" w:themeColor="text1"/>
        </w:rPr>
        <w:lastRenderedPageBreak/>
        <w:t>жизни и здоровья работников в безопасности при выполнении своей трудовой деятельности. Одним из первостепенных стратегических направлений должно быть упорядочение всей работы и создание всеобъемлющих программ на основе комплексного целевого планирования, т.е создание таких систем безопасности труда, которые бы учитывали и органично объединяли все аспекты защиты здоровья и жизни.</w:t>
      </w:r>
    </w:p>
    <w:p w:rsidR="00663092" w:rsidRDefault="00663092" w:rsidP="00C821EA">
      <w:pPr>
        <w:pStyle w:val="afd"/>
        <w:ind w:firstLine="709"/>
        <w:contextualSpacing/>
        <w:jc w:val="both"/>
        <w:rPr>
          <w:color w:val="000000" w:themeColor="text1"/>
        </w:rPr>
      </w:pPr>
      <w:r>
        <w:rPr>
          <w:color w:val="000000" w:themeColor="text1"/>
        </w:rPr>
        <w:t>Я считаю, что охрана труда и безопасность производства – это  приоритетные условия сохранения здоровья населения, которые с возникновением новых экономических и производственных отношений многими руководителями организаций нередко игнорировались. Работодатель должен быть заинтересован в создании безопасных и комфортных условий труда.</w:t>
      </w:r>
    </w:p>
    <w:p w:rsidR="00663092" w:rsidRPr="0001306E" w:rsidRDefault="00663092" w:rsidP="00C821EA">
      <w:pPr>
        <w:pStyle w:val="afd"/>
        <w:spacing w:before="0" w:beforeAutospacing="0" w:after="0" w:afterAutospacing="0"/>
        <w:ind w:firstLine="709"/>
        <w:contextualSpacing/>
        <w:jc w:val="both"/>
        <w:rPr>
          <w:color w:val="000000"/>
        </w:rPr>
      </w:pPr>
    </w:p>
    <w:p w:rsidR="00C821EA" w:rsidRDefault="00663092" w:rsidP="00C821EA">
      <w:pPr>
        <w:spacing w:after="0" w:line="240" w:lineRule="auto"/>
        <w:jc w:val="center"/>
        <w:rPr>
          <w:rFonts w:ascii="Times New Roman" w:hAnsi="Times New Roman"/>
          <w:b/>
          <w:color w:val="000000"/>
          <w:sz w:val="24"/>
          <w:szCs w:val="24"/>
        </w:rPr>
      </w:pPr>
      <w:r w:rsidRPr="00A37BF8">
        <w:rPr>
          <w:rFonts w:ascii="Times New Roman" w:hAnsi="Times New Roman"/>
          <w:b/>
          <w:color w:val="000000"/>
          <w:sz w:val="24"/>
          <w:szCs w:val="24"/>
        </w:rPr>
        <w:t>Список использованной литературы</w:t>
      </w:r>
    </w:p>
    <w:p w:rsidR="00663092" w:rsidRPr="00C821EA" w:rsidRDefault="00C821EA" w:rsidP="00C821EA">
      <w:pPr>
        <w:spacing w:after="0" w:line="240" w:lineRule="auto"/>
        <w:jc w:val="both"/>
        <w:rPr>
          <w:rFonts w:ascii="Times New Roman" w:hAnsi="Times New Roman"/>
          <w:b/>
          <w:color w:val="000000"/>
          <w:sz w:val="24"/>
          <w:szCs w:val="24"/>
          <w:shd w:val="clear" w:color="auto" w:fill="FFFFDD"/>
        </w:rPr>
      </w:pPr>
      <w:r w:rsidRPr="00C821EA">
        <w:rPr>
          <w:rFonts w:ascii="Times New Roman" w:hAnsi="Times New Roman"/>
          <w:color w:val="000000"/>
          <w:sz w:val="24"/>
          <w:szCs w:val="24"/>
        </w:rPr>
        <w:t>1</w:t>
      </w:r>
      <w:r>
        <w:rPr>
          <w:rFonts w:ascii="Times New Roman" w:hAnsi="Times New Roman"/>
          <w:b/>
          <w:color w:val="000000"/>
          <w:sz w:val="24"/>
          <w:szCs w:val="24"/>
        </w:rPr>
        <w:t>.</w:t>
      </w:r>
      <w:r>
        <w:rPr>
          <w:rFonts w:ascii="Times New Roman" w:hAnsi="Times New Roman"/>
          <w:b/>
          <w:color w:val="000000"/>
          <w:sz w:val="24"/>
          <w:szCs w:val="24"/>
        </w:rPr>
        <w:tab/>
      </w:r>
      <w:r w:rsidR="00663092" w:rsidRPr="006D4F49">
        <w:rPr>
          <w:rFonts w:ascii="Times New Roman" w:eastAsia="Times New Roman" w:hAnsi="Times New Roman" w:cs="Times New Roman"/>
          <w:color w:val="000000"/>
          <w:sz w:val="24"/>
          <w:szCs w:val="24"/>
          <w:lang w:eastAsia="ru-RU"/>
        </w:rPr>
        <w:t>Катаев В. А., Соболев С.В Правовое регулирование вопросов сохр</w:t>
      </w:r>
      <w:r w:rsidR="00663092">
        <w:rPr>
          <w:rFonts w:ascii="Times New Roman" w:eastAsia="Times New Roman" w:hAnsi="Times New Roman" w:cs="Times New Roman"/>
          <w:color w:val="000000"/>
          <w:sz w:val="24"/>
          <w:szCs w:val="24"/>
          <w:lang w:eastAsia="ru-RU"/>
        </w:rPr>
        <w:t>анения здоровья и жизни работник</w:t>
      </w:r>
      <w:r w:rsidR="00663092" w:rsidRPr="006D4F49">
        <w:rPr>
          <w:rFonts w:ascii="Times New Roman" w:eastAsia="Times New Roman" w:hAnsi="Times New Roman" w:cs="Times New Roman"/>
          <w:color w:val="000000"/>
          <w:sz w:val="24"/>
          <w:szCs w:val="24"/>
          <w:lang w:eastAsia="ru-RU"/>
        </w:rPr>
        <w:t>ов системы здравоохранения; Здравоохранение Югры: опыт и инновации №2 2015. С. 61</w:t>
      </w:r>
      <w:r w:rsidR="00663092">
        <w:rPr>
          <w:rFonts w:ascii="Times New Roman" w:eastAsia="Times New Roman" w:hAnsi="Times New Roman" w:cs="Times New Roman"/>
          <w:color w:val="000000"/>
          <w:sz w:val="24"/>
          <w:szCs w:val="24"/>
          <w:lang w:eastAsia="ru-RU"/>
        </w:rPr>
        <w:t>-64</w:t>
      </w:r>
      <w:r w:rsidR="00663092" w:rsidRPr="006D4F49">
        <w:rPr>
          <w:rFonts w:ascii="Times New Roman" w:eastAsia="Times New Roman" w:hAnsi="Times New Roman" w:cs="Times New Roman"/>
          <w:color w:val="000000"/>
          <w:sz w:val="24"/>
          <w:szCs w:val="24"/>
          <w:lang w:eastAsia="ru-RU"/>
        </w:rPr>
        <w:t>.</w:t>
      </w:r>
    </w:p>
    <w:p w:rsidR="00663092" w:rsidRPr="006D7CBA" w:rsidRDefault="00C821EA" w:rsidP="00C821EA">
      <w:pPr>
        <w:pStyle w:val="a8"/>
        <w:spacing w:after="0" w:line="240" w:lineRule="auto"/>
        <w:ind w:left="0"/>
        <w:jc w:val="both"/>
        <w:textAlignment w:val="baseline"/>
        <w:outlineLvl w:val="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ab/>
      </w:r>
      <w:r w:rsidR="00663092" w:rsidRPr="006D7CBA">
        <w:rPr>
          <w:rFonts w:ascii="Times New Roman" w:eastAsia="Times New Roman" w:hAnsi="Times New Roman" w:cs="Times New Roman"/>
          <w:color w:val="000000"/>
          <w:sz w:val="24"/>
          <w:szCs w:val="24"/>
          <w:lang w:eastAsia="ru-RU"/>
        </w:rPr>
        <w:t>Постановление Правительства РФ от 14.02.2003 N 101 (ред. от 24.12.2014) "О продолжительности рабочего времени медицинских работников в зависимости от занимаемой ими должности и (или) специальности</w:t>
      </w:r>
      <w:r w:rsidR="00663092">
        <w:rPr>
          <w:rFonts w:ascii="Times New Roman" w:eastAsia="Times New Roman" w:hAnsi="Times New Roman" w:cs="Times New Roman"/>
          <w:color w:val="000000"/>
          <w:sz w:val="24"/>
          <w:szCs w:val="24"/>
          <w:lang w:eastAsia="ru-RU"/>
        </w:rPr>
        <w:t>».</w:t>
      </w:r>
    </w:p>
    <w:p w:rsidR="00663092" w:rsidRPr="002120AB" w:rsidRDefault="00663092" w:rsidP="002120AB">
      <w:pPr>
        <w:autoSpaceDE w:val="0"/>
        <w:autoSpaceDN w:val="0"/>
        <w:adjustRightInd w:val="0"/>
        <w:spacing w:after="0" w:line="240" w:lineRule="auto"/>
        <w:jc w:val="both"/>
        <w:rPr>
          <w:rFonts w:ascii="Times New Roman" w:hAnsi="Times New Roman" w:cs="Times New Roman"/>
          <w:sz w:val="24"/>
          <w:szCs w:val="24"/>
          <w:lang w:eastAsia="ru-RU"/>
        </w:rPr>
      </w:pPr>
    </w:p>
    <w:p w:rsidR="002120AB" w:rsidRPr="002120AB" w:rsidRDefault="002120AB" w:rsidP="002120AB">
      <w:pPr>
        <w:spacing w:after="0" w:line="240" w:lineRule="auto"/>
        <w:jc w:val="right"/>
        <w:rPr>
          <w:rFonts w:ascii="Times New Roman" w:hAnsi="Times New Roman" w:cs="Times New Roman"/>
          <w:sz w:val="24"/>
          <w:szCs w:val="24"/>
        </w:rPr>
      </w:pPr>
      <w:r w:rsidRPr="002120AB">
        <w:rPr>
          <w:rFonts w:ascii="Times New Roman" w:hAnsi="Times New Roman" w:cs="Times New Roman"/>
          <w:b/>
          <w:i/>
          <w:sz w:val="24"/>
          <w:szCs w:val="24"/>
        </w:rPr>
        <w:t xml:space="preserve">  Хахов Алибек Арсенович </w:t>
      </w:r>
      <w:r w:rsidRPr="002120AB">
        <w:rPr>
          <w:rFonts w:ascii="Times New Roman" w:hAnsi="Times New Roman" w:cs="Times New Roman"/>
          <w:b/>
          <w:i/>
          <w:sz w:val="24"/>
          <w:szCs w:val="24"/>
        </w:rPr>
        <w:br/>
      </w:r>
      <w:r w:rsidRPr="002120AB">
        <w:rPr>
          <w:rFonts w:ascii="Times New Roman" w:hAnsi="Times New Roman" w:cs="Times New Roman"/>
          <w:i/>
          <w:sz w:val="24"/>
          <w:szCs w:val="24"/>
        </w:rPr>
        <w:t xml:space="preserve">студент 3 курса </w:t>
      </w:r>
      <w:r w:rsidRPr="002120AB">
        <w:rPr>
          <w:rFonts w:ascii="Times New Roman" w:hAnsi="Times New Roman" w:cs="Times New Roman"/>
          <w:i/>
          <w:sz w:val="24"/>
          <w:szCs w:val="24"/>
        </w:rPr>
        <w:br/>
        <w:t xml:space="preserve">Саратовской государственной юридической академии, г. Саратов </w:t>
      </w:r>
      <w:r w:rsidRPr="002120AB">
        <w:rPr>
          <w:rFonts w:ascii="Times New Roman" w:hAnsi="Times New Roman" w:cs="Times New Roman"/>
          <w:i/>
          <w:sz w:val="24"/>
          <w:szCs w:val="24"/>
        </w:rPr>
        <w:br/>
      </w:r>
      <w:r w:rsidRPr="002120AB">
        <w:rPr>
          <w:rFonts w:ascii="Times New Roman" w:hAnsi="Times New Roman" w:cs="Times New Roman"/>
          <w:i/>
          <w:sz w:val="24"/>
          <w:szCs w:val="24"/>
        </w:rPr>
        <w:br/>
        <w:t xml:space="preserve">Научный руководитель </w:t>
      </w:r>
      <w:r w:rsidRPr="002120AB">
        <w:rPr>
          <w:rFonts w:ascii="Times New Roman" w:hAnsi="Times New Roman" w:cs="Times New Roman"/>
          <w:b/>
          <w:i/>
          <w:sz w:val="24"/>
          <w:szCs w:val="24"/>
        </w:rPr>
        <w:t>Тихонова О.Ю.,</w:t>
      </w:r>
      <w:r w:rsidRPr="002120AB">
        <w:rPr>
          <w:rFonts w:ascii="Times New Roman" w:hAnsi="Times New Roman" w:cs="Times New Roman"/>
          <w:i/>
          <w:sz w:val="24"/>
          <w:szCs w:val="24"/>
        </w:rPr>
        <w:t xml:space="preserve"> </w:t>
      </w:r>
      <w:r w:rsidRPr="002120AB">
        <w:rPr>
          <w:rFonts w:ascii="Times New Roman" w:hAnsi="Times New Roman" w:cs="Times New Roman"/>
          <w:i/>
          <w:sz w:val="24"/>
          <w:szCs w:val="24"/>
        </w:rPr>
        <w:br/>
        <w:t xml:space="preserve">доцент кафедры трудового права </w:t>
      </w:r>
      <w:r w:rsidRPr="002120AB">
        <w:rPr>
          <w:rFonts w:ascii="Times New Roman" w:hAnsi="Times New Roman" w:cs="Times New Roman"/>
          <w:i/>
          <w:sz w:val="24"/>
          <w:szCs w:val="24"/>
        </w:rPr>
        <w:br/>
        <w:t xml:space="preserve">Саратовской государственной юридической академии, г. Саратов, </w:t>
      </w:r>
      <w:r w:rsidRPr="002120AB">
        <w:rPr>
          <w:rFonts w:ascii="Times New Roman" w:hAnsi="Times New Roman" w:cs="Times New Roman"/>
          <w:i/>
          <w:sz w:val="24"/>
          <w:szCs w:val="24"/>
        </w:rPr>
        <w:br/>
        <w:t xml:space="preserve">кандидат юридических наук, доцент </w:t>
      </w:r>
      <w:r w:rsidRPr="002120AB">
        <w:rPr>
          <w:rFonts w:ascii="Times New Roman" w:hAnsi="Times New Roman" w:cs="Times New Roman"/>
          <w:i/>
          <w:sz w:val="24"/>
          <w:szCs w:val="24"/>
        </w:rPr>
        <w:br/>
      </w:r>
    </w:p>
    <w:p w:rsidR="002120AB" w:rsidRPr="002120AB" w:rsidRDefault="002120AB" w:rsidP="002120AB">
      <w:pPr>
        <w:spacing w:after="0" w:line="240" w:lineRule="auto"/>
        <w:jc w:val="center"/>
        <w:rPr>
          <w:rFonts w:ascii="Times New Roman" w:hAnsi="Times New Roman" w:cs="Times New Roman"/>
          <w:b/>
          <w:sz w:val="24"/>
          <w:szCs w:val="24"/>
        </w:rPr>
      </w:pPr>
      <w:r w:rsidRPr="002120AB">
        <w:rPr>
          <w:rFonts w:ascii="Times New Roman" w:hAnsi="Times New Roman" w:cs="Times New Roman"/>
          <w:b/>
          <w:sz w:val="24"/>
          <w:szCs w:val="24"/>
        </w:rPr>
        <w:t>Особенности регулирования труда несовершеннолетних</w:t>
      </w:r>
    </w:p>
    <w:p w:rsidR="002120AB" w:rsidRDefault="002120AB" w:rsidP="002120AB">
      <w:pPr>
        <w:spacing w:after="0" w:line="240" w:lineRule="auto"/>
        <w:ind w:firstLine="421"/>
        <w:jc w:val="both"/>
        <w:rPr>
          <w:rFonts w:ascii="Times New Roman" w:hAnsi="Times New Roman" w:cs="Times New Roman"/>
          <w:b/>
          <w:sz w:val="24"/>
          <w:szCs w:val="24"/>
        </w:rPr>
      </w:pPr>
      <w:r w:rsidRPr="002120AB">
        <w:rPr>
          <w:rFonts w:ascii="Times New Roman" w:hAnsi="Times New Roman" w:cs="Times New Roman"/>
          <w:b/>
          <w:sz w:val="24"/>
          <w:szCs w:val="24"/>
        </w:rPr>
        <w:t>Аннотация:</w:t>
      </w:r>
      <w:r w:rsidRPr="002120AB">
        <w:rPr>
          <w:rFonts w:ascii="Times New Roman" w:hAnsi="Times New Roman" w:cs="Times New Roman"/>
          <w:sz w:val="24"/>
          <w:szCs w:val="24"/>
        </w:rPr>
        <w:t xml:space="preserve"> В данной статье рассмотрены особенности регулирования труда несовершеннолетних. Формулируются основные дискриминационные начала в указанном направлении, определяются пути решения существующих проблем. Опрделяются базовые гарантии в контексте вовлечения несовершеннолетних в трудовые отношения.</w:t>
      </w:r>
      <w:r w:rsidRPr="002120AB">
        <w:rPr>
          <w:rFonts w:ascii="Times New Roman" w:hAnsi="Times New Roman" w:cs="Times New Roman"/>
          <w:sz w:val="24"/>
          <w:szCs w:val="24"/>
        </w:rPr>
        <w:br/>
      </w:r>
    </w:p>
    <w:p w:rsidR="002120AB" w:rsidRPr="002120AB" w:rsidRDefault="002120AB" w:rsidP="002120AB">
      <w:pPr>
        <w:spacing w:after="0" w:line="240" w:lineRule="auto"/>
        <w:ind w:firstLine="421"/>
        <w:jc w:val="center"/>
        <w:rPr>
          <w:rFonts w:ascii="Times New Roman" w:hAnsi="Times New Roman" w:cs="Times New Roman"/>
          <w:sz w:val="24"/>
          <w:szCs w:val="24"/>
          <w:lang w:val="en-US"/>
        </w:rPr>
      </w:pPr>
      <w:r w:rsidRPr="002120AB">
        <w:rPr>
          <w:rFonts w:ascii="Times New Roman" w:hAnsi="Times New Roman" w:cs="Times New Roman"/>
          <w:b/>
          <w:sz w:val="24"/>
          <w:szCs w:val="24"/>
          <w:lang w:val="en-US"/>
        </w:rPr>
        <w:t>Features of regulation of work of minors</w:t>
      </w:r>
    </w:p>
    <w:p w:rsidR="002120AB" w:rsidRPr="002120AB" w:rsidRDefault="002120AB" w:rsidP="002120AB">
      <w:pPr>
        <w:spacing w:after="0" w:line="240" w:lineRule="auto"/>
        <w:jc w:val="right"/>
        <w:rPr>
          <w:rFonts w:ascii="Times New Roman" w:hAnsi="Times New Roman" w:cs="Times New Roman"/>
          <w:i/>
          <w:sz w:val="24"/>
          <w:szCs w:val="24"/>
          <w:lang w:val="en-US"/>
        </w:rPr>
      </w:pPr>
      <w:r w:rsidRPr="002120AB">
        <w:rPr>
          <w:rFonts w:ascii="Times New Roman" w:hAnsi="Times New Roman" w:cs="Times New Roman"/>
          <w:b/>
          <w:i/>
          <w:sz w:val="24"/>
          <w:szCs w:val="24"/>
          <w:lang w:val="en-US"/>
        </w:rPr>
        <w:t>Khakhov A.A</w:t>
      </w:r>
      <w:r w:rsidRPr="002120AB">
        <w:rPr>
          <w:rFonts w:ascii="Times New Roman" w:hAnsi="Times New Roman" w:cs="Times New Roman"/>
          <w:i/>
          <w:sz w:val="24"/>
          <w:szCs w:val="24"/>
          <w:lang w:val="en-US"/>
        </w:rPr>
        <w:t xml:space="preserve">. </w:t>
      </w:r>
      <w:r w:rsidRPr="002120AB">
        <w:rPr>
          <w:rFonts w:ascii="Times New Roman" w:hAnsi="Times New Roman" w:cs="Times New Roman"/>
          <w:i/>
          <w:sz w:val="24"/>
          <w:szCs w:val="24"/>
          <w:lang w:val="en-US"/>
        </w:rPr>
        <w:br/>
        <w:t xml:space="preserve">student of the Saratov State Law Academy (SSLA), Saratov </w:t>
      </w:r>
      <w:r w:rsidRPr="002120AB">
        <w:rPr>
          <w:rFonts w:ascii="Times New Roman" w:hAnsi="Times New Roman" w:cs="Times New Roman"/>
          <w:i/>
          <w:sz w:val="24"/>
          <w:szCs w:val="24"/>
          <w:lang w:val="en-US"/>
        </w:rPr>
        <w:br/>
        <w:t xml:space="preserve">Supervisor: </w:t>
      </w:r>
      <w:r w:rsidRPr="002120AB">
        <w:rPr>
          <w:rFonts w:ascii="Times New Roman" w:hAnsi="Times New Roman" w:cs="Times New Roman"/>
          <w:b/>
          <w:i/>
          <w:sz w:val="24"/>
          <w:szCs w:val="24"/>
          <w:lang w:val="en-US"/>
        </w:rPr>
        <w:t>Tihonova O.V.</w:t>
      </w:r>
      <w:r w:rsidRPr="002120AB">
        <w:rPr>
          <w:rFonts w:ascii="Times New Roman" w:hAnsi="Times New Roman" w:cs="Times New Roman"/>
          <w:i/>
          <w:sz w:val="24"/>
          <w:szCs w:val="24"/>
          <w:lang w:val="en-US"/>
        </w:rPr>
        <w:t xml:space="preserve"> </w:t>
      </w:r>
      <w:r w:rsidRPr="002120AB">
        <w:rPr>
          <w:rFonts w:ascii="Times New Roman" w:hAnsi="Times New Roman" w:cs="Times New Roman"/>
          <w:i/>
          <w:sz w:val="24"/>
          <w:szCs w:val="24"/>
          <w:lang w:val="en-US"/>
        </w:rPr>
        <w:br/>
      </w:r>
    </w:p>
    <w:p w:rsidR="002120AB" w:rsidRPr="002120AB" w:rsidRDefault="002120AB" w:rsidP="002120AB">
      <w:pPr>
        <w:spacing w:after="0" w:line="240" w:lineRule="auto"/>
        <w:ind w:firstLine="708"/>
        <w:jc w:val="both"/>
        <w:rPr>
          <w:rFonts w:ascii="Times New Roman" w:hAnsi="Times New Roman" w:cs="Times New Roman"/>
          <w:sz w:val="24"/>
          <w:szCs w:val="24"/>
          <w:lang w:val="en-US"/>
        </w:rPr>
      </w:pPr>
      <w:r w:rsidRPr="002120AB">
        <w:rPr>
          <w:rFonts w:ascii="Times New Roman" w:hAnsi="Times New Roman" w:cs="Times New Roman"/>
          <w:b/>
          <w:sz w:val="24"/>
          <w:szCs w:val="24"/>
          <w:lang w:val="en-US"/>
        </w:rPr>
        <w:t>Abstract:</w:t>
      </w:r>
      <w:r w:rsidRPr="002120AB">
        <w:rPr>
          <w:rFonts w:ascii="Times New Roman" w:hAnsi="Times New Roman" w:cs="Times New Roman"/>
          <w:sz w:val="24"/>
          <w:szCs w:val="24"/>
          <w:lang w:val="en-US"/>
        </w:rPr>
        <w:t xml:space="preserve"> in this article the problem of legal regulation of social and labor peculiarities of regulation of labor of minors is considered. Often, many people start their work early enough, at a young age. Is this the right move? How exactly do minors affect of their work activities? </w:t>
      </w:r>
      <w:r w:rsidRPr="002120AB">
        <w:rPr>
          <w:rFonts w:ascii="Times New Roman" w:hAnsi="Times New Roman" w:cs="Times New Roman"/>
          <w:sz w:val="24"/>
          <w:szCs w:val="24"/>
          <w:lang w:val="en-US"/>
        </w:rPr>
        <w:br/>
      </w:r>
    </w:p>
    <w:p w:rsidR="002120AB" w:rsidRPr="002120AB" w:rsidRDefault="002120AB" w:rsidP="002120AB">
      <w:pPr>
        <w:spacing w:after="0" w:line="240" w:lineRule="auto"/>
        <w:ind w:firstLine="708"/>
        <w:jc w:val="both"/>
        <w:rPr>
          <w:rFonts w:ascii="Times New Roman" w:hAnsi="Times New Roman" w:cs="Times New Roman"/>
          <w:sz w:val="24"/>
          <w:szCs w:val="24"/>
        </w:rPr>
      </w:pPr>
      <w:r w:rsidRPr="002120AB">
        <w:rPr>
          <w:rFonts w:ascii="Times New Roman" w:hAnsi="Times New Roman" w:cs="Times New Roman"/>
          <w:sz w:val="24"/>
          <w:szCs w:val="24"/>
        </w:rPr>
        <w:t xml:space="preserve">Как писал древнеримский поэт Публий Овидий Назон в своем произведении «Скорбные элегии»: «Трудитесь, пока позволяют силы и годы» </w:t>
      </w:r>
      <w:r w:rsidRPr="002120AB">
        <w:rPr>
          <w:rFonts w:ascii="Times New Roman" w:hAnsi="Times New Roman" w:cs="Times New Roman"/>
          <w:sz w:val="24"/>
          <w:szCs w:val="24"/>
        </w:rPr>
        <w:br/>
        <w:t xml:space="preserve">Актуальны ли эти слова в наше время? Часто многие люди начинают свою трудовую деятельность достаточно рано, в несовершеннолетнем возрасте. Является ли это правильным шагом? Каким именно образом на несовершеннолетних влияет их трудовая деятельность? </w:t>
      </w:r>
    </w:p>
    <w:p w:rsidR="002120AB" w:rsidRPr="002120AB" w:rsidRDefault="002120AB" w:rsidP="002120AB">
      <w:pPr>
        <w:spacing w:after="0" w:line="240" w:lineRule="auto"/>
        <w:ind w:firstLine="708"/>
        <w:jc w:val="both"/>
        <w:rPr>
          <w:rFonts w:ascii="Times New Roman" w:hAnsi="Times New Roman" w:cs="Times New Roman"/>
          <w:sz w:val="24"/>
          <w:szCs w:val="24"/>
        </w:rPr>
      </w:pPr>
      <w:r w:rsidRPr="002120AB">
        <w:rPr>
          <w:rFonts w:ascii="Times New Roman" w:hAnsi="Times New Roman" w:cs="Times New Roman"/>
          <w:sz w:val="24"/>
          <w:szCs w:val="24"/>
        </w:rPr>
        <w:t xml:space="preserve">Одна из основных проблем современного общества это использование труда лиц, не достигших 18-летнего возраста. Безусловно, это очень часто привлекает самих работодателей, ведь труд несовершеннолетних является недорогим, малооплачиваем, и сам </w:t>
      </w:r>
      <w:r w:rsidRPr="002120AB">
        <w:rPr>
          <w:rFonts w:ascii="Times New Roman" w:hAnsi="Times New Roman" w:cs="Times New Roman"/>
          <w:sz w:val="24"/>
          <w:szCs w:val="24"/>
        </w:rPr>
        <w:lastRenderedPageBreak/>
        <w:t xml:space="preserve">работник в силу ненадлежащего знания своих трудовых прав и обязанностей, которые закреплены в главе 42 Трудового кодекса Российской Федерации, не способен эффективно отстаивать свои трудовые права. Немаловажным является то, что труд привлекает самого несовершеннолетнего, ведь это является одним из способов самореализации подростка. </w:t>
      </w:r>
    </w:p>
    <w:p w:rsidR="002120AB" w:rsidRPr="002120AB" w:rsidRDefault="002120AB" w:rsidP="002120AB">
      <w:pPr>
        <w:spacing w:after="0" w:line="240" w:lineRule="auto"/>
        <w:ind w:firstLine="708"/>
        <w:jc w:val="both"/>
        <w:rPr>
          <w:rFonts w:ascii="Times New Roman" w:hAnsi="Times New Roman" w:cs="Times New Roman"/>
          <w:sz w:val="24"/>
          <w:szCs w:val="24"/>
        </w:rPr>
      </w:pPr>
      <w:r w:rsidRPr="002120AB">
        <w:rPr>
          <w:rFonts w:ascii="Times New Roman" w:hAnsi="Times New Roman" w:cs="Times New Roman"/>
          <w:sz w:val="24"/>
          <w:szCs w:val="24"/>
        </w:rPr>
        <w:t>Если обратиться к статистике летнего трудоустройства подростков, то согласно статистическим данным можно определить самые популярные виды работ для подростков за лето 2018:  в местах бытового обслуживания – 49% ; в сфере строительства – 22%; в обрабатываемой промышленности – 13%; в сельском хозяйстве -11%.</w:t>
      </w:r>
    </w:p>
    <w:p w:rsidR="002120AB" w:rsidRPr="002120AB" w:rsidRDefault="002120AB" w:rsidP="002120AB">
      <w:pPr>
        <w:spacing w:after="0" w:line="240" w:lineRule="auto"/>
        <w:ind w:firstLine="708"/>
        <w:jc w:val="both"/>
        <w:rPr>
          <w:rFonts w:ascii="Times New Roman" w:hAnsi="Times New Roman" w:cs="Times New Roman"/>
          <w:sz w:val="24"/>
          <w:szCs w:val="24"/>
        </w:rPr>
      </w:pPr>
      <w:r w:rsidRPr="002120AB">
        <w:rPr>
          <w:rFonts w:ascii="Times New Roman" w:hAnsi="Times New Roman" w:cs="Times New Roman"/>
          <w:sz w:val="24"/>
          <w:szCs w:val="24"/>
        </w:rPr>
        <w:t xml:space="preserve">Гарантией и светлого будущего, и здорового работоспособного населения нашей страны, является укрепление и сохранение морального и физического здоровья подрастающего поколения. Важно помнить о том, что несовершеннолетний работник обладает рядом особенностей,такими как психоэмоциональная неустойчивость, незавершённость физического и социального развития, которые необходимо учитывать во избежание последствий отрицательного влияния производственных факторов на духовную и физическую составляющую формирования личности. Именно поэтому необходимо делать особый акент на соблюдении требований законодательства. </w:t>
      </w:r>
    </w:p>
    <w:p w:rsidR="002120AB" w:rsidRPr="002120AB" w:rsidRDefault="002120AB" w:rsidP="002120AB">
      <w:pPr>
        <w:spacing w:after="0" w:line="240" w:lineRule="auto"/>
        <w:jc w:val="both"/>
        <w:rPr>
          <w:rFonts w:ascii="Times New Roman" w:hAnsi="Times New Roman" w:cs="Times New Roman"/>
          <w:sz w:val="24"/>
          <w:szCs w:val="24"/>
        </w:rPr>
      </w:pPr>
      <w:r w:rsidRPr="002120AB">
        <w:rPr>
          <w:rFonts w:ascii="Times New Roman" w:hAnsi="Times New Roman" w:cs="Times New Roman"/>
          <w:sz w:val="24"/>
          <w:szCs w:val="24"/>
        </w:rPr>
        <w:t xml:space="preserve"> </w:t>
      </w:r>
      <w:r w:rsidRPr="002120AB">
        <w:rPr>
          <w:rFonts w:ascii="Times New Roman" w:hAnsi="Times New Roman" w:cs="Times New Roman"/>
          <w:sz w:val="24"/>
          <w:szCs w:val="24"/>
        </w:rPr>
        <w:tab/>
        <w:t xml:space="preserve">Целью современного общества должно стать формирования у работодателей понимания необходимости соблюдения требований законодательства в сфере регулирования трудовой деятельности работников, не достигших возраста 18 лет. </w:t>
      </w:r>
      <w:r w:rsidRPr="002120AB">
        <w:rPr>
          <w:rFonts w:ascii="Times New Roman" w:hAnsi="Times New Roman" w:cs="Times New Roman"/>
          <w:sz w:val="24"/>
          <w:szCs w:val="24"/>
        </w:rPr>
        <w:br/>
        <w:t>В первую очередь, при трудоустройстве несовершеннолетнему работнику и работодателю необходимо учитывать положение статьи 63 Трудового кодекса Российской Федерации, формулирующей возраст, с которого допускается заключение трудового договора. Также очень важно помнить о том, что статья 266 Трудового кодекса РФ предписывает обязанность работника при приеме на работу несовершеннолетнего работника направить его а обязательный медицинский осмотр.</w:t>
      </w:r>
    </w:p>
    <w:p w:rsidR="002120AB" w:rsidRPr="002120AB" w:rsidRDefault="002120AB" w:rsidP="002120AB">
      <w:pPr>
        <w:spacing w:after="0" w:line="240" w:lineRule="auto"/>
        <w:ind w:firstLine="708"/>
        <w:jc w:val="both"/>
        <w:rPr>
          <w:rFonts w:ascii="Times New Roman" w:hAnsi="Times New Roman" w:cs="Times New Roman"/>
          <w:sz w:val="24"/>
          <w:szCs w:val="24"/>
        </w:rPr>
      </w:pPr>
      <w:r w:rsidRPr="002120AB">
        <w:rPr>
          <w:rFonts w:ascii="Times New Roman" w:hAnsi="Times New Roman" w:cs="Times New Roman"/>
          <w:sz w:val="24"/>
          <w:szCs w:val="24"/>
        </w:rPr>
        <w:t xml:space="preserve">Трудовым законодательством предусматривается целый ряд запретов в контексте применения труда лиц, не достигших 18 лет, как то запрет на вовлечение на работы с  вредными и опасными условиями труда, так как подъем тяжестей может привести к позвоночным грыжам, сколиозу, радикулиту. Также запрещается применение труда несовершеннолетних на производстве по передаче электроэнергии, нефтехимическом, деревообрабатывающем производстве, в промышленности строительных материалов, в сельском хозяйстве, жилищно-коммунальном хозяйстве и бытовом обслуживании населения. Такие работы могут привести к тяжелым отравлениям, хроническим заболеваниям. </w:t>
      </w:r>
    </w:p>
    <w:p w:rsidR="002120AB" w:rsidRPr="002120AB" w:rsidRDefault="002120AB" w:rsidP="002120AB">
      <w:pPr>
        <w:spacing w:after="0" w:line="240" w:lineRule="auto"/>
        <w:ind w:firstLine="708"/>
        <w:jc w:val="both"/>
        <w:rPr>
          <w:rFonts w:ascii="Times New Roman" w:hAnsi="Times New Roman" w:cs="Times New Roman"/>
          <w:sz w:val="24"/>
          <w:szCs w:val="24"/>
        </w:rPr>
      </w:pPr>
      <w:r w:rsidRPr="002120AB">
        <w:rPr>
          <w:rFonts w:ascii="Times New Roman" w:hAnsi="Times New Roman" w:cs="Times New Roman"/>
          <w:sz w:val="24"/>
          <w:szCs w:val="24"/>
        </w:rPr>
        <w:t xml:space="preserve">Запрещается направление несовершеннолетних работников в служебные командировки, привлечение их к сверхурочной работе, работе в ночное время, в выходные и нерабочие праздничные дни. Данные направления трудовой активности формулируют риск проявления негативных последствий, таких как переутомление организма,  стрессы, снижение его интеллектуальной и духовной активности. </w:t>
      </w:r>
      <w:r w:rsidRPr="002120AB">
        <w:rPr>
          <w:rFonts w:ascii="Times New Roman" w:hAnsi="Times New Roman" w:cs="Times New Roman"/>
          <w:sz w:val="24"/>
          <w:szCs w:val="24"/>
        </w:rPr>
        <w:br/>
        <w:t xml:space="preserve">Статья 267 ТК РФ предусматривает предоставление ежегодного основного оплачиваемого отпуска продолжительностью 31 календарный день, в удобное для несовершеннолетнего время. </w:t>
      </w:r>
    </w:p>
    <w:p w:rsidR="002120AB" w:rsidRPr="002120AB" w:rsidRDefault="002120AB" w:rsidP="002120AB">
      <w:pPr>
        <w:spacing w:after="0" w:line="240" w:lineRule="auto"/>
        <w:ind w:firstLine="708"/>
        <w:jc w:val="both"/>
        <w:rPr>
          <w:rFonts w:ascii="Times New Roman" w:hAnsi="Times New Roman" w:cs="Times New Roman"/>
          <w:sz w:val="24"/>
          <w:szCs w:val="24"/>
        </w:rPr>
      </w:pPr>
      <w:r w:rsidRPr="002120AB">
        <w:rPr>
          <w:rFonts w:ascii="Times New Roman" w:hAnsi="Times New Roman" w:cs="Times New Roman"/>
          <w:sz w:val="24"/>
          <w:szCs w:val="24"/>
        </w:rPr>
        <w:t xml:space="preserve">Правильно спланированный, регламентированный законодательством труд несовершеннолетних граждан является основой прогрсивного развития общества, позволяет сохранить трудовой потенциал молодежи для будущего страны без наступления отрицательных последствий. Актуальность развития законодательства в данной сфере сформулировано в постулате: «дети наше будущее», важно помнить об этом! </w:t>
      </w:r>
      <w:r w:rsidRPr="002120AB">
        <w:rPr>
          <w:rFonts w:ascii="Times New Roman" w:hAnsi="Times New Roman" w:cs="Times New Roman"/>
          <w:sz w:val="24"/>
          <w:szCs w:val="24"/>
        </w:rPr>
        <w:br/>
      </w:r>
    </w:p>
    <w:p w:rsidR="002120AB" w:rsidRPr="002120AB" w:rsidRDefault="002120AB" w:rsidP="002120AB">
      <w:pPr>
        <w:spacing w:line="240" w:lineRule="auto"/>
        <w:ind w:firstLine="709"/>
        <w:jc w:val="center"/>
        <w:rPr>
          <w:rFonts w:ascii="Times New Roman" w:hAnsi="Times New Roman" w:cs="Times New Roman"/>
          <w:b/>
          <w:sz w:val="24"/>
          <w:szCs w:val="24"/>
        </w:rPr>
      </w:pPr>
      <w:r w:rsidRPr="002120AB">
        <w:rPr>
          <w:rFonts w:ascii="Times New Roman" w:hAnsi="Times New Roman" w:cs="Times New Roman"/>
          <w:b/>
          <w:sz w:val="24"/>
          <w:szCs w:val="24"/>
        </w:rPr>
        <w:t>Список использованной литературы</w:t>
      </w:r>
    </w:p>
    <w:p w:rsidR="002120AB" w:rsidRPr="002120AB" w:rsidRDefault="002120AB" w:rsidP="002120AB">
      <w:pPr>
        <w:spacing w:line="240" w:lineRule="auto"/>
        <w:jc w:val="both"/>
        <w:rPr>
          <w:rFonts w:ascii="Times New Roman" w:hAnsi="Times New Roman" w:cs="Times New Roman"/>
          <w:sz w:val="24"/>
          <w:szCs w:val="24"/>
        </w:rPr>
      </w:pPr>
      <w:r w:rsidRPr="002120AB">
        <w:rPr>
          <w:rFonts w:ascii="Times New Roman" w:hAnsi="Times New Roman" w:cs="Times New Roman"/>
          <w:sz w:val="24"/>
          <w:szCs w:val="24"/>
        </w:rPr>
        <w:t>1.</w:t>
      </w:r>
      <w:r w:rsidRPr="002120AB">
        <w:rPr>
          <w:rFonts w:ascii="Times New Roman" w:hAnsi="Times New Roman" w:cs="Times New Roman"/>
          <w:sz w:val="24"/>
          <w:szCs w:val="24"/>
        </w:rPr>
        <w:tab/>
        <w:t xml:space="preserve">Научная электронная библиотека [Электронный ресурс]. Дата обновления 25.03.2017. Доступ из Монографии, изданный в издательстве Российской Академии Естествознания. </w:t>
      </w:r>
      <w:r w:rsidRPr="002120AB">
        <w:rPr>
          <w:rFonts w:ascii="Times New Roman" w:hAnsi="Times New Roman" w:cs="Times New Roman"/>
          <w:sz w:val="24"/>
          <w:szCs w:val="24"/>
        </w:rPr>
        <w:br/>
      </w:r>
      <w:r w:rsidRPr="002120AB">
        <w:rPr>
          <w:rFonts w:ascii="Times New Roman" w:hAnsi="Times New Roman" w:cs="Times New Roman"/>
          <w:sz w:val="24"/>
          <w:szCs w:val="24"/>
        </w:rPr>
        <w:lastRenderedPageBreak/>
        <w:t>2.</w:t>
      </w:r>
      <w:r w:rsidRPr="002120AB">
        <w:rPr>
          <w:rFonts w:ascii="Times New Roman" w:hAnsi="Times New Roman" w:cs="Times New Roman"/>
          <w:sz w:val="24"/>
          <w:szCs w:val="24"/>
        </w:rPr>
        <w:tab/>
        <w:t xml:space="preserve">Сайт «Работа в россии» [Электронный ресурс]. Дата обновления 23.10.2019. </w:t>
      </w:r>
      <w:r w:rsidRPr="002120AB">
        <w:rPr>
          <w:rFonts w:ascii="Times New Roman" w:hAnsi="Times New Roman" w:cs="Times New Roman"/>
          <w:sz w:val="24"/>
          <w:szCs w:val="24"/>
        </w:rPr>
        <w:br/>
        <w:t>3.</w:t>
      </w:r>
      <w:r w:rsidRPr="002120AB">
        <w:rPr>
          <w:rFonts w:ascii="Times New Roman" w:hAnsi="Times New Roman" w:cs="Times New Roman"/>
          <w:sz w:val="24"/>
          <w:szCs w:val="24"/>
        </w:rPr>
        <w:tab/>
        <w:t xml:space="preserve">Трудовой кодекс Российской Федерации (Принят Государственной Думой 21 декабря 2001 года, Одобрен Советом Федерации 26 декабря 2001 года) // официальный интернет-портал правовой информации // </w:t>
      </w:r>
      <w:r w:rsidRPr="002120AB">
        <w:rPr>
          <w:rFonts w:ascii="Times New Roman" w:hAnsi="Times New Roman" w:cs="Times New Roman"/>
          <w:sz w:val="24"/>
          <w:szCs w:val="24"/>
          <w:lang w:val="en-US"/>
        </w:rPr>
        <w:t>URL</w:t>
      </w:r>
      <w:r w:rsidRPr="002120AB">
        <w:rPr>
          <w:rFonts w:ascii="Times New Roman" w:hAnsi="Times New Roman" w:cs="Times New Roman"/>
          <w:sz w:val="24"/>
          <w:szCs w:val="24"/>
        </w:rPr>
        <w:t xml:space="preserve">: </w:t>
      </w:r>
      <w:hyperlink r:id="rId124" w:history="1">
        <w:r w:rsidRPr="002120AB">
          <w:rPr>
            <w:rStyle w:val="a7"/>
            <w:rFonts w:ascii="Times New Roman" w:hAnsi="Times New Roman"/>
            <w:sz w:val="24"/>
            <w:szCs w:val="24"/>
          </w:rPr>
          <w:t>http://www.consultant.ru/document/cons_doc_LAW_34683/</w:t>
        </w:r>
      </w:hyperlink>
      <w:r w:rsidRPr="002120AB">
        <w:rPr>
          <w:rFonts w:ascii="Times New Roman" w:hAnsi="Times New Roman" w:cs="Times New Roman"/>
          <w:sz w:val="24"/>
          <w:szCs w:val="24"/>
        </w:rPr>
        <w:t xml:space="preserve"> 23.10.2019.</w:t>
      </w:r>
    </w:p>
    <w:p w:rsidR="002120AB" w:rsidRPr="00153561" w:rsidRDefault="002120AB" w:rsidP="00663092">
      <w:pPr>
        <w:autoSpaceDE w:val="0"/>
        <w:autoSpaceDN w:val="0"/>
        <w:adjustRightInd w:val="0"/>
        <w:spacing w:after="0" w:line="240" w:lineRule="auto"/>
        <w:jc w:val="both"/>
        <w:rPr>
          <w:rFonts w:ascii="Times New Roman" w:hAnsi="Times New Roman"/>
          <w:sz w:val="24"/>
          <w:szCs w:val="24"/>
          <w:lang w:eastAsia="ru-RU"/>
        </w:rPr>
      </w:pPr>
    </w:p>
    <w:p w:rsidR="00663092" w:rsidRPr="00C821EA" w:rsidRDefault="00663092" w:rsidP="00663092">
      <w:pPr>
        <w:spacing w:after="0" w:line="240" w:lineRule="auto"/>
        <w:jc w:val="right"/>
        <w:rPr>
          <w:rFonts w:ascii="Times New Roman" w:hAnsi="Times New Roman"/>
          <w:b/>
          <w:i/>
          <w:sz w:val="24"/>
          <w:szCs w:val="24"/>
        </w:rPr>
      </w:pPr>
      <w:r w:rsidRPr="00C821EA">
        <w:rPr>
          <w:rFonts w:ascii="Times New Roman" w:hAnsi="Times New Roman"/>
          <w:b/>
          <w:i/>
          <w:sz w:val="24"/>
          <w:szCs w:val="24"/>
        </w:rPr>
        <w:t>Ховрин Дмитрий Юрьевич</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Студент 3 курса</w:t>
      </w:r>
    </w:p>
    <w:p w:rsidR="00663092" w:rsidRPr="00C821EA" w:rsidRDefault="00663092" w:rsidP="00663092">
      <w:pPr>
        <w:spacing w:after="0" w:line="240" w:lineRule="auto"/>
        <w:jc w:val="right"/>
        <w:rPr>
          <w:rFonts w:ascii="Times New Roman" w:hAnsi="Times New Roman"/>
          <w:i/>
          <w:sz w:val="24"/>
          <w:szCs w:val="24"/>
        </w:rPr>
      </w:pPr>
      <w:bookmarkStart w:id="10" w:name="_Hlk21951824"/>
      <w:r w:rsidRPr="00C821EA">
        <w:rPr>
          <w:rFonts w:ascii="Times New Roman" w:hAnsi="Times New Roman"/>
          <w:i/>
          <w:sz w:val="24"/>
          <w:szCs w:val="24"/>
        </w:rPr>
        <w:t>Саратовской государственной юридической академии, г. Саратов</w:t>
      </w:r>
    </w:p>
    <w:bookmarkEnd w:id="10"/>
    <w:p w:rsidR="00663092" w:rsidRPr="00C821EA" w:rsidRDefault="00663092" w:rsidP="00663092">
      <w:pPr>
        <w:spacing w:after="0" w:line="240" w:lineRule="auto"/>
        <w:jc w:val="right"/>
        <w:rPr>
          <w:rFonts w:ascii="Times New Roman" w:hAnsi="Times New Roman"/>
          <w:i/>
          <w:sz w:val="24"/>
          <w:szCs w:val="24"/>
        </w:rPr>
      </w:pP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 xml:space="preserve">Научный руководитель </w:t>
      </w:r>
      <w:r w:rsidRPr="00C821EA">
        <w:rPr>
          <w:rFonts w:ascii="Times New Roman" w:hAnsi="Times New Roman"/>
          <w:b/>
          <w:i/>
          <w:sz w:val="24"/>
          <w:szCs w:val="24"/>
        </w:rPr>
        <w:t>Тихонова О.Ю.</w:t>
      </w:r>
      <w:r w:rsidRPr="00C821EA">
        <w:rPr>
          <w:rFonts w:ascii="Times New Roman" w:hAnsi="Times New Roman"/>
          <w:i/>
          <w:sz w:val="24"/>
          <w:szCs w:val="24"/>
        </w:rPr>
        <w:t>,</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доцент кафедры трудового права</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Саратовской государственной юридической академии, г. Саратов</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кандидат юридических наук, доцент</w:t>
      </w:r>
    </w:p>
    <w:p w:rsidR="00663092" w:rsidRPr="00E77E34" w:rsidRDefault="00663092" w:rsidP="00663092">
      <w:pPr>
        <w:spacing w:after="0" w:line="240" w:lineRule="auto"/>
        <w:jc w:val="center"/>
        <w:rPr>
          <w:rFonts w:ascii="Times New Roman" w:hAnsi="Times New Roman"/>
          <w:sz w:val="24"/>
          <w:szCs w:val="24"/>
        </w:rPr>
      </w:pPr>
    </w:p>
    <w:p w:rsidR="00663092" w:rsidRPr="00E77E34" w:rsidRDefault="00663092" w:rsidP="00663092">
      <w:pPr>
        <w:spacing w:after="0" w:line="240" w:lineRule="auto"/>
        <w:jc w:val="center"/>
        <w:rPr>
          <w:rFonts w:ascii="Times New Roman" w:hAnsi="Times New Roman"/>
          <w:b/>
          <w:sz w:val="24"/>
          <w:szCs w:val="24"/>
        </w:rPr>
      </w:pPr>
      <w:r w:rsidRPr="00E77E34">
        <w:rPr>
          <w:rFonts w:ascii="Times New Roman" w:hAnsi="Times New Roman"/>
          <w:b/>
          <w:sz w:val="24"/>
          <w:szCs w:val="24"/>
        </w:rPr>
        <w:t>Проблемы в контексте</w:t>
      </w:r>
      <w:r w:rsidR="00C821EA">
        <w:rPr>
          <w:rFonts w:ascii="Times New Roman" w:hAnsi="Times New Roman"/>
          <w:b/>
          <w:sz w:val="24"/>
          <w:szCs w:val="24"/>
        </w:rPr>
        <w:t xml:space="preserve"> обеспечения занятости молодежи</w:t>
      </w:r>
    </w:p>
    <w:p w:rsidR="00663092" w:rsidRDefault="00663092" w:rsidP="00663092">
      <w:pPr>
        <w:pStyle w:val="afd"/>
        <w:shd w:val="clear" w:color="auto" w:fill="FFFFFF"/>
        <w:spacing w:before="0" w:beforeAutospacing="0" w:after="0" w:afterAutospacing="0"/>
        <w:ind w:firstLine="851"/>
        <w:jc w:val="both"/>
        <w:rPr>
          <w:b/>
        </w:rPr>
      </w:pPr>
    </w:p>
    <w:p w:rsidR="00663092" w:rsidRPr="000F460F" w:rsidRDefault="00663092" w:rsidP="00663092">
      <w:pPr>
        <w:pStyle w:val="afd"/>
        <w:shd w:val="clear" w:color="auto" w:fill="FFFFFF"/>
        <w:spacing w:before="0" w:beforeAutospacing="0" w:after="0" w:afterAutospacing="0"/>
        <w:ind w:firstLine="851"/>
        <w:jc w:val="both"/>
      </w:pPr>
      <w:r w:rsidRPr="00E77E34">
        <w:rPr>
          <w:b/>
        </w:rPr>
        <w:t>Аннотация</w:t>
      </w:r>
      <w:r w:rsidRPr="00E77E34">
        <w:t xml:space="preserve">: </w:t>
      </w:r>
      <w:r>
        <w:t>Данная статья рассматривает</w:t>
      </w:r>
      <w:r w:rsidRPr="00E77E34">
        <w:t xml:space="preserve"> </w:t>
      </w:r>
      <w:r>
        <w:t>проблему трудоустройства молодежи в Российской Федерации</w:t>
      </w:r>
      <w:r w:rsidRPr="00E77E34">
        <w:t>.</w:t>
      </w:r>
      <w:r>
        <w:t xml:space="preserve"> Вышеупомянутая проблема обладает особой спецификой, которая, прежде всего, связанна </w:t>
      </w:r>
      <w:r w:rsidRPr="007F0DA6">
        <w:t xml:space="preserve">с особенностями </w:t>
      </w:r>
      <w:r>
        <w:t>рассматриваемой</w:t>
      </w:r>
      <w:r w:rsidRPr="007F0DA6">
        <w:t xml:space="preserve"> </w:t>
      </w:r>
      <w:r>
        <w:t>социально-демографической группы. К этим особенностям относятся</w:t>
      </w:r>
      <w:r w:rsidRPr="002A0F9F">
        <w:t xml:space="preserve">: </w:t>
      </w:r>
      <w:r>
        <w:t>отсутствие</w:t>
      </w:r>
      <w:r w:rsidRPr="007F0DA6">
        <w:t xml:space="preserve"> опыта работы</w:t>
      </w:r>
      <w:r>
        <w:t xml:space="preserve">, возраст, нехватка дополнительных навыков и т.д. В работе проделан анализ рынка труда РФ и того с какими сложностями молодежь сталкивается при трудоустройстве, а также рассмотрены пути решения приведенных в пример проблем. </w:t>
      </w:r>
      <w:r w:rsidRPr="001D28F8">
        <w:t>Данная тема является актуальной так как, трудовые отношения являются неотъемлемым элементом социальной системы в современном обществе</w:t>
      </w:r>
      <w:r>
        <w:t xml:space="preserve">. Так или иначе каждый студент в будущем сталкивается с трудностями вопроса выбора профессии и своей реализации в избранной отрасли.  </w:t>
      </w:r>
    </w:p>
    <w:p w:rsidR="00663092" w:rsidRPr="00E77E34" w:rsidRDefault="00663092" w:rsidP="00663092">
      <w:pPr>
        <w:pStyle w:val="afd"/>
        <w:shd w:val="clear" w:color="auto" w:fill="FFFFFF"/>
        <w:spacing w:before="0" w:beforeAutospacing="0" w:after="0" w:afterAutospacing="0"/>
      </w:pPr>
    </w:p>
    <w:p w:rsidR="00663092" w:rsidRPr="00C821EA" w:rsidRDefault="00663092" w:rsidP="00663092">
      <w:pPr>
        <w:spacing w:after="0" w:line="240" w:lineRule="auto"/>
        <w:jc w:val="center"/>
        <w:rPr>
          <w:rFonts w:ascii="Times New Roman" w:hAnsi="Times New Roman"/>
          <w:b/>
          <w:sz w:val="24"/>
          <w:szCs w:val="24"/>
          <w:lang w:val="en-US"/>
        </w:rPr>
      </w:pPr>
      <w:r w:rsidRPr="005A3912">
        <w:rPr>
          <w:rFonts w:ascii="Times New Roman" w:hAnsi="Times New Roman"/>
          <w:b/>
          <w:sz w:val="24"/>
          <w:szCs w:val="24"/>
          <w:lang w:val="en-US"/>
        </w:rPr>
        <w:t xml:space="preserve">Problems in </w:t>
      </w:r>
      <w:r w:rsidR="00C821EA">
        <w:rPr>
          <w:rFonts w:ascii="Times New Roman" w:hAnsi="Times New Roman"/>
          <w:b/>
          <w:sz w:val="24"/>
          <w:szCs w:val="24"/>
          <w:lang w:val="en-US"/>
        </w:rPr>
        <w:t>the context of youth employment</w:t>
      </w:r>
    </w:p>
    <w:p w:rsidR="00663092" w:rsidRPr="00E77E34" w:rsidRDefault="00663092" w:rsidP="00663092">
      <w:pPr>
        <w:spacing w:after="0" w:line="240" w:lineRule="auto"/>
        <w:jc w:val="right"/>
        <w:rPr>
          <w:rFonts w:ascii="Times New Roman" w:eastAsia="Times New Roman" w:hAnsi="Times New Roman"/>
          <w:b/>
          <w:i/>
          <w:sz w:val="24"/>
          <w:szCs w:val="24"/>
          <w:lang w:val="en-US" w:eastAsia="ru-RU"/>
        </w:rPr>
      </w:pPr>
      <w:r w:rsidRPr="005A3912">
        <w:rPr>
          <w:rFonts w:ascii="Times New Roman" w:eastAsia="Times New Roman" w:hAnsi="Times New Roman"/>
          <w:b/>
          <w:i/>
          <w:sz w:val="24"/>
          <w:szCs w:val="24"/>
          <w:lang w:val="en-US" w:eastAsia="ru-RU"/>
        </w:rPr>
        <w:t xml:space="preserve">Khovrin </w:t>
      </w:r>
      <w:r>
        <w:rPr>
          <w:rFonts w:ascii="Times New Roman" w:eastAsia="Times New Roman" w:hAnsi="Times New Roman"/>
          <w:b/>
          <w:i/>
          <w:sz w:val="24"/>
          <w:szCs w:val="24"/>
          <w:lang w:val="en-US" w:eastAsia="ru-RU"/>
        </w:rPr>
        <w:t>D</w:t>
      </w:r>
      <w:r w:rsidRPr="00E77E34">
        <w:rPr>
          <w:rFonts w:ascii="Times New Roman" w:eastAsia="Times New Roman" w:hAnsi="Times New Roman"/>
          <w:b/>
          <w:i/>
          <w:sz w:val="24"/>
          <w:szCs w:val="24"/>
          <w:lang w:val="en-US" w:eastAsia="ru-RU"/>
        </w:rPr>
        <w:t>.</w:t>
      </w:r>
      <w:r>
        <w:rPr>
          <w:rFonts w:ascii="Times New Roman" w:eastAsia="Times New Roman" w:hAnsi="Times New Roman"/>
          <w:b/>
          <w:i/>
          <w:sz w:val="24"/>
          <w:szCs w:val="24"/>
          <w:lang w:val="en-US" w:eastAsia="ru-RU"/>
        </w:rPr>
        <w:t>Y</w:t>
      </w:r>
      <w:r w:rsidRPr="00E77E34">
        <w:rPr>
          <w:rFonts w:ascii="Times New Roman" w:eastAsia="Times New Roman" w:hAnsi="Times New Roman"/>
          <w:b/>
          <w:i/>
          <w:sz w:val="24"/>
          <w:szCs w:val="24"/>
          <w:lang w:val="en-US" w:eastAsia="ru-RU"/>
        </w:rPr>
        <w:t xml:space="preserve">. </w:t>
      </w:r>
    </w:p>
    <w:p w:rsidR="00663092" w:rsidRPr="00E77E34" w:rsidRDefault="00663092" w:rsidP="00663092">
      <w:pPr>
        <w:spacing w:after="0" w:line="240" w:lineRule="auto"/>
        <w:jc w:val="right"/>
        <w:rPr>
          <w:rFonts w:ascii="Times New Roman" w:eastAsia="Times New Roman" w:hAnsi="Times New Roman"/>
          <w:i/>
          <w:sz w:val="24"/>
          <w:szCs w:val="24"/>
          <w:lang w:val="en-US" w:eastAsia="ru-RU"/>
        </w:rPr>
      </w:pPr>
      <w:r w:rsidRPr="00E77E34">
        <w:rPr>
          <w:rFonts w:ascii="Times New Roman" w:eastAsia="Times New Roman" w:hAnsi="Times New Roman"/>
          <w:i/>
          <w:sz w:val="24"/>
          <w:szCs w:val="24"/>
          <w:lang w:val="en-US" w:eastAsia="ru-RU"/>
        </w:rPr>
        <w:t>student of the Saratov State Law Academy (SSLA), Saratov</w:t>
      </w:r>
    </w:p>
    <w:p w:rsidR="00663092" w:rsidRPr="00E77E34" w:rsidRDefault="00663092" w:rsidP="00663092">
      <w:pPr>
        <w:spacing w:after="0" w:line="240" w:lineRule="auto"/>
        <w:jc w:val="right"/>
        <w:rPr>
          <w:rFonts w:ascii="Times New Roman" w:eastAsia="Times New Roman" w:hAnsi="Times New Roman"/>
          <w:i/>
          <w:sz w:val="24"/>
          <w:szCs w:val="24"/>
          <w:lang w:val="en-US" w:eastAsia="ru-RU"/>
        </w:rPr>
      </w:pPr>
      <w:r w:rsidRPr="00E77E34">
        <w:rPr>
          <w:rFonts w:ascii="Times New Roman" w:eastAsia="Times New Roman" w:hAnsi="Times New Roman"/>
          <w:i/>
          <w:sz w:val="24"/>
          <w:szCs w:val="24"/>
          <w:lang w:val="en-US" w:eastAsia="ru-RU"/>
        </w:rPr>
        <w:t>Supervisor: Ph.C, assoc.</w:t>
      </w:r>
      <w:r w:rsidRPr="00E77E34">
        <w:rPr>
          <w:rFonts w:ascii="Times New Roman" w:eastAsia="Times New Roman" w:hAnsi="Times New Roman"/>
          <w:b/>
          <w:i/>
          <w:sz w:val="24"/>
          <w:szCs w:val="24"/>
          <w:lang w:val="en-US" w:eastAsia="ru-RU"/>
        </w:rPr>
        <w:t xml:space="preserve"> Tihonova O.Y.</w:t>
      </w:r>
    </w:p>
    <w:p w:rsidR="00663092" w:rsidRPr="00E77E34" w:rsidRDefault="00663092" w:rsidP="00663092">
      <w:pPr>
        <w:tabs>
          <w:tab w:val="left" w:pos="142"/>
        </w:tabs>
        <w:spacing w:after="0" w:line="240" w:lineRule="auto"/>
        <w:ind w:firstLine="709"/>
        <w:jc w:val="center"/>
        <w:rPr>
          <w:rFonts w:ascii="Times New Roman" w:eastAsia="Times New Roman" w:hAnsi="Times New Roman"/>
          <w:sz w:val="24"/>
          <w:szCs w:val="24"/>
          <w:lang w:val="en-US" w:eastAsia="ru-RU"/>
        </w:rPr>
      </w:pPr>
    </w:p>
    <w:p w:rsidR="00663092" w:rsidRPr="005A3912" w:rsidRDefault="00663092" w:rsidP="00663092">
      <w:pPr>
        <w:pStyle w:val="afd"/>
        <w:shd w:val="clear" w:color="auto" w:fill="FFFFFF"/>
        <w:spacing w:before="0" w:beforeAutospacing="0" w:after="0" w:afterAutospacing="0"/>
        <w:ind w:firstLine="851"/>
        <w:jc w:val="both"/>
        <w:rPr>
          <w:lang w:val="en-US"/>
        </w:rPr>
      </w:pPr>
      <w:r w:rsidRPr="005A3912">
        <w:rPr>
          <w:b/>
          <w:color w:val="000000"/>
          <w:lang w:val="en-US"/>
        </w:rPr>
        <w:t>Abstract</w:t>
      </w:r>
      <w:r w:rsidRPr="00E77E34">
        <w:rPr>
          <w:color w:val="000000"/>
          <w:lang w:val="en-US"/>
        </w:rPr>
        <w:t xml:space="preserve">: </w:t>
      </w:r>
      <w:r w:rsidRPr="005A3912">
        <w:rPr>
          <w:color w:val="000000"/>
          <w:lang w:val="en-US"/>
        </w:rPr>
        <w:t>This article considers the problem of youth employment in the Russian Federation. The aforementioned problem has particular specificity, which, first of all, is associated with the features of the socio-demographic group under consideration. These features include: lack of work experience, age, lack of additional skills, etc. The paper analyzes the labor market of the Russian Federation and the difficulties that young people face in finding employment, and also discusses ways to solve the problems cited as an example. This topic is relevant since labor relations are an integral element of the social system in modern society. One way or another, each student in the future is faced with the difficulties of choosing a profession and their implementation in the chosen industry.</w:t>
      </w:r>
    </w:p>
    <w:p w:rsidR="00663092" w:rsidRPr="00DC4DCC" w:rsidRDefault="00663092" w:rsidP="00663092">
      <w:pPr>
        <w:spacing w:after="0" w:line="240" w:lineRule="auto"/>
        <w:ind w:firstLine="708"/>
        <w:textAlignment w:val="top"/>
        <w:rPr>
          <w:rFonts w:ascii="Times New Roman" w:eastAsia="Times New Roman" w:hAnsi="Times New Roman"/>
          <w:sz w:val="24"/>
          <w:szCs w:val="24"/>
          <w:lang w:val="en-US" w:eastAsia="ru-RU"/>
        </w:rPr>
      </w:pPr>
    </w:p>
    <w:p w:rsidR="00663092" w:rsidRPr="002B51A2" w:rsidRDefault="00663092" w:rsidP="00663092">
      <w:pPr>
        <w:spacing w:after="0" w:line="240" w:lineRule="auto"/>
        <w:ind w:firstLine="708"/>
        <w:jc w:val="both"/>
        <w:textAlignment w:val="top"/>
        <w:rPr>
          <w:rFonts w:ascii="Times New Roman" w:eastAsia="Times New Roman" w:hAnsi="Times New Roman"/>
          <w:sz w:val="24"/>
          <w:szCs w:val="24"/>
          <w:lang w:eastAsia="ru-RU"/>
        </w:rPr>
      </w:pPr>
      <w:r w:rsidRPr="00E77E34">
        <w:rPr>
          <w:rFonts w:ascii="Times New Roman" w:eastAsia="Times New Roman" w:hAnsi="Times New Roman"/>
          <w:sz w:val="24"/>
          <w:szCs w:val="24"/>
          <w:lang w:eastAsia="ru-RU"/>
        </w:rPr>
        <w:t>Наиболее подвижной частью трудовых ресурсов является молодёжь, в то же время данная социальная группа одна из самых уязвимых. Это связано с довольно низким уровнем конкурентоспособности на рынке труда. Таким образом актуальность</w:t>
      </w:r>
      <w:r>
        <w:rPr>
          <w:rFonts w:ascii="Times New Roman" w:eastAsia="Times New Roman" w:hAnsi="Times New Roman"/>
          <w:sz w:val="24"/>
          <w:szCs w:val="24"/>
          <w:lang w:eastAsia="ru-RU"/>
        </w:rPr>
        <w:t xml:space="preserve"> вопроса трудоустройства</w:t>
      </w:r>
      <w:r w:rsidRPr="002B51A2">
        <w:rPr>
          <w:rFonts w:ascii="Times New Roman" w:eastAsia="Times New Roman" w:hAnsi="Times New Roman"/>
          <w:sz w:val="24"/>
          <w:szCs w:val="24"/>
          <w:lang w:eastAsia="ru-RU"/>
        </w:rPr>
        <w:t xml:space="preserve"> молодежи </w:t>
      </w:r>
      <w:r>
        <w:rPr>
          <w:rFonts w:ascii="Times New Roman" w:eastAsia="Times New Roman" w:hAnsi="Times New Roman"/>
          <w:sz w:val="24"/>
          <w:szCs w:val="24"/>
          <w:lang w:eastAsia="ru-RU"/>
        </w:rPr>
        <w:t>не может быть переоценена</w:t>
      </w:r>
      <w:r w:rsidRPr="002B51A2">
        <w:rPr>
          <w:rFonts w:ascii="Times New Roman" w:eastAsia="Times New Roman" w:hAnsi="Times New Roman"/>
          <w:sz w:val="24"/>
          <w:szCs w:val="24"/>
          <w:lang w:eastAsia="ru-RU"/>
        </w:rPr>
        <w:t>.</w:t>
      </w:r>
    </w:p>
    <w:p w:rsidR="00663092" w:rsidRPr="002B51A2" w:rsidRDefault="00663092" w:rsidP="00663092">
      <w:pPr>
        <w:spacing w:after="0" w:line="240" w:lineRule="auto"/>
        <w:ind w:firstLine="851"/>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Имеется определённый ряд факторов, которые приводят к возникновению сложностей в вопросе трудоустройства молодежи</w:t>
      </w:r>
      <w:r w:rsidRPr="002B51A2">
        <w:rPr>
          <w:rFonts w:ascii="Times New Roman" w:eastAsia="Times New Roman" w:hAnsi="Times New Roman"/>
          <w:sz w:val="24"/>
          <w:szCs w:val="24"/>
          <w:lang w:eastAsia="ru-RU"/>
        </w:rPr>
        <w:t>. В</w:t>
      </w:r>
      <w:r>
        <w:rPr>
          <w:rFonts w:ascii="Times New Roman" w:eastAsia="Times New Roman" w:hAnsi="Times New Roman"/>
          <w:sz w:val="24"/>
          <w:szCs w:val="24"/>
          <w:lang w:eastAsia="ru-RU"/>
        </w:rPr>
        <w:t>о-первых</w:t>
      </w:r>
      <w:r w:rsidRPr="002B51A2">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 xml:space="preserve">полученная специальность не </w:t>
      </w:r>
      <w:r>
        <w:rPr>
          <w:rFonts w:ascii="Times New Roman" w:eastAsia="Times New Roman" w:hAnsi="Times New Roman"/>
          <w:sz w:val="24"/>
          <w:szCs w:val="24"/>
          <w:lang w:eastAsia="ru-RU"/>
        </w:rPr>
        <w:lastRenderedPageBreak/>
        <w:t>соответствует потребностям рынка труда. Это приводит к тому, дипломированный специалист остается не</w:t>
      </w:r>
      <w:r w:rsidRPr="002B51A2">
        <w:rPr>
          <w:rFonts w:ascii="Times New Roman" w:eastAsia="Times New Roman" w:hAnsi="Times New Roman"/>
          <w:sz w:val="24"/>
          <w:szCs w:val="24"/>
          <w:lang w:eastAsia="ru-RU"/>
        </w:rPr>
        <w:t xml:space="preserve">востребованным. </w:t>
      </w:r>
    </w:p>
    <w:p w:rsidR="00663092" w:rsidRPr="002B51A2" w:rsidRDefault="00663092" w:rsidP="00663092">
      <w:pPr>
        <w:spacing w:after="0" w:line="240" w:lineRule="auto"/>
        <w:ind w:firstLine="708"/>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Во-вторых</w:t>
      </w:r>
      <w:r w:rsidRPr="002B51A2">
        <w:rPr>
          <w:rFonts w:ascii="Times New Roman" w:eastAsia="Times New Roman" w:hAnsi="Times New Roman"/>
          <w:sz w:val="24"/>
          <w:szCs w:val="24"/>
          <w:lang w:eastAsia="ru-RU"/>
        </w:rPr>
        <w:t xml:space="preserve"> – отсутствие необходимого опыта. Работодатель</w:t>
      </w:r>
      <w:r>
        <w:rPr>
          <w:rFonts w:ascii="Times New Roman" w:eastAsia="Times New Roman" w:hAnsi="Times New Roman"/>
          <w:sz w:val="24"/>
          <w:szCs w:val="24"/>
          <w:lang w:eastAsia="ru-RU"/>
        </w:rPr>
        <w:t xml:space="preserve"> желает получения от привлеченных работников мгновенной отдачи при том, что затраты будут минимальными. В итоге он </w:t>
      </w:r>
      <w:r w:rsidRPr="002B51A2">
        <w:rPr>
          <w:rFonts w:ascii="Times New Roman" w:eastAsia="Times New Roman" w:hAnsi="Times New Roman"/>
          <w:sz w:val="24"/>
          <w:szCs w:val="24"/>
          <w:lang w:eastAsia="ru-RU"/>
        </w:rPr>
        <w:t>не</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заинтересован</w:t>
      </w:r>
      <w:r>
        <w:rPr>
          <w:rFonts w:ascii="Times New Roman" w:eastAsia="Times New Roman" w:hAnsi="Times New Roman"/>
          <w:sz w:val="24"/>
          <w:szCs w:val="24"/>
          <w:lang w:eastAsia="ru-RU"/>
        </w:rPr>
        <w:t xml:space="preserve"> в привлечении работника, который не обладает должным опытом.</w:t>
      </w:r>
    </w:p>
    <w:p w:rsidR="00663092" w:rsidRDefault="00663092" w:rsidP="00663092">
      <w:pPr>
        <w:spacing w:after="0" w:line="240" w:lineRule="auto"/>
        <w:ind w:firstLine="851"/>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Стоит обратить внимание на то, что субъекты РФ сталкиваются с тем, что число свободных вакансий значительно меньше числа потенциально возможных работников, то есть складывается ситуация, когда предложение рабочей силы на рынке труда превышает спрос на нее. В результате складываются условия, при которых молодому специалисту, не имеющему опыта работы очень сложно трудоустроиться. Кроме того, часть молодежи не имеет </w:t>
      </w:r>
      <w:r w:rsidRPr="002B51A2">
        <w:rPr>
          <w:rFonts w:ascii="Times New Roman" w:eastAsia="Times New Roman" w:hAnsi="Times New Roman"/>
          <w:sz w:val="24"/>
          <w:szCs w:val="24"/>
          <w:lang w:eastAsia="ru-RU"/>
        </w:rPr>
        <w:t>профессионального образования</w:t>
      </w:r>
      <w:r>
        <w:rPr>
          <w:rFonts w:ascii="Times New Roman" w:eastAsia="Times New Roman" w:hAnsi="Times New Roman"/>
          <w:sz w:val="24"/>
          <w:szCs w:val="24"/>
          <w:lang w:eastAsia="ru-RU"/>
        </w:rPr>
        <w:t xml:space="preserve"> и об этом также нельзя забывать.</w:t>
      </w:r>
    </w:p>
    <w:p w:rsidR="00663092" w:rsidRPr="002B51A2" w:rsidRDefault="00663092" w:rsidP="00663092">
      <w:pPr>
        <w:spacing w:after="0" w:line="240" w:lineRule="auto"/>
        <w:ind w:firstLine="851"/>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Безработица среди молодежи несет за собой ряд губительных последствий, среди которых выделяются</w:t>
      </w:r>
      <w:r w:rsidRPr="007F3D85">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снижение мотивации к дальнейшему поиску работы</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психологические проблемы</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падение патриотизма</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ухудшение социального положения молодых семей</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увеличение количества беспризорных детей</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снижение рождаемости</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потеря квалификации</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отток молодых специалистов</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расширение теневого сектора экономики</w:t>
      </w:r>
      <w:r>
        <w:rPr>
          <w:rFonts w:ascii="Times New Roman" w:eastAsia="Times New Roman" w:hAnsi="Times New Roman"/>
          <w:sz w:val="24"/>
          <w:szCs w:val="24"/>
          <w:lang w:eastAsia="ru-RU"/>
        </w:rPr>
        <w:t>,</w:t>
      </w:r>
      <w:r w:rsidRPr="007F3D85">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усугубление криминальной обстановки.</w:t>
      </w:r>
    </w:p>
    <w:p w:rsidR="00663092" w:rsidRDefault="00663092" w:rsidP="00663092">
      <w:pPr>
        <w:spacing w:after="0" w:line="240" w:lineRule="auto"/>
        <w:ind w:firstLine="851"/>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Все вышеперечисленное говорит нам о том, что очень важно сформировать комплексный подход, который будет включать в себя ряд мер по глубокому изучению методологических и теоретических вопросов </w:t>
      </w:r>
      <w:r w:rsidRPr="002B51A2">
        <w:rPr>
          <w:rFonts w:ascii="Times New Roman" w:eastAsia="Times New Roman" w:hAnsi="Times New Roman"/>
          <w:sz w:val="24"/>
          <w:szCs w:val="24"/>
          <w:lang w:eastAsia="ru-RU"/>
        </w:rPr>
        <w:t>трудоустройства молодежи.</w:t>
      </w:r>
      <w:r>
        <w:rPr>
          <w:rFonts w:ascii="Times New Roman" w:eastAsia="Times New Roman" w:hAnsi="Times New Roman"/>
          <w:sz w:val="24"/>
          <w:szCs w:val="24"/>
          <w:lang w:eastAsia="ru-RU"/>
        </w:rPr>
        <w:t xml:space="preserve"> </w:t>
      </w:r>
    </w:p>
    <w:p w:rsidR="00663092" w:rsidRPr="002B51A2" w:rsidRDefault="00663092" w:rsidP="00663092">
      <w:pPr>
        <w:spacing w:after="0" w:line="240" w:lineRule="auto"/>
        <w:ind w:firstLine="851"/>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Выявление способностей школьников к </w:t>
      </w:r>
      <w:r w:rsidRPr="007F3D85">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зучениям тех или иных дисциплин и профессиональное ориентирование поможет им в наиболее правильном выборе </w:t>
      </w:r>
      <w:r w:rsidRPr="002B51A2">
        <w:rPr>
          <w:rFonts w:ascii="Times New Roman" w:eastAsia="Times New Roman" w:hAnsi="Times New Roman"/>
          <w:sz w:val="24"/>
          <w:szCs w:val="24"/>
          <w:lang w:eastAsia="ru-RU"/>
        </w:rPr>
        <w:t>будущей специальности</w:t>
      </w:r>
      <w:r>
        <w:rPr>
          <w:rFonts w:ascii="Times New Roman" w:eastAsia="Times New Roman" w:hAnsi="Times New Roman"/>
          <w:sz w:val="24"/>
          <w:szCs w:val="24"/>
          <w:lang w:eastAsia="ru-RU"/>
        </w:rPr>
        <w:t xml:space="preserve">.  </w:t>
      </w:r>
    </w:p>
    <w:p w:rsidR="00663092" w:rsidRPr="002B51A2" w:rsidRDefault="00663092" w:rsidP="00663092">
      <w:pPr>
        <w:spacing w:after="0" w:line="240" w:lineRule="auto"/>
        <w:ind w:firstLine="851"/>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Молодому специалисту необходимо получение практических навыков, одна из наиболее эффективных мер, способствующая этому- стажировка в организациях для выпускников. Удачным решением, возможно, будет введение мер квотирования, которые обязывают работодателя иметь в составе свих кадров определенную часть молодых специалистов. Необходима поддержка организаций и </w:t>
      </w:r>
      <w:r w:rsidRPr="00D00280">
        <w:rPr>
          <w:rFonts w:ascii="Times New Roman" w:eastAsia="Times New Roman" w:hAnsi="Times New Roman"/>
          <w:sz w:val="24"/>
          <w:szCs w:val="24"/>
          <w:lang w:eastAsia="ru-RU"/>
        </w:rPr>
        <w:t>предпринимателей</w:t>
      </w:r>
      <w:r>
        <w:rPr>
          <w:rFonts w:ascii="Times New Roman" w:eastAsia="Times New Roman" w:hAnsi="Times New Roman"/>
          <w:sz w:val="24"/>
          <w:szCs w:val="24"/>
          <w:lang w:eastAsia="ru-RU"/>
        </w:rPr>
        <w:t xml:space="preserve">, содействующих </w:t>
      </w:r>
      <w:r w:rsidRPr="002B51A2">
        <w:rPr>
          <w:rFonts w:ascii="Times New Roman" w:eastAsia="Times New Roman" w:hAnsi="Times New Roman"/>
          <w:sz w:val="24"/>
          <w:szCs w:val="24"/>
          <w:lang w:eastAsia="ru-RU"/>
        </w:rPr>
        <w:t>трудоустройству молодых специалистов</w:t>
      </w:r>
      <w:r>
        <w:rPr>
          <w:rFonts w:ascii="Times New Roman" w:eastAsia="Times New Roman" w:hAnsi="Times New Roman"/>
          <w:sz w:val="24"/>
          <w:szCs w:val="24"/>
          <w:lang w:eastAsia="ru-RU"/>
        </w:rPr>
        <w:t>, что также может дать хорошие результаты. Необходимым условием является содействие и поддержка со стороны государства.</w:t>
      </w:r>
    </w:p>
    <w:p w:rsidR="00663092" w:rsidRPr="002B51A2" w:rsidRDefault="00663092" w:rsidP="00663092">
      <w:pPr>
        <w:spacing w:after="0" w:line="240" w:lineRule="auto"/>
        <w:ind w:firstLine="851"/>
        <w:jc w:val="both"/>
        <w:textAlignment w:val="top"/>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Стабилизировать ситуацию на </w:t>
      </w:r>
      <w:r w:rsidRPr="002B51A2">
        <w:rPr>
          <w:rFonts w:ascii="Times New Roman" w:eastAsia="Times New Roman" w:hAnsi="Times New Roman"/>
          <w:sz w:val="24"/>
          <w:szCs w:val="24"/>
          <w:lang w:eastAsia="ru-RU"/>
        </w:rPr>
        <w:t>молодежном рынке труда</w:t>
      </w:r>
      <w:r>
        <w:rPr>
          <w:rFonts w:ascii="Times New Roman" w:eastAsia="Times New Roman" w:hAnsi="Times New Roman"/>
          <w:sz w:val="24"/>
          <w:szCs w:val="24"/>
          <w:lang w:eastAsia="ru-RU"/>
        </w:rPr>
        <w:t xml:space="preserve"> поможет формирование </w:t>
      </w:r>
      <w:r w:rsidRPr="002B51A2">
        <w:rPr>
          <w:rFonts w:ascii="Times New Roman" w:eastAsia="Times New Roman" w:hAnsi="Times New Roman"/>
          <w:sz w:val="24"/>
          <w:szCs w:val="24"/>
          <w:lang w:eastAsia="ru-RU"/>
        </w:rPr>
        <w:t>государственного заказа</w:t>
      </w:r>
      <w:r>
        <w:rPr>
          <w:rFonts w:ascii="Times New Roman" w:eastAsia="Times New Roman" w:hAnsi="Times New Roman"/>
          <w:sz w:val="24"/>
          <w:szCs w:val="24"/>
          <w:lang w:eastAsia="ru-RU"/>
        </w:rPr>
        <w:t xml:space="preserve"> на обучение востребованным на данный момент профессиям. </w:t>
      </w:r>
    </w:p>
    <w:p w:rsidR="00663092" w:rsidRPr="002B51A2" w:rsidRDefault="00663092" w:rsidP="00663092">
      <w:pPr>
        <w:spacing w:after="0" w:line="240" w:lineRule="auto"/>
        <w:ind w:firstLine="708"/>
        <w:jc w:val="both"/>
        <w:textAlignment w:val="top"/>
        <w:rPr>
          <w:rFonts w:ascii="Times New Roman" w:eastAsia="Times New Roman" w:hAnsi="Times New Roman"/>
          <w:sz w:val="24"/>
          <w:szCs w:val="24"/>
          <w:lang w:eastAsia="ru-RU"/>
        </w:rPr>
      </w:pPr>
      <w:r w:rsidRPr="002B51A2">
        <w:rPr>
          <w:rFonts w:ascii="Times New Roman" w:eastAsia="Times New Roman" w:hAnsi="Times New Roman"/>
          <w:sz w:val="24"/>
          <w:szCs w:val="24"/>
          <w:lang w:eastAsia="ru-RU"/>
        </w:rPr>
        <w:t xml:space="preserve">Одним из вариантов трудоустройства молодежи может быть обращение в службы занятости населения. </w:t>
      </w:r>
      <w:r>
        <w:rPr>
          <w:rFonts w:ascii="Times New Roman" w:eastAsia="Times New Roman" w:hAnsi="Times New Roman"/>
          <w:sz w:val="24"/>
          <w:szCs w:val="24"/>
          <w:lang w:eastAsia="ru-RU"/>
        </w:rPr>
        <w:t>Обязательными</w:t>
      </w:r>
      <w:r w:rsidRPr="002B51A2">
        <w:rPr>
          <w:rFonts w:ascii="Times New Roman" w:eastAsia="Times New Roman" w:hAnsi="Times New Roman"/>
          <w:sz w:val="24"/>
          <w:szCs w:val="24"/>
          <w:lang w:eastAsia="ru-RU"/>
        </w:rPr>
        <w:t xml:space="preserve"> мерами являются налаживание связей между центрами занятости и работодателями, помощь в поддержании диалога между потенциальным работодателем и работником. В содействии такого рода крайне нуждаются молодые специалисты, плохо ориентирующиеся в трудовом законодательстве, не имеющие ни опыта работы, ни опыта общения с работодателем.</w:t>
      </w:r>
    </w:p>
    <w:p w:rsidR="00663092" w:rsidRPr="002B51A2" w:rsidRDefault="00663092" w:rsidP="00663092">
      <w:pPr>
        <w:spacing w:after="0" w:line="240" w:lineRule="auto"/>
        <w:ind w:firstLine="851"/>
        <w:jc w:val="both"/>
        <w:textAlignment w:val="top"/>
        <w:rPr>
          <w:rFonts w:ascii="Times New Roman" w:eastAsia="Times New Roman" w:hAnsi="Times New Roman"/>
          <w:sz w:val="24"/>
          <w:szCs w:val="24"/>
          <w:lang w:eastAsia="ru-RU"/>
        </w:rPr>
      </w:pPr>
      <w:r w:rsidRPr="002B51A2">
        <w:rPr>
          <w:rFonts w:ascii="Times New Roman" w:eastAsia="Times New Roman" w:hAnsi="Times New Roman"/>
          <w:sz w:val="24"/>
          <w:szCs w:val="24"/>
          <w:lang w:eastAsia="ru-RU"/>
        </w:rPr>
        <w:t>Должна</w:t>
      </w:r>
      <w:r>
        <w:rPr>
          <w:rFonts w:ascii="Times New Roman" w:eastAsia="Times New Roman" w:hAnsi="Times New Roman"/>
          <w:sz w:val="24"/>
          <w:szCs w:val="24"/>
          <w:lang w:eastAsia="ru-RU"/>
        </w:rPr>
        <w:t xml:space="preserve"> </w:t>
      </w:r>
      <w:r w:rsidRPr="002B51A2">
        <w:rPr>
          <w:rFonts w:ascii="Times New Roman" w:eastAsia="Times New Roman" w:hAnsi="Times New Roman"/>
          <w:sz w:val="24"/>
          <w:szCs w:val="24"/>
          <w:lang w:eastAsia="ru-RU"/>
        </w:rPr>
        <w:t>пересматриваться законодательная база</w:t>
      </w:r>
      <w:r>
        <w:rPr>
          <w:rFonts w:ascii="Times New Roman" w:eastAsia="Times New Roman" w:hAnsi="Times New Roman"/>
          <w:sz w:val="24"/>
          <w:szCs w:val="24"/>
          <w:lang w:eastAsia="ru-RU"/>
        </w:rPr>
        <w:t xml:space="preserve"> и</w:t>
      </w:r>
      <w:r w:rsidRPr="002B51A2">
        <w:rPr>
          <w:rFonts w:ascii="Times New Roman" w:eastAsia="Times New Roman" w:hAnsi="Times New Roman"/>
          <w:sz w:val="24"/>
          <w:szCs w:val="24"/>
          <w:lang w:eastAsia="ru-RU"/>
        </w:rPr>
        <w:t xml:space="preserve"> проводиться корректир</w:t>
      </w:r>
      <w:r>
        <w:rPr>
          <w:rFonts w:ascii="Times New Roman" w:eastAsia="Times New Roman" w:hAnsi="Times New Roman"/>
          <w:sz w:val="24"/>
          <w:szCs w:val="24"/>
          <w:lang w:eastAsia="ru-RU"/>
        </w:rPr>
        <w:t>овка политики в сфере занятости. Необходимо внедрение мер</w:t>
      </w:r>
      <w:r w:rsidRPr="00225A5F">
        <w:rPr>
          <w:rFonts w:ascii="Times New Roman" w:eastAsia="Times New Roman" w:hAnsi="Times New Roman"/>
          <w:sz w:val="24"/>
          <w:szCs w:val="24"/>
          <w:lang w:eastAsia="ru-RU"/>
        </w:rPr>
        <w:t xml:space="preserve"> по введению дополнительных льгот для регионов с высоким уровнем безработицы среди молодежи.</w:t>
      </w:r>
      <w:r w:rsidRPr="002B51A2">
        <w:rPr>
          <w:rFonts w:ascii="Times New Roman" w:eastAsia="Times New Roman" w:hAnsi="Times New Roman"/>
          <w:sz w:val="24"/>
          <w:szCs w:val="24"/>
          <w:lang w:eastAsia="ru-RU"/>
        </w:rPr>
        <w:t xml:space="preserve"> </w:t>
      </w:r>
    </w:p>
    <w:p w:rsidR="00663092" w:rsidRDefault="00663092" w:rsidP="00663092">
      <w:pPr>
        <w:spacing w:after="0" w:line="240" w:lineRule="auto"/>
        <w:ind w:firstLine="708"/>
        <w:jc w:val="both"/>
        <w:textAlignment w:val="top"/>
        <w:rPr>
          <w:rFonts w:ascii="Times New Roman" w:eastAsia="Times New Roman" w:hAnsi="Times New Roman"/>
          <w:sz w:val="24"/>
          <w:szCs w:val="24"/>
          <w:lang w:eastAsia="ru-RU"/>
        </w:rPr>
      </w:pPr>
      <w:r w:rsidRPr="002B51A2">
        <w:rPr>
          <w:rFonts w:ascii="Times New Roman" w:eastAsia="Times New Roman" w:hAnsi="Times New Roman"/>
          <w:sz w:val="24"/>
          <w:szCs w:val="24"/>
          <w:lang w:eastAsia="ru-RU"/>
        </w:rPr>
        <w:t>Для повышения уровня занятости молодежи необходима политическая и экономическая стабильность, комплексный подход к решению проблемы. Только совместные действия всех уровней власти могут дать ощутимые результаты.</w:t>
      </w:r>
    </w:p>
    <w:p w:rsidR="00C821EA" w:rsidRDefault="00C821EA" w:rsidP="00663092">
      <w:pPr>
        <w:spacing w:after="0" w:line="240" w:lineRule="auto"/>
        <w:jc w:val="both"/>
        <w:textAlignment w:val="top"/>
        <w:rPr>
          <w:rFonts w:ascii="Times New Roman" w:eastAsia="Times New Roman" w:hAnsi="Times New Roman"/>
          <w:b/>
          <w:color w:val="000000"/>
          <w:sz w:val="24"/>
          <w:szCs w:val="24"/>
          <w:lang w:eastAsia="ru-RU"/>
        </w:rPr>
      </w:pPr>
    </w:p>
    <w:p w:rsidR="00663092" w:rsidRPr="003665E3" w:rsidRDefault="00663092" w:rsidP="00C821EA">
      <w:pPr>
        <w:spacing w:after="0" w:line="240" w:lineRule="auto"/>
        <w:jc w:val="center"/>
        <w:textAlignment w:val="top"/>
        <w:rPr>
          <w:rFonts w:ascii="Times New Roman" w:eastAsia="Times New Roman" w:hAnsi="Times New Roman"/>
          <w:b/>
          <w:color w:val="000000"/>
          <w:sz w:val="24"/>
          <w:szCs w:val="24"/>
          <w:lang w:eastAsia="ru-RU"/>
        </w:rPr>
      </w:pPr>
      <w:r w:rsidRPr="003665E3">
        <w:rPr>
          <w:rFonts w:ascii="Times New Roman" w:eastAsia="Times New Roman" w:hAnsi="Times New Roman"/>
          <w:b/>
          <w:color w:val="000000"/>
          <w:sz w:val="24"/>
          <w:szCs w:val="24"/>
          <w:lang w:eastAsia="ru-RU"/>
        </w:rPr>
        <w:t>Список используемой литературы:</w:t>
      </w:r>
    </w:p>
    <w:p w:rsidR="00663092" w:rsidRDefault="00663092" w:rsidP="00C821EA">
      <w:pPr>
        <w:numPr>
          <w:ilvl w:val="0"/>
          <w:numId w:val="79"/>
        </w:numPr>
        <w:spacing w:after="0" w:line="240" w:lineRule="auto"/>
        <w:ind w:left="0" w:firstLine="0"/>
        <w:jc w:val="both"/>
        <w:textAlignment w:val="top"/>
        <w:rPr>
          <w:rFonts w:ascii="Times New Roman" w:eastAsia="Times New Roman" w:hAnsi="Times New Roman"/>
          <w:color w:val="000000"/>
          <w:sz w:val="24"/>
          <w:szCs w:val="24"/>
          <w:lang w:eastAsia="ru-RU"/>
        </w:rPr>
      </w:pPr>
      <w:r w:rsidRPr="000B0278">
        <w:rPr>
          <w:rFonts w:ascii="Times New Roman" w:eastAsia="Times New Roman" w:hAnsi="Times New Roman"/>
          <w:color w:val="000000"/>
          <w:sz w:val="24"/>
          <w:szCs w:val="24"/>
          <w:lang w:eastAsia="ru-RU"/>
        </w:rPr>
        <w:t>Занятость и безработица в Российской Федерации в сентябре 2015 года [Электронный ресурс]. Режим доступа: http://www.gks.ru/bgd/free (дата обращения 20.07.2016)</w:t>
      </w:r>
    </w:p>
    <w:p w:rsidR="00663092" w:rsidRPr="000B0278" w:rsidRDefault="00663092" w:rsidP="00C821EA">
      <w:pPr>
        <w:numPr>
          <w:ilvl w:val="0"/>
          <w:numId w:val="79"/>
        </w:numPr>
        <w:spacing w:after="0" w:line="240" w:lineRule="auto"/>
        <w:ind w:left="0" w:firstLine="0"/>
        <w:jc w:val="both"/>
        <w:textAlignment w:val="top"/>
        <w:rPr>
          <w:rFonts w:ascii="Times New Roman" w:eastAsia="Times New Roman" w:hAnsi="Times New Roman"/>
          <w:color w:val="000000"/>
          <w:sz w:val="24"/>
          <w:szCs w:val="24"/>
          <w:lang w:eastAsia="ru-RU"/>
        </w:rPr>
      </w:pPr>
      <w:r w:rsidRPr="000B0278">
        <w:rPr>
          <w:rFonts w:ascii="Times New Roman" w:eastAsia="Times New Roman" w:hAnsi="Times New Roman"/>
          <w:color w:val="000000"/>
          <w:sz w:val="24"/>
          <w:szCs w:val="24"/>
          <w:lang w:eastAsia="ru-RU"/>
        </w:rPr>
        <w:t xml:space="preserve">Волонина Н.А. Безработица молодежи // Экономика, предпринимательство </w:t>
      </w:r>
      <w:r>
        <w:rPr>
          <w:rFonts w:ascii="Times New Roman" w:eastAsia="Times New Roman" w:hAnsi="Times New Roman"/>
          <w:color w:val="000000"/>
          <w:sz w:val="24"/>
          <w:szCs w:val="24"/>
          <w:lang w:eastAsia="ru-RU"/>
        </w:rPr>
        <w:t xml:space="preserve">и право. – 2012. – № 1. </w:t>
      </w:r>
    </w:p>
    <w:p w:rsidR="00663092" w:rsidRPr="000B0278" w:rsidRDefault="00663092" w:rsidP="00C821EA">
      <w:pPr>
        <w:numPr>
          <w:ilvl w:val="0"/>
          <w:numId w:val="79"/>
        </w:numPr>
        <w:spacing w:after="0" w:line="240" w:lineRule="auto"/>
        <w:ind w:left="0" w:firstLine="0"/>
        <w:jc w:val="both"/>
        <w:textAlignment w:val="top"/>
      </w:pPr>
      <w:r w:rsidRPr="000B0278">
        <w:rPr>
          <w:rFonts w:ascii="Times New Roman" w:eastAsia="Times New Roman" w:hAnsi="Times New Roman"/>
          <w:color w:val="000000"/>
          <w:sz w:val="24"/>
          <w:szCs w:val="24"/>
          <w:lang w:eastAsia="ru-RU"/>
        </w:rPr>
        <w:lastRenderedPageBreak/>
        <w:t>Айдарова И.А. Проблемы трудоустройства молодежи на рынке труда. [Электронный ресурс]. - Режим доступа: http://view-source:http://human.snauka.ru/2014/06 (дата обращения: 19.07.2016)</w:t>
      </w:r>
    </w:p>
    <w:p w:rsidR="00663092" w:rsidRDefault="00663092" w:rsidP="00C821EA">
      <w:pPr>
        <w:numPr>
          <w:ilvl w:val="0"/>
          <w:numId w:val="79"/>
        </w:numPr>
        <w:spacing w:after="0" w:line="240" w:lineRule="auto"/>
        <w:ind w:left="0" w:firstLine="0"/>
        <w:jc w:val="both"/>
        <w:textAlignment w:val="top"/>
        <w:rPr>
          <w:rFonts w:ascii="Times New Roman" w:hAnsi="Times New Roman"/>
          <w:sz w:val="24"/>
          <w:szCs w:val="24"/>
        </w:rPr>
      </w:pPr>
      <w:r w:rsidRPr="00915BD2">
        <w:rPr>
          <w:rFonts w:ascii="Times New Roman" w:hAnsi="Times New Roman"/>
          <w:sz w:val="24"/>
          <w:szCs w:val="24"/>
        </w:rPr>
        <w:t xml:space="preserve">Королёв, А. А. Безработица в России и методы борьбы с ней / А. А. Королёв. // Современные научные исследования и инновации. - 2017. № 4. </w:t>
      </w:r>
    </w:p>
    <w:p w:rsidR="00663092" w:rsidRPr="00915BD2" w:rsidRDefault="00663092" w:rsidP="00C821EA">
      <w:pPr>
        <w:numPr>
          <w:ilvl w:val="0"/>
          <w:numId w:val="79"/>
        </w:numPr>
        <w:spacing w:after="0" w:line="240" w:lineRule="auto"/>
        <w:ind w:left="0" w:firstLine="0"/>
        <w:jc w:val="both"/>
        <w:textAlignment w:val="top"/>
        <w:rPr>
          <w:rFonts w:ascii="Times New Roman" w:hAnsi="Times New Roman"/>
          <w:sz w:val="24"/>
          <w:szCs w:val="24"/>
        </w:rPr>
      </w:pPr>
      <w:r w:rsidRPr="00915BD2">
        <w:rPr>
          <w:rFonts w:ascii="Times New Roman" w:hAnsi="Times New Roman"/>
          <w:sz w:val="24"/>
          <w:szCs w:val="24"/>
        </w:rPr>
        <w:t>Кязимов, К. Г. Регулирование рынка труда и занятости населения / К. Г.</w:t>
      </w:r>
    </w:p>
    <w:p w:rsidR="00663092" w:rsidRPr="00915BD2" w:rsidRDefault="00663092" w:rsidP="00C821EA">
      <w:pPr>
        <w:spacing w:after="0" w:line="240" w:lineRule="auto"/>
        <w:jc w:val="both"/>
        <w:textAlignment w:val="top"/>
        <w:rPr>
          <w:rFonts w:ascii="Times New Roman" w:hAnsi="Times New Roman"/>
          <w:sz w:val="24"/>
          <w:szCs w:val="24"/>
        </w:rPr>
      </w:pPr>
      <w:r w:rsidRPr="00915BD2">
        <w:rPr>
          <w:rFonts w:ascii="Times New Roman" w:hAnsi="Times New Roman"/>
          <w:sz w:val="24"/>
          <w:szCs w:val="24"/>
        </w:rPr>
        <w:t>Кязимов. М.-Бе</w:t>
      </w:r>
      <w:r>
        <w:rPr>
          <w:rFonts w:ascii="Times New Roman" w:hAnsi="Times New Roman"/>
          <w:sz w:val="24"/>
          <w:szCs w:val="24"/>
        </w:rPr>
        <w:t>рлин: Директ-Медиа, 2017.</w:t>
      </w:r>
    </w:p>
    <w:p w:rsidR="00663092" w:rsidRPr="00153561" w:rsidRDefault="00663092" w:rsidP="00663092">
      <w:pPr>
        <w:spacing w:after="0" w:line="240" w:lineRule="auto"/>
        <w:jc w:val="right"/>
        <w:rPr>
          <w:rFonts w:ascii="Times New Roman" w:hAnsi="Times New Roman"/>
          <w:b/>
          <w:sz w:val="24"/>
          <w:szCs w:val="24"/>
        </w:rPr>
      </w:pPr>
    </w:p>
    <w:p w:rsidR="00663092" w:rsidRPr="00C821EA" w:rsidRDefault="00663092" w:rsidP="00C821EA">
      <w:pPr>
        <w:spacing w:after="0" w:line="240" w:lineRule="auto"/>
        <w:jc w:val="right"/>
        <w:rPr>
          <w:rFonts w:ascii="Times New Roman" w:hAnsi="Times New Roman"/>
          <w:b/>
          <w:i/>
          <w:sz w:val="24"/>
          <w:szCs w:val="24"/>
        </w:rPr>
      </w:pPr>
      <w:r w:rsidRPr="00C821EA">
        <w:rPr>
          <w:rFonts w:ascii="Times New Roman" w:hAnsi="Times New Roman"/>
          <w:b/>
          <w:i/>
          <w:sz w:val="24"/>
          <w:szCs w:val="24"/>
        </w:rPr>
        <w:t>Яцев Иван Андреевич</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Студент 3 курса</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Саратовской государственной юридической академии, г. Саратов</w:t>
      </w:r>
    </w:p>
    <w:p w:rsidR="00663092" w:rsidRPr="00C821EA" w:rsidRDefault="00663092" w:rsidP="00663092">
      <w:pPr>
        <w:spacing w:after="0" w:line="240" w:lineRule="auto"/>
        <w:jc w:val="right"/>
        <w:rPr>
          <w:rFonts w:ascii="Times New Roman" w:hAnsi="Times New Roman"/>
          <w:i/>
          <w:sz w:val="24"/>
          <w:szCs w:val="24"/>
        </w:rPr>
      </w:pP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 xml:space="preserve">Научный руководитель </w:t>
      </w:r>
      <w:r w:rsidRPr="00C821EA">
        <w:rPr>
          <w:rFonts w:ascii="Times New Roman" w:hAnsi="Times New Roman"/>
          <w:b/>
          <w:i/>
          <w:sz w:val="24"/>
          <w:szCs w:val="24"/>
        </w:rPr>
        <w:t>Тихонова О.Ю.</w:t>
      </w:r>
      <w:r w:rsidRPr="00C821EA">
        <w:rPr>
          <w:rFonts w:ascii="Times New Roman" w:hAnsi="Times New Roman"/>
          <w:i/>
          <w:sz w:val="24"/>
          <w:szCs w:val="24"/>
        </w:rPr>
        <w:t>,</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доцент кафедры трудового права</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Саратовской государственной юридической академии, г. Саратов</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кандидат юридических наук, доцент</w:t>
      </w:r>
    </w:p>
    <w:p w:rsidR="00663092" w:rsidRPr="00A01733" w:rsidRDefault="00663092" w:rsidP="00663092">
      <w:pPr>
        <w:spacing w:after="0" w:line="240" w:lineRule="auto"/>
        <w:jc w:val="center"/>
        <w:rPr>
          <w:rFonts w:ascii="Times New Roman" w:hAnsi="Times New Roman"/>
          <w:sz w:val="24"/>
          <w:szCs w:val="24"/>
        </w:rPr>
      </w:pPr>
    </w:p>
    <w:p w:rsidR="00663092" w:rsidRDefault="00663092" w:rsidP="00663092">
      <w:pPr>
        <w:spacing w:after="0" w:line="240" w:lineRule="auto"/>
        <w:jc w:val="center"/>
        <w:rPr>
          <w:rFonts w:ascii="Times New Roman" w:hAnsi="Times New Roman"/>
          <w:b/>
          <w:sz w:val="24"/>
          <w:szCs w:val="24"/>
        </w:rPr>
      </w:pPr>
      <w:bookmarkStart w:id="11" w:name="_Hlk21966160"/>
      <w:r>
        <w:rPr>
          <w:rFonts w:ascii="Times New Roman" w:hAnsi="Times New Roman"/>
          <w:b/>
          <w:sz w:val="24"/>
          <w:szCs w:val="24"/>
        </w:rPr>
        <w:t>Трудовые отношения в США и России</w:t>
      </w:r>
      <w:r w:rsidRPr="00A01733">
        <w:rPr>
          <w:rFonts w:ascii="Times New Roman" w:hAnsi="Times New Roman"/>
          <w:b/>
          <w:sz w:val="24"/>
          <w:szCs w:val="24"/>
        </w:rPr>
        <w:t>:</w:t>
      </w:r>
      <w:r>
        <w:rPr>
          <w:rFonts w:ascii="Times New Roman" w:hAnsi="Times New Roman"/>
          <w:b/>
          <w:sz w:val="24"/>
          <w:szCs w:val="24"/>
        </w:rPr>
        <w:t xml:space="preserve"> сравнительно-правовой анализ</w:t>
      </w:r>
      <w:bookmarkEnd w:id="11"/>
    </w:p>
    <w:p w:rsidR="00663092" w:rsidRDefault="00663092" w:rsidP="00663092">
      <w:pPr>
        <w:spacing w:after="0" w:line="240" w:lineRule="auto"/>
        <w:jc w:val="center"/>
        <w:rPr>
          <w:rFonts w:ascii="Times New Roman" w:hAnsi="Times New Roman"/>
          <w:b/>
          <w:sz w:val="24"/>
          <w:szCs w:val="24"/>
        </w:rPr>
      </w:pPr>
    </w:p>
    <w:p w:rsidR="00663092" w:rsidRDefault="00663092" w:rsidP="00663092">
      <w:pPr>
        <w:pStyle w:val="afd"/>
        <w:shd w:val="clear" w:color="auto" w:fill="FFFFFF"/>
        <w:spacing w:before="0" w:beforeAutospacing="0" w:after="0" w:afterAutospacing="0"/>
        <w:ind w:firstLine="851"/>
        <w:jc w:val="both"/>
      </w:pPr>
      <w:r w:rsidRPr="00A01733">
        <w:rPr>
          <w:b/>
        </w:rPr>
        <w:t>Аннотация</w:t>
      </w:r>
      <w:r w:rsidRPr="00A01733">
        <w:t xml:space="preserve">: </w:t>
      </w:r>
      <w:r>
        <w:t>В статье рассмотрено п</w:t>
      </w:r>
      <w:r w:rsidRPr="006A478D">
        <w:t xml:space="preserve">равовое регулирование трудовых отношений на основе двух основных моделей, каждая из которых имеет свои преимущества и недостатки. Россия и США являются яркими представителями этих двух моделей. </w:t>
      </w:r>
      <w:r w:rsidRPr="006A478D">
        <w:rPr>
          <w:color w:val="000000"/>
        </w:rPr>
        <w:t>Благодаря сравнительной хар</w:t>
      </w:r>
      <w:r>
        <w:rPr>
          <w:color w:val="000000"/>
        </w:rPr>
        <w:t>актеристике, мы сможем увидеть</w:t>
      </w:r>
      <w:r w:rsidRPr="006A478D">
        <w:rPr>
          <w:color w:val="000000"/>
        </w:rPr>
        <w:t xml:space="preserve"> существую</w:t>
      </w:r>
      <w:r>
        <w:rPr>
          <w:color w:val="000000"/>
        </w:rPr>
        <w:t>щие</w:t>
      </w:r>
      <w:r w:rsidRPr="006A478D">
        <w:rPr>
          <w:color w:val="000000"/>
        </w:rPr>
        <w:t xml:space="preserve"> проблемы в </w:t>
      </w:r>
      <w:r w:rsidRPr="006A478D">
        <w:t>системе трудовых правоотношений</w:t>
      </w:r>
      <w:r w:rsidRPr="006A478D">
        <w:rPr>
          <w:color w:val="000000"/>
        </w:rPr>
        <w:t xml:space="preserve"> обеих стран, и выяснить - как можно их избежать</w:t>
      </w:r>
      <w:r>
        <w:rPr>
          <w:color w:val="000000"/>
        </w:rPr>
        <w:t>.</w:t>
      </w:r>
      <w:r w:rsidRPr="006A478D">
        <w:t xml:space="preserve"> </w:t>
      </w:r>
      <w:r w:rsidRPr="000D68FE">
        <w:rPr>
          <w:color w:val="000000"/>
        </w:rPr>
        <w:t>А также определить преимущества каждой мод</w:t>
      </w:r>
      <w:r>
        <w:rPr>
          <w:color w:val="000000"/>
        </w:rPr>
        <w:t>е</w:t>
      </w:r>
      <w:r w:rsidRPr="000D68FE">
        <w:rPr>
          <w:color w:val="000000"/>
        </w:rPr>
        <w:t>ли и возможность их заимствования.</w:t>
      </w:r>
      <w:r>
        <w:rPr>
          <w:color w:val="000000"/>
        </w:rPr>
        <w:t xml:space="preserve"> </w:t>
      </w:r>
      <w:r>
        <w:t>Д</w:t>
      </w:r>
      <w:r w:rsidRPr="006A478D">
        <w:t>анн</w:t>
      </w:r>
      <w:r>
        <w:t>ая</w:t>
      </w:r>
      <w:r w:rsidRPr="006A478D">
        <w:t xml:space="preserve"> тем</w:t>
      </w:r>
      <w:r>
        <w:t>а является</w:t>
      </w:r>
      <w:r w:rsidRPr="006A478D">
        <w:t xml:space="preserve"> актуальной так как, трудовые отношения являются </w:t>
      </w:r>
      <w:r>
        <w:t>важным</w:t>
      </w:r>
      <w:r w:rsidRPr="006A478D">
        <w:t xml:space="preserve"> элементом социальной системы современно</w:t>
      </w:r>
      <w:r>
        <w:t>го</w:t>
      </w:r>
      <w:r w:rsidRPr="006A478D">
        <w:t xml:space="preserve"> обществ</w:t>
      </w:r>
      <w:r>
        <w:t>а</w:t>
      </w:r>
      <w:r w:rsidRPr="006A478D">
        <w:t xml:space="preserve">. Правовое регулирование труда и экономическое развитие страны тесно взаимосвязаны. Выбор модели правового регулирования трудовых отношений влияет на экономику государства, а уровень развития экономических отношений оказывает воздействие на трудовые отношения и их правовое регулирование. </w:t>
      </w:r>
    </w:p>
    <w:p w:rsidR="00663092" w:rsidRDefault="00663092" w:rsidP="00663092">
      <w:pPr>
        <w:pStyle w:val="afd"/>
        <w:shd w:val="clear" w:color="auto" w:fill="FFFFFF"/>
        <w:spacing w:before="0" w:beforeAutospacing="0" w:after="0" w:afterAutospacing="0"/>
        <w:ind w:firstLine="851"/>
        <w:jc w:val="center"/>
      </w:pPr>
    </w:p>
    <w:p w:rsidR="00663092" w:rsidRPr="00DA1D5E" w:rsidRDefault="00663092" w:rsidP="00663092">
      <w:pPr>
        <w:spacing w:after="0" w:line="240" w:lineRule="auto"/>
        <w:jc w:val="center"/>
        <w:rPr>
          <w:rFonts w:ascii="Times New Roman" w:hAnsi="Times New Roman"/>
          <w:b/>
          <w:sz w:val="24"/>
          <w:szCs w:val="24"/>
          <w:lang w:val="en-US"/>
        </w:rPr>
      </w:pPr>
      <w:r w:rsidRPr="00DA1D5E">
        <w:rPr>
          <w:rFonts w:ascii="Times New Roman" w:hAnsi="Times New Roman"/>
          <w:b/>
          <w:sz w:val="24"/>
          <w:szCs w:val="24"/>
          <w:lang w:val="en-US"/>
        </w:rPr>
        <w:t>Labor relations in the United States and Rus</w:t>
      </w:r>
      <w:r>
        <w:rPr>
          <w:rFonts w:ascii="Times New Roman" w:hAnsi="Times New Roman"/>
          <w:b/>
          <w:sz w:val="24"/>
          <w:szCs w:val="24"/>
          <w:lang w:val="en-US"/>
        </w:rPr>
        <w:t>sia: comparative legal analysis</w:t>
      </w:r>
    </w:p>
    <w:p w:rsidR="00663092" w:rsidRPr="00DA1D5E" w:rsidRDefault="00663092" w:rsidP="00663092">
      <w:pPr>
        <w:spacing w:after="0" w:line="240" w:lineRule="auto"/>
        <w:jc w:val="center"/>
        <w:rPr>
          <w:rFonts w:ascii="Times New Roman" w:hAnsi="Times New Roman"/>
          <w:b/>
          <w:sz w:val="24"/>
          <w:szCs w:val="24"/>
          <w:lang w:val="en-US"/>
        </w:rPr>
      </w:pPr>
    </w:p>
    <w:p w:rsidR="00663092" w:rsidRPr="0011342D" w:rsidRDefault="00663092" w:rsidP="00663092">
      <w:pPr>
        <w:spacing w:after="0" w:line="240" w:lineRule="auto"/>
        <w:jc w:val="right"/>
        <w:rPr>
          <w:rFonts w:ascii="Times New Roman" w:eastAsia="Times New Roman" w:hAnsi="Times New Roman"/>
          <w:b/>
          <w:i/>
          <w:sz w:val="24"/>
          <w:szCs w:val="24"/>
          <w:lang w:val="en-US" w:eastAsia="ru-RU"/>
        </w:rPr>
      </w:pPr>
      <w:r>
        <w:rPr>
          <w:rFonts w:ascii="Times New Roman" w:eastAsia="Times New Roman" w:hAnsi="Times New Roman"/>
          <w:b/>
          <w:i/>
          <w:sz w:val="24"/>
          <w:szCs w:val="24"/>
          <w:lang w:val="en-US" w:eastAsia="ru-RU"/>
        </w:rPr>
        <w:t>Yatsev I</w:t>
      </w:r>
      <w:r w:rsidRPr="0011342D">
        <w:rPr>
          <w:rFonts w:ascii="Times New Roman" w:eastAsia="Times New Roman" w:hAnsi="Times New Roman"/>
          <w:b/>
          <w:i/>
          <w:sz w:val="24"/>
          <w:szCs w:val="24"/>
          <w:lang w:val="en-US" w:eastAsia="ru-RU"/>
        </w:rPr>
        <w:t>.</w:t>
      </w:r>
      <w:r>
        <w:rPr>
          <w:rFonts w:ascii="Times New Roman" w:eastAsia="Times New Roman" w:hAnsi="Times New Roman"/>
          <w:b/>
          <w:i/>
          <w:sz w:val="24"/>
          <w:szCs w:val="24"/>
          <w:lang w:val="en-US" w:eastAsia="ru-RU"/>
        </w:rPr>
        <w:t>A</w:t>
      </w:r>
      <w:r w:rsidRPr="0011342D">
        <w:rPr>
          <w:rFonts w:ascii="Times New Roman" w:eastAsia="Times New Roman" w:hAnsi="Times New Roman"/>
          <w:b/>
          <w:i/>
          <w:sz w:val="24"/>
          <w:szCs w:val="24"/>
          <w:lang w:val="en-US" w:eastAsia="ru-RU"/>
        </w:rPr>
        <w:t xml:space="preserve">. </w:t>
      </w:r>
    </w:p>
    <w:p w:rsidR="00663092" w:rsidRPr="0011342D" w:rsidRDefault="00663092" w:rsidP="00663092">
      <w:pPr>
        <w:spacing w:after="0" w:line="240" w:lineRule="auto"/>
        <w:jc w:val="right"/>
        <w:rPr>
          <w:rFonts w:ascii="Times New Roman" w:eastAsia="Times New Roman" w:hAnsi="Times New Roman"/>
          <w:i/>
          <w:sz w:val="24"/>
          <w:szCs w:val="24"/>
          <w:lang w:val="en-US" w:eastAsia="ru-RU"/>
        </w:rPr>
      </w:pPr>
      <w:r w:rsidRPr="0011342D">
        <w:rPr>
          <w:rFonts w:ascii="Times New Roman" w:eastAsia="Times New Roman" w:hAnsi="Times New Roman"/>
          <w:i/>
          <w:sz w:val="24"/>
          <w:szCs w:val="24"/>
          <w:lang w:val="en-US" w:eastAsia="ru-RU"/>
        </w:rPr>
        <w:t>student of the Saratov State Law Academy (SSLA), Saratov</w:t>
      </w:r>
    </w:p>
    <w:p w:rsidR="00663092" w:rsidRPr="0011342D" w:rsidRDefault="00663092" w:rsidP="00663092">
      <w:pPr>
        <w:spacing w:after="0" w:line="240" w:lineRule="auto"/>
        <w:jc w:val="right"/>
        <w:rPr>
          <w:rFonts w:ascii="Times New Roman" w:eastAsia="Times New Roman" w:hAnsi="Times New Roman"/>
          <w:i/>
          <w:sz w:val="24"/>
          <w:szCs w:val="24"/>
          <w:lang w:val="en-US" w:eastAsia="ru-RU"/>
        </w:rPr>
      </w:pPr>
      <w:r w:rsidRPr="0011342D">
        <w:rPr>
          <w:rFonts w:ascii="Times New Roman" w:eastAsia="Times New Roman" w:hAnsi="Times New Roman"/>
          <w:i/>
          <w:sz w:val="24"/>
          <w:szCs w:val="24"/>
          <w:lang w:val="en-US" w:eastAsia="ru-RU"/>
        </w:rPr>
        <w:t xml:space="preserve">Supervisor: </w:t>
      </w:r>
      <w:r w:rsidRPr="009217DF">
        <w:rPr>
          <w:rFonts w:ascii="Times New Roman" w:eastAsia="Times New Roman" w:hAnsi="Times New Roman"/>
          <w:i/>
          <w:sz w:val="24"/>
          <w:szCs w:val="24"/>
          <w:lang w:val="en-US" w:eastAsia="ru-RU"/>
        </w:rPr>
        <w:t>Candidate in Law, docent</w:t>
      </w:r>
      <w:r w:rsidRPr="009217DF">
        <w:rPr>
          <w:rFonts w:ascii="Times New Roman" w:eastAsia="Times New Roman" w:hAnsi="Times New Roman"/>
          <w:b/>
          <w:i/>
          <w:sz w:val="24"/>
          <w:szCs w:val="24"/>
          <w:lang w:val="en-US" w:eastAsia="ru-RU"/>
        </w:rPr>
        <w:t xml:space="preserve"> </w:t>
      </w:r>
      <w:r>
        <w:rPr>
          <w:rFonts w:ascii="Times New Roman" w:eastAsia="Times New Roman" w:hAnsi="Times New Roman"/>
          <w:b/>
          <w:i/>
          <w:sz w:val="24"/>
          <w:szCs w:val="24"/>
          <w:lang w:val="en-US" w:eastAsia="ru-RU"/>
        </w:rPr>
        <w:t>Tihonova O</w:t>
      </w:r>
      <w:r w:rsidRPr="0011342D">
        <w:rPr>
          <w:rFonts w:ascii="Times New Roman" w:eastAsia="Times New Roman" w:hAnsi="Times New Roman"/>
          <w:b/>
          <w:i/>
          <w:sz w:val="24"/>
          <w:szCs w:val="24"/>
          <w:lang w:val="en-US" w:eastAsia="ru-RU"/>
        </w:rPr>
        <w:t>.</w:t>
      </w:r>
      <w:r>
        <w:rPr>
          <w:rFonts w:ascii="Times New Roman" w:eastAsia="Times New Roman" w:hAnsi="Times New Roman"/>
          <w:b/>
          <w:i/>
          <w:sz w:val="24"/>
          <w:szCs w:val="24"/>
          <w:lang w:val="en-US" w:eastAsia="ru-RU"/>
        </w:rPr>
        <w:t>Y</w:t>
      </w:r>
      <w:r w:rsidRPr="0011342D">
        <w:rPr>
          <w:rFonts w:ascii="Times New Roman" w:eastAsia="Times New Roman" w:hAnsi="Times New Roman"/>
          <w:b/>
          <w:i/>
          <w:sz w:val="24"/>
          <w:szCs w:val="24"/>
          <w:lang w:val="en-US" w:eastAsia="ru-RU"/>
        </w:rPr>
        <w:t>.</w:t>
      </w:r>
    </w:p>
    <w:p w:rsidR="00663092" w:rsidRPr="0011342D" w:rsidRDefault="00663092" w:rsidP="00663092">
      <w:pPr>
        <w:tabs>
          <w:tab w:val="left" w:pos="142"/>
        </w:tabs>
        <w:spacing w:after="0" w:line="240" w:lineRule="auto"/>
        <w:ind w:firstLine="709"/>
        <w:jc w:val="center"/>
        <w:rPr>
          <w:rFonts w:ascii="Times New Roman" w:eastAsia="Times New Roman" w:hAnsi="Times New Roman"/>
          <w:sz w:val="24"/>
          <w:szCs w:val="24"/>
          <w:lang w:val="en-US" w:eastAsia="ru-RU"/>
        </w:rPr>
      </w:pPr>
    </w:p>
    <w:p w:rsidR="00663092" w:rsidRDefault="00663092" w:rsidP="00663092">
      <w:pPr>
        <w:pStyle w:val="afd"/>
        <w:shd w:val="clear" w:color="auto" w:fill="FFFFFF"/>
        <w:spacing w:before="0" w:beforeAutospacing="0" w:after="0" w:afterAutospacing="0"/>
        <w:ind w:firstLine="851"/>
        <w:jc w:val="both"/>
        <w:rPr>
          <w:color w:val="000000"/>
          <w:lang w:val="en-US"/>
        </w:rPr>
      </w:pPr>
      <w:r w:rsidRPr="00C842A5">
        <w:rPr>
          <w:b/>
          <w:color w:val="000000"/>
          <w:lang w:val="en-US"/>
        </w:rPr>
        <w:t>Abstract:</w:t>
      </w:r>
      <w:r>
        <w:rPr>
          <w:color w:val="000000"/>
          <w:lang w:val="en-US"/>
        </w:rPr>
        <w:t xml:space="preserve"> In</w:t>
      </w:r>
      <w:r w:rsidRPr="00DA1D5E">
        <w:rPr>
          <w:color w:val="000000"/>
          <w:lang w:val="en-US"/>
        </w:rPr>
        <w:t xml:space="preserve"> this article discusses the legal regulation of labor relations in different countries on the basis of two main models, each of which has its advantages and disadvantages. Russia and the United States are prominent representatives of these two models. </w:t>
      </w:r>
      <w:r>
        <w:rPr>
          <w:color w:val="000000"/>
          <w:lang w:val="en-US"/>
        </w:rPr>
        <w:t xml:space="preserve">Due </w:t>
      </w:r>
      <w:r w:rsidRPr="00DA1D5E">
        <w:rPr>
          <w:color w:val="000000"/>
          <w:lang w:val="en-US"/>
        </w:rPr>
        <w:t>to the comparative characteristic made in this work, we will be able to see-what problems exist in the system of labor relations of both countries, and to find out-how they can be avoided. And also to determine the advantages of each model and the possibility of borrowing them. This topic is relevant because labor relations are an integral element of the social system in modern society. The legal regulation of labor and economic development of the country are closely interrelated. The choice of the model of legal regulation of labor relations affects the economy of the state, and the level of development of economic relations has an impact on labor relations and their legal regulation.</w:t>
      </w:r>
    </w:p>
    <w:p w:rsidR="00663092" w:rsidRPr="0011342D" w:rsidRDefault="00663092" w:rsidP="00663092">
      <w:pPr>
        <w:pStyle w:val="afd"/>
        <w:shd w:val="clear" w:color="auto" w:fill="FFFFFF"/>
        <w:spacing w:before="0" w:beforeAutospacing="0" w:after="0" w:afterAutospacing="0"/>
        <w:ind w:firstLine="851"/>
        <w:rPr>
          <w:color w:val="000000"/>
          <w:lang w:val="en-US"/>
        </w:rPr>
      </w:pPr>
    </w:p>
    <w:p w:rsidR="00663092" w:rsidRPr="006A478D" w:rsidRDefault="00663092" w:rsidP="00663092">
      <w:pPr>
        <w:pStyle w:val="afd"/>
        <w:shd w:val="clear" w:color="auto" w:fill="FFFFFF"/>
        <w:spacing w:before="0" w:beforeAutospacing="0" w:after="0" w:afterAutospacing="0"/>
        <w:ind w:firstLine="851"/>
        <w:jc w:val="both"/>
        <w:rPr>
          <w:color w:val="000000"/>
        </w:rPr>
      </w:pPr>
      <w:r>
        <w:t>Р</w:t>
      </w:r>
      <w:r w:rsidRPr="008E6DCB">
        <w:t>егулировани</w:t>
      </w:r>
      <w:r>
        <w:t>е</w:t>
      </w:r>
      <w:r w:rsidRPr="008E6DCB">
        <w:t xml:space="preserve"> трудовых правоотношений</w:t>
      </w:r>
      <w:r>
        <w:t xml:space="preserve"> в Росси лежит европейская модель</w:t>
      </w:r>
      <w:r w:rsidRPr="006A478D">
        <w:t>.</w:t>
      </w:r>
      <w:r>
        <w:t xml:space="preserve"> Ее основные черты - высокий уровень влияния государства на экономику,</w:t>
      </w:r>
      <w:r w:rsidRPr="006A478D">
        <w:t xml:space="preserve"> социальн</w:t>
      </w:r>
      <w:r>
        <w:t>ая</w:t>
      </w:r>
      <w:r w:rsidRPr="006A478D">
        <w:t xml:space="preserve"> </w:t>
      </w:r>
      <w:r w:rsidRPr="006A478D">
        <w:lastRenderedPageBreak/>
        <w:t>н</w:t>
      </w:r>
      <w:r>
        <w:t>аправленность законодательства,</w:t>
      </w:r>
      <w:r w:rsidRPr="006A478D">
        <w:t xml:space="preserve"> значительны</w:t>
      </w:r>
      <w:r>
        <w:t>е</w:t>
      </w:r>
      <w:r w:rsidRPr="006A478D">
        <w:t xml:space="preserve"> </w:t>
      </w:r>
      <w:r>
        <w:t xml:space="preserve">обременения для работодателей, </w:t>
      </w:r>
      <w:r w:rsidRPr="006A478D">
        <w:t>социально</w:t>
      </w:r>
      <w:r>
        <w:t>е</w:t>
      </w:r>
      <w:r w:rsidRPr="006A478D">
        <w:t xml:space="preserve"> партнерств</w:t>
      </w:r>
      <w:r>
        <w:t>о</w:t>
      </w:r>
      <w:r w:rsidRPr="006A478D">
        <w:t xml:space="preserve">, </w:t>
      </w:r>
      <w:r>
        <w:t>которое предусматривает</w:t>
      </w:r>
      <w:r w:rsidRPr="006A478D">
        <w:t xml:space="preserve"> участие работников в управлении организацией. </w:t>
      </w:r>
      <w:r w:rsidRPr="006A478D">
        <w:rPr>
          <w:color w:val="000000"/>
        </w:rPr>
        <w:t xml:space="preserve">Трудовые </w:t>
      </w:r>
      <w:r>
        <w:rPr>
          <w:color w:val="000000"/>
        </w:rPr>
        <w:t>отношения</w:t>
      </w:r>
      <w:r w:rsidRPr="006A478D">
        <w:rPr>
          <w:color w:val="000000"/>
        </w:rPr>
        <w:t xml:space="preserve"> регламентируются </w:t>
      </w:r>
      <w:r>
        <w:rPr>
          <w:color w:val="000000"/>
        </w:rPr>
        <w:t xml:space="preserve">различными </w:t>
      </w:r>
      <w:r w:rsidRPr="006A478D">
        <w:rPr>
          <w:color w:val="000000"/>
        </w:rPr>
        <w:t>нормативными актами федерального уровня.</w:t>
      </w:r>
    </w:p>
    <w:p w:rsidR="00663092" w:rsidRPr="0031248E" w:rsidRDefault="00663092" w:rsidP="00663092">
      <w:pPr>
        <w:pStyle w:val="afd"/>
        <w:shd w:val="clear" w:color="auto" w:fill="FFFFFF"/>
        <w:spacing w:before="0" w:beforeAutospacing="0" w:after="0" w:afterAutospacing="0"/>
        <w:ind w:firstLine="851"/>
        <w:jc w:val="both"/>
        <w:rPr>
          <w:color w:val="000000"/>
        </w:rPr>
      </w:pPr>
      <w:r w:rsidRPr="006A478D">
        <w:t xml:space="preserve">Правовое регулирование труда в США </w:t>
      </w:r>
      <w:r>
        <w:t>основывается на англо-саксонской модели,</w:t>
      </w:r>
      <w:r w:rsidRPr="006A478D">
        <w:t xml:space="preserve"> характеризу</w:t>
      </w:r>
      <w:r>
        <w:t>ющейся</w:t>
      </w:r>
      <w:r w:rsidRPr="006A478D">
        <w:t xml:space="preserve"> свободой экономического развития. </w:t>
      </w:r>
      <w:r>
        <w:t xml:space="preserve">Рассматриваемая модель предусматривает низкую </w:t>
      </w:r>
      <w:r w:rsidRPr="006A478D">
        <w:t>регул</w:t>
      </w:r>
      <w:r>
        <w:t>ятивную</w:t>
      </w:r>
      <w:r w:rsidRPr="006A478D">
        <w:t xml:space="preserve"> роль государства в экономике</w:t>
      </w:r>
      <w:r>
        <w:t>, что влечёт за собой автономию рынка труда</w:t>
      </w:r>
      <w:r w:rsidRPr="006A478D">
        <w:t xml:space="preserve"> при малом удельном вес</w:t>
      </w:r>
      <w:r>
        <w:t>е государственной собственности. Помимо вышеперечисленного, модель</w:t>
      </w:r>
      <w:r w:rsidRPr="006A478D">
        <w:t xml:space="preserve"> </w:t>
      </w:r>
      <w:r>
        <w:t>х</w:t>
      </w:r>
      <w:r w:rsidRPr="00505C17">
        <w:t xml:space="preserve">арактеризуется </w:t>
      </w:r>
      <w:r>
        <w:t>особой</w:t>
      </w:r>
      <w:r w:rsidRPr="00505C17">
        <w:t xml:space="preserve"> ролью коллективных договоров</w:t>
      </w:r>
      <w:r>
        <w:t xml:space="preserve"> и судов</w:t>
      </w:r>
      <w:r w:rsidRPr="00505C17">
        <w:t xml:space="preserve"> в регулировании трудовых отношений, </w:t>
      </w:r>
      <w:r w:rsidRPr="006A478D">
        <w:t>а также поощрение</w:t>
      </w:r>
      <w:r>
        <w:t xml:space="preserve">м предпринимательства. </w:t>
      </w:r>
      <w:r w:rsidRPr="00211B85">
        <w:t xml:space="preserve">Роль законодательства проявляется в </w:t>
      </w:r>
      <w:r>
        <w:t>положении профсоюзов, регулировании</w:t>
      </w:r>
      <w:r w:rsidRPr="00211B85">
        <w:t xml:space="preserve"> забастовок, поряд</w:t>
      </w:r>
      <w:r>
        <w:t>ке</w:t>
      </w:r>
      <w:r w:rsidRPr="00211B85">
        <w:t xml:space="preserve"> коллективно-догов</w:t>
      </w:r>
      <w:r>
        <w:t>орного регулирования труда [1. с</w:t>
      </w:r>
      <w:r w:rsidRPr="00211B85">
        <w:t>. 76-77].</w:t>
      </w:r>
    </w:p>
    <w:p w:rsidR="00663092" w:rsidRPr="006A478D" w:rsidRDefault="00663092" w:rsidP="00663092">
      <w:pPr>
        <w:pStyle w:val="afd"/>
        <w:shd w:val="clear" w:color="auto" w:fill="FFFFFF"/>
        <w:spacing w:before="0" w:beforeAutospacing="0" w:after="0" w:afterAutospacing="0"/>
        <w:ind w:firstLine="851"/>
        <w:jc w:val="both"/>
      </w:pPr>
      <w:r>
        <w:rPr>
          <w:iCs/>
        </w:rPr>
        <w:t>Ключевой о</w:t>
      </w:r>
      <w:r w:rsidRPr="006A478D">
        <w:rPr>
          <w:iCs/>
        </w:rPr>
        <w:t xml:space="preserve">собенностью </w:t>
      </w:r>
      <w:r>
        <w:rPr>
          <w:iCs/>
        </w:rPr>
        <w:t xml:space="preserve">рассматриваемой сферы </w:t>
      </w:r>
      <w:r w:rsidRPr="006A478D">
        <w:rPr>
          <w:iCs/>
        </w:rPr>
        <w:t>правового регулирования в США</w:t>
      </w:r>
      <w:r>
        <w:rPr>
          <w:color w:val="000000"/>
        </w:rPr>
        <w:t xml:space="preserve"> </w:t>
      </w:r>
      <w:r w:rsidRPr="006A478D">
        <w:rPr>
          <w:color w:val="000000"/>
        </w:rPr>
        <w:t>является отсутствие трудового пра</w:t>
      </w:r>
      <w:r>
        <w:rPr>
          <w:color w:val="000000"/>
        </w:rPr>
        <w:t xml:space="preserve">ва как самостоятельной отрасли, что влечёт за собой </w:t>
      </w:r>
      <w:r w:rsidRPr="006A478D">
        <w:rPr>
          <w:color w:val="000000"/>
        </w:rPr>
        <w:t xml:space="preserve">отсутствие основного законодательного акта, регулирующего отношения работника и работодателя. </w:t>
      </w:r>
      <w:r>
        <w:rPr>
          <w:color w:val="000000"/>
        </w:rPr>
        <w:t>Н</w:t>
      </w:r>
      <w:r w:rsidRPr="006A478D">
        <w:rPr>
          <w:color w:val="000000"/>
        </w:rPr>
        <w:t>ормативн</w:t>
      </w:r>
      <w:r>
        <w:rPr>
          <w:color w:val="000000"/>
        </w:rPr>
        <w:t>ая</w:t>
      </w:r>
      <w:r w:rsidRPr="006A478D">
        <w:rPr>
          <w:color w:val="000000"/>
        </w:rPr>
        <w:t xml:space="preserve"> базы, регулирующ</w:t>
      </w:r>
      <w:r>
        <w:rPr>
          <w:color w:val="000000"/>
        </w:rPr>
        <w:t>ая</w:t>
      </w:r>
      <w:r w:rsidRPr="006A478D">
        <w:rPr>
          <w:color w:val="000000"/>
        </w:rPr>
        <w:t xml:space="preserve"> трудовые отношения, содержится в </w:t>
      </w:r>
      <w:r>
        <w:rPr>
          <w:color w:val="000000"/>
        </w:rPr>
        <w:t>29 разделе</w:t>
      </w:r>
      <w:r w:rsidRPr="006A478D">
        <w:rPr>
          <w:color w:val="000000"/>
        </w:rPr>
        <w:t xml:space="preserve"> </w:t>
      </w:r>
      <w:r w:rsidRPr="00F13207">
        <w:rPr>
          <w:color w:val="000000"/>
        </w:rPr>
        <w:t>«Коллективное трудовое право»</w:t>
      </w:r>
      <w:r>
        <w:rPr>
          <w:color w:val="000000"/>
        </w:rPr>
        <w:t xml:space="preserve"> </w:t>
      </w:r>
      <w:r w:rsidRPr="006A478D">
        <w:rPr>
          <w:color w:val="000000"/>
        </w:rPr>
        <w:t>Свода законов СШ</w:t>
      </w:r>
      <w:r>
        <w:rPr>
          <w:color w:val="000000"/>
        </w:rPr>
        <w:t>А, а также в различных з</w:t>
      </w:r>
      <w:r w:rsidRPr="006A478D">
        <w:rPr>
          <w:color w:val="000000"/>
        </w:rPr>
        <w:t>акона</w:t>
      </w:r>
      <w:r>
        <w:rPr>
          <w:color w:val="000000"/>
        </w:rPr>
        <w:t>х</w:t>
      </w:r>
      <w:r w:rsidRPr="006A478D">
        <w:rPr>
          <w:color w:val="000000"/>
        </w:rPr>
        <w:t xml:space="preserve"> </w:t>
      </w:r>
      <w:r>
        <w:rPr>
          <w:color w:val="000000"/>
        </w:rPr>
        <w:t>(</w:t>
      </w:r>
      <w:r w:rsidRPr="006A478D">
        <w:rPr>
          <w:color w:val="000000"/>
        </w:rPr>
        <w:t>«О справедливых условиях труда»; «О равной оплате труда»; «О гражданских правах»; «О дискриминации по возрасту при найме»</w:t>
      </w:r>
      <w:r>
        <w:rPr>
          <w:color w:val="000000"/>
        </w:rPr>
        <w:t xml:space="preserve"> </w:t>
      </w:r>
      <w:r w:rsidRPr="006A478D">
        <w:rPr>
          <w:color w:val="000000"/>
        </w:rPr>
        <w:t>и т.д.</w:t>
      </w:r>
      <w:r>
        <w:rPr>
          <w:color w:val="000000"/>
        </w:rPr>
        <w:t>).</w:t>
      </w:r>
      <w:r w:rsidRPr="006A478D">
        <w:rPr>
          <w:color w:val="000000"/>
        </w:rPr>
        <w:t xml:space="preserve"> </w:t>
      </w:r>
      <w:r>
        <w:rPr>
          <w:color w:val="000000"/>
        </w:rPr>
        <w:t>Кроме того, отдельно взятые ш</w:t>
      </w:r>
      <w:r w:rsidRPr="006A478D">
        <w:rPr>
          <w:color w:val="000000"/>
        </w:rPr>
        <w:t xml:space="preserve">таты </w:t>
      </w:r>
      <w:r>
        <w:rPr>
          <w:color w:val="000000"/>
        </w:rPr>
        <w:t>имеют право</w:t>
      </w:r>
      <w:r w:rsidRPr="006A478D">
        <w:rPr>
          <w:color w:val="000000"/>
        </w:rPr>
        <w:t xml:space="preserve"> применять свои нормативные акты, в том числе </w:t>
      </w:r>
      <w:r>
        <w:rPr>
          <w:color w:val="000000"/>
        </w:rPr>
        <w:t>и ухудшающие</w:t>
      </w:r>
      <w:r w:rsidRPr="006A478D">
        <w:rPr>
          <w:color w:val="000000"/>
        </w:rPr>
        <w:t xml:space="preserve"> </w:t>
      </w:r>
      <w:r>
        <w:rPr>
          <w:color w:val="000000"/>
        </w:rPr>
        <w:t xml:space="preserve">правовое </w:t>
      </w:r>
      <w:r w:rsidRPr="006A478D">
        <w:rPr>
          <w:color w:val="000000"/>
        </w:rPr>
        <w:t xml:space="preserve">положение работников  </w:t>
      </w:r>
      <w:r>
        <w:rPr>
          <w:color w:val="000000"/>
        </w:rPr>
        <w:t>в сравнении</w:t>
      </w:r>
      <w:r w:rsidRPr="006A478D">
        <w:rPr>
          <w:color w:val="000000"/>
        </w:rPr>
        <w:t xml:space="preserve"> с федеральным законодательством</w:t>
      </w:r>
      <w:r>
        <w:rPr>
          <w:color w:val="000000"/>
        </w:rPr>
        <w:t>. Англо-саксонская</w:t>
      </w:r>
      <w:r>
        <w:t xml:space="preserve"> модель</w:t>
      </w:r>
      <w:r w:rsidRPr="006A478D">
        <w:t xml:space="preserve"> </w:t>
      </w:r>
      <w:r>
        <w:t>даёт значительную свободу работодателю</w:t>
      </w:r>
      <w:r w:rsidRPr="006A478D">
        <w:t xml:space="preserve"> в </w:t>
      </w:r>
      <w:r>
        <w:t>вопросах</w:t>
      </w:r>
      <w:r w:rsidRPr="006A478D">
        <w:t xml:space="preserve"> найма </w:t>
      </w:r>
      <w:r>
        <w:t>и увольнения. В этой модели трудовое и гражданское право тесно переплетены. Характерным является планомерное развитие</w:t>
      </w:r>
      <w:r w:rsidRPr="006A478D">
        <w:t xml:space="preserve"> социально-партнерских </w:t>
      </w:r>
      <w:r>
        <w:t>отношений на уровне предприятия</w:t>
      </w:r>
      <w:r w:rsidRPr="006A478D">
        <w:t xml:space="preserve"> </w:t>
      </w:r>
      <w:r>
        <w:t>(но не отрасли или региона), что обуславливает мобильность</w:t>
      </w:r>
      <w:r w:rsidRPr="006A478D">
        <w:t xml:space="preserve"> рабочей силы. </w:t>
      </w:r>
    </w:p>
    <w:p w:rsidR="00663092" w:rsidRPr="00CC358D" w:rsidRDefault="00663092" w:rsidP="00663092">
      <w:pPr>
        <w:pStyle w:val="afd"/>
        <w:shd w:val="clear" w:color="auto" w:fill="FFFFFF"/>
        <w:spacing w:before="0" w:beforeAutospacing="0" w:after="0" w:afterAutospacing="0"/>
        <w:ind w:firstLine="851"/>
        <w:jc w:val="both"/>
      </w:pPr>
      <w:r w:rsidRPr="006A478D">
        <w:t xml:space="preserve">Трудовой договор является </w:t>
      </w:r>
      <w:r>
        <w:t>важным</w:t>
      </w:r>
      <w:r w:rsidRPr="006A478D">
        <w:t xml:space="preserve"> элементом трудов</w:t>
      </w:r>
      <w:r>
        <w:t>ых правоотношений</w:t>
      </w:r>
      <w:r w:rsidRPr="006A478D">
        <w:t xml:space="preserve"> в </w:t>
      </w:r>
      <w:r>
        <w:t>обеих моделях, но</w:t>
      </w:r>
      <w:r w:rsidRPr="006A478D">
        <w:t xml:space="preserve"> регламентируется по-разному.</w:t>
      </w:r>
      <w:r>
        <w:t xml:space="preserve"> Основным отличием является то, что в России в статье 56 Трудового кодекса РФ дано понятие трудового договора</w:t>
      </w:r>
      <w:r w:rsidRPr="00CC358D">
        <w:t xml:space="preserve">, </w:t>
      </w:r>
      <w:r>
        <w:t>а в</w:t>
      </w:r>
      <w:r w:rsidRPr="00CC358D">
        <w:t xml:space="preserve"> законодательстве США определение трудового договора отсутствует. В американской юридической литературе трудовой договор </w:t>
      </w:r>
      <w:r>
        <w:t>определяется</w:t>
      </w:r>
      <w:r w:rsidRPr="00CC358D">
        <w:t xml:space="preserve"> как соглашение между работником и работодателем об условиях найма.</w:t>
      </w:r>
    </w:p>
    <w:p w:rsidR="00663092" w:rsidRPr="006A478D" w:rsidRDefault="00663092" w:rsidP="00663092">
      <w:pPr>
        <w:pStyle w:val="afd"/>
        <w:shd w:val="clear" w:color="auto" w:fill="FFFFFF"/>
        <w:spacing w:before="0" w:beforeAutospacing="0" w:after="0" w:afterAutospacing="0"/>
        <w:ind w:firstLine="851"/>
        <w:jc w:val="both"/>
      </w:pPr>
      <w:r>
        <w:t>Статьёй</w:t>
      </w:r>
      <w:r w:rsidRPr="006A478D">
        <w:t xml:space="preserve"> 67 Трудового кодекса </w:t>
      </w:r>
      <w:r>
        <w:t>РФ предусмотрено</w:t>
      </w:r>
      <w:r w:rsidRPr="006A478D">
        <w:t xml:space="preserve"> </w:t>
      </w:r>
      <w:r>
        <w:t xml:space="preserve">обязательное </w:t>
      </w:r>
      <w:r w:rsidRPr="006A478D">
        <w:t>составл</w:t>
      </w:r>
      <w:r>
        <w:t xml:space="preserve">ение </w:t>
      </w:r>
      <w:r w:rsidRPr="006A478D">
        <w:t>письменно</w:t>
      </w:r>
      <w:r>
        <w:t>го</w:t>
      </w:r>
      <w:r w:rsidRPr="006A478D">
        <w:t xml:space="preserve"> трудово</w:t>
      </w:r>
      <w:r>
        <w:t>го</w:t>
      </w:r>
      <w:r w:rsidRPr="006A478D">
        <w:t xml:space="preserve"> договор</w:t>
      </w:r>
      <w:r>
        <w:t>а</w:t>
      </w:r>
      <w:r w:rsidRPr="006A478D">
        <w:t>, по одному для каждой из сторон.</w:t>
      </w:r>
      <w:r>
        <w:t xml:space="preserve"> </w:t>
      </w:r>
      <w:r w:rsidRPr="00061793">
        <w:t>Законодательством США не предусм</w:t>
      </w:r>
      <w:r>
        <w:t>отрен</w:t>
      </w:r>
      <w:r w:rsidRPr="00061793">
        <w:t xml:space="preserve"> обязательн</w:t>
      </w:r>
      <w:r>
        <w:t>ый письменный трудовой договор. Существуют</w:t>
      </w:r>
      <w:r w:rsidRPr="00061793">
        <w:t xml:space="preserve"> три возмо</w:t>
      </w:r>
      <w:r>
        <w:t>жных формы договора: письменный, устный,</w:t>
      </w:r>
      <w:r w:rsidRPr="00061793">
        <w:t xml:space="preserve"> подразумеваемый [2]. </w:t>
      </w:r>
      <w:r w:rsidRPr="006A478D">
        <w:t xml:space="preserve">Устный договор </w:t>
      </w:r>
      <w:r>
        <w:t>предусматривает устную договорённость работодателя</w:t>
      </w:r>
      <w:r w:rsidRPr="006A478D">
        <w:t xml:space="preserve"> и работник</w:t>
      </w:r>
      <w:r>
        <w:t>а</w:t>
      </w:r>
      <w:r w:rsidRPr="006A478D">
        <w:t xml:space="preserve"> о виде работы, времени ее начала и о размере </w:t>
      </w:r>
      <w:r>
        <w:t>заработной платы</w:t>
      </w:r>
      <w:r w:rsidRPr="006A478D">
        <w:t>.</w:t>
      </w:r>
      <w:r>
        <w:t xml:space="preserve"> </w:t>
      </w:r>
      <w:r w:rsidRPr="006A478D">
        <w:t xml:space="preserve">В случае </w:t>
      </w:r>
      <w:r>
        <w:t xml:space="preserve">возникновения </w:t>
      </w:r>
      <w:r w:rsidRPr="006A478D">
        <w:t xml:space="preserve">спора работнику </w:t>
      </w:r>
      <w:r>
        <w:t>в таком случае</w:t>
      </w:r>
      <w:r w:rsidRPr="006A478D">
        <w:t xml:space="preserve"> трудно отстоять свои права. </w:t>
      </w:r>
      <w:r>
        <w:t>Следующей формой является п</w:t>
      </w:r>
      <w:r w:rsidRPr="006A478D">
        <w:t>одразумеваемый</w:t>
      </w:r>
      <w:r>
        <w:t xml:space="preserve"> договор, который</w:t>
      </w:r>
      <w:r w:rsidRPr="006A478D">
        <w:t xml:space="preserve"> состоит из письменных и устных обещаний работодателя. Обязательная письменная форма трудового договора предусмотрена </w:t>
      </w:r>
      <w:r>
        <w:t>в случае найма</w:t>
      </w:r>
      <w:r w:rsidRPr="006A478D">
        <w:t xml:space="preserve"> моряков на больши</w:t>
      </w:r>
      <w:r>
        <w:t>е суда</w:t>
      </w:r>
      <w:r w:rsidRPr="006A478D">
        <w:t>.</w:t>
      </w:r>
    </w:p>
    <w:p w:rsidR="00663092" w:rsidRPr="006A478D" w:rsidRDefault="00663092" w:rsidP="00663092">
      <w:pPr>
        <w:pStyle w:val="afd"/>
        <w:shd w:val="clear" w:color="auto" w:fill="FFFFFF"/>
        <w:spacing w:before="0" w:beforeAutospacing="0" w:after="0" w:afterAutospacing="0"/>
        <w:ind w:firstLine="851"/>
        <w:jc w:val="both"/>
      </w:pPr>
      <w:r w:rsidRPr="006A478D">
        <w:t xml:space="preserve">Статьей 57 Трудового кодекса </w:t>
      </w:r>
      <w:r>
        <w:t>РФ</w:t>
      </w:r>
      <w:r w:rsidRPr="006A478D">
        <w:t xml:space="preserve"> установлены обязательные </w:t>
      </w:r>
      <w:r>
        <w:t xml:space="preserve">и дополнительные </w:t>
      </w:r>
      <w:r w:rsidRPr="006A478D">
        <w:t>условия трудового договора</w:t>
      </w:r>
      <w:r>
        <w:t>.</w:t>
      </w:r>
      <w:r w:rsidRPr="006A478D">
        <w:t xml:space="preserve"> В США основными правами работников признаются: право на защиту от дискриминации; на компенсацию за сверхурочную работу; на отдых; на расторжение трудового договора в любое время </w:t>
      </w:r>
      <w:r>
        <w:t>и по любой причине. В</w:t>
      </w:r>
      <w:r w:rsidRPr="006A478D">
        <w:t xml:space="preserve"> трудовых договорах </w:t>
      </w:r>
      <w:r>
        <w:t xml:space="preserve">часто </w:t>
      </w:r>
      <w:r w:rsidRPr="006A478D">
        <w:t>упоминаются условия об оплате сверхурочных работ, о премировании и т.д.</w:t>
      </w:r>
      <w:r>
        <w:t xml:space="preserve"> </w:t>
      </w:r>
      <w:r w:rsidRPr="00C63517">
        <w:t xml:space="preserve">Принцип запрещения дискриминации в сфере трудовых отношений существует </w:t>
      </w:r>
      <w:r>
        <w:t>в обеих рассматриваемых моделях</w:t>
      </w:r>
      <w:r w:rsidRPr="00C63517">
        <w:t xml:space="preserve"> [3].</w:t>
      </w:r>
    </w:p>
    <w:p w:rsidR="00663092" w:rsidRPr="006A478D" w:rsidRDefault="00663092" w:rsidP="00663092">
      <w:pPr>
        <w:pStyle w:val="afd"/>
        <w:shd w:val="clear" w:color="auto" w:fill="FFFFFF"/>
        <w:spacing w:before="0" w:beforeAutospacing="0" w:after="0" w:afterAutospacing="0"/>
        <w:ind w:firstLine="851"/>
        <w:jc w:val="both"/>
      </w:pPr>
      <w:r w:rsidRPr="006A478D">
        <w:t xml:space="preserve">Статья 58 Трудового кодекса </w:t>
      </w:r>
      <w:r>
        <w:t>РФ</w:t>
      </w:r>
      <w:r w:rsidRPr="006A478D">
        <w:t xml:space="preserve"> </w:t>
      </w:r>
      <w:r>
        <w:t>определяет</w:t>
      </w:r>
      <w:r w:rsidRPr="006A478D">
        <w:t xml:space="preserve"> два вида трудового договора: на неопределенный срок и на определенный срок не более 5 лет. Заключение срочного трудового договора </w:t>
      </w:r>
      <w:r>
        <w:t xml:space="preserve">регламентируется </w:t>
      </w:r>
      <w:r w:rsidRPr="006A478D">
        <w:t xml:space="preserve">статьей 59 Трудового кодекса </w:t>
      </w:r>
      <w:r>
        <w:t>РФ. В свою очередь т</w:t>
      </w:r>
      <w:r w:rsidRPr="006A478D">
        <w:t xml:space="preserve">рудовое законодательство США не </w:t>
      </w:r>
      <w:r>
        <w:t>определяет</w:t>
      </w:r>
      <w:r w:rsidRPr="006A478D">
        <w:t xml:space="preserve"> право работодателя устан</w:t>
      </w:r>
      <w:r>
        <w:t>авлива</w:t>
      </w:r>
      <w:r w:rsidRPr="006A478D">
        <w:t xml:space="preserve">ть срок </w:t>
      </w:r>
      <w:r w:rsidRPr="006A478D">
        <w:lastRenderedPageBreak/>
        <w:t xml:space="preserve">действия договора и условия его заключения, </w:t>
      </w:r>
      <w:r>
        <w:t xml:space="preserve">а также </w:t>
      </w:r>
      <w:r w:rsidRPr="006A478D">
        <w:t>период испытательного срока. Условие об испытании обычно фиксируется в коллективном или в трудовом договоре, а продолжительность испытательного срока составляет от 2 до 6 месяцев.</w:t>
      </w:r>
    </w:p>
    <w:p w:rsidR="00663092" w:rsidRPr="006A478D" w:rsidRDefault="00663092" w:rsidP="00663092">
      <w:pPr>
        <w:pStyle w:val="afd"/>
        <w:shd w:val="clear" w:color="auto" w:fill="FFFFFF"/>
        <w:spacing w:before="0" w:beforeAutospacing="0" w:after="0" w:afterAutospacing="0"/>
        <w:ind w:firstLine="851"/>
        <w:jc w:val="both"/>
      </w:pPr>
      <w:r>
        <w:t>Работник в США не защищён законодательством</w:t>
      </w:r>
      <w:r w:rsidRPr="006A478D">
        <w:t xml:space="preserve"> от увольнения по усмотрению работодателя без каких-либо конкретных причин</w:t>
      </w:r>
      <w:r>
        <w:t>,</w:t>
      </w:r>
      <w:r w:rsidRPr="006A478D">
        <w:t xml:space="preserve"> </w:t>
      </w:r>
      <w:r>
        <w:t>исключая запрет</w:t>
      </w:r>
      <w:r w:rsidRPr="006A478D">
        <w:t xml:space="preserve"> увольнения по основаниям, носящим дискриминационный характер.</w:t>
      </w:r>
    </w:p>
    <w:p w:rsidR="00663092" w:rsidRPr="0039302E" w:rsidRDefault="00663092" w:rsidP="00663092">
      <w:pPr>
        <w:pStyle w:val="afd"/>
        <w:shd w:val="clear" w:color="auto" w:fill="FFFFFF"/>
        <w:spacing w:before="0" w:beforeAutospacing="0" w:after="0" w:afterAutospacing="0"/>
        <w:ind w:firstLine="851"/>
        <w:jc w:val="both"/>
        <w:rPr>
          <w:color w:val="000000"/>
        </w:rPr>
      </w:pPr>
      <w:r>
        <w:rPr>
          <w:color w:val="000000"/>
        </w:rPr>
        <w:t xml:space="preserve">В настоящее время </w:t>
      </w:r>
      <w:r w:rsidRPr="006A478D">
        <w:rPr>
          <w:color w:val="000000"/>
        </w:rPr>
        <w:t>наблюдается сближение европейской и англо</w:t>
      </w:r>
      <w:r>
        <w:rPr>
          <w:color w:val="000000"/>
        </w:rPr>
        <w:t>-</w:t>
      </w:r>
      <w:r w:rsidRPr="006A478D">
        <w:rPr>
          <w:color w:val="000000"/>
        </w:rPr>
        <w:t>саксонской правовых систем</w:t>
      </w:r>
      <w:r>
        <w:rPr>
          <w:color w:val="000000"/>
        </w:rPr>
        <w:t>. Предпосылки</w:t>
      </w:r>
      <w:r w:rsidRPr="0039302E">
        <w:rPr>
          <w:color w:val="000000"/>
        </w:rPr>
        <w:t xml:space="preserve"> социализации трудового законодательства появляются в американском законодательстве [4]. Например, согласно новым правилам Национального совета по трудовым отношениям компании, </w:t>
      </w:r>
      <w:r>
        <w:rPr>
          <w:color w:val="000000"/>
        </w:rPr>
        <w:t xml:space="preserve">пытающиеся лишить работников права </w:t>
      </w:r>
      <w:r w:rsidRPr="0039302E">
        <w:rPr>
          <w:color w:val="000000"/>
        </w:rPr>
        <w:t>обсуждения условий работы и оплаты труда, нарушают Закон «О трудовых отношениях» от 5 июля 1935 года [5].</w:t>
      </w:r>
      <w:r w:rsidRPr="006A478D">
        <w:t xml:space="preserve"> </w:t>
      </w:r>
    </w:p>
    <w:p w:rsidR="00663092" w:rsidRDefault="00663092" w:rsidP="00663092">
      <w:pPr>
        <w:pStyle w:val="afd"/>
        <w:shd w:val="clear" w:color="auto" w:fill="FFFFFF"/>
        <w:spacing w:before="0" w:beforeAutospacing="0" w:after="0" w:afterAutospacing="0"/>
        <w:ind w:firstLine="851"/>
        <w:jc w:val="both"/>
        <w:rPr>
          <w:color w:val="000000"/>
        </w:rPr>
      </w:pPr>
      <w:r>
        <w:rPr>
          <w:color w:val="000000"/>
        </w:rPr>
        <w:t>В</w:t>
      </w:r>
      <w:r>
        <w:t xml:space="preserve"> ходе анализа полученных данных определены </w:t>
      </w:r>
      <w:r>
        <w:rPr>
          <w:color w:val="000000"/>
        </w:rPr>
        <w:t>недостатки</w:t>
      </w:r>
      <w:r w:rsidRPr="00A70FD7">
        <w:rPr>
          <w:color w:val="000000"/>
        </w:rPr>
        <w:t xml:space="preserve"> европейской модели: </w:t>
      </w:r>
      <w:r>
        <w:rPr>
          <w:color w:val="000000"/>
        </w:rPr>
        <w:t>увеличение</w:t>
      </w:r>
      <w:r w:rsidRPr="00A70FD7">
        <w:rPr>
          <w:color w:val="000000"/>
        </w:rPr>
        <w:t xml:space="preserve"> расходов работодател</w:t>
      </w:r>
      <w:r>
        <w:rPr>
          <w:color w:val="000000"/>
        </w:rPr>
        <w:t>я</w:t>
      </w:r>
      <w:r w:rsidRPr="00A70FD7">
        <w:rPr>
          <w:color w:val="000000"/>
        </w:rPr>
        <w:t xml:space="preserve"> </w:t>
      </w:r>
      <w:r>
        <w:rPr>
          <w:color w:val="000000"/>
        </w:rPr>
        <w:t>при</w:t>
      </w:r>
      <w:r w:rsidRPr="00A70FD7">
        <w:rPr>
          <w:color w:val="000000"/>
        </w:rPr>
        <w:t xml:space="preserve"> о</w:t>
      </w:r>
      <w:r>
        <w:rPr>
          <w:color w:val="000000"/>
        </w:rPr>
        <w:t>беспечении</w:t>
      </w:r>
      <w:r w:rsidRPr="00A70FD7">
        <w:rPr>
          <w:color w:val="000000"/>
        </w:rPr>
        <w:t xml:space="preserve"> социальных гарантий; рост числа «социальных иждивенцев»; увеличение финансовой нагрузки на наиболе</w:t>
      </w:r>
      <w:r>
        <w:rPr>
          <w:color w:val="000000"/>
        </w:rPr>
        <w:t>е экономически активных граждан</w:t>
      </w:r>
      <w:r w:rsidRPr="00A70FD7">
        <w:rPr>
          <w:color w:val="000000"/>
        </w:rPr>
        <w:t xml:space="preserve"> </w:t>
      </w:r>
      <w:r>
        <w:rPr>
          <w:color w:val="000000"/>
        </w:rPr>
        <w:t>(предпринимателей</w:t>
      </w:r>
      <w:r w:rsidRPr="00A70FD7">
        <w:rPr>
          <w:color w:val="000000"/>
        </w:rPr>
        <w:t xml:space="preserve"> </w:t>
      </w:r>
      <w:r>
        <w:rPr>
          <w:color w:val="000000"/>
        </w:rPr>
        <w:t>и квалифицированных специалистов);</w:t>
      </w:r>
      <w:r w:rsidRPr="00A70FD7">
        <w:rPr>
          <w:color w:val="000000"/>
        </w:rPr>
        <w:t xml:space="preserve"> бюрок</w:t>
      </w:r>
      <w:r>
        <w:rPr>
          <w:color w:val="000000"/>
        </w:rPr>
        <w:t>ратизация</w:t>
      </w:r>
      <w:r w:rsidRPr="00A70FD7">
        <w:rPr>
          <w:color w:val="000000"/>
        </w:rPr>
        <w:t xml:space="preserve"> трудового права. </w:t>
      </w:r>
      <w:r>
        <w:rPr>
          <w:color w:val="000000"/>
        </w:rPr>
        <w:t>И</w:t>
      </w:r>
      <w:r w:rsidRPr="00A70FD7">
        <w:rPr>
          <w:color w:val="000000"/>
        </w:rPr>
        <w:t>збыточность отраслевых источников права затрудняет понимание системы трудовых норм</w:t>
      </w:r>
      <w:r>
        <w:rPr>
          <w:color w:val="000000"/>
        </w:rPr>
        <w:t>, что ведет к невозможности проведения качественной процедуры защиты, р</w:t>
      </w:r>
      <w:r w:rsidRPr="00A70FD7">
        <w:rPr>
          <w:color w:val="000000"/>
        </w:rPr>
        <w:t>азви</w:t>
      </w:r>
      <w:r>
        <w:rPr>
          <w:color w:val="000000"/>
        </w:rPr>
        <w:t>тию правовой безграмотности</w:t>
      </w:r>
      <w:r w:rsidRPr="00A70FD7">
        <w:rPr>
          <w:color w:val="000000"/>
        </w:rPr>
        <w:t xml:space="preserve">, </w:t>
      </w:r>
      <w:r>
        <w:rPr>
          <w:color w:val="000000"/>
        </w:rPr>
        <w:t>росту правового</w:t>
      </w:r>
      <w:r w:rsidRPr="00A70FD7">
        <w:rPr>
          <w:color w:val="000000"/>
        </w:rPr>
        <w:t xml:space="preserve"> нигилизм</w:t>
      </w:r>
      <w:r>
        <w:rPr>
          <w:color w:val="000000"/>
        </w:rPr>
        <w:t>а граждан</w:t>
      </w:r>
      <w:r w:rsidRPr="00A70FD7">
        <w:rPr>
          <w:color w:val="000000"/>
        </w:rPr>
        <w:t>.</w:t>
      </w:r>
      <w:r w:rsidRPr="006A478D">
        <w:rPr>
          <w:color w:val="000000"/>
        </w:rPr>
        <w:t xml:space="preserve"> </w:t>
      </w:r>
      <w:r>
        <w:rPr>
          <w:color w:val="000000"/>
        </w:rPr>
        <w:t>В свою очередь, п</w:t>
      </w:r>
      <w:r w:rsidRPr="0031326C">
        <w:rPr>
          <w:color w:val="000000"/>
        </w:rPr>
        <w:t xml:space="preserve">реимущество англо-саксонской модели составляет экономическая свобода, стимулирующая рост экономики. </w:t>
      </w:r>
      <w:r>
        <w:rPr>
          <w:color w:val="000000"/>
        </w:rPr>
        <w:t xml:space="preserve">Однако, данная система также не лишена недостатков: существует </w:t>
      </w:r>
      <w:r w:rsidRPr="0031326C">
        <w:rPr>
          <w:color w:val="000000"/>
        </w:rPr>
        <w:t>риск повышения уровня социальной напряженности</w:t>
      </w:r>
      <w:r>
        <w:rPr>
          <w:color w:val="000000"/>
        </w:rPr>
        <w:t xml:space="preserve">. Благодаря проведенному анализу я пришёл к выводу, что </w:t>
      </w:r>
      <w:r>
        <w:t xml:space="preserve">«гибкость» </w:t>
      </w:r>
      <w:r w:rsidRPr="000D68FE">
        <w:t>англо</w:t>
      </w:r>
      <w:r>
        <w:t>-</w:t>
      </w:r>
      <w:r w:rsidRPr="000D68FE">
        <w:t>саксонск</w:t>
      </w:r>
      <w:r>
        <w:t>ой</w:t>
      </w:r>
      <w:r w:rsidRPr="000D68FE">
        <w:t xml:space="preserve"> модел</w:t>
      </w:r>
      <w:r>
        <w:t xml:space="preserve">и </w:t>
      </w:r>
      <w:r w:rsidRPr="000D68FE">
        <w:t>мо</w:t>
      </w:r>
      <w:r>
        <w:t>жет</w:t>
      </w:r>
      <w:r w:rsidRPr="000D68FE">
        <w:t xml:space="preserve"> </w:t>
      </w:r>
      <w:r>
        <w:t>оказать позитивное воздействие на развитие</w:t>
      </w:r>
      <w:r w:rsidRPr="000D68FE">
        <w:t xml:space="preserve"> рынка труд</w:t>
      </w:r>
      <w:r>
        <w:t xml:space="preserve">а в странах с европейской моделью. А </w:t>
      </w:r>
      <w:r>
        <w:rPr>
          <w:color w:val="000000"/>
        </w:rPr>
        <w:t>принятие</w:t>
      </w:r>
      <w:r w:rsidRPr="0031326C">
        <w:rPr>
          <w:color w:val="000000"/>
        </w:rPr>
        <w:t xml:space="preserve"> единого законодательного акта</w:t>
      </w:r>
      <w:r>
        <w:rPr>
          <w:color w:val="000000"/>
        </w:rPr>
        <w:t xml:space="preserve"> регламентирующего трудовые правоотношения</w:t>
      </w:r>
      <w:r w:rsidRPr="0031326C">
        <w:rPr>
          <w:color w:val="000000"/>
        </w:rPr>
        <w:t xml:space="preserve"> </w:t>
      </w:r>
      <w:r>
        <w:rPr>
          <w:color w:val="000000"/>
        </w:rPr>
        <w:t xml:space="preserve"> США будет способствовать социальной защищённости участников трудовых отношений, а следственно снижению социальной напряжённости</w:t>
      </w:r>
      <w:r w:rsidRPr="0031326C">
        <w:rPr>
          <w:color w:val="000000"/>
        </w:rPr>
        <w:t>.</w:t>
      </w:r>
    </w:p>
    <w:p w:rsidR="00C821EA" w:rsidRPr="007F328D" w:rsidRDefault="00C821EA" w:rsidP="00663092">
      <w:pPr>
        <w:pStyle w:val="afd"/>
        <w:shd w:val="clear" w:color="auto" w:fill="FFFFFF"/>
        <w:spacing w:before="0" w:beforeAutospacing="0" w:after="0" w:afterAutospacing="0"/>
        <w:ind w:firstLine="851"/>
        <w:jc w:val="both"/>
      </w:pPr>
    </w:p>
    <w:p w:rsidR="00663092" w:rsidRPr="003665E3" w:rsidRDefault="00663092" w:rsidP="00663092">
      <w:pPr>
        <w:spacing w:after="0" w:line="240" w:lineRule="auto"/>
        <w:ind w:firstLine="851"/>
        <w:jc w:val="center"/>
        <w:textAlignment w:val="top"/>
        <w:rPr>
          <w:rFonts w:ascii="Times New Roman" w:eastAsia="Times New Roman" w:hAnsi="Times New Roman"/>
          <w:b/>
          <w:color w:val="000000"/>
          <w:sz w:val="24"/>
          <w:szCs w:val="24"/>
          <w:lang w:eastAsia="ru-RU"/>
        </w:rPr>
      </w:pPr>
      <w:r w:rsidRPr="003665E3">
        <w:rPr>
          <w:rFonts w:ascii="Times New Roman" w:eastAsia="Times New Roman" w:hAnsi="Times New Roman"/>
          <w:b/>
          <w:color w:val="000000"/>
          <w:sz w:val="24"/>
          <w:szCs w:val="24"/>
          <w:lang w:eastAsia="ru-RU"/>
        </w:rPr>
        <w:t>Список используемой литературы:</w:t>
      </w:r>
    </w:p>
    <w:p w:rsidR="00663092" w:rsidRPr="006A478D" w:rsidRDefault="00C821EA" w:rsidP="00C821EA">
      <w:pPr>
        <w:spacing w:after="0" w:line="240" w:lineRule="auto"/>
        <w:jc w:val="both"/>
        <w:textAlignment w:val="top"/>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ab/>
      </w:r>
      <w:r w:rsidR="00663092" w:rsidRPr="006A478D">
        <w:rPr>
          <w:rFonts w:ascii="Times New Roman" w:eastAsia="Times New Roman" w:hAnsi="Times New Roman"/>
          <w:color w:val="000000"/>
          <w:sz w:val="24"/>
          <w:szCs w:val="24"/>
          <w:lang w:eastAsia="ru-RU"/>
        </w:rPr>
        <w:t>Киселев М.И. Сравнительное и международное трудовое право. М., 1999. 728 с.</w:t>
      </w:r>
    </w:p>
    <w:p w:rsidR="00663092" w:rsidRPr="006A478D" w:rsidRDefault="00663092" w:rsidP="00C821EA">
      <w:pPr>
        <w:pStyle w:val="afd"/>
        <w:shd w:val="clear" w:color="auto" w:fill="FFFFFF"/>
        <w:spacing w:before="0" w:beforeAutospacing="0" w:after="0" w:afterAutospacing="0"/>
        <w:jc w:val="both"/>
      </w:pPr>
      <w:r w:rsidRPr="006A478D">
        <w:rPr>
          <w:color w:val="000000"/>
        </w:rPr>
        <w:t>2.</w:t>
      </w:r>
      <w:r w:rsidR="00C821EA">
        <w:rPr>
          <w:color w:val="000000"/>
        </w:rPr>
        <w:tab/>
      </w:r>
      <w:r w:rsidRPr="006A478D">
        <w:t>Назметдинов Р.Р. Трудовое право Соединенных Штатов Америки: диссертация на соискание ученой степени к.ю.н., М., 2013.</w:t>
      </w:r>
    </w:p>
    <w:p w:rsidR="00663092" w:rsidRPr="006A478D" w:rsidRDefault="00663092" w:rsidP="00C821EA">
      <w:pPr>
        <w:pStyle w:val="afd"/>
        <w:shd w:val="clear" w:color="auto" w:fill="FFFFFF"/>
        <w:spacing w:before="0" w:beforeAutospacing="0" w:after="0" w:afterAutospacing="0"/>
        <w:jc w:val="both"/>
        <w:rPr>
          <w:lang w:val="en-US"/>
        </w:rPr>
      </w:pPr>
      <w:r w:rsidRPr="00C821EA">
        <w:rPr>
          <w:color w:val="000000"/>
          <w:lang w:val="en-US"/>
        </w:rPr>
        <w:t>3.</w:t>
      </w:r>
      <w:r w:rsidR="00C821EA" w:rsidRPr="00C821EA">
        <w:rPr>
          <w:color w:val="000000"/>
          <w:lang w:val="en-US"/>
        </w:rPr>
        <w:tab/>
      </w:r>
      <w:r w:rsidRPr="006A478D">
        <w:rPr>
          <w:lang w:val="en-US"/>
        </w:rPr>
        <w:t>Mercat-Bruns M. Des espaces d’innovation française en droit de la non discrimination à la lumière du droit européen et du droit américain: Working Papers. Université de Bordeaux, 2015.</w:t>
      </w:r>
    </w:p>
    <w:p w:rsidR="00663092" w:rsidRPr="006A478D" w:rsidRDefault="00663092" w:rsidP="00C821EA">
      <w:pPr>
        <w:pStyle w:val="afd"/>
        <w:shd w:val="clear" w:color="auto" w:fill="FFFFFF"/>
        <w:spacing w:before="0" w:beforeAutospacing="0" w:after="0" w:afterAutospacing="0"/>
        <w:jc w:val="both"/>
        <w:rPr>
          <w:lang w:val="en-US"/>
        </w:rPr>
      </w:pPr>
      <w:r w:rsidRPr="006A478D">
        <w:rPr>
          <w:color w:val="000000"/>
          <w:lang w:val="en-US"/>
        </w:rPr>
        <w:t>4.</w:t>
      </w:r>
      <w:r w:rsidR="00C821EA" w:rsidRPr="00C821EA">
        <w:rPr>
          <w:color w:val="000000"/>
          <w:lang w:val="en-US"/>
        </w:rPr>
        <w:tab/>
      </w:r>
      <w:r w:rsidRPr="006A478D">
        <w:rPr>
          <w:lang w:val="en-US"/>
        </w:rPr>
        <w:t>Wong K. A New Labor Movement for a New Working Class: Unions, Worker Centers, and Immigrants // Berkeley Journal of Employment &amp; Labor Law, 2015. Vol. 36. Issue 1.</w:t>
      </w:r>
    </w:p>
    <w:p w:rsidR="00663092" w:rsidRPr="006A478D" w:rsidRDefault="00663092" w:rsidP="00C821EA">
      <w:pPr>
        <w:pStyle w:val="afd"/>
        <w:shd w:val="clear" w:color="auto" w:fill="FFFFFF"/>
        <w:spacing w:before="0" w:beforeAutospacing="0" w:after="0" w:afterAutospacing="0"/>
        <w:jc w:val="both"/>
        <w:rPr>
          <w:lang w:val="en-US"/>
        </w:rPr>
      </w:pPr>
      <w:r w:rsidRPr="006A478D">
        <w:rPr>
          <w:color w:val="000000"/>
          <w:lang w:val="en-US"/>
        </w:rPr>
        <w:t>5.</w:t>
      </w:r>
      <w:r w:rsidR="00C821EA" w:rsidRPr="00C821EA">
        <w:rPr>
          <w:color w:val="000000"/>
          <w:lang w:val="en-US"/>
        </w:rPr>
        <w:tab/>
      </w:r>
      <w:r w:rsidRPr="006A478D">
        <w:rPr>
          <w:lang w:val="en-US"/>
        </w:rPr>
        <w:t>Murphy M. Can Your Employer Prohibit You from Talking about Your Salary? HG.org. Legal resources.  https://www.hg.org/article.asp?id=38234.</w:t>
      </w:r>
    </w:p>
    <w:p w:rsidR="00663092" w:rsidRPr="00DC4DCC" w:rsidRDefault="00663092" w:rsidP="00663092">
      <w:pPr>
        <w:autoSpaceDE w:val="0"/>
        <w:autoSpaceDN w:val="0"/>
        <w:adjustRightInd w:val="0"/>
        <w:spacing w:after="0" w:line="240" w:lineRule="auto"/>
        <w:jc w:val="both"/>
        <w:rPr>
          <w:rFonts w:ascii="Times New Roman" w:hAnsi="Times New Roman"/>
          <w:sz w:val="24"/>
          <w:szCs w:val="24"/>
          <w:lang w:val="en-US" w:eastAsia="ru-RU"/>
        </w:rPr>
      </w:pPr>
    </w:p>
    <w:p w:rsidR="000219C7" w:rsidRDefault="00663092" w:rsidP="00663092">
      <w:pPr>
        <w:spacing w:after="0" w:line="240" w:lineRule="auto"/>
        <w:ind w:firstLine="709"/>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УГОЛОВНЫЙ ПРОЦЕСС И КРИМИНАЛИСТИКА</w:t>
      </w:r>
    </w:p>
    <w:p w:rsidR="00C821EA" w:rsidRDefault="00C821EA" w:rsidP="00C821EA">
      <w:pPr>
        <w:spacing w:after="0" w:line="240" w:lineRule="auto"/>
        <w:ind w:firstLine="709"/>
        <w:jc w:val="right"/>
        <w:rPr>
          <w:rFonts w:ascii="Times New Roman" w:hAnsi="Times New Roman"/>
          <w:b/>
          <w:sz w:val="24"/>
          <w:szCs w:val="24"/>
        </w:rPr>
      </w:pPr>
    </w:p>
    <w:p w:rsidR="00663092" w:rsidRPr="00C821EA" w:rsidRDefault="00663092" w:rsidP="00663092">
      <w:pPr>
        <w:spacing w:after="0" w:line="240" w:lineRule="auto"/>
        <w:ind w:firstLine="709"/>
        <w:jc w:val="right"/>
        <w:rPr>
          <w:rFonts w:ascii="Times New Roman" w:hAnsi="Times New Roman"/>
          <w:b/>
          <w:i/>
          <w:color w:val="000000"/>
          <w:sz w:val="24"/>
          <w:szCs w:val="24"/>
          <w:shd w:val="clear" w:color="auto" w:fill="FFFFFF"/>
        </w:rPr>
      </w:pPr>
      <w:r w:rsidRPr="00C821EA">
        <w:rPr>
          <w:rFonts w:ascii="Times New Roman" w:hAnsi="Times New Roman"/>
          <w:b/>
          <w:i/>
          <w:color w:val="000000"/>
          <w:sz w:val="24"/>
          <w:szCs w:val="24"/>
          <w:shd w:val="clear" w:color="auto" w:fill="FFFFFF"/>
        </w:rPr>
        <w:t>Абрамов Д.С., Галкин Д.В</w:t>
      </w:r>
      <w:r w:rsidR="00C821EA" w:rsidRPr="00C821EA">
        <w:rPr>
          <w:rFonts w:ascii="Times New Roman" w:hAnsi="Times New Roman"/>
          <w:b/>
          <w:i/>
          <w:color w:val="000000"/>
          <w:sz w:val="24"/>
          <w:szCs w:val="24"/>
          <w:shd w:val="clear" w:color="auto" w:fill="FFFFFF"/>
        </w:rPr>
        <w:t>.</w:t>
      </w:r>
      <w:r w:rsidRPr="00C821EA">
        <w:rPr>
          <w:rFonts w:ascii="Times New Roman" w:hAnsi="Times New Roman"/>
          <w:b/>
          <w:i/>
          <w:color w:val="000000"/>
          <w:sz w:val="24"/>
          <w:szCs w:val="24"/>
          <w:shd w:val="clear" w:color="auto" w:fill="FFFFFF"/>
        </w:rPr>
        <w:t xml:space="preserve"> </w:t>
      </w:r>
    </w:p>
    <w:p w:rsidR="00663092" w:rsidRPr="00C821EA" w:rsidRDefault="00663092" w:rsidP="00663092">
      <w:pPr>
        <w:spacing w:after="0" w:line="240" w:lineRule="auto"/>
        <w:ind w:firstLine="709"/>
        <w:jc w:val="right"/>
        <w:rPr>
          <w:rFonts w:ascii="Times New Roman" w:hAnsi="Times New Roman"/>
          <w:i/>
          <w:color w:val="000000"/>
          <w:sz w:val="24"/>
          <w:szCs w:val="24"/>
          <w:shd w:val="clear" w:color="auto" w:fill="FFFFFF"/>
        </w:rPr>
      </w:pPr>
      <w:r w:rsidRPr="00C821EA">
        <w:rPr>
          <w:rFonts w:ascii="Times New Roman" w:hAnsi="Times New Roman"/>
          <w:i/>
          <w:color w:val="000000"/>
          <w:sz w:val="24"/>
          <w:szCs w:val="24"/>
          <w:shd w:val="clear" w:color="auto" w:fill="FFFFFF"/>
        </w:rPr>
        <w:t>студенты 3 курса</w:t>
      </w:r>
    </w:p>
    <w:p w:rsidR="00663092" w:rsidRPr="00C821EA" w:rsidRDefault="00663092" w:rsidP="00663092">
      <w:pPr>
        <w:spacing w:after="0" w:line="240" w:lineRule="auto"/>
        <w:ind w:firstLine="709"/>
        <w:jc w:val="right"/>
        <w:rPr>
          <w:rFonts w:ascii="Times New Roman" w:hAnsi="Times New Roman"/>
          <w:i/>
          <w:color w:val="000000"/>
          <w:sz w:val="24"/>
          <w:szCs w:val="24"/>
          <w:shd w:val="clear" w:color="auto" w:fill="FFFFFF"/>
        </w:rPr>
      </w:pPr>
      <w:r w:rsidRPr="00C821EA">
        <w:rPr>
          <w:rFonts w:ascii="Times New Roman" w:hAnsi="Times New Roman"/>
          <w:i/>
          <w:color w:val="000000"/>
          <w:sz w:val="24"/>
          <w:szCs w:val="24"/>
          <w:shd w:val="clear" w:color="auto" w:fill="FFFFFF"/>
        </w:rPr>
        <w:t>Саратовской государственной юридической академии, г. Саратов</w:t>
      </w:r>
    </w:p>
    <w:p w:rsidR="00663092" w:rsidRPr="00C821EA" w:rsidRDefault="00663092" w:rsidP="00663092">
      <w:pPr>
        <w:spacing w:after="0" w:line="240" w:lineRule="auto"/>
        <w:ind w:firstLine="709"/>
        <w:jc w:val="right"/>
        <w:rPr>
          <w:rFonts w:ascii="Times New Roman" w:hAnsi="Times New Roman"/>
          <w:i/>
          <w:color w:val="000000"/>
          <w:sz w:val="24"/>
          <w:szCs w:val="24"/>
          <w:shd w:val="clear" w:color="auto" w:fill="FFFFFF"/>
        </w:rPr>
      </w:pPr>
    </w:p>
    <w:p w:rsidR="00663092" w:rsidRPr="00C821EA" w:rsidRDefault="00663092" w:rsidP="00663092">
      <w:pPr>
        <w:spacing w:after="0" w:line="240" w:lineRule="auto"/>
        <w:ind w:firstLine="709"/>
        <w:jc w:val="right"/>
        <w:rPr>
          <w:rFonts w:ascii="Times New Roman" w:hAnsi="Times New Roman"/>
          <w:i/>
          <w:color w:val="000000"/>
          <w:sz w:val="24"/>
          <w:szCs w:val="24"/>
          <w:shd w:val="clear" w:color="auto" w:fill="FFFFFF"/>
        </w:rPr>
      </w:pPr>
      <w:r w:rsidRPr="00C821EA">
        <w:rPr>
          <w:rFonts w:ascii="Times New Roman" w:hAnsi="Times New Roman"/>
          <w:i/>
          <w:color w:val="000000"/>
          <w:sz w:val="24"/>
          <w:szCs w:val="24"/>
          <w:shd w:val="clear" w:color="auto" w:fill="FFFFFF"/>
        </w:rPr>
        <w:t xml:space="preserve">Научный руководитель: </w:t>
      </w:r>
      <w:r w:rsidRPr="00C821EA">
        <w:rPr>
          <w:rFonts w:ascii="Times New Roman" w:hAnsi="Times New Roman"/>
          <w:b/>
          <w:i/>
          <w:color w:val="000000"/>
          <w:sz w:val="24"/>
          <w:szCs w:val="24"/>
          <w:shd w:val="clear" w:color="auto" w:fill="FFFFFF"/>
        </w:rPr>
        <w:t>Баранова М.А</w:t>
      </w:r>
      <w:r w:rsidRPr="00C821EA">
        <w:rPr>
          <w:rFonts w:ascii="Times New Roman" w:hAnsi="Times New Roman"/>
          <w:i/>
          <w:color w:val="000000"/>
          <w:sz w:val="24"/>
          <w:szCs w:val="24"/>
          <w:shd w:val="clear" w:color="auto" w:fill="FFFFFF"/>
        </w:rPr>
        <w:t>.,</w:t>
      </w:r>
    </w:p>
    <w:p w:rsidR="00663092" w:rsidRPr="00C821EA" w:rsidRDefault="00663092" w:rsidP="00663092">
      <w:pPr>
        <w:spacing w:after="0" w:line="240" w:lineRule="auto"/>
        <w:ind w:firstLine="709"/>
        <w:jc w:val="right"/>
        <w:rPr>
          <w:rFonts w:ascii="Times New Roman" w:hAnsi="Times New Roman"/>
          <w:i/>
          <w:color w:val="000000"/>
          <w:sz w:val="24"/>
          <w:szCs w:val="24"/>
          <w:shd w:val="clear" w:color="auto" w:fill="FFFFFF"/>
        </w:rPr>
      </w:pPr>
      <w:r w:rsidRPr="00C821EA">
        <w:rPr>
          <w:rFonts w:ascii="Times New Roman" w:hAnsi="Times New Roman"/>
          <w:i/>
          <w:color w:val="000000"/>
          <w:sz w:val="24"/>
          <w:szCs w:val="24"/>
          <w:shd w:val="clear" w:color="auto" w:fill="FFFFFF"/>
        </w:rPr>
        <w:t>доцент кафедры уголовного процесса</w:t>
      </w:r>
    </w:p>
    <w:p w:rsidR="00663092" w:rsidRPr="00C821EA" w:rsidRDefault="00663092" w:rsidP="00663092">
      <w:pPr>
        <w:spacing w:after="0" w:line="240" w:lineRule="auto"/>
        <w:ind w:firstLine="709"/>
        <w:jc w:val="right"/>
        <w:rPr>
          <w:rFonts w:ascii="Times New Roman" w:hAnsi="Times New Roman"/>
          <w:i/>
          <w:color w:val="000000"/>
          <w:sz w:val="24"/>
          <w:szCs w:val="24"/>
          <w:shd w:val="clear" w:color="auto" w:fill="FFFFFF"/>
        </w:rPr>
      </w:pPr>
      <w:r w:rsidRPr="00C821EA">
        <w:rPr>
          <w:rFonts w:ascii="Times New Roman" w:hAnsi="Times New Roman"/>
          <w:i/>
          <w:color w:val="000000"/>
          <w:sz w:val="24"/>
          <w:szCs w:val="24"/>
          <w:shd w:val="clear" w:color="auto" w:fill="FFFFFF"/>
        </w:rPr>
        <w:t>Саратовской государственной юридической академии, г. Саратов,</w:t>
      </w:r>
    </w:p>
    <w:p w:rsidR="00663092" w:rsidRPr="00C821EA" w:rsidRDefault="00663092" w:rsidP="00663092">
      <w:pPr>
        <w:spacing w:after="0" w:line="240" w:lineRule="auto"/>
        <w:ind w:firstLine="709"/>
        <w:jc w:val="right"/>
        <w:rPr>
          <w:rFonts w:ascii="Times New Roman" w:hAnsi="Times New Roman"/>
          <w:i/>
          <w:color w:val="000000"/>
          <w:sz w:val="24"/>
          <w:szCs w:val="24"/>
          <w:shd w:val="clear" w:color="auto" w:fill="FFFFFF"/>
        </w:rPr>
      </w:pPr>
      <w:r w:rsidRPr="00C821EA">
        <w:rPr>
          <w:rFonts w:ascii="Times New Roman" w:hAnsi="Times New Roman"/>
          <w:i/>
          <w:color w:val="000000"/>
          <w:sz w:val="24"/>
          <w:szCs w:val="24"/>
          <w:shd w:val="clear" w:color="auto" w:fill="FFFFFF"/>
        </w:rPr>
        <w:t>кандидат юридических наук, доцент</w:t>
      </w:r>
    </w:p>
    <w:p w:rsidR="00663092" w:rsidRPr="00B728FF" w:rsidRDefault="00663092" w:rsidP="00663092">
      <w:pPr>
        <w:spacing w:after="0" w:line="240" w:lineRule="auto"/>
        <w:ind w:firstLine="709"/>
        <w:jc w:val="both"/>
        <w:rPr>
          <w:rFonts w:ascii="Times New Roman" w:hAnsi="Times New Roman"/>
          <w:b/>
          <w:color w:val="000000"/>
          <w:sz w:val="24"/>
          <w:szCs w:val="24"/>
          <w:shd w:val="clear" w:color="auto" w:fill="FFFFFF"/>
        </w:rPr>
      </w:pPr>
    </w:p>
    <w:p w:rsidR="00663092" w:rsidRDefault="00663092" w:rsidP="00663092">
      <w:pPr>
        <w:spacing w:after="0" w:line="240" w:lineRule="auto"/>
        <w:ind w:firstLine="709"/>
        <w:jc w:val="center"/>
        <w:rPr>
          <w:rFonts w:ascii="Times New Roman" w:hAnsi="Times New Roman"/>
          <w:b/>
          <w:color w:val="000000"/>
          <w:sz w:val="24"/>
          <w:szCs w:val="24"/>
          <w:shd w:val="clear" w:color="auto" w:fill="FFFFFF"/>
        </w:rPr>
      </w:pPr>
      <w:r w:rsidRPr="00214DA6">
        <w:rPr>
          <w:rFonts w:ascii="Times New Roman" w:hAnsi="Times New Roman"/>
          <w:b/>
          <w:color w:val="000000"/>
          <w:sz w:val="24"/>
          <w:szCs w:val="24"/>
          <w:shd w:val="clear" w:color="auto" w:fill="FFFFFF"/>
        </w:rPr>
        <w:lastRenderedPageBreak/>
        <w:t>Сравнительно-правовой анализ содержания полномочий прокурора в судебных стадиях уго</w:t>
      </w:r>
      <w:r w:rsidR="00C821EA">
        <w:rPr>
          <w:rFonts w:ascii="Times New Roman" w:hAnsi="Times New Roman"/>
          <w:b/>
          <w:color w:val="000000"/>
          <w:sz w:val="24"/>
          <w:szCs w:val="24"/>
          <w:shd w:val="clear" w:color="auto" w:fill="FFFFFF"/>
        </w:rPr>
        <w:t>ловного процесса России и Китая</w:t>
      </w:r>
    </w:p>
    <w:p w:rsidR="00C821EA" w:rsidRPr="00214DA6" w:rsidRDefault="00C821EA" w:rsidP="00663092">
      <w:pPr>
        <w:spacing w:after="0" w:line="240" w:lineRule="auto"/>
        <w:ind w:firstLine="709"/>
        <w:jc w:val="center"/>
        <w:rPr>
          <w:rFonts w:ascii="Times New Roman" w:hAnsi="Times New Roman"/>
          <w:b/>
          <w:color w:val="000000"/>
          <w:sz w:val="24"/>
          <w:szCs w:val="24"/>
          <w:shd w:val="clear" w:color="auto" w:fill="FFFFFF"/>
        </w:rPr>
      </w:pPr>
    </w:p>
    <w:p w:rsidR="00663092" w:rsidRPr="00F27B18" w:rsidRDefault="00663092" w:rsidP="00663092">
      <w:pPr>
        <w:spacing w:after="0" w:line="240" w:lineRule="auto"/>
        <w:ind w:firstLine="709"/>
        <w:jc w:val="both"/>
        <w:rPr>
          <w:rFonts w:ascii="Times New Roman" w:hAnsi="Times New Roman"/>
          <w:color w:val="000000"/>
          <w:sz w:val="24"/>
          <w:szCs w:val="24"/>
          <w:lang w:val="en-US"/>
        </w:rPr>
      </w:pPr>
      <w:r w:rsidRPr="00F27B18">
        <w:rPr>
          <w:rFonts w:ascii="Times New Roman" w:hAnsi="Times New Roman"/>
          <w:b/>
          <w:color w:val="000000"/>
          <w:sz w:val="24"/>
          <w:szCs w:val="24"/>
        </w:rPr>
        <w:t xml:space="preserve">Аннотация: </w:t>
      </w:r>
      <w:r w:rsidRPr="00F27B18">
        <w:rPr>
          <w:rFonts w:ascii="Times New Roman" w:hAnsi="Times New Roman"/>
          <w:color w:val="000000"/>
          <w:sz w:val="24"/>
          <w:szCs w:val="24"/>
        </w:rPr>
        <w:t>в статье рассмотрены роль и полномочия прокурора в судебных стадиях уголовного процесса Российской Федерации и Китайской Народной Республики. Проведена</w:t>
      </w:r>
      <w:r w:rsidRPr="00F27B18">
        <w:rPr>
          <w:rFonts w:ascii="Times New Roman" w:hAnsi="Times New Roman"/>
          <w:color w:val="000000"/>
          <w:sz w:val="24"/>
          <w:szCs w:val="24"/>
          <w:lang w:val="en-US"/>
        </w:rPr>
        <w:t xml:space="preserve"> </w:t>
      </w:r>
      <w:r w:rsidRPr="00F27B18">
        <w:rPr>
          <w:rFonts w:ascii="Times New Roman" w:hAnsi="Times New Roman"/>
          <w:color w:val="000000"/>
          <w:sz w:val="24"/>
          <w:szCs w:val="24"/>
        </w:rPr>
        <w:t>сравнительная</w:t>
      </w:r>
      <w:r w:rsidRPr="00F27B18">
        <w:rPr>
          <w:rFonts w:ascii="Times New Roman" w:hAnsi="Times New Roman"/>
          <w:color w:val="000000"/>
          <w:sz w:val="24"/>
          <w:szCs w:val="24"/>
          <w:lang w:val="en-US"/>
        </w:rPr>
        <w:t xml:space="preserve"> </w:t>
      </w:r>
      <w:r w:rsidRPr="00F27B18">
        <w:rPr>
          <w:rFonts w:ascii="Times New Roman" w:hAnsi="Times New Roman"/>
          <w:color w:val="000000"/>
          <w:sz w:val="24"/>
          <w:szCs w:val="24"/>
        </w:rPr>
        <w:t>характеристика</w:t>
      </w:r>
      <w:r w:rsidRPr="00F27B18">
        <w:rPr>
          <w:rFonts w:ascii="Times New Roman" w:hAnsi="Times New Roman"/>
          <w:color w:val="000000"/>
          <w:sz w:val="24"/>
          <w:szCs w:val="24"/>
          <w:lang w:val="en-US"/>
        </w:rPr>
        <w:t xml:space="preserve"> </w:t>
      </w:r>
      <w:r w:rsidRPr="00F27B18">
        <w:rPr>
          <w:rFonts w:ascii="Times New Roman" w:hAnsi="Times New Roman"/>
          <w:color w:val="000000"/>
          <w:sz w:val="24"/>
          <w:szCs w:val="24"/>
        </w:rPr>
        <w:t>полномочий</w:t>
      </w:r>
      <w:r w:rsidRPr="00F27B18">
        <w:rPr>
          <w:rFonts w:ascii="Times New Roman" w:hAnsi="Times New Roman"/>
          <w:color w:val="000000"/>
          <w:sz w:val="24"/>
          <w:szCs w:val="24"/>
          <w:lang w:val="en-US"/>
        </w:rPr>
        <w:t xml:space="preserve"> </w:t>
      </w:r>
      <w:r w:rsidRPr="00F27B18">
        <w:rPr>
          <w:rFonts w:ascii="Times New Roman" w:hAnsi="Times New Roman"/>
          <w:color w:val="000000"/>
          <w:sz w:val="24"/>
          <w:szCs w:val="24"/>
        </w:rPr>
        <w:t>прокуроров</w:t>
      </w:r>
      <w:r w:rsidRPr="00F27B18">
        <w:rPr>
          <w:rFonts w:ascii="Times New Roman" w:hAnsi="Times New Roman"/>
          <w:color w:val="000000"/>
          <w:sz w:val="24"/>
          <w:szCs w:val="24"/>
          <w:lang w:val="en-US"/>
        </w:rPr>
        <w:t xml:space="preserve"> </w:t>
      </w:r>
      <w:r w:rsidRPr="00F27B18">
        <w:rPr>
          <w:rFonts w:ascii="Times New Roman" w:hAnsi="Times New Roman"/>
          <w:color w:val="000000"/>
          <w:sz w:val="24"/>
          <w:szCs w:val="24"/>
        </w:rPr>
        <w:t>в</w:t>
      </w:r>
      <w:r w:rsidRPr="00F27B18">
        <w:rPr>
          <w:rFonts w:ascii="Times New Roman" w:hAnsi="Times New Roman"/>
          <w:color w:val="000000"/>
          <w:sz w:val="24"/>
          <w:szCs w:val="24"/>
          <w:lang w:val="en-US"/>
        </w:rPr>
        <w:t xml:space="preserve"> </w:t>
      </w:r>
      <w:r w:rsidRPr="00F27B18">
        <w:rPr>
          <w:rFonts w:ascii="Times New Roman" w:hAnsi="Times New Roman"/>
          <w:color w:val="000000"/>
          <w:sz w:val="24"/>
          <w:szCs w:val="24"/>
        </w:rPr>
        <w:t>двух</w:t>
      </w:r>
      <w:r w:rsidRPr="00F27B18">
        <w:rPr>
          <w:rFonts w:ascii="Times New Roman" w:hAnsi="Times New Roman"/>
          <w:color w:val="000000"/>
          <w:sz w:val="24"/>
          <w:szCs w:val="24"/>
          <w:lang w:val="en-US"/>
        </w:rPr>
        <w:t xml:space="preserve"> </w:t>
      </w:r>
      <w:r w:rsidRPr="00F27B18">
        <w:rPr>
          <w:rFonts w:ascii="Times New Roman" w:hAnsi="Times New Roman"/>
          <w:color w:val="000000"/>
          <w:sz w:val="24"/>
          <w:szCs w:val="24"/>
        </w:rPr>
        <w:t>государствах</w:t>
      </w:r>
      <w:r w:rsidRPr="00F27B18">
        <w:rPr>
          <w:rFonts w:ascii="Times New Roman" w:hAnsi="Times New Roman"/>
          <w:color w:val="000000"/>
          <w:sz w:val="24"/>
          <w:szCs w:val="24"/>
          <w:lang w:val="en-US"/>
        </w:rPr>
        <w:t>.</w:t>
      </w:r>
    </w:p>
    <w:p w:rsidR="00663092" w:rsidRPr="00663092" w:rsidRDefault="00663092" w:rsidP="00663092">
      <w:pPr>
        <w:spacing w:after="0" w:line="240" w:lineRule="auto"/>
        <w:ind w:firstLine="709"/>
        <w:jc w:val="both"/>
        <w:rPr>
          <w:rFonts w:ascii="Times New Roman" w:hAnsi="Times New Roman"/>
          <w:b/>
          <w:sz w:val="24"/>
          <w:szCs w:val="24"/>
          <w:lang w:val="en-US"/>
        </w:rPr>
      </w:pPr>
    </w:p>
    <w:p w:rsidR="00663092" w:rsidRPr="00214DA6"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 xml:space="preserve">Comparative legal analysis of the content of the Prosecutor's powers in the judicial stages of criminal proceedings in </w:t>
      </w:r>
      <w:smartTag w:uri="urn:schemas-microsoft-com:office:smarttags" w:element="country-region">
        <w:r w:rsidRPr="00214DA6">
          <w:rPr>
            <w:rFonts w:ascii="Times New Roman" w:hAnsi="Times New Roman"/>
            <w:b/>
            <w:sz w:val="24"/>
            <w:szCs w:val="24"/>
            <w:lang w:val="en-US"/>
          </w:rPr>
          <w:t>Russia</w:t>
        </w:r>
      </w:smartTag>
      <w:r w:rsidRPr="00214DA6">
        <w:rPr>
          <w:rFonts w:ascii="Times New Roman" w:hAnsi="Times New Roman"/>
          <w:b/>
          <w:sz w:val="24"/>
          <w:szCs w:val="24"/>
          <w:lang w:val="en-US"/>
        </w:rPr>
        <w:t xml:space="preserve"> and </w:t>
      </w:r>
      <w:smartTag w:uri="urn:schemas-microsoft-com:office:smarttags" w:element="country-region">
        <w:smartTag w:uri="urn:schemas-microsoft-com:office:smarttags" w:element="place">
          <w:r w:rsidRPr="00214DA6">
            <w:rPr>
              <w:rFonts w:ascii="Times New Roman" w:hAnsi="Times New Roman"/>
              <w:b/>
              <w:sz w:val="24"/>
              <w:szCs w:val="24"/>
              <w:lang w:val="en-US"/>
            </w:rPr>
            <w:t>China</w:t>
          </w:r>
        </w:smartTag>
      </w:smartTag>
      <w:r w:rsidRPr="00214DA6">
        <w:rPr>
          <w:rFonts w:ascii="Times New Roman" w:hAnsi="Times New Roman"/>
          <w:b/>
          <w:sz w:val="24"/>
          <w:szCs w:val="24"/>
          <w:lang w:val="en-US"/>
        </w:rPr>
        <w:t>.</w:t>
      </w:r>
    </w:p>
    <w:p w:rsidR="00663092" w:rsidRPr="00663092" w:rsidRDefault="00663092" w:rsidP="00663092">
      <w:pPr>
        <w:spacing w:after="0" w:line="240" w:lineRule="auto"/>
        <w:ind w:firstLine="709"/>
        <w:jc w:val="center"/>
        <w:rPr>
          <w:rFonts w:ascii="Times New Roman" w:hAnsi="Times New Roman"/>
          <w:b/>
          <w:i/>
          <w:sz w:val="24"/>
          <w:szCs w:val="24"/>
          <w:lang w:val="en-US"/>
        </w:rPr>
      </w:pPr>
    </w:p>
    <w:p w:rsidR="00663092" w:rsidRPr="00C821EA" w:rsidRDefault="00663092" w:rsidP="00663092">
      <w:pPr>
        <w:spacing w:after="0" w:line="240" w:lineRule="auto"/>
        <w:ind w:firstLine="709"/>
        <w:jc w:val="right"/>
        <w:rPr>
          <w:rFonts w:ascii="Times New Roman" w:hAnsi="Times New Roman"/>
          <w:b/>
          <w:i/>
          <w:sz w:val="24"/>
          <w:szCs w:val="24"/>
          <w:lang w:val="en-US"/>
        </w:rPr>
      </w:pPr>
      <w:r w:rsidRPr="00C821EA">
        <w:rPr>
          <w:rFonts w:ascii="Times New Roman" w:hAnsi="Times New Roman"/>
          <w:b/>
          <w:i/>
          <w:sz w:val="24"/>
          <w:szCs w:val="24"/>
          <w:lang w:val="en-US"/>
        </w:rPr>
        <w:t>Abramov D.S., Galkin D.V.,</w:t>
      </w:r>
    </w:p>
    <w:p w:rsidR="00663092" w:rsidRPr="00C821EA" w:rsidRDefault="00663092" w:rsidP="00663092">
      <w:pPr>
        <w:pStyle w:val="afd"/>
        <w:spacing w:before="0" w:beforeAutospacing="0" w:after="0" w:afterAutospacing="0"/>
        <w:ind w:firstLine="709"/>
        <w:jc w:val="right"/>
        <w:rPr>
          <w:i/>
          <w:color w:val="000000"/>
          <w:lang w:val="en-US"/>
        </w:rPr>
      </w:pPr>
      <w:r w:rsidRPr="00C821EA">
        <w:rPr>
          <w:i/>
          <w:color w:val="000000"/>
          <w:lang w:val="en-US"/>
        </w:rPr>
        <w:t>students of the Saratov State Law Academy (SSLA), Saratov</w:t>
      </w:r>
    </w:p>
    <w:p w:rsidR="00663092" w:rsidRPr="00C821EA" w:rsidRDefault="00663092" w:rsidP="00663092">
      <w:pPr>
        <w:pStyle w:val="afd"/>
        <w:spacing w:before="0" w:beforeAutospacing="0" w:after="0" w:afterAutospacing="0"/>
        <w:ind w:firstLine="709"/>
        <w:jc w:val="right"/>
        <w:rPr>
          <w:i/>
          <w:color w:val="000000"/>
          <w:lang w:val="en-US"/>
        </w:rPr>
      </w:pPr>
      <w:r w:rsidRPr="00C821EA">
        <w:rPr>
          <w:i/>
          <w:color w:val="000000"/>
          <w:lang w:val="en-US"/>
        </w:rPr>
        <w:t xml:space="preserve">Supervisor: Candidate in Law, </w:t>
      </w:r>
      <w:r w:rsidRPr="00C821EA">
        <w:rPr>
          <w:i/>
          <w:lang w:val="en-US"/>
        </w:rPr>
        <w:t>docent Baranova M.A.</w:t>
      </w:r>
    </w:p>
    <w:p w:rsidR="00663092" w:rsidRPr="00663092" w:rsidRDefault="00663092" w:rsidP="00663092">
      <w:pPr>
        <w:spacing w:after="0" w:line="240" w:lineRule="auto"/>
        <w:ind w:firstLine="709"/>
        <w:jc w:val="both"/>
        <w:rPr>
          <w:rFonts w:ascii="Times New Roman" w:hAnsi="Times New Roman"/>
          <w:b/>
          <w:color w:val="000000"/>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color w:val="000000"/>
          <w:sz w:val="24"/>
          <w:szCs w:val="24"/>
          <w:lang w:val="en-US"/>
        </w:rPr>
        <w:t xml:space="preserve">Abstract: </w:t>
      </w:r>
      <w:r w:rsidRPr="00214DA6">
        <w:rPr>
          <w:rFonts w:ascii="Times New Roman" w:hAnsi="Times New Roman"/>
          <w:color w:val="000000"/>
          <w:sz w:val="24"/>
          <w:szCs w:val="24"/>
          <w:lang w:val="en-US"/>
        </w:rPr>
        <w:t xml:space="preserve">in the article there are role </w:t>
      </w:r>
      <w:r w:rsidRPr="00214DA6">
        <w:rPr>
          <w:rFonts w:ascii="Times New Roman" w:hAnsi="Times New Roman"/>
          <w:sz w:val="24"/>
          <w:szCs w:val="24"/>
          <w:lang w:val="en-US"/>
        </w:rPr>
        <w:t xml:space="preserve">and powers of the Prosecutor in the judicial stages of the criminal process </w:t>
      </w:r>
      <w:r w:rsidRPr="00214DA6">
        <w:rPr>
          <w:rFonts w:ascii="Times New Roman" w:hAnsi="Times New Roman"/>
          <w:sz w:val="24"/>
          <w:szCs w:val="24"/>
        </w:rPr>
        <w:t>о</w:t>
      </w:r>
      <w:r w:rsidRPr="00214DA6">
        <w:rPr>
          <w:rFonts w:ascii="Times New Roman" w:hAnsi="Times New Roman"/>
          <w:sz w:val="24"/>
          <w:szCs w:val="24"/>
          <w:lang w:val="en-US"/>
        </w:rPr>
        <w:t xml:space="preserve">f the </w:t>
      </w:r>
      <w:smartTag w:uri="urn:schemas-microsoft-com:office:smarttags" w:element="country-region">
        <w:smartTag w:uri="urn:schemas-microsoft-com:office:smarttags" w:element="place">
          <w:r w:rsidRPr="00214DA6">
            <w:rPr>
              <w:rFonts w:ascii="Times New Roman" w:hAnsi="Times New Roman"/>
              <w:sz w:val="24"/>
              <w:szCs w:val="24"/>
              <w:lang w:val="en-US"/>
            </w:rPr>
            <w:t>Russian Federation</w:t>
          </w:r>
        </w:smartTag>
      </w:smartTag>
      <w:r w:rsidRPr="00214DA6">
        <w:rPr>
          <w:rFonts w:ascii="Times New Roman" w:hAnsi="Times New Roman"/>
          <w:sz w:val="24"/>
          <w:szCs w:val="24"/>
          <w:lang w:val="en-US"/>
        </w:rPr>
        <w:t xml:space="preserve"> and the Republic of China. The comparative characteristic of powers of prosecutors in two States is carried out.</w:t>
      </w:r>
    </w:p>
    <w:p w:rsidR="00663092" w:rsidRPr="00663092"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 настоящее время существует особенная необходимость изучение опыта зарубежных стран в сфере участие прокурора в уголовном судопроизводстве. Прокуратура в России была образована в XVII веке для охраны государственных интересов, но со временем, по мере развития общества целями и задачами прокуратуры становится не только охрана государственных интересов, но и защита прав и свобод человека и гражданина. Также с развитием судебного процесса прокурор принимает роль участника уголовного судопроизводства со стороны обвинения[1, </w:t>
      </w:r>
      <w:r w:rsidRPr="00214DA6">
        <w:rPr>
          <w:rFonts w:ascii="Times New Roman" w:hAnsi="Times New Roman"/>
          <w:sz w:val="24"/>
          <w:szCs w:val="24"/>
          <w:lang w:val="en-US"/>
        </w:rPr>
        <w:t>c</w:t>
      </w:r>
      <w:r w:rsidRPr="00214DA6">
        <w:rPr>
          <w:rFonts w:ascii="Times New Roman" w:hAnsi="Times New Roman"/>
          <w:sz w:val="24"/>
          <w:szCs w:val="24"/>
        </w:rPr>
        <w:t xml:space="preserve">. 29]. Интересно сравнить роль и полномочия прокурора в судебных стадиях уголовного судопроизводства России и Китая.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 Согласно Уголовно-процессуальному закону Российской Федерации на прокурора в суде возложен ряд функций, одна из которых является представление государственного обвинения - защита нарушенных интересов государства, общества и гражданина[2, </w:t>
      </w:r>
      <w:r w:rsidRPr="00214DA6">
        <w:rPr>
          <w:rFonts w:ascii="Times New Roman" w:hAnsi="Times New Roman"/>
          <w:sz w:val="24"/>
          <w:szCs w:val="24"/>
          <w:lang w:val="en-US"/>
        </w:rPr>
        <w:t>c</w:t>
      </w:r>
      <w:r w:rsidRPr="00214DA6">
        <w:rPr>
          <w:rFonts w:ascii="Times New Roman" w:hAnsi="Times New Roman"/>
          <w:sz w:val="24"/>
          <w:szCs w:val="24"/>
        </w:rPr>
        <w:t xml:space="preserve">. 91]. Государственный обвинитель обязан подходить к рассмотрению конкретного уголовного дела объективно, поддерживать обвинение лишь в меру его доказанности. Прокурор поддерживает государственное обвинение, обеспечивая его законность и обоснованность. Государственный обвинитель не пользуется в судебном разбирательстве какими-либо преимуществами по сравнению со стороной защиты, поскольку, как указано в ч. 4 ст. 15 УПК - стороны равноправны перед судом[3, </w:t>
      </w:r>
      <w:r w:rsidRPr="00214DA6">
        <w:rPr>
          <w:rFonts w:ascii="Times New Roman" w:hAnsi="Times New Roman"/>
          <w:sz w:val="24"/>
          <w:szCs w:val="24"/>
          <w:lang w:val="en-US"/>
        </w:rPr>
        <w:t>c</w:t>
      </w:r>
      <w:r w:rsidRPr="00214DA6">
        <w:rPr>
          <w:rFonts w:ascii="Times New Roman" w:hAnsi="Times New Roman"/>
          <w:sz w:val="24"/>
          <w:szCs w:val="24"/>
        </w:rPr>
        <w:t>. 18].</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 В ст. 246 УПК РФ определены основные полномочия прокурора в суде[3, </w:t>
      </w:r>
      <w:r w:rsidRPr="00214DA6">
        <w:rPr>
          <w:rFonts w:ascii="Times New Roman" w:hAnsi="Times New Roman"/>
          <w:sz w:val="24"/>
          <w:szCs w:val="24"/>
          <w:lang w:val="en-US"/>
        </w:rPr>
        <w:t>c</w:t>
      </w:r>
      <w:r w:rsidRPr="00214DA6">
        <w:rPr>
          <w:rFonts w:ascii="Times New Roman" w:hAnsi="Times New Roman"/>
          <w:sz w:val="24"/>
          <w:szCs w:val="24"/>
        </w:rPr>
        <w:t xml:space="preserve">. 198]. Прокурор поддерживает государственное обвинение, представляет доказательства и участвует в их исследовании, излагает суду свое мнение по существу обвинения, высказывает суду предложения о применении уголовного закона и назначении подсудимому наказания. Усиление состязательных и диспозитивных начал в уголовном процессе, освобождение суда от обвинительных полномочий возлагают всю ответственность за доказывание обвинения на прокурора[2, </w:t>
      </w:r>
      <w:r w:rsidRPr="00214DA6">
        <w:rPr>
          <w:rFonts w:ascii="Times New Roman" w:hAnsi="Times New Roman"/>
          <w:sz w:val="24"/>
          <w:szCs w:val="24"/>
          <w:lang w:val="en-US"/>
        </w:rPr>
        <w:t>c</w:t>
      </w:r>
      <w:r w:rsidRPr="00214DA6">
        <w:rPr>
          <w:rFonts w:ascii="Times New Roman" w:hAnsi="Times New Roman"/>
          <w:sz w:val="24"/>
          <w:szCs w:val="24"/>
        </w:rPr>
        <w:t xml:space="preserve">. 92]. В этой связи ч. 1 ст. 246 УПК устанавливает, что участие государственного обвинителя в судебном разбирательстве по делам публичного частно-публичного обвинения обязательно[3, </w:t>
      </w:r>
      <w:r w:rsidRPr="00214DA6">
        <w:rPr>
          <w:rFonts w:ascii="Times New Roman" w:hAnsi="Times New Roman"/>
          <w:sz w:val="24"/>
          <w:szCs w:val="24"/>
          <w:lang w:val="en-US"/>
        </w:rPr>
        <w:t>c</w:t>
      </w:r>
      <w:r w:rsidRPr="00214DA6">
        <w:rPr>
          <w:rFonts w:ascii="Times New Roman" w:hAnsi="Times New Roman"/>
          <w:sz w:val="24"/>
          <w:szCs w:val="24"/>
        </w:rPr>
        <w:t>. 224].</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Уголовная прокурорская система КНР зиждется (как в свое время и в СССР) на теории законности В.И.Ленина. Китайская прокуратура, как и российская, является не только органом надзора, но и органом обвинения в уголовном судопроизводстве. В отличие от российского уголовного процессуального закона, УПК КНР не закрепляет отдельной статьей полномочия государственного обвинителя на судебных стадиях уголовного процесса. Согласно статье 3 УПК Китая, прокуроры должны отвечать за прокурорскую работу, выдачу полномочий на проведение арестов, проведение дознания и выдвижение государственных </w:t>
      </w:r>
      <w:r w:rsidRPr="00214DA6">
        <w:rPr>
          <w:rFonts w:ascii="Times New Roman" w:hAnsi="Times New Roman"/>
          <w:sz w:val="24"/>
          <w:szCs w:val="24"/>
        </w:rPr>
        <w:lastRenderedPageBreak/>
        <w:t xml:space="preserve">обвинений в делах, находящихся в прямом ведении прокурорских органов. За исключением случаев, предусмотренных законом, никакие другие органы, организации или частные лица не могут иметь таких полномочий[5]. При анализе Части Третьей УПК КНР (посвященной разбирательству уголовных дел в суде) можно выделить следующие полномочия прокурора в судебном процессе в целях поддержания государственного обвинения: оглашение обвинения, содержащемся в обвинительном акте; допрос подсудимого, свидетелей; представление доказательств; высказывание с разрешения суда своего мнение касательно предъявляемых доказательств; вступление в дебаты со стороной защиты; принесение протеста в вышестоящий народный суд на приговор, определение нижестоящего народного суда, а также вынесение постановления о принесении либо об отказе в принесении протеста потерпевшего или его законных представителей. Однако в отличие от российского уголовного процессуального закона, китайский УПК не упоминает о возможности прокурора отказаться от обвинения на судебном этапе уголовного судопроизводства.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По мнению ряда китайских ученых (в частности, Ч. Цзюэ), в современном Китае право обвиняемого на справедливый приговор недостаточно обеспечивается, что обусловлено особым местом прокуратуры КНР: как известно, она осуществляет надзор за судебным разбирательством[6, </w:t>
      </w:r>
      <w:r w:rsidRPr="00214DA6">
        <w:rPr>
          <w:rFonts w:ascii="Times New Roman" w:hAnsi="Times New Roman"/>
          <w:sz w:val="24"/>
          <w:szCs w:val="24"/>
          <w:lang w:val="en-US"/>
        </w:rPr>
        <w:t>c</w:t>
      </w:r>
      <w:r w:rsidRPr="00214DA6">
        <w:rPr>
          <w:rFonts w:ascii="Times New Roman" w:hAnsi="Times New Roman"/>
          <w:sz w:val="24"/>
          <w:szCs w:val="24"/>
        </w:rPr>
        <w:t xml:space="preserve">. 7]. К тому же между прокуратурой и судом существует принцип «распределения обязанностей и личной ответственности, взаимосочетания и взаимного ограничения», что сказывается на беспристрастное и справедливое рассмотрения китайскими судьями уголовных дел[6, </w:t>
      </w:r>
      <w:r w:rsidRPr="00214DA6">
        <w:rPr>
          <w:rFonts w:ascii="Times New Roman" w:hAnsi="Times New Roman"/>
          <w:sz w:val="24"/>
          <w:szCs w:val="24"/>
          <w:lang w:val="en-US"/>
        </w:rPr>
        <w:t>c</w:t>
      </w:r>
      <w:r w:rsidRPr="00214DA6">
        <w:rPr>
          <w:rFonts w:ascii="Times New Roman" w:hAnsi="Times New Roman"/>
          <w:sz w:val="24"/>
          <w:szCs w:val="24"/>
        </w:rPr>
        <w:t xml:space="preserve">. 7].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Таким образом, мы видим, что в целом полномочия прокурора в российском и китайском уголовных процессах схожи. Обе национальные прокурорские системы берут свое начало в прошлом идеологическом единстве, проводимые в РФ и КНР преобразования ориентированы на европейские стандарты. Исходя из этого, можно сделать вывод о сближении правовых доктрин и законодательной практики двух государств.</w:t>
      </w:r>
    </w:p>
    <w:p w:rsidR="00663092" w:rsidRDefault="00663092" w:rsidP="00663092">
      <w:pPr>
        <w:spacing w:after="0" w:line="240" w:lineRule="auto"/>
        <w:ind w:firstLine="709"/>
        <w:jc w:val="both"/>
        <w:rPr>
          <w:rFonts w:ascii="Times New Roman" w:hAnsi="Times New Roman"/>
          <w:b/>
          <w:sz w:val="24"/>
          <w:szCs w:val="24"/>
        </w:rPr>
      </w:pPr>
    </w:p>
    <w:p w:rsidR="00663092" w:rsidRPr="00214DA6" w:rsidRDefault="00663092" w:rsidP="00C821EA">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C821EA" w:rsidP="00C821EA">
      <w:pPr>
        <w:tabs>
          <w:tab w:val="left" w:pos="-142"/>
        </w:tabs>
        <w:spacing w:after="0" w:line="240" w:lineRule="auto"/>
        <w:jc w:val="both"/>
        <w:rPr>
          <w:rFonts w:ascii="Times New Roman" w:hAnsi="Times New Roman"/>
          <w:color w:val="000000"/>
          <w:sz w:val="24"/>
          <w:szCs w:val="24"/>
          <w:shd w:val="clear" w:color="auto" w:fill="FFFFFF"/>
        </w:rPr>
      </w:pPr>
      <w:r>
        <w:rPr>
          <w:rFonts w:ascii="Times New Roman" w:hAnsi="Times New Roman"/>
          <w:sz w:val="24"/>
          <w:szCs w:val="24"/>
        </w:rPr>
        <w:t>1.</w:t>
      </w:r>
      <w:r>
        <w:rPr>
          <w:rFonts w:ascii="Times New Roman" w:hAnsi="Times New Roman"/>
          <w:sz w:val="24"/>
          <w:szCs w:val="24"/>
        </w:rPr>
        <w:tab/>
      </w:r>
      <w:r w:rsidR="00663092">
        <w:rPr>
          <w:rFonts w:ascii="Times New Roman" w:hAnsi="Times New Roman"/>
          <w:color w:val="000000"/>
          <w:sz w:val="24"/>
          <w:szCs w:val="24"/>
          <w:shd w:val="clear" w:color="auto" w:fill="FFFFFF"/>
        </w:rPr>
        <w:t>КругликовА.П. Проблемы </w:t>
      </w:r>
      <w:r w:rsidR="00663092" w:rsidRPr="00214DA6">
        <w:rPr>
          <w:rFonts w:ascii="Times New Roman" w:hAnsi="Times New Roman"/>
          <w:color w:val="000000"/>
          <w:sz w:val="24"/>
          <w:szCs w:val="24"/>
          <w:shd w:val="clear" w:color="auto" w:fill="FFFFFF"/>
        </w:rPr>
        <w:t>процессуальных отношений прокурор</w:t>
      </w:r>
      <w:r w:rsidR="00663092">
        <w:rPr>
          <w:rFonts w:ascii="Times New Roman" w:hAnsi="Times New Roman"/>
          <w:color w:val="000000"/>
          <w:sz w:val="24"/>
          <w:szCs w:val="24"/>
          <w:shd w:val="clear" w:color="auto" w:fill="FFFFFF"/>
        </w:rPr>
        <w:t>а со следователем  и руководителем следственного органа.// </w:t>
      </w:r>
      <w:r w:rsidR="00663092" w:rsidRPr="00214DA6">
        <w:rPr>
          <w:rFonts w:ascii="Times New Roman" w:hAnsi="Times New Roman"/>
          <w:color w:val="000000"/>
          <w:sz w:val="24"/>
          <w:szCs w:val="24"/>
          <w:shd w:val="clear" w:color="auto" w:fill="FFFFFF"/>
        </w:rPr>
        <w:t>Российская </w:t>
      </w:r>
      <w:r w:rsidR="00663092" w:rsidRPr="00214DA6">
        <w:rPr>
          <w:rFonts w:ascii="Times New Roman" w:hAnsi="Times New Roman"/>
          <w:color w:val="000000"/>
          <w:sz w:val="24"/>
          <w:szCs w:val="24"/>
        </w:rPr>
        <w:br/>
      </w:r>
      <w:r w:rsidR="00663092" w:rsidRPr="00214DA6">
        <w:rPr>
          <w:rFonts w:ascii="Times New Roman" w:hAnsi="Times New Roman"/>
          <w:color w:val="000000"/>
          <w:sz w:val="24"/>
          <w:szCs w:val="24"/>
          <w:shd w:val="clear" w:color="auto" w:fill="FFFFFF"/>
        </w:rPr>
        <w:t>юстиция. 2011. № 10. С. 156.</w:t>
      </w:r>
    </w:p>
    <w:p w:rsidR="00663092" w:rsidRPr="00214DA6" w:rsidRDefault="00C821EA" w:rsidP="00C821EA">
      <w:pPr>
        <w:tabs>
          <w:tab w:val="left" w:pos="-142"/>
        </w:tabs>
        <w:spacing w:after="0" w:line="240" w:lineRule="auto"/>
        <w:jc w:val="both"/>
        <w:rPr>
          <w:rFonts w:ascii="Times New Roman" w:hAnsi="Times New Roman"/>
          <w:color w:val="000000"/>
          <w:sz w:val="24"/>
          <w:szCs w:val="24"/>
        </w:rPr>
      </w:pPr>
      <w:r>
        <w:rPr>
          <w:rFonts w:ascii="Times New Roman" w:hAnsi="Times New Roman"/>
          <w:color w:val="000000"/>
          <w:sz w:val="24"/>
          <w:szCs w:val="24"/>
          <w:shd w:val="clear" w:color="auto" w:fill="FFFFFF"/>
        </w:rPr>
        <w:t>2.</w:t>
      </w:r>
      <w:r>
        <w:rPr>
          <w:rFonts w:ascii="Times New Roman" w:hAnsi="Times New Roman"/>
          <w:color w:val="000000"/>
          <w:sz w:val="24"/>
          <w:szCs w:val="24"/>
          <w:shd w:val="clear" w:color="auto" w:fill="FFFFFF"/>
        </w:rPr>
        <w:tab/>
      </w:r>
      <w:r w:rsidR="00663092" w:rsidRPr="00214DA6">
        <w:rPr>
          <w:rFonts w:ascii="Times New Roman" w:hAnsi="Times New Roman"/>
          <w:color w:val="000000"/>
          <w:sz w:val="24"/>
          <w:szCs w:val="24"/>
          <w:shd w:val="clear" w:color="auto" w:fill="FFFFFF"/>
        </w:rPr>
        <w:t>Кругликов А.П. Полномочия прокурора по возбуждению уголовного дела и осуществлению уголовного преследования // Законность. 2014. С. 132.</w:t>
      </w:r>
    </w:p>
    <w:p w:rsidR="00663092" w:rsidRPr="00214DA6" w:rsidRDefault="00C821EA" w:rsidP="00C821EA">
      <w:pPr>
        <w:tabs>
          <w:tab w:val="left" w:pos="-142"/>
        </w:tabs>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3.</w:t>
      </w:r>
      <w:r>
        <w:rPr>
          <w:rFonts w:ascii="Times New Roman" w:hAnsi="Times New Roman"/>
          <w:color w:val="000000"/>
          <w:sz w:val="24"/>
          <w:szCs w:val="24"/>
          <w:shd w:val="clear" w:color="auto" w:fill="FFFFFF"/>
        </w:rPr>
        <w:tab/>
      </w:r>
      <w:r w:rsidR="00663092" w:rsidRPr="00214DA6">
        <w:rPr>
          <w:rFonts w:ascii="Times New Roman" w:hAnsi="Times New Roman"/>
          <w:color w:val="000000"/>
          <w:sz w:val="24"/>
          <w:szCs w:val="24"/>
          <w:shd w:val="clear" w:color="auto" w:fill="FFFFFF"/>
        </w:rPr>
        <w:t>Уголовно-процессуальный кодекс Российской Федерации. М., 2019. С. 18.</w:t>
      </w:r>
    </w:p>
    <w:p w:rsidR="00663092" w:rsidRPr="00214DA6" w:rsidRDefault="00C821EA" w:rsidP="00C821EA">
      <w:pPr>
        <w:tabs>
          <w:tab w:val="left" w:pos="-142"/>
        </w:tabs>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w:t>
      </w:r>
      <w:r>
        <w:rPr>
          <w:rFonts w:ascii="Times New Roman" w:hAnsi="Times New Roman"/>
          <w:color w:val="000000"/>
          <w:sz w:val="24"/>
          <w:szCs w:val="24"/>
          <w:shd w:val="clear" w:color="auto" w:fill="FFFFFF"/>
        </w:rPr>
        <w:tab/>
      </w:r>
      <w:r w:rsidR="00663092" w:rsidRPr="00214DA6">
        <w:rPr>
          <w:rFonts w:ascii="Times New Roman" w:hAnsi="Times New Roman"/>
          <w:color w:val="000000"/>
          <w:sz w:val="24"/>
          <w:szCs w:val="24"/>
          <w:shd w:val="clear" w:color="auto" w:fill="FFFFFF"/>
        </w:rPr>
        <w:t xml:space="preserve">Актуальные проблемы прокурорской деятельности: курс лекций / В. Г. Бессарабов и др.; Под ред. О. С. Капинус; Кур. авт. кол. Б. В. Коробейников. Академия Генеральной прокуратуры Российской Федерации. М.: Проспект, </w:t>
      </w:r>
      <w:smartTag w:uri="urn:schemas-microsoft-com:office:smarttags" w:element="metricconverter">
        <w:smartTagPr>
          <w:attr w:name="ProductID" w:val="2016. C"/>
        </w:smartTagPr>
        <w:r w:rsidR="00663092" w:rsidRPr="00214DA6">
          <w:rPr>
            <w:rFonts w:ascii="Times New Roman" w:hAnsi="Times New Roman"/>
            <w:color w:val="000000"/>
            <w:sz w:val="24"/>
            <w:szCs w:val="24"/>
            <w:shd w:val="clear" w:color="auto" w:fill="FFFFFF"/>
          </w:rPr>
          <w:t xml:space="preserve">2016. </w:t>
        </w:r>
        <w:r w:rsidR="00663092" w:rsidRPr="00214DA6">
          <w:rPr>
            <w:rFonts w:ascii="Times New Roman" w:hAnsi="Times New Roman"/>
            <w:color w:val="000000"/>
            <w:sz w:val="24"/>
            <w:szCs w:val="24"/>
            <w:shd w:val="clear" w:color="auto" w:fill="FFFFFF"/>
            <w:lang w:val="en-US"/>
          </w:rPr>
          <w:t>C</w:t>
        </w:r>
      </w:smartTag>
      <w:r w:rsidR="00663092" w:rsidRPr="00214DA6">
        <w:rPr>
          <w:rFonts w:ascii="Times New Roman" w:hAnsi="Times New Roman"/>
          <w:color w:val="000000"/>
          <w:sz w:val="24"/>
          <w:szCs w:val="24"/>
          <w:shd w:val="clear" w:color="auto" w:fill="FFFFFF"/>
        </w:rPr>
        <w:t>. 224.</w:t>
      </w:r>
    </w:p>
    <w:p w:rsidR="00663092" w:rsidRPr="00214DA6" w:rsidRDefault="00C821EA" w:rsidP="00C821EA">
      <w:pPr>
        <w:tabs>
          <w:tab w:val="left" w:pos="-142"/>
        </w:tabs>
        <w:spacing w:after="0" w:line="240" w:lineRule="auto"/>
        <w:jc w:val="both"/>
        <w:rPr>
          <w:rFonts w:ascii="Times New Roman" w:hAnsi="Times New Roman"/>
          <w:color w:val="000000"/>
          <w:sz w:val="24"/>
          <w:szCs w:val="24"/>
          <w:shd w:val="clear" w:color="auto" w:fill="FFFFFF"/>
        </w:rPr>
      </w:pPr>
      <w:r>
        <w:rPr>
          <w:rFonts w:ascii="Times New Roman" w:hAnsi="Times New Roman"/>
          <w:bCs/>
          <w:color w:val="000000"/>
          <w:sz w:val="24"/>
          <w:szCs w:val="24"/>
        </w:rPr>
        <w:t>5.</w:t>
      </w:r>
      <w:r>
        <w:rPr>
          <w:rFonts w:ascii="Times New Roman" w:hAnsi="Times New Roman"/>
          <w:bCs/>
          <w:color w:val="000000"/>
          <w:sz w:val="24"/>
          <w:szCs w:val="24"/>
        </w:rPr>
        <w:tab/>
      </w:r>
      <w:r w:rsidR="00663092" w:rsidRPr="00214DA6">
        <w:rPr>
          <w:rFonts w:ascii="Times New Roman" w:hAnsi="Times New Roman"/>
          <w:bCs/>
          <w:color w:val="000000"/>
          <w:sz w:val="24"/>
          <w:szCs w:val="24"/>
        </w:rPr>
        <w:t xml:space="preserve">Уголовно-процессуальный кодекс КНР [электронный ресурс]. Дата обновления 14.10.2019. </w:t>
      </w:r>
      <w:r w:rsidR="00663092" w:rsidRPr="00214DA6">
        <w:rPr>
          <w:rFonts w:ascii="Times New Roman" w:hAnsi="Times New Roman"/>
          <w:bCs/>
          <w:color w:val="000000"/>
          <w:sz w:val="24"/>
          <w:szCs w:val="24"/>
          <w:lang w:val="en-US"/>
        </w:rPr>
        <w:t>URL</w:t>
      </w:r>
      <w:r w:rsidR="00663092" w:rsidRPr="00214DA6">
        <w:rPr>
          <w:rFonts w:ascii="Times New Roman" w:hAnsi="Times New Roman"/>
          <w:bCs/>
          <w:color w:val="000000"/>
          <w:sz w:val="24"/>
          <w:szCs w:val="24"/>
        </w:rPr>
        <w:t xml:space="preserve">: </w:t>
      </w:r>
      <w:hyperlink r:id="rId125" w:history="1">
        <w:r w:rsidR="00663092" w:rsidRPr="00214DA6">
          <w:rPr>
            <w:rStyle w:val="a7"/>
            <w:rFonts w:ascii="Times New Roman" w:hAnsi="Times New Roman"/>
            <w:bCs/>
            <w:sz w:val="24"/>
            <w:szCs w:val="24"/>
            <w:lang w:val="en-US"/>
          </w:rPr>
          <w:t>http</w:t>
        </w:r>
        <w:r w:rsidR="00663092" w:rsidRPr="00214DA6">
          <w:rPr>
            <w:rStyle w:val="a7"/>
            <w:rFonts w:ascii="Times New Roman" w:hAnsi="Times New Roman"/>
            <w:bCs/>
            <w:sz w:val="24"/>
            <w:szCs w:val="24"/>
          </w:rPr>
          <w:t>://</w:t>
        </w:r>
        <w:r w:rsidR="00663092" w:rsidRPr="00214DA6">
          <w:rPr>
            <w:rStyle w:val="a7"/>
            <w:rFonts w:ascii="Times New Roman" w:hAnsi="Times New Roman"/>
            <w:bCs/>
            <w:sz w:val="24"/>
            <w:szCs w:val="24"/>
            <w:lang w:val="en-US"/>
          </w:rPr>
          <w:t>ru</w:t>
        </w:r>
        <w:r w:rsidR="00663092" w:rsidRPr="00214DA6">
          <w:rPr>
            <w:rStyle w:val="a7"/>
            <w:rFonts w:ascii="Times New Roman" w:hAnsi="Times New Roman"/>
            <w:bCs/>
            <w:sz w:val="24"/>
            <w:szCs w:val="24"/>
          </w:rPr>
          <w:t>.</w:t>
        </w:r>
        <w:r w:rsidR="00663092" w:rsidRPr="00214DA6">
          <w:rPr>
            <w:rStyle w:val="a7"/>
            <w:rFonts w:ascii="Times New Roman" w:hAnsi="Times New Roman"/>
            <w:bCs/>
            <w:sz w:val="24"/>
            <w:szCs w:val="24"/>
            <w:lang w:val="en-US"/>
          </w:rPr>
          <w:t>china</w:t>
        </w:r>
        <w:r w:rsidR="00663092" w:rsidRPr="00214DA6">
          <w:rPr>
            <w:rStyle w:val="a7"/>
            <w:rFonts w:ascii="Times New Roman" w:hAnsi="Times New Roman"/>
            <w:bCs/>
            <w:sz w:val="24"/>
            <w:szCs w:val="24"/>
          </w:rPr>
          <w:t>-</w:t>
        </w:r>
        <w:r w:rsidR="00663092" w:rsidRPr="00214DA6">
          <w:rPr>
            <w:rStyle w:val="a7"/>
            <w:rFonts w:ascii="Times New Roman" w:hAnsi="Times New Roman"/>
            <w:bCs/>
            <w:sz w:val="24"/>
            <w:szCs w:val="24"/>
            <w:lang w:val="en-US"/>
          </w:rPr>
          <w:t>embassy</w:t>
        </w:r>
        <w:r w:rsidR="00663092" w:rsidRPr="00214DA6">
          <w:rPr>
            <w:rStyle w:val="a7"/>
            <w:rFonts w:ascii="Times New Roman" w:hAnsi="Times New Roman"/>
            <w:bCs/>
            <w:sz w:val="24"/>
            <w:szCs w:val="24"/>
          </w:rPr>
          <w:t>.</w:t>
        </w:r>
        <w:r w:rsidR="00663092" w:rsidRPr="00214DA6">
          <w:rPr>
            <w:rStyle w:val="a7"/>
            <w:rFonts w:ascii="Times New Roman" w:hAnsi="Times New Roman"/>
            <w:bCs/>
            <w:sz w:val="24"/>
            <w:szCs w:val="24"/>
            <w:lang w:val="en-US"/>
          </w:rPr>
          <w:t>org</w:t>
        </w:r>
      </w:hyperlink>
      <w:r w:rsidR="00663092" w:rsidRPr="00214DA6">
        <w:rPr>
          <w:rFonts w:ascii="Times New Roman" w:hAnsi="Times New Roman"/>
          <w:bCs/>
          <w:color w:val="000000"/>
          <w:sz w:val="24"/>
          <w:szCs w:val="24"/>
        </w:rPr>
        <w:t xml:space="preserve"> </w:t>
      </w:r>
    </w:p>
    <w:p w:rsidR="00663092" w:rsidRPr="00214DA6" w:rsidRDefault="00C821EA" w:rsidP="00C821EA">
      <w:pPr>
        <w:tabs>
          <w:tab w:val="left" w:pos="-142"/>
        </w:tabs>
        <w:jc w:val="both"/>
        <w:rPr>
          <w:rFonts w:ascii="Times New Roman" w:hAnsi="Times New Roman"/>
          <w:bCs/>
          <w:color w:val="000000"/>
          <w:sz w:val="24"/>
          <w:szCs w:val="24"/>
        </w:rPr>
      </w:pPr>
      <w:r>
        <w:rPr>
          <w:rFonts w:ascii="Times New Roman" w:hAnsi="Times New Roman"/>
          <w:bCs/>
          <w:color w:val="000000"/>
          <w:sz w:val="24"/>
          <w:szCs w:val="24"/>
        </w:rPr>
        <w:t>6.</w:t>
      </w:r>
      <w:r>
        <w:rPr>
          <w:rFonts w:ascii="Times New Roman" w:hAnsi="Times New Roman"/>
          <w:bCs/>
          <w:color w:val="000000"/>
          <w:sz w:val="24"/>
          <w:szCs w:val="24"/>
        </w:rPr>
        <w:tab/>
      </w:r>
      <w:r w:rsidR="00663092" w:rsidRPr="00214DA6">
        <w:rPr>
          <w:rFonts w:ascii="Times New Roman" w:hAnsi="Times New Roman"/>
          <w:bCs/>
          <w:color w:val="000000"/>
          <w:sz w:val="24"/>
          <w:szCs w:val="24"/>
        </w:rPr>
        <w:t>Цзюэ Ч. Прокурор в современном уголовном процессе. Сравнительный анализ законодательства Российской Федерации и Китайской Народной Республики. М., 2007. С. 234</w:t>
      </w:r>
    </w:p>
    <w:p w:rsidR="00663092" w:rsidRPr="00C821EA" w:rsidRDefault="00663092" w:rsidP="00663092">
      <w:pPr>
        <w:spacing w:after="0" w:line="240" w:lineRule="auto"/>
        <w:ind w:firstLine="709"/>
        <w:jc w:val="right"/>
        <w:rPr>
          <w:rFonts w:ascii="Times New Roman" w:hAnsi="Times New Roman"/>
          <w:b/>
          <w:i/>
          <w:sz w:val="24"/>
          <w:szCs w:val="24"/>
        </w:rPr>
      </w:pPr>
      <w:r w:rsidRPr="00C821EA">
        <w:rPr>
          <w:rFonts w:ascii="Times New Roman" w:hAnsi="Times New Roman"/>
          <w:b/>
          <w:i/>
          <w:sz w:val="24"/>
          <w:szCs w:val="24"/>
        </w:rPr>
        <w:t>Агапова Анна Борисовна</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 xml:space="preserve">студентка 4 курса </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Института права, Волгоградского государственного университета, г. Волгоград</w:t>
      </w:r>
    </w:p>
    <w:p w:rsidR="00663092" w:rsidRPr="00C821EA" w:rsidRDefault="00663092" w:rsidP="00663092">
      <w:pPr>
        <w:spacing w:after="0" w:line="240" w:lineRule="auto"/>
        <w:ind w:firstLine="709"/>
        <w:jc w:val="right"/>
        <w:rPr>
          <w:rFonts w:ascii="Times New Roman" w:hAnsi="Times New Roman"/>
          <w:i/>
          <w:sz w:val="24"/>
          <w:szCs w:val="24"/>
        </w:rPr>
      </w:pP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 xml:space="preserve">Научный руководитель </w:t>
      </w:r>
      <w:r w:rsidRPr="00C821EA">
        <w:rPr>
          <w:rFonts w:ascii="Times New Roman" w:hAnsi="Times New Roman"/>
          <w:b/>
          <w:i/>
          <w:sz w:val="24"/>
          <w:szCs w:val="24"/>
        </w:rPr>
        <w:t>Каххоров Д.Г.,</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старший преподавателькафедры уголовного процесса и криминалистики</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Волгоградского государственного университета, г. Волгоград,</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старший преподаватель</w:t>
      </w:r>
    </w:p>
    <w:p w:rsidR="00663092" w:rsidRPr="00C821EA" w:rsidRDefault="00663092" w:rsidP="00663092">
      <w:pPr>
        <w:spacing w:after="0" w:line="240" w:lineRule="auto"/>
        <w:ind w:firstLine="709"/>
        <w:jc w:val="center"/>
        <w:rPr>
          <w:rFonts w:ascii="Times New Roman" w:hAnsi="Times New Roman"/>
          <w:b/>
          <w:i/>
          <w:sz w:val="24"/>
          <w:szCs w:val="24"/>
        </w:rPr>
      </w:pPr>
    </w:p>
    <w:p w:rsidR="00663092" w:rsidRPr="00214DA6" w:rsidRDefault="00663092" w:rsidP="00663092">
      <w:pPr>
        <w:autoSpaceDE w:val="0"/>
        <w:autoSpaceDN w:val="0"/>
        <w:adjustRightInd w:val="0"/>
        <w:spacing w:after="0" w:line="240" w:lineRule="auto"/>
        <w:ind w:firstLine="709"/>
        <w:jc w:val="center"/>
        <w:rPr>
          <w:rFonts w:ascii="Times New Roman" w:hAnsi="Times New Roman"/>
          <w:b/>
          <w:sz w:val="24"/>
          <w:szCs w:val="24"/>
        </w:rPr>
      </w:pPr>
      <w:r w:rsidRPr="00214DA6">
        <w:rPr>
          <w:rFonts w:ascii="Times New Roman" w:hAnsi="Times New Roman"/>
          <w:b/>
          <w:sz w:val="24"/>
          <w:szCs w:val="24"/>
        </w:rPr>
        <w:lastRenderedPageBreak/>
        <w:t>К вопросу о заключении досудебного соглашения с несовершеннолетним подозреваемым (обвиняемым)</w:t>
      </w:r>
    </w:p>
    <w:p w:rsidR="00663092" w:rsidRPr="00214DA6" w:rsidRDefault="00663092" w:rsidP="00663092">
      <w:pPr>
        <w:autoSpaceDE w:val="0"/>
        <w:autoSpaceDN w:val="0"/>
        <w:adjustRightInd w:val="0"/>
        <w:spacing w:after="0" w:line="240" w:lineRule="auto"/>
        <w:ind w:firstLine="709"/>
        <w:jc w:val="both"/>
        <w:rPr>
          <w:rFonts w:ascii="Times New Roman" w:hAnsi="Times New Roman"/>
          <w:b/>
          <w:sz w:val="24"/>
          <w:szCs w:val="24"/>
        </w:rPr>
      </w:pPr>
    </w:p>
    <w:p w:rsidR="00663092" w:rsidRPr="00214DA6" w:rsidRDefault="00663092" w:rsidP="00663092">
      <w:pPr>
        <w:tabs>
          <w:tab w:val="left" w:pos="142"/>
        </w:tabs>
        <w:spacing w:after="0" w:line="240" w:lineRule="auto"/>
        <w:ind w:firstLine="709"/>
        <w:jc w:val="both"/>
        <w:rPr>
          <w:rFonts w:ascii="Times New Roman" w:hAnsi="Times New Roman"/>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В настоящей статье рассматривается возможность заключения досудебного соглашения о сотрудничестве с несовершеннолетним подозреваемым (обвиняемым). Выявляется проблема, связанная с тем, что несовершеннолетний обвиняемый, не заключив досудебное соглашение со стороной обвинения, не имеет законных гарантий, позволяющих ему в дальнейшем рассчитывать на смягчение наказания. Рассмотрены различные точки зрения, сформулированы предложения о совершенствовании законодательства.</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lang w:val="en-US"/>
        </w:rPr>
        <w:t>On</w:t>
      </w:r>
      <w:r w:rsidRPr="00214DA6">
        <w:rPr>
          <w:rFonts w:ascii="Times New Roman" w:hAnsi="Times New Roman"/>
          <w:b/>
          <w:sz w:val="24"/>
          <w:szCs w:val="24"/>
        </w:rPr>
        <w:t xml:space="preserve"> </w:t>
      </w:r>
      <w:r w:rsidRPr="00214DA6">
        <w:rPr>
          <w:rFonts w:ascii="Times New Roman" w:hAnsi="Times New Roman"/>
          <w:b/>
          <w:sz w:val="24"/>
          <w:szCs w:val="24"/>
          <w:lang w:val="en-US"/>
        </w:rPr>
        <w:t>the</w:t>
      </w:r>
      <w:r w:rsidRPr="00214DA6">
        <w:rPr>
          <w:rFonts w:ascii="Times New Roman" w:hAnsi="Times New Roman"/>
          <w:b/>
          <w:sz w:val="24"/>
          <w:szCs w:val="24"/>
        </w:rPr>
        <w:t xml:space="preserve"> </w:t>
      </w:r>
      <w:r w:rsidRPr="00214DA6">
        <w:rPr>
          <w:rFonts w:ascii="Times New Roman" w:hAnsi="Times New Roman"/>
          <w:b/>
          <w:sz w:val="24"/>
          <w:szCs w:val="24"/>
          <w:lang w:val="en-US"/>
        </w:rPr>
        <w:t>issue</w:t>
      </w:r>
      <w:r w:rsidRPr="00214DA6">
        <w:rPr>
          <w:rFonts w:ascii="Times New Roman" w:hAnsi="Times New Roman"/>
          <w:b/>
          <w:sz w:val="24"/>
          <w:szCs w:val="24"/>
        </w:rPr>
        <w:t xml:space="preserve"> </w:t>
      </w:r>
      <w:r w:rsidRPr="00214DA6">
        <w:rPr>
          <w:rFonts w:ascii="Times New Roman" w:hAnsi="Times New Roman"/>
          <w:b/>
          <w:sz w:val="24"/>
          <w:szCs w:val="24"/>
          <w:lang w:val="en-US"/>
        </w:rPr>
        <w:t>of</w:t>
      </w:r>
      <w:r w:rsidRPr="00214DA6">
        <w:rPr>
          <w:rFonts w:ascii="Times New Roman" w:hAnsi="Times New Roman"/>
          <w:b/>
          <w:sz w:val="24"/>
          <w:szCs w:val="24"/>
        </w:rPr>
        <w:t xml:space="preserve"> </w:t>
      </w:r>
      <w:r w:rsidRPr="00214DA6">
        <w:rPr>
          <w:rFonts w:ascii="Times New Roman" w:hAnsi="Times New Roman"/>
          <w:b/>
          <w:sz w:val="24"/>
          <w:szCs w:val="24"/>
          <w:lang w:val="en-US"/>
        </w:rPr>
        <w:t>concluding</w:t>
      </w:r>
      <w:r w:rsidRPr="00214DA6">
        <w:rPr>
          <w:rFonts w:ascii="Times New Roman" w:hAnsi="Times New Roman"/>
          <w:b/>
          <w:sz w:val="24"/>
          <w:szCs w:val="24"/>
        </w:rPr>
        <w:t xml:space="preserve"> </w:t>
      </w:r>
      <w:r w:rsidRPr="00214DA6">
        <w:rPr>
          <w:rFonts w:ascii="Times New Roman" w:hAnsi="Times New Roman"/>
          <w:b/>
          <w:sz w:val="24"/>
          <w:szCs w:val="24"/>
          <w:lang w:val="en-US"/>
        </w:rPr>
        <w:t>a</w:t>
      </w:r>
      <w:r w:rsidRPr="00214DA6">
        <w:rPr>
          <w:rFonts w:ascii="Times New Roman" w:hAnsi="Times New Roman"/>
          <w:b/>
          <w:sz w:val="24"/>
          <w:szCs w:val="24"/>
        </w:rPr>
        <w:t xml:space="preserve"> </w:t>
      </w:r>
      <w:r w:rsidRPr="00214DA6">
        <w:rPr>
          <w:rFonts w:ascii="Times New Roman" w:hAnsi="Times New Roman"/>
          <w:b/>
          <w:sz w:val="24"/>
          <w:szCs w:val="24"/>
          <w:lang w:val="en-US"/>
        </w:rPr>
        <w:t>pre</w:t>
      </w:r>
      <w:r w:rsidRPr="00214DA6">
        <w:rPr>
          <w:rFonts w:ascii="Times New Roman" w:hAnsi="Times New Roman"/>
          <w:b/>
          <w:sz w:val="24"/>
          <w:szCs w:val="24"/>
        </w:rPr>
        <w:t>-</w:t>
      </w:r>
      <w:r w:rsidRPr="00214DA6">
        <w:rPr>
          <w:rFonts w:ascii="Times New Roman" w:hAnsi="Times New Roman"/>
          <w:b/>
          <w:sz w:val="24"/>
          <w:szCs w:val="24"/>
          <w:lang w:val="en-US"/>
        </w:rPr>
        <w:t>trial</w:t>
      </w:r>
      <w:r w:rsidRPr="00214DA6">
        <w:rPr>
          <w:rFonts w:ascii="Times New Roman" w:hAnsi="Times New Roman"/>
          <w:b/>
          <w:sz w:val="24"/>
          <w:szCs w:val="24"/>
        </w:rPr>
        <w:t xml:space="preserve"> </w:t>
      </w:r>
      <w:r w:rsidRPr="00214DA6">
        <w:rPr>
          <w:rFonts w:ascii="Times New Roman" w:hAnsi="Times New Roman"/>
          <w:b/>
          <w:sz w:val="24"/>
          <w:szCs w:val="24"/>
          <w:lang w:val="en-US"/>
        </w:rPr>
        <w:t>agreement</w:t>
      </w:r>
      <w:r w:rsidRPr="00214DA6">
        <w:rPr>
          <w:rFonts w:ascii="Times New Roman" w:hAnsi="Times New Roman"/>
          <w:b/>
          <w:sz w:val="24"/>
          <w:szCs w:val="24"/>
        </w:rPr>
        <w:t xml:space="preserve"> </w:t>
      </w:r>
      <w:r w:rsidRPr="00214DA6">
        <w:rPr>
          <w:rFonts w:ascii="Times New Roman" w:hAnsi="Times New Roman"/>
          <w:b/>
          <w:sz w:val="24"/>
          <w:szCs w:val="24"/>
          <w:lang w:val="en-US"/>
        </w:rPr>
        <w:t>with</w:t>
      </w:r>
      <w:r w:rsidRPr="00214DA6">
        <w:rPr>
          <w:rFonts w:ascii="Times New Roman" w:hAnsi="Times New Roman"/>
          <w:b/>
          <w:sz w:val="24"/>
          <w:szCs w:val="24"/>
        </w:rPr>
        <w:t xml:space="preserve"> </w:t>
      </w:r>
      <w:r w:rsidRPr="00214DA6">
        <w:rPr>
          <w:rFonts w:ascii="Times New Roman" w:hAnsi="Times New Roman"/>
          <w:b/>
          <w:sz w:val="24"/>
          <w:szCs w:val="24"/>
          <w:lang w:val="en-US"/>
        </w:rPr>
        <w:t>a</w:t>
      </w:r>
      <w:r w:rsidRPr="00214DA6">
        <w:rPr>
          <w:rFonts w:ascii="Times New Roman" w:hAnsi="Times New Roman"/>
          <w:b/>
          <w:sz w:val="24"/>
          <w:szCs w:val="24"/>
        </w:rPr>
        <w:t xml:space="preserve"> </w:t>
      </w:r>
      <w:r w:rsidRPr="00214DA6">
        <w:rPr>
          <w:rFonts w:ascii="Times New Roman" w:hAnsi="Times New Roman"/>
          <w:b/>
          <w:sz w:val="24"/>
          <w:szCs w:val="24"/>
          <w:lang w:val="en-US"/>
        </w:rPr>
        <w:t>minor</w:t>
      </w:r>
      <w:r w:rsidRPr="00214DA6">
        <w:rPr>
          <w:rFonts w:ascii="Times New Roman" w:hAnsi="Times New Roman"/>
          <w:b/>
          <w:sz w:val="24"/>
          <w:szCs w:val="24"/>
        </w:rPr>
        <w:t xml:space="preserve"> </w:t>
      </w:r>
      <w:r w:rsidRPr="00214DA6">
        <w:rPr>
          <w:rFonts w:ascii="Times New Roman" w:hAnsi="Times New Roman"/>
          <w:b/>
          <w:sz w:val="24"/>
          <w:szCs w:val="24"/>
          <w:lang w:val="en-US"/>
        </w:rPr>
        <w:t>suspect</w:t>
      </w:r>
      <w:r w:rsidRPr="00214DA6">
        <w:rPr>
          <w:rFonts w:ascii="Times New Roman" w:hAnsi="Times New Roman"/>
          <w:b/>
          <w:sz w:val="24"/>
          <w:szCs w:val="24"/>
        </w:rPr>
        <w:t xml:space="preserve"> (</w:t>
      </w:r>
      <w:r w:rsidRPr="00214DA6">
        <w:rPr>
          <w:rFonts w:ascii="Times New Roman" w:hAnsi="Times New Roman"/>
          <w:b/>
          <w:sz w:val="24"/>
          <w:szCs w:val="24"/>
          <w:lang w:val="en-US"/>
        </w:rPr>
        <w:t>accused</w:t>
      </w:r>
      <w:r w:rsidRPr="00214DA6">
        <w:rPr>
          <w:rFonts w:ascii="Times New Roman" w:hAnsi="Times New Roman"/>
          <w:b/>
          <w:sz w:val="24"/>
          <w:szCs w:val="24"/>
        </w:rPr>
        <w:t>)</w:t>
      </w:r>
    </w:p>
    <w:p w:rsidR="00663092" w:rsidRPr="00214DA6" w:rsidRDefault="00663092" w:rsidP="00663092">
      <w:pPr>
        <w:spacing w:after="0" w:line="240" w:lineRule="auto"/>
        <w:ind w:firstLine="709"/>
        <w:jc w:val="center"/>
        <w:rPr>
          <w:rFonts w:ascii="Times New Roman" w:hAnsi="Times New Roman"/>
          <w:b/>
          <w:sz w:val="24"/>
          <w:szCs w:val="24"/>
        </w:rPr>
      </w:pPr>
    </w:p>
    <w:p w:rsidR="00663092" w:rsidRPr="00C821EA" w:rsidRDefault="00663092" w:rsidP="00663092">
      <w:pPr>
        <w:spacing w:after="0" w:line="240" w:lineRule="auto"/>
        <w:ind w:firstLine="709"/>
        <w:jc w:val="right"/>
        <w:rPr>
          <w:rFonts w:ascii="Times New Roman" w:hAnsi="Times New Roman"/>
          <w:b/>
          <w:i/>
          <w:sz w:val="24"/>
          <w:szCs w:val="24"/>
          <w:lang w:val="en-US"/>
        </w:rPr>
      </w:pPr>
      <w:r w:rsidRPr="00C821EA">
        <w:rPr>
          <w:rFonts w:ascii="Times New Roman" w:hAnsi="Times New Roman"/>
          <w:b/>
          <w:i/>
          <w:sz w:val="24"/>
          <w:szCs w:val="24"/>
          <w:lang w:val="en-US"/>
        </w:rPr>
        <w:t>AgapovaA.B.</w:t>
      </w:r>
    </w:p>
    <w:p w:rsidR="00663092" w:rsidRPr="00C821EA" w:rsidRDefault="00663092" w:rsidP="00663092">
      <w:pPr>
        <w:spacing w:after="0" w:line="240" w:lineRule="auto"/>
        <w:ind w:firstLine="709"/>
        <w:jc w:val="right"/>
        <w:rPr>
          <w:rFonts w:ascii="Times New Roman" w:hAnsi="Times New Roman"/>
          <w:i/>
          <w:sz w:val="24"/>
          <w:szCs w:val="24"/>
          <w:lang w:val="en-US"/>
        </w:rPr>
      </w:pPr>
      <w:r w:rsidRPr="00C821EA">
        <w:rPr>
          <w:rFonts w:ascii="Times New Roman" w:hAnsi="Times New Roman"/>
          <w:i/>
          <w:sz w:val="24"/>
          <w:szCs w:val="24"/>
          <w:lang w:val="en-US"/>
        </w:rPr>
        <w:t>student of the Volgograg State University (VolSU), Volgograd</w:t>
      </w:r>
    </w:p>
    <w:p w:rsidR="00663092" w:rsidRPr="00C821EA" w:rsidRDefault="00663092" w:rsidP="00663092">
      <w:pPr>
        <w:spacing w:after="0" w:line="240" w:lineRule="auto"/>
        <w:ind w:firstLine="709"/>
        <w:jc w:val="right"/>
        <w:rPr>
          <w:rFonts w:ascii="Times New Roman" w:hAnsi="Times New Roman"/>
          <w:i/>
          <w:sz w:val="24"/>
          <w:szCs w:val="24"/>
          <w:lang w:val="en-US"/>
        </w:rPr>
      </w:pPr>
      <w:r w:rsidRPr="00C821EA">
        <w:rPr>
          <w:rFonts w:ascii="Times New Roman" w:hAnsi="Times New Roman"/>
          <w:i/>
          <w:sz w:val="24"/>
          <w:szCs w:val="24"/>
          <w:lang w:val="en-US"/>
        </w:rPr>
        <w:t xml:space="preserve">Supervisor: Senior lecturer, </w:t>
      </w:r>
      <w:r w:rsidRPr="00C821EA">
        <w:rPr>
          <w:rFonts w:ascii="Times New Roman" w:hAnsi="Times New Roman"/>
          <w:b/>
          <w:i/>
          <w:sz w:val="24"/>
          <w:szCs w:val="24"/>
          <w:lang w:val="en-US"/>
        </w:rPr>
        <w:t>Kakhkhorov D.G.</w:t>
      </w:r>
    </w:p>
    <w:p w:rsidR="00663092" w:rsidRPr="00214DA6" w:rsidRDefault="00663092" w:rsidP="00663092">
      <w:pPr>
        <w:tabs>
          <w:tab w:val="left" w:pos="142"/>
        </w:tabs>
        <w:spacing w:after="0" w:line="240" w:lineRule="auto"/>
        <w:ind w:firstLine="709"/>
        <w:jc w:val="both"/>
        <w:rPr>
          <w:rFonts w:ascii="Times New Roman" w:hAnsi="Times New Roman"/>
          <w:sz w:val="24"/>
          <w:szCs w:val="24"/>
          <w:lang w:val="en-US"/>
        </w:rPr>
      </w:pPr>
    </w:p>
    <w:p w:rsidR="00663092" w:rsidRPr="00214DA6" w:rsidRDefault="00663092" w:rsidP="00663092">
      <w:pPr>
        <w:tabs>
          <w:tab w:val="left" w:pos="142"/>
        </w:tabs>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 xml:space="preserve">Abstract: </w:t>
      </w:r>
      <w:r w:rsidRPr="00214DA6">
        <w:rPr>
          <w:rFonts w:ascii="Times New Roman" w:hAnsi="Times New Roman"/>
          <w:sz w:val="24"/>
          <w:szCs w:val="24"/>
          <w:lang w:val="en-US"/>
        </w:rPr>
        <w:t>This article discusses the possibility of concluding a pre-trial cooperation agreement with a juvenile suspect or with a juvenile accused. However, identifies a problem due to the fact that the accused is a minor, not concluding a pre-trial agreement with the prosecution, has no legal guarantees to enable it to continue to rely on mitigation of punishment. Different points of view are considered, proposals on improvement of the legislation are formulated.</w:t>
      </w:r>
    </w:p>
    <w:p w:rsidR="00663092" w:rsidRPr="00214DA6"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После введения в Уголовно-процессуальный кодекс РФ особого порядка принятия судебного решения при заключении досудебного соглашения о сотрудничестве у правоприменителей возникло много вопросов. Неосвещенным в нормах главы 40.1 УПК РФ остался вопрос о возможности досудебного соглашения о сотрудничестве с несовершеннолетним подозреваемым, обвиняемым. Проблемы уголовного права и уголовного процесса в области применения уголовной ответственности в отношении несовершеннолетних являются одними из основных дискуссионных вопросов уголовного и уголовно-процессуального законодательства России. Это в основном связано с тем, что за последние 10-15 лет преступность в России резко «молодеет». Согласно данным МВД РФ в период с января по июль 2018 года каждое двадцать седьмое преступление (3,7 %) совершается несовершеннолетними или при их соучастии. Всего выявлено 22 787 несовершеннолетних лица, совершивших преступления. При этом удельный вес в общем числе выявленных лиц составил 4,1 %. [4]</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На сегодняшний день одной из основных проблем, связанных с производством по делу в отношении несовершеннолетнего, является возможность заключения с ними досудебного соглашения. Как отмечает Д. В. Татьянин, многие несовершеннолетние содействуют со следователем, осознавая сложность и проблематичность ситуации, а также необходимость исправления положения с меньшими потерями и желают заключить досудебное соглашение о сотрудничестве в целях представления доказательств своего раскаяния о произошедшем.</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Необходимо понимать, что досудебное соглашение о сотрудничестве выступает процессуальной формой деятельного раскаяния и рассматривается как обстоятельство, смягчающее уголовную ответственность и, следовательно, должно предполагать возможность его использования любым обвиняемым.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Однако законодатель имеет другое видение данного вопроса. Так, в соответствии с ч. 2 ст. 420 УПК РФ, производство по уголовным делам о преступлении, совершенном несовершеннолетним, осуществляется в общем порядке, регламентированным частями 2 и 3 УПК РФ.[1] Кроме этого, Пленум Верховного Суда РФ от 28.06.2012 № 16 разъяснил, что </w:t>
      </w:r>
      <w:r w:rsidRPr="00214DA6">
        <w:rPr>
          <w:rFonts w:ascii="Times New Roman" w:hAnsi="Times New Roman"/>
          <w:sz w:val="24"/>
          <w:szCs w:val="24"/>
        </w:rPr>
        <w:lastRenderedPageBreak/>
        <w:t>«закон не предусматривает возможность принятия судебного решения в отношении несовершеннолетнего в особом порядке, положения главы 40 УПК РФ не применяются в отношении подозреваемых или обвиняемых, не достигших к моменту совершения преступления возраста восемнадцати лет».[2]</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Таким образом, возникает сложная ситуация, поскольку законодатель запрещает заключать досудебное соглашение с несовершеннолетним. При этом, как отмечают многие авторы, заключение рассматриваемого соглашения возможно с совершеннолетним подозреваемым или обвиняемым, который вместе с несовершеннолетним совершил преступление. В данном случае приговор, вынесенный в отношении совершеннолетнего лица, будет иметь преюдициальную силу.</w:t>
      </w:r>
    </w:p>
    <w:p w:rsidR="00663092" w:rsidRPr="00214DA6" w:rsidRDefault="00663092" w:rsidP="00663092">
      <w:pPr>
        <w:spacing w:after="0" w:line="240" w:lineRule="auto"/>
        <w:ind w:firstLine="709"/>
        <w:jc w:val="both"/>
        <w:rPr>
          <w:rFonts w:ascii="Times New Roman" w:hAnsi="Times New Roman"/>
          <w:color w:val="FF0000"/>
          <w:sz w:val="24"/>
          <w:szCs w:val="24"/>
        </w:rPr>
      </w:pPr>
      <w:r w:rsidRPr="00214DA6">
        <w:rPr>
          <w:rFonts w:ascii="Times New Roman" w:hAnsi="Times New Roman"/>
          <w:sz w:val="24"/>
          <w:szCs w:val="24"/>
        </w:rPr>
        <w:t>В свою очередь, А. Н. Дудина говорит о том, что использование постановленного в особом порядке приговора как преюдициального акта при рассмотрении уголовного дела в отношении тех обвиняемых, которые не заключили досудебное соглашение о сотрудничестве, нарушает их права на судебную защиту и справедливое судебное разбирательство.[3]</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На основании вышеизложенного предлагаем внести изменения в Уголовно-процессуальный кодекс РФ: </w:t>
      </w:r>
    </w:p>
    <w:p w:rsidR="00663092" w:rsidRPr="00214DA6" w:rsidRDefault="00663092" w:rsidP="004E600C">
      <w:pPr>
        <w:pStyle w:val="1b"/>
        <w:numPr>
          <w:ilvl w:val="0"/>
          <w:numId w:val="80"/>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 в статью 428 УПК РФ «Участие законного представителя несовершеннолетнего в судебном заседании» с целью законодательной регламентации обязательности участия законного представителя в подписании соглашения, предварительном расследовании и судебном заседании в случае заявления ходатайства о досудебном соглашении о сотрудничестве;</w:t>
      </w:r>
    </w:p>
    <w:p w:rsidR="00663092" w:rsidRPr="00214DA6" w:rsidRDefault="00663092" w:rsidP="004E600C">
      <w:pPr>
        <w:pStyle w:val="1b"/>
        <w:numPr>
          <w:ilvl w:val="0"/>
          <w:numId w:val="80"/>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ст. 317.1 УПК РФ нужно дополнить ч. 1.1 «Ходатайство о заключении досудебного соглашения о сотрудничестве подается несовершеннолетним. Это ходатайство подписывается защитником, законным представителем и педагогом или психологом»; </w:t>
      </w:r>
    </w:p>
    <w:p w:rsidR="00663092" w:rsidRPr="00214DA6" w:rsidRDefault="00663092" w:rsidP="004E600C">
      <w:pPr>
        <w:pStyle w:val="1b"/>
        <w:numPr>
          <w:ilvl w:val="0"/>
          <w:numId w:val="80"/>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ч. 3 ст. 317.3 УПК РФ изложить в следующей редакции: «Досудебное соглашение о сотрудничестве подписывается прокурором, подозреваемым или обвиняемым, его законным представителем и защитником»; </w:t>
      </w:r>
    </w:p>
    <w:p w:rsidR="00663092" w:rsidRPr="00214DA6" w:rsidRDefault="00663092" w:rsidP="004E600C">
      <w:pPr>
        <w:pStyle w:val="1b"/>
        <w:numPr>
          <w:ilvl w:val="0"/>
          <w:numId w:val="80"/>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ст. 317.7 «Порядок проведения судебного заседания и постановления приговора в отношении подсудимого, с которым заключено досудебное соглашение о сотрудничестве» дополнить ч. 2.1 «Судебное заседание в отношении несовершеннолетних подсудимых проводится с обязательным участием законного представителя, подсудимого и его защитника».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Таким образом, законодательство, регламентирующее заключение соглашений о сотрудничестве и порядок принятия судебного решения при заключении сделки, нуждается в серьезном совершенствовании. Соглашение о сотрудничестве – двусторонний акт, в этой связи лицо, сотрудничающее с правоохранительными органами, должно иметь определенные права и гарантии на получение снисхождения.</w:t>
      </w:r>
    </w:p>
    <w:p w:rsidR="00663092" w:rsidRPr="00214DA6" w:rsidRDefault="00663092" w:rsidP="00663092">
      <w:pPr>
        <w:spacing w:after="0" w:line="240" w:lineRule="auto"/>
        <w:ind w:firstLine="709"/>
        <w:jc w:val="both"/>
        <w:rPr>
          <w:rFonts w:ascii="Times New Roman" w:hAnsi="Times New Roman"/>
          <w:sz w:val="24"/>
          <w:szCs w:val="24"/>
        </w:rPr>
      </w:pPr>
    </w:p>
    <w:p w:rsidR="00663092" w:rsidRDefault="00663092" w:rsidP="00C821EA">
      <w:pPr>
        <w:spacing w:after="0" w:line="240" w:lineRule="auto"/>
        <w:jc w:val="center"/>
        <w:rPr>
          <w:rFonts w:ascii="Times New Roman" w:hAnsi="Times New Roman"/>
          <w:b/>
          <w:sz w:val="24"/>
          <w:szCs w:val="24"/>
        </w:rPr>
      </w:pPr>
      <w:r w:rsidRPr="00214DA6">
        <w:rPr>
          <w:rFonts w:ascii="Times New Roman" w:hAnsi="Times New Roman"/>
          <w:b/>
          <w:sz w:val="24"/>
          <w:szCs w:val="24"/>
          <w:lang w:val="en-US"/>
        </w:rPr>
        <w:t>Список использованной литературы</w:t>
      </w:r>
    </w:p>
    <w:p w:rsidR="00663092" w:rsidRPr="00214DA6" w:rsidRDefault="00663092" w:rsidP="004E600C">
      <w:pPr>
        <w:pStyle w:val="1b"/>
        <w:numPr>
          <w:ilvl w:val="0"/>
          <w:numId w:val="81"/>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Уголовно-процессуальный кодекс Российской Федерации от 18.12.2001 № 174-ФЗ // Собрание законодательства Российской Федерации. 2001. № 52 (ч. I). Ст. 4921. </w:t>
      </w:r>
    </w:p>
    <w:p w:rsidR="00663092" w:rsidRPr="00214DA6" w:rsidRDefault="00663092" w:rsidP="004E600C">
      <w:pPr>
        <w:pStyle w:val="1b"/>
        <w:numPr>
          <w:ilvl w:val="0"/>
          <w:numId w:val="81"/>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О практике применения судами особого порядка судебного разбирательства уголовных дел при заключении досудебного соглашения о сотрудничестве: Постановление Пленума Верховного Суда РФ от 28.06.2012 № 16 // Российская газета. № 156. 2012. </w:t>
      </w:r>
    </w:p>
    <w:p w:rsidR="00663092" w:rsidRPr="00214DA6" w:rsidRDefault="00663092" w:rsidP="004E600C">
      <w:pPr>
        <w:pStyle w:val="1b"/>
        <w:numPr>
          <w:ilvl w:val="0"/>
          <w:numId w:val="81"/>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Дудина А. Н. Порядок заключения досудебного соглашения // Экономика и право. 2015. Вып. </w:t>
      </w:r>
    </w:p>
    <w:p w:rsidR="00663092" w:rsidRPr="00214DA6" w:rsidRDefault="00663092" w:rsidP="004E600C">
      <w:pPr>
        <w:pStyle w:val="1b"/>
        <w:numPr>
          <w:ilvl w:val="0"/>
          <w:numId w:val="81"/>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Состояние преступности в России за январь-июль 2018 года: Сборник // ФКУ «Главный информационно-аналитический центр МВД России». URL: https://xn--b1aew.xn--p1ai/reports/item/14070836</w:t>
      </w:r>
    </w:p>
    <w:p w:rsidR="00663092" w:rsidRPr="00C821EA" w:rsidRDefault="00663092" w:rsidP="00663092">
      <w:pPr>
        <w:spacing w:after="0" w:line="240" w:lineRule="auto"/>
        <w:ind w:firstLine="709"/>
        <w:jc w:val="both"/>
        <w:rPr>
          <w:rFonts w:ascii="Times New Roman" w:hAnsi="Times New Roman"/>
          <w:b/>
          <w:i/>
          <w:sz w:val="24"/>
          <w:szCs w:val="24"/>
        </w:rPr>
      </w:pPr>
    </w:p>
    <w:p w:rsidR="00663092" w:rsidRPr="00C821EA" w:rsidRDefault="00663092" w:rsidP="00663092">
      <w:pPr>
        <w:spacing w:after="0" w:line="240" w:lineRule="auto"/>
        <w:ind w:firstLine="709"/>
        <w:jc w:val="right"/>
        <w:rPr>
          <w:rFonts w:ascii="Times New Roman" w:hAnsi="Times New Roman"/>
          <w:b/>
          <w:i/>
          <w:sz w:val="24"/>
          <w:szCs w:val="24"/>
        </w:rPr>
      </w:pPr>
      <w:r w:rsidRPr="00C821EA">
        <w:rPr>
          <w:rFonts w:ascii="Times New Roman" w:hAnsi="Times New Roman"/>
          <w:b/>
          <w:i/>
          <w:sz w:val="24"/>
          <w:szCs w:val="24"/>
        </w:rPr>
        <w:lastRenderedPageBreak/>
        <w:t>Айрапетян Грант Гарникович, Ким Владимир Германович</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Студенты 4 курса</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Саратовской государственной юридической академии, г.Саратов</w:t>
      </w:r>
    </w:p>
    <w:p w:rsidR="00663092" w:rsidRPr="00C821EA" w:rsidRDefault="00663092" w:rsidP="00663092">
      <w:pPr>
        <w:spacing w:after="0" w:line="240" w:lineRule="auto"/>
        <w:ind w:firstLine="709"/>
        <w:jc w:val="right"/>
        <w:rPr>
          <w:rFonts w:ascii="Times New Roman" w:hAnsi="Times New Roman"/>
          <w:i/>
          <w:sz w:val="24"/>
          <w:szCs w:val="24"/>
        </w:rPr>
      </w:pP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 xml:space="preserve">Научный руководитель </w:t>
      </w:r>
      <w:r w:rsidRPr="00C821EA">
        <w:rPr>
          <w:rFonts w:ascii="Times New Roman" w:hAnsi="Times New Roman"/>
          <w:b/>
          <w:i/>
          <w:sz w:val="24"/>
          <w:szCs w:val="24"/>
        </w:rPr>
        <w:t>Францифоров Ю.В.</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профессор кафедры уголовного процесса</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Саратовской государственной юридической академии, г.Саратов</w:t>
      </w:r>
    </w:p>
    <w:p w:rsidR="00663092" w:rsidRPr="00214DA6" w:rsidRDefault="00663092" w:rsidP="00663092">
      <w:pPr>
        <w:spacing w:after="0" w:line="240" w:lineRule="auto"/>
        <w:ind w:firstLine="709"/>
        <w:jc w:val="both"/>
        <w:rPr>
          <w:rFonts w:ascii="Times New Roman" w:hAnsi="Times New Roman"/>
          <w:i/>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Законодательное совершенствование процессуального порядка проведения опознания, в условиях, исключающих визуальное наблюдение опознаваемого за опознающим</w:t>
      </w:r>
    </w:p>
    <w:p w:rsidR="00663092" w:rsidRPr="00214DA6" w:rsidRDefault="00663092" w:rsidP="00663092">
      <w:pPr>
        <w:spacing w:after="0" w:line="240" w:lineRule="auto"/>
        <w:ind w:firstLine="709"/>
        <w:jc w:val="center"/>
        <w:rPr>
          <w:rFonts w:ascii="Times New Roman" w:hAnsi="Times New Roman"/>
          <w:b/>
          <w:sz w:val="24"/>
          <w:szCs w:val="24"/>
        </w:rPr>
      </w:pPr>
    </w:p>
    <w:p w:rsidR="00663092" w:rsidRPr="00214DA6" w:rsidRDefault="00663092" w:rsidP="00663092">
      <w:pPr>
        <w:spacing w:after="0" w:line="240" w:lineRule="auto"/>
        <w:ind w:firstLine="709"/>
        <w:jc w:val="both"/>
        <w:rPr>
          <w:rFonts w:ascii="Times New Roman" w:hAnsi="Times New Roman"/>
          <w:b/>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В настоящее время для установления лица, совершившего преступление, осуществляется огромное количество следственных действий. Одним из таких является предъявление лица для опознания. В условиях возросшей посткриминальной преступности особую важность играет защита личной безопасности опознающего лица. Автором обоснованно сделан вывод о необходимости совершенствования процессуального порядка проведения предъявления лица для опознания и предложены направления изменений законодательства в этой области.</w:t>
      </w:r>
    </w:p>
    <w:p w:rsidR="00663092" w:rsidRPr="00214DA6" w:rsidRDefault="00663092" w:rsidP="00663092">
      <w:pPr>
        <w:spacing w:after="0" w:line="240" w:lineRule="auto"/>
        <w:ind w:firstLine="709"/>
        <w:jc w:val="both"/>
        <w:rPr>
          <w:rFonts w:ascii="Times New Roman" w:hAnsi="Times New Roman"/>
          <w:b/>
          <w:sz w:val="24"/>
          <w:szCs w:val="24"/>
        </w:rPr>
      </w:pPr>
    </w:p>
    <w:p w:rsidR="00663092" w:rsidRPr="00C821EA" w:rsidRDefault="00663092" w:rsidP="00663092">
      <w:pPr>
        <w:spacing w:after="0" w:line="240" w:lineRule="auto"/>
        <w:ind w:firstLine="709"/>
        <w:jc w:val="right"/>
        <w:rPr>
          <w:rFonts w:ascii="Times New Roman" w:hAnsi="Times New Roman"/>
          <w:b/>
          <w:i/>
          <w:sz w:val="24"/>
          <w:szCs w:val="24"/>
          <w:lang w:val="en-US"/>
        </w:rPr>
      </w:pPr>
      <w:r w:rsidRPr="00C821EA">
        <w:rPr>
          <w:rFonts w:ascii="Times New Roman" w:hAnsi="Times New Roman"/>
          <w:b/>
          <w:i/>
          <w:sz w:val="24"/>
          <w:szCs w:val="24"/>
        </w:rPr>
        <w:t>А</w:t>
      </w:r>
      <w:r w:rsidRPr="00C821EA">
        <w:rPr>
          <w:rFonts w:ascii="Times New Roman" w:hAnsi="Times New Roman"/>
          <w:b/>
          <w:i/>
          <w:sz w:val="24"/>
          <w:szCs w:val="24"/>
          <w:lang w:val="en-US"/>
        </w:rPr>
        <w:t>yrapetyan Hrant Garnikovich, Kim Vladimir Germanovich</w:t>
      </w:r>
    </w:p>
    <w:p w:rsidR="00663092" w:rsidRPr="00C821EA" w:rsidRDefault="00663092" w:rsidP="00663092">
      <w:pPr>
        <w:spacing w:after="0" w:line="240" w:lineRule="auto"/>
        <w:ind w:firstLine="709"/>
        <w:jc w:val="right"/>
        <w:rPr>
          <w:rFonts w:ascii="Times New Roman" w:hAnsi="Times New Roman"/>
          <w:i/>
          <w:sz w:val="24"/>
          <w:szCs w:val="24"/>
          <w:lang w:val="en-US"/>
        </w:rPr>
      </w:pPr>
      <w:r w:rsidRPr="00C821EA">
        <w:rPr>
          <w:rFonts w:ascii="Times New Roman" w:hAnsi="Times New Roman"/>
          <w:i/>
          <w:sz w:val="24"/>
          <w:szCs w:val="24"/>
          <w:lang w:val="en-US"/>
        </w:rPr>
        <w:t>4rd year students</w:t>
      </w:r>
    </w:p>
    <w:p w:rsidR="00663092" w:rsidRPr="00C821EA" w:rsidRDefault="00663092" w:rsidP="00663092">
      <w:pPr>
        <w:spacing w:after="0" w:line="240" w:lineRule="auto"/>
        <w:ind w:firstLine="709"/>
        <w:jc w:val="right"/>
        <w:rPr>
          <w:rFonts w:ascii="Times New Roman" w:hAnsi="Times New Roman"/>
          <w:i/>
          <w:sz w:val="24"/>
          <w:szCs w:val="24"/>
          <w:lang w:val="en-US"/>
        </w:rPr>
      </w:pPr>
      <w:r w:rsidRPr="00C821EA">
        <w:rPr>
          <w:rFonts w:ascii="Times New Roman" w:hAnsi="Times New Roman"/>
          <w:i/>
          <w:sz w:val="24"/>
          <w:szCs w:val="24"/>
          <w:lang w:val="en-US"/>
        </w:rPr>
        <w:t>Saratov state law Academy, Saratov</w:t>
      </w:r>
    </w:p>
    <w:p w:rsidR="00663092" w:rsidRPr="00C821EA" w:rsidRDefault="00663092" w:rsidP="00663092">
      <w:pPr>
        <w:spacing w:after="0" w:line="240" w:lineRule="auto"/>
        <w:ind w:firstLine="709"/>
        <w:jc w:val="right"/>
        <w:rPr>
          <w:rFonts w:ascii="Times New Roman" w:hAnsi="Times New Roman"/>
          <w:b/>
          <w:i/>
          <w:sz w:val="24"/>
          <w:szCs w:val="24"/>
          <w:lang w:val="en-US"/>
        </w:rPr>
      </w:pPr>
    </w:p>
    <w:p w:rsidR="00663092" w:rsidRPr="00C821EA" w:rsidRDefault="00663092" w:rsidP="00663092">
      <w:pPr>
        <w:spacing w:after="0" w:line="240" w:lineRule="auto"/>
        <w:ind w:firstLine="709"/>
        <w:jc w:val="right"/>
        <w:rPr>
          <w:rFonts w:ascii="Times New Roman" w:hAnsi="Times New Roman"/>
          <w:b/>
          <w:i/>
          <w:sz w:val="24"/>
          <w:szCs w:val="24"/>
          <w:lang w:val="en-US"/>
        </w:rPr>
      </w:pPr>
      <w:r w:rsidRPr="00C821EA">
        <w:rPr>
          <w:rFonts w:ascii="Times New Roman" w:hAnsi="Times New Roman"/>
          <w:i/>
          <w:sz w:val="24"/>
          <w:szCs w:val="24"/>
          <w:lang w:val="en-US"/>
        </w:rPr>
        <w:t>Supervisor</w:t>
      </w:r>
      <w:r w:rsidRPr="00C821EA">
        <w:rPr>
          <w:rFonts w:ascii="Times New Roman" w:hAnsi="Times New Roman"/>
          <w:b/>
          <w:i/>
          <w:sz w:val="24"/>
          <w:szCs w:val="24"/>
          <w:lang w:val="en-US"/>
        </w:rPr>
        <w:t xml:space="preserve"> Frantsiforov Yu.</w:t>
      </w:r>
    </w:p>
    <w:p w:rsidR="00663092" w:rsidRPr="00C821EA" w:rsidRDefault="00663092" w:rsidP="00663092">
      <w:pPr>
        <w:spacing w:after="0" w:line="240" w:lineRule="auto"/>
        <w:ind w:firstLine="709"/>
        <w:jc w:val="right"/>
        <w:rPr>
          <w:rFonts w:ascii="Times New Roman" w:hAnsi="Times New Roman"/>
          <w:i/>
          <w:sz w:val="24"/>
          <w:szCs w:val="24"/>
          <w:lang w:val="en-US"/>
        </w:rPr>
      </w:pPr>
      <w:r w:rsidRPr="00C821EA">
        <w:rPr>
          <w:rFonts w:ascii="Times New Roman" w:hAnsi="Times New Roman"/>
          <w:i/>
          <w:sz w:val="24"/>
          <w:szCs w:val="24"/>
          <w:lang w:val="en-US"/>
        </w:rPr>
        <w:t>Professor of criminal procedure Department</w:t>
      </w:r>
    </w:p>
    <w:p w:rsidR="00663092" w:rsidRPr="00C821EA" w:rsidRDefault="00663092" w:rsidP="00663092">
      <w:pPr>
        <w:spacing w:after="0" w:line="240" w:lineRule="auto"/>
        <w:ind w:firstLine="709"/>
        <w:jc w:val="right"/>
        <w:rPr>
          <w:rFonts w:ascii="Times New Roman" w:hAnsi="Times New Roman"/>
          <w:i/>
          <w:sz w:val="24"/>
          <w:szCs w:val="24"/>
          <w:lang w:val="en-US"/>
        </w:rPr>
      </w:pPr>
      <w:r w:rsidRPr="00C821EA">
        <w:rPr>
          <w:rFonts w:ascii="Times New Roman" w:hAnsi="Times New Roman"/>
          <w:i/>
          <w:sz w:val="24"/>
          <w:szCs w:val="24"/>
          <w:lang w:val="en-US"/>
        </w:rPr>
        <w:t>Saratov state law Academy, Saratov</w:t>
      </w:r>
    </w:p>
    <w:p w:rsidR="00663092" w:rsidRPr="00214DA6" w:rsidRDefault="00663092" w:rsidP="00663092">
      <w:pPr>
        <w:spacing w:after="0" w:line="240" w:lineRule="auto"/>
        <w:ind w:firstLine="709"/>
        <w:jc w:val="right"/>
        <w:rPr>
          <w:rFonts w:ascii="Times New Roman" w:hAnsi="Times New Roman"/>
          <w:b/>
          <w:sz w:val="24"/>
          <w:szCs w:val="24"/>
          <w:lang w:val="en-US"/>
        </w:rPr>
      </w:pPr>
    </w:p>
    <w:p w:rsidR="00663092" w:rsidRPr="00214DA6"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Legislative improvement of the procedural order of identification, in conditions that exclude the visual observation of the identifiable for the identifying</w:t>
      </w:r>
    </w:p>
    <w:p w:rsidR="00663092" w:rsidRPr="00214DA6" w:rsidRDefault="00663092" w:rsidP="00663092">
      <w:pPr>
        <w:spacing w:after="0" w:line="240" w:lineRule="auto"/>
        <w:ind w:firstLine="709"/>
        <w:jc w:val="both"/>
        <w:rPr>
          <w:rFonts w:ascii="Times New Roman" w:hAnsi="Times New Roman"/>
          <w:b/>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 xml:space="preserve">Abstract: </w:t>
      </w:r>
      <w:r w:rsidRPr="00214DA6">
        <w:rPr>
          <w:rFonts w:ascii="Times New Roman" w:hAnsi="Times New Roman"/>
          <w:sz w:val="24"/>
          <w:szCs w:val="24"/>
          <w:lang w:val="en-US"/>
        </w:rPr>
        <w:t>currently, a huge number of investigative actions are carried out to establish the person who committed the crime. One of these is the presentation of a person for identification. In the context of increased post-criminal crime, the protection of the personal safety of the identifying person is of particular importance. The author reasonably concludes that it is necessary to improve the procedural order of the presentation of a person for identification and suggests the direction of changes in legislation in this area</w:t>
      </w:r>
    </w:p>
    <w:p w:rsidR="00663092" w:rsidRPr="00214DA6" w:rsidRDefault="00663092" w:rsidP="00663092">
      <w:pPr>
        <w:spacing w:after="0" w:line="240" w:lineRule="auto"/>
        <w:ind w:firstLine="709"/>
        <w:jc w:val="both"/>
        <w:rPr>
          <w:rFonts w:ascii="Times New Roman" w:hAnsi="Times New Roman"/>
          <w:b/>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Предъявление для опознания – это самостоятельное следственное действие. В ходе него происходит сравнение опознающим предъявленного объекта с тем образом, который был им ранее воспринят в определенной ситуации. Порядок проведения такого следственного действия регламентирован Уголовно-процессуальным кодексом РФ.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Возможность посткриминального воздействия на свидетелей или потерпевших со стороны преступника или его сообщников в настоящее время является серьезной проблемой. Боясь того, что с ними расправяться, свидетели и потерпевшие отказываются от участия в следственных действиях.  Таким образом, приобретает актуальность необходимость обеспечения безопасности потерпевших и свидетелей. При проведении опознания такое обеспечение безопасности наиболее важно.</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Для целей обеспечения безопасности опознающего, следователь может организовать проведение опознания в условиях, которые исключают визуальное наблюдение опознающего опознаваемым. Однако в организации такого следственного действия могут возникнуть </w:t>
      </w:r>
      <w:r w:rsidRPr="00214DA6">
        <w:rPr>
          <w:rFonts w:ascii="Times New Roman" w:hAnsi="Times New Roman"/>
          <w:sz w:val="24"/>
          <w:szCs w:val="24"/>
        </w:rPr>
        <w:lastRenderedPageBreak/>
        <w:t xml:space="preserve">определенного рода проблемы. Связаны они, прежде всего, с тем, что такое следственное действие производиться в месте содержания обвиняемого, аоставшиеся на свободе соучастники могутнаблюдать, кто именно прибыл на опознание. В связи с этим следователи чаще всего предпочитают предъявлять для опознания по фотографии.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Предъявление для опознания представляет собой процессуальный вид идентификации по мысленному образу. Это одно из наиболее важных следственных действий, направленных на формирование совокупности доказательств и установление лица, совершившего преступление.</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Несмотря на то, что предъявление лица для опознания по фото достаточно просто и безопасно, законодатель рассматривает возможность такого опознания только лишь в случаях невозможности предъявления лица к опознанию в натуре. Это является причиной того, что в последующем адвокаты подвергают сомнениям допустимость и достоверность таких доказательств, поскольку по факту отсутствуют достаточные основания для проведения следственного действия именно в такой форме.</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настоящее время имеется два технических метода предъявления для опознания.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Первый из них предполагает использование специального стекла с односторонней прозрачностью.</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Во многих странах используются специально оборудованные кабинеты. Это способствует не только сохранению личной безопасности опознающего, но и исключает влияние на него со стороны подозреваемого.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практике имеется несколько вариаций такого опознания. Так, например, использовалось опознание при помощи тонированного автомобиля. Следователь и опознающий были в машине, а остальные участники следственного действия снаружи[1].</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Кроме того,  возможно проведение опознания с расположением опознаваемого в камере ИВС, когда опознающий воспринимает опознаваемого через глазок в двери камеры.</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Кроме специального стекла с односторонней прозрачностью может быть применена техника прямой телевизионной передачи в режиме реального времени. Так, это предполагает использование камеры, когда один участник находится в одной камере, а другие в другой и наблюдают за всем по экрану телевизора. Кроме того, это возможно и на расстоянии населенных пунктов.Ученые полагают, что кроме обеспечения безопасности опознающего, таким образом, может решиться задача преодоления расстояний [2].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связи с этим, считаем целесообразным закрепить на законодательном уровне право лица, производящего расследование, на применения технических средств связи при проведении опознания.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Также важной процессуальной проблемой проведения опознания является определение места нахождения понятых [3]. В соответствии с УПК РФ понятие должны находиться в месте нахождения опознающего. Считаем, что целесообразно в рамках такого следственного действия как опознание привлекать у участию четырех понятых: двое рядом с опознающим и двое рядом с опознаваемым.</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Таким образом, можно сказать, что для опознания может весьма целесообразно использовать системы видеоконференц-связи. Так, исключитсявозможность восприятия опознаваемым опознающего. Также считаем необходимым расширить основания для проведения опознания по фото, закрепив такое основание, как обеспечение безопасности опознающего.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Таким образом, имеющиеся в уголовном законодательстве меры, направленные наобеспечение безопасности участников уголовного процесса требуют дальнейшего совершенствования.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Существующие в этой сфере проблемы требуют особого внимания законодателя. Внесение предложенных поправок в законодательство будет способствовать как обеспечению безопасности граждан, так и будет возможность проводить опознание лиц, совершивших преступления с наибольшей эффективностью.</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C821EA">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663092" w:rsidP="00C821EA">
      <w:pPr>
        <w:pStyle w:val="a4"/>
        <w:numPr>
          <w:ilvl w:val="0"/>
          <w:numId w:val="82"/>
        </w:numPr>
        <w:ind w:left="0" w:firstLine="0"/>
        <w:jc w:val="both"/>
        <w:rPr>
          <w:rFonts w:ascii="Times New Roman" w:hAnsi="Times New Roman"/>
          <w:sz w:val="24"/>
          <w:szCs w:val="24"/>
        </w:rPr>
      </w:pPr>
      <w:r w:rsidRPr="00214DA6">
        <w:rPr>
          <w:rFonts w:ascii="Times New Roman" w:hAnsi="Times New Roman"/>
          <w:sz w:val="24"/>
          <w:szCs w:val="24"/>
        </w:rPr>
        <w:t>Зуев С.В. Особенности производства по уголовным делам об организованной преступности: Учебное пособие. - Челябинск, 2006. С. 50.</w:t>
      </w:r>
    </w:p>
    <w:p w:rsidR="00663092" w:rsidRPr="00214DA6" w:rsidRDefault="00663092" w:rsidP="00C821EA">
      <w:pPr>
        <w:pStyle w:val="a4"/>
        <w:numPr>
          <w:ilvl w:val="0"/>
          <w:numId w:val="82"/>
        </w:numPr>
        <w:ind w:left="0" w:firstLine="0"/>
        <w:jc w:val="both"/>
        <w:rPr>
          <w:rFonts w:ascii="Times New Roman" w:hAnsi="Times New Roman"/>
          <w:sz w:val="24"/>
          <w:szCs w:val="24"/>
        </w:rPr>
      </w:pPr>
      <w:r w:rsidRPr="00214DA6">
        <w:rPr>
          <w:rFonts w:ascii="Times New Roman" w:hAnsi="Times New Roman"/>
          <w:sz w:val="24"/>
          <w:szCs w:val="24"/>
        </w:rPr>
        <w:t>Власенко Н., Иванов А. Опознание в условиях, исключающих визуальное наблюдение // Законность. 2003.  № б. С. 15.</w:t>
      </w:r>
    </w:p>
    <w:p w:rsidR="00663092" w:rsidRPr="00214DA6" w:rsidRDefault="00663092" w:rsidP="00C821EA">
      <w:pPr>
        <w:pStyle w:val="a4"/>
        <w:numPr>
          <w:ilvl w:val="0"/>
          <w:numId w:val="82"/>
        </w:numPr>
        <w:ind w:left="0" w:firstLine="0"/>
        <w:jc w:val="both"/>
        <w:rPr>
          <w:rFonts w:ascii="Times New Roman" w:hAnsi="Times New Roman"/>
          <w:sz w:val="24"/>
          <w:szCs w:val="24"/>
        </w:rPr>
      </w:pPr>
      <w:r w:rsidRPr="00214DA6">
        <w:rPr>
          <w:rFonts w:ascii="Times New Roman" w:hAnsi="Times New Roman"/>
          <w:sz w:val="24"/>
          <w:szCs w:val="24"/>
        </w:rPr>
        <w:t>Смушкин А. Б. Предъявление для опознания в условиях, исключающих восприятие опознающего опознаваемым, как способ обеспечения безопасности участника уголовного судопроизводства // Российский следователь. 2013. № 15. С. 20.</w:t>
      </w:r>
    </w:p>
    <w:p w:rsidR="00663092" w:rsidRPr="00C821EA" w:rsidRDefault="00663092" w:rsidP="00663092">
      <w:pPr>
        <w:spacing w:after="0" w:line="240" w:lineRule="auto"/>
        <w:ind w:firstLine="709"/>
        <w:jc w:val="right"/>
        <w:rPr>
          <w:rFonts w:ascii="Times New Roman" w:hAnsi="Times New Roman"/>
          <w:b/>
          <w:i/>
          <w:sz w:val="24"/>
          <w:szCs w:val="24"/>
        </w:rPr>
      </w:pPr>
      <w:r w:rsidRPr="00C821EA">
        <w:rPr>
          <w:rFonts w:ascii="Times New Roman" w:hAnsi="Times New Roman"/>
          <w:b/>
          <w:i/>
          <w:sz w:val="24"/>
          <w:szCs w:val="24"/>
        </w:rPr>
        <w:t>Асабалиева Заира Расуловна</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 xml:space="preserve">студентка 4 курса </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 xml:space="preserve">«Саратовская государственная юридическая академия», г. Саратов </w:t>
      </w:r>
    </w:p>
    <w:p w:rsidR="00663092" w:rsidRPr="00C821EA" w:rsidRDefault="00663092" w:rsidP="00663092">
      <w:pPr>
        <w:spacing w:after="0" w:line="240" w:lineRule="auto"/>
        <w:ind w:firstLine="709"/>
        <w:jc w:val="right"/>
        <w:rPr>
          <w:rFonts w:ascii="Times New Roman" w:hAnsi="Times New Roman"/>
          <w:b/>
          <w:i/>
          <w:sz w:val="24"/>
          <w:szCs w:val="24"/>
        </w:rPr>
      </w:pPr>
    </w:p>
    <w:p w:rsidR="00663092" w:rsidRPr="00C821EA" w:rsidRDefault="00663092" w:rsidP="00663092">
      <w:pPr>
        <w:spacing w:after="0" w:line="240" w:lineRule="auto"/>
        <w:ind w:firstLine="709"/>
        <w:jc w:val="center"/>
        <w:rPr>
          <w:rFonts w:ascii="Times New Roman" w:hAnsi="Times New Roman"/>
          <w:b/>
          <w:i/>
          <w:sz w:val="24"/>
          <w:szCs w:val="24"/>
        </w:rPr>
      </w:pP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 xml:space="preserve">Научный руководитель: </w:t>
      </w:r>
      <w:r w:rsidRPr="00C821EA">
        <w:rPr>
          <w:rFonts w:ascii="Times New Roman" w:hAnsi="Times New Roman"/>
          <w:b/>
          <w:bCs/>
          <w:i/>
          <w:color w:val="000000"/>
          <w:sz w:val="24"/>
          <w:szCs w:val="24"/>
        </w:rPr>
        <w:t>Перетятько Н.М.</w:t>
      </w:r>
      <w:r w:rsidRPr="00C821EA">
        <w:rPr>
          <w:rFonts w:ascii="Times New Roman" w:hAnsi="Times New Roman"/>
          <w:b/>
          <w:i/>
          <w:sz w:val="24"/>
          <w:szCs w:val="24"/>
        </w:rPr>
        <w:t xml:space="preserve"> </w:t>
      </w:r>
    </w:p>
    <w:p w:rsidR="00663092" w:rsidRPr="00C821EA" w:rsidRDefault="00663092" w:rsidP="00663092">
      <w:pPr>
        <w:spacing w:after="0" w:line="240" w:lineRule="auto"/>
        <w:jc w:val="right"/>
        <w:rPr>
          <w:rFonts w:ascii="Times New Roman" w:hAnsi="Times New Roman"/>
          <w:i/>
          <w:sz w:val="24"/>
          <w:szCs w:val="24"/>
        </w:rPr>
      </w:pPr>
      <w:r w:rsidRPr="00C821EA">
        <w:rPr>
          <w:rFonts w:ascii="Times New Roman" w:hAnsi="Times New Roman"/>
          <w:i/>
          <w:sz w:val="24"/>
          <w:szCs w:val="24"/>
        </w:rPr>
        <w:t>доцент кафедры уголовного процесса, ФГБОУ ВО  Саратовской государственной юридической академии, г. Саратов.</w:t>
      </w:r>
    </w:p>
    <w:p w:rsidR="00663092" w:rsidRPr="00C821EA" w:rsidRDefault="00663092" w:rsidP="00663092">
      <w:pPr>
        <w:spacing w:after="0" w:line="240" w:lineRule="auto"/>
        <w:ind w:firstLine="709"/>
        <w:jc w:val="right"/>
        <w:rPr>
          <w:rFonts w:ascii="Times New Roman" w:hAnsi="Times New Roman"/>
          <w:b/>
          <w:i/>
          <w:sz w:val="24"/>
          <w:szCs w:val="24"/>
        </w:rPr>
      </w:pPr>
      <w:r w:rsidRPr="00C821EA">
        <w:rPr>
          <w:rFonts w:ascii="Times New Roman" w:hAnsi="Times New Roman"/>
          <w:i/>
          <w:sz w:val="24"/>
          <w:szCs w:val="24"/>
          <w:shd w:val="clear" w:color="auto" w:fill="FFFFFF"/>
        </w:rPr>
        <w:t>кандидат юридических наук, доцент</w:t>
      </w:r>
    </w:p>
    <w:p w:rsidR="00663092" w:rsidRPr="005A3CEA" w:rsidRDefault="00663092" w:rsidP="00663092">
      <w:pPr>
        <w:spacing w:after="0" w:line="240" w:lineRule="auto"/>
        <w:ind w:firstLine="709"/>
        <w:jc w:val="right"/>
        <w:rPr>
          <w:rFonts w:ascii="Times New Roman" w:hAnsi="Times New Roman"/>
          <w:b/>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Актуальные проблемы  производства дознания  в сокращенной форме</w:t>
      </w:r>
    </w:p>
    <w:p w:rsidR="00663092" w:rsidRPr="00214DA6" w:rsidRDefault="00663092" w:rsidP="00663092">
      <w:pPr>
        <w:spacing w:after="0" w:line="240" w:lineRule="auto"/>
        <w:ind w:firstLine="709"/>
        <w:jc w:val="center"/>
        <w:rPr>
          <w:rFonts w:ascii="Times New Roman" w:hAnsi="Times New Roman"/>
          <w:b/>
          <w:sz w:val="24"/>
          <w:szCs w:val="24"/>
        </w:rPr>
      </w:pPr>
    </w:p>
    <w:p w:rsidR="00663092" w:rsidRPr="00214DA6" w:rsidRDefault="00663092" w:rsidP="00663092">
      <w:pPr>
        <w:tabs>
          <w:tab w:val="left" w:pos="142"/>
        </w:tabs>
        <w:spacing w:after="0" w:line="240" w:lineRule="auto"/>
        <w:ind w:firstLine="709"/>
        <w:jc w:val="both"/>
        <w:rPr>
          <w:rFonts w:ascii="Times New Roman" w:hAnsi="Times New Roman"/>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В данной статье рассмотрена сущность дознания в сокращенной форме как особой формы расследования. В результате выявлено несовершенство законодательного регулирования данной формы. Вносится ряд предложений, реализация которых позволит разрешить некоторые сложные ситуации, возникающие при осуществлении их положений на практике.</w:t>
      </w:r>
    </w:p>
    <w:p w:rsidR="00663092" w:rsidRPr="00214DA6" w:rsidRDefault="00663092" w:rsidP="00663092">
      <w:pPr>
        <w:tabs>
          <w:tab w:val="left" w:pos="142"/>
        </w:tabs>
        <w:spacing w:after="0" w:line="240" w:lineRule="auto"/>
        <w:ind w:firstLine="709"/>
        <w:jc w:val="both"/>
        <w:rPr>
          <w:rFonts w:ascii="Times New Roman" w:hAnsi="Times New Roman"/>
          <w:sz w:val="24"/>
          <w:szCs w:val="24"/>
        </w:rPr>
      </w:pPr>
    </w:p>
    <w:p w:rsidR="00663092" w:rsidRPr="005A3CEA" w:rsidRDefault="00663092" w:rsidP="00663092">
      <w:pPr>
        <w:tabs>
          <w:tab w:val="left" w:pos="142"/>
        </w:tabs>
        <w:spacing w:after="0" w:line="240" w:lineRule="auto"/>
        <w:ind w:firstLine="709"/>
        <w:jc w:val="center"/>
        <w:rPr>
          <w:rFonts w:ascii="Times New Roman" w:hAnsi="Times New Roman"/>
          <w:b/>
          <w:color w:val="000000"/>
          <w:sz w:val="24"/>
          <w:szCs w:val="24"/>
          <w:lang w:val="en-US"/>
        </w:rPr>
      </w:pPr>
      <w:r w:rsidRPr="005A3CEA">
        <w:rPr>
          <w:rFonts w:ascii="Times New Roman" w:hAnsi="Times New Roman"/>
          <w:b/>
          <w:color w:val="000000"/>
          <w:sz w:val="24"/>
          <w:szCs w:val="24"/>
          <w:lang w:val="en-US"/>
        </w:rPr>
        <w:t>Actual problems of production of inquiry in the reduced form</w:t>
      </w:r>
    </w:p>
    <w:p w:rsidR="00663092" w:rsidRPr="005A3CEA" w:rsidRDefault="00663092" w:rsidP="00663092">
      <w:pPr>
        <w:tabs>
          <w:tab w:val="left" w:pos="142"/>
        </w:tabs>
        <w:spacing w:after="0" w:line="240" w:lineRule="auto"/>
        <w:ind w:firstLine="709"/>
        <w:jc w:val="center"/>
        <w:rPr>
          <w:rFonts w:ascii="Times New Roman" w:hAnsi="Times New Roman"/>
          <w:b/>
          <w:color w:val="000000"/>
          <w:sz w:val="24"/>
          <w:szCs w:val="24"/>
          <w:lang w:val="en-US"/>
        </w:rPr>
      </w:pPr>
    </w:p>
    <w:p w:rsidR="00663092" w:rsidRPr="00C821EA" w:rsidRDefault="00663092" w:rsidP="00663092">
      <w:pPr>
        <w:tabs>
          <w:tab w:val="left" w:pos="142"/>
        </w:tabs>
        <w:spacing w:after="0" w:line="240" w:lineRule="auto"/>
        <w:ind w:firstLine="709"/>
        <w:jc w:val="right"/>
        <w:rPr>
          <w:rFonts w:ascii="Times New Roman" w:hAnsi="Times New Roman"/>
          <w:b/>
          <w:i/>
          <w:color w:val="000000"/>
          <w:sz w:val="24"/>
          <w:szCs w:val="24"/>
          <w:lang w:val="en-US"/>
        </w:rPr>
      </w:pPr>
      <w:r w:rsidRPr="00C821EA">
        <w:rPr>
          <w:rFonts w:ascii="Times New Roman" w:hAnsi="Times New Roman"/>
          <w:b/>
          <w:i/>
          <w:color w:val="000000"/>
          <w:sz w:val="24"/>
          <w:szCs w:val="24"/>
          <w:lang w:val="en-US"/>
        </w:rPr>
        <w:t>Asabalieva Z.R.</w:t>
      </w:r>
    </w:p>
    <w:p w:rsidR="00663092" w:rsidRPr="00C821EA" w:rsidRDefault="00663092" w:rsidP="00663092">
      <w:pPr>
        <w:spacing w:after="0" w:line="240" w:lineRule="auto"/>
        <w:jc w:val="right"/>
        <w:rPr>
          <w:rFonts w:ascii="Times New Roman" w:hAnsi="Times New Roman"/>
          <w:i/>
          <w:sz w:val="24"/>
          <w:szCs w:val="24"/>
          <w:lang w:val="en-US"/>
        </w:rPr>
      </w:pPr>
      <w:r w:rsidRPr="00C821EA">
        <w:rPr>
          <w:rFonts w:ascii="Times New Roman" w:hAnsi="Times New Roman"/>
          <w:i/>
          <w:sz w:val="24"/>
          <w:szCs w:val="24"/>
          <w:lang w:val="en-US"/>
        </w:rPr>
        <w:t>student of the Saratov State Law Academy (SSLA), Saratov</w:t>
      </w:r>
    </w:p>
    <w:p w:rsidR="00663092" w:rsidRPr="00C821EA" w:rsidRDefault="00663092" w:rsidP="00663092">
      <w:pPr>
        <w:spacing w:after="0" w:line="240" w:lineRule="auto"/>
        <w:jc w:val="right"/>
        <w:rPr>
          <w:rFonts w:ascii="Times New Roman" w:hAnsi="Times New Roman"/>
          <w:b/>
          <w:i/>
          <w:sz w:val="24"/>
          <w:szCs w:val="24"/>
          <w:lang w:val="en-US"/>
        </w:rPr>
      </w:pPr>
      <w:r w:rsidRPr="00C821EA">
        <w:rPr>
          <w:rFonts w:ascii="Times New Roman" w:hAnsi="Times New Roman"/>
          <w:i/>
          <w:sz w:val="24"/>
          <w:szCs w:val="24"/>
          <w:lang w:val="en-US"/>
        </w:rPr>
        <w:t>Supervisor: Ph.D, prof.</w:t>
      </w:r>
      <w:r w:rsidRPr="00C821EA">
        <w:rPr>
          <w:rFonts w:ascii="Times New Roman" w:hAnsi="Times New Roman"/>
          <w:b/>
          <w:i/>
          <w:sz w:val="24"/>
          <w:szCs w:val="24"/>
          <w:lang w:val="en-US"/>
        </w:rPr>
        <w:t xml:space="preserve"> </w:t>
      </w:r>
      <w:r w:rsidRPr="00C821EA">
        <w:rPr>
          <w:rFonts w:ascii="Times New Roman" w:hAnsi="Times New Roman"/>
          <w:b/>
          <w:i/>
          <w:color w:val="000000"/>
          <w:sz w:val="24"/>
          <w:szCs w:val="24"/>
          <w:lang w:val="en-US"/>
        </w:rPr>
        <w:t>Peretyatko N. M</w:t>
      </w:r>
    </w:p>
    <w:p w:rsidR="00663092" w:rsidRPr="00C821EA" w:rsidRDefault="00663092" w:rsidP="00663092">
      <w:pPr>
        <w:tabs>
          <w:tab w:val="left" w:pos="142"/>
        </w:tabs>
        <w:spacing w:after="0" w:line="240" w:lineRule="auto"/>
        <w:ind w:firstLine="709"/>
        <w:jc w:val="right"/>
        <w:rPr>
          <w:rFonts w:ascii="Times New Roman" w:hAnsi="Times New Roman"/>
          <w:b/>
          <w:i/>
          <w:sz w:val="24"/>
          <w:szCs w:val="24"/>
          <w:lang w:val="en-US"/>
        </w:rPr>
      </w:pPr>
    </w:p>
    <w:p w:rsidR="00663092" w:rsidRPr="003721FE" w:rsidRDefault="00663092" w:rsidP="00663092">
      <w:pPr>
        <w:spacing w:after="0" w:line="240" w:lineRule="auto"/>
        <w:ind w:firstLine="709"/>
        <w:jc w:val="both"/>
        <w:rPr>
          <w:rFonts w:ascii="Times New Roman" w:hAnsi="Times New Roman"/>
          <w:color w:val="000000"/>
          <w:sz w:val="24"/>
          <w:szCs w:val="24"/>
          <w:lang w:val="en-US"/>
        </w:rPr>
      </w:pPr>
      <w:r w:rsidRPr="00214DA6">
        <w:rPr>
          <w:rFonts w:ascii="Times New Roman" w:hAnsi="Times New Roman"/>
          <w:b/>
          <w:sz w:val="24"/>
          <w:szCs w:val="24"/>
          <w:lang w:val="en-US"/>
        </w:rPr>
        <w:t xml:space="preserve">Abstract: </w:t>
      </w:r>
      <w:r w:rsidRPr="003721FE">
        <w:rPr>
          <w:rFonts w:ascii="Times New Roman" w:hAnsi="Times New Roman"/>
          <w:color w:val="000000"/>
          <w:sz w:val="24"/>
          <w:szCs w:val="24"/>
          <w:lang w:val="en-US"/>
        </w:rPr>
        <w:t>In this article the essence of inquiry in the reduced form as a special form of investigation is considered. As a result, the imperfection of legislative regulation of this form is revealed. A number of proposals are being made, the implementation of which will resolve some of the complex situations that arise in the implementation of their provisions in practice.</w:t>
      </w:r>
    </w:p>
    <w:p w:rsidR="00663092" w:rsidRPr="00214DA6" w:rsidRDefault="00663092" w:rsidP="00663092">
      <w:pPr>
        <w:spacing w:after="0" w:line="240" w:lineRule="auto"/>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На протяжении всей истории уголовно-процессуального законодательства ученые-процессуалисты ведут поиск наиболее эффективных способов совершенствования уголовно-процессуальной деятельности.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Необходимо подчеркнуть, что в уголовном процессе дознание, наравне с предварительным следствием являются формами предварительного расследования преступлений. Как известно, 4 марта 2013 года [1]  была введена норма, регламентирующая порядок производства дознания в упрощенной форме и вместе с тем, оно представляет собой равноправную форму расследования, осуществляемую, согласно ч.3 ст. 150 УПК РФ более чем по ста составам преступлений. Число преступлений, предварительное следствие по которым необязательно, продолжает ежегодно расти.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Важно отметить, что данный порядок дознания возможен </w:t>
      </w:r>
      <w:r>
        <w:rPr>
          <w:rFonts w:ascii="Times New Roman" w:hAnsi="Times New Roman"/>
          <w:sz w:val="24"/>
          <w:szCs w:val="24"/>
        </w:rPr>
        <w:t>при условии, что уголовное дело возбуждено в отношении конкретного лица, </w:t>
      </w:r>
      <w:r w:rsidRPr="00214DA6">
        <w:rPr>
          <w:rFonts w:ascii="Times New Roman" w:hAnsi="Times New Roman"/>
          <w:sz w:val="24"/>
          <w:szCs w:val="24"/>
        </w:rPr>
        <w:t>которое ходатайствует о сокращенном срок</w:t>
      </w:r>
      <w:r w:rsidRPr="00214DA6">
        <w:rPr>
          <w:rFonts w:ascii="Times New Roman" w:hAnsi="Times New Roman"/>
          <w:sz w:val="24"/>
          <w:szCs w:val="24"/>
        </w:rPr>
        <w:lastRenderedPageBreak/>
        <w:t xml:space="preserve">е дознания, признает свою вину, согласен с характером и размером причиненного преступлением вреда[2, С. 36].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Сущность выделения дознания, как особой формы расследования, состоит в том, чтобы по менее тяжким преступлениям подготовка дела к судебному производству была ускоренной, т.е. дознание, представляющее собой форму предварительного расследования должно носить форсированное производство по отношению к предварительному следствию.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Однако, согласно статьи 226.2. УПК РФ дознание не может производиться в сокращенной форме в случаях, если подозреваемый является несовершеннолетним; имеются основания для производства о применении принудительных мер медицинского характера; подозреваемый относится к категории лиц, в отношении которых применяется особый порядок уголовного судопроизводства, установленный главой 52 УПК РФ; лицо подозревается в совершении двух и более преступлений, если хотя бы одно из них не относится к преступлениям, указанным в пункте 1 части третьей статьи 150 УПК РФ; подозреваемый не владеет языком, на котором ведется уголовное судопроизводство, также в случае, если потерпевший возражает против производства дознания в сокращенной форме.</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Следует отметить, что новая модель досудебного разбирательства преследует цель наиболее эффективного и быстрого расследования уголовных дел с наименьшими затратами времени, наиболее быстрого восстановление нарушенных прав потерпевшего. Одновременно формализуется особый, сокращённый порядок судебного разбирательства по делам данной категории с предоставлением подсудимому права отказаться от производства по уголовному делу в такой форме, а также устанавливаются правила назначения наказания, в отличие от общих. Закрепление сокращенного дознания стало новым витком в развитии российского уголовного судопроизводства, ориентированного на экономизацию сил и средств органов предварительного расследования. Еще одна особенность производства дознания в сокращенной форме заключается в совершение преступления небольшой и средней тяжести [3, </w:t>
      </w:r>
      <w:r w:rsidRPr="00214DA6">
        <w:rPr>
          <w:rFonts w:ascii="Times New Roman" w:hAnsi="Times New Roman"/>
          <w:sz w:val="24"/>
          <w:szCs w:val="24"/>
          <w:lang w:val="en-US"/>
        </w:rPr>
        <w:t>C</w:t>
      </w:r>
      <w:r w:rsidRPr="00214DA6">
        <w:rPr>
          <w:rFonts w:ascii="Times New Roman" w:hAnsi="Times New Roman"/>
          <w:sz w:val="24"/>
          <w:szCs w:val="24"/>
        </w:rPr>
        <w:t xml:space="preserve">. 81]. Согласно уголовно- процессуальному законодательству (ч.ч. 2, 3 ст. 226.5 УПК РФ) по сокращенному дознанию основу уголовного дела формируют первичные материалы, собранные на месте преступления и полученные в ходе предварительной проверки сообщения о преступлении.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Таким образом, закрепление новой формы предварительного расследования выступает, </w:t>
      </w:r>
      <w:r w:rsidRPr="00214DA6">
        <w:rPr>
          <w:rFonts w:ascii="Times New Roman" w:hAnsi="Times New Roman"/>
          <w:i/>
          <w:sz w:val="24"/>
          <w:szCs w:val="24"/>
          <w:u w:val="single"/>
        </w:rPr>
        <w:t>с одной стороны</w:t>
      </w:r>
      <w:r w:rsidRPr="00214DA6">
        <w:rPr>
          <w:rFonts w:ascii="Times New Roman" w:hAnsi="Times New Roman"/>
          <w:i/>
          <w:sz w:val="24"/>
          <w:szCs w:val="24"/>
        </w:rPr>
        <w:t>,</w:t>
      </w:r>
      <w:r w:rsidRPr="00214DA6">
        <w:rPr>
          <w:rFonts w:ascii="Times New Roman" w:hAnsi="Times New Roman"/>
          <w:sz w:val="24"/>
          <w:szCs w:val="24"/>
        </w:rPr>
        <w:t xml:space="preserve"> перспективой законодателя снизить затраты на уголовное судопроизводство, ускорить процесс расследования по уголовному делу, облегчить доступ граждан к правосудию, сократить сроки рассмотрения уголовного дела в суде, </w:t>
      </w:r>
      <w:r w:rsidRPr="00214DA6">
        <w:rPr>
          <w:rFonts w:ascii="Times New Roman" w:hAnsi="Times New Roman"/>
          <w:i/>
          <w:sz w:val="24"/>
          <w:szCs w:val="24"/>
          <w:u w:val="single"/>
        </w:rPr>
        <w:t>с другой стороны</w:t>
      </w:r>
      <w:r w:rsidRPr="00214DA6">
        <w:rPr>
          <w:rFonts w:ascii="Times New Roman" w:hAnsi="Times New Roman"/>
          <w:sz w:val="24"/>
          <w:szCs w:val="24"/>
        </w:rPr>
        <w:t xml:space="preserve">, сокращенная форма дознания в уголовном процессе представляет собой сложное многоаспектное правовое явление, подлежащее дальнейшему тщательному мониторингу.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На сегодняшний день актуальной проблемой является то, что в ряде субъектов Российской Федерации организационно-управленческими решениями руководителей органов внутренних дел не урегулирован вопрос сокращения сроков проведения судебных экспертиз в ведомственных учреждениях. Например, отсутствие в материалах дела заключения эксперта на предмет определения, является ли изъятое вещество наркотическим средством, послужило причиной возврата судами уголовных дел для производства дознания в общем порядке [4, С. 100]. В результате превышения временного интервала, определенного законом для производства дознания в сокращенной форме, существенное количество ходатайств подозреваемых об этом остались нереализованными.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Ещё немаловажным аспектов является то, что у потерпевшего, подозреваемого, обвиняемого и их представителей есть право в любой момент до удаления суда в совещательную комнату заявить об отказе от сокращенной формы дознания [5, С. 81]. Это выгодно, прежде всего, защите, потому как, изучив все материалы уголовного дела, ознакомившись со всеми доказательствами, обвиняемый и его защитник могут заявить такое ходатайство и более выгодно выстроить линию защиты. Другим немаловажным моментом является то, что отказ указанных лиц от такой формы расследования в суде нецелесообразен, </w:t>
      </w:r>
      <w:r w:rsidRPr="00214DA6">
        <w:rPr>
          <w:rFonts w:ascii="Times New Roman" w:hAnsi="Times New Roman"/>
          <w:sz w:val="24"/>
          <w:szCs w:val="24"/>
        </w:rPr>
        <w:lastRenderedPageBreak/>
        <w:t>так как дознание и подготовку всех материалов заново, что значительно увеличить сроки расследования.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Полагаю, что согласие подозреваемого, обвиняемого, потерпевшего и их представителей должно быть получено один раз на стадии предварительного расследования, с указанием последствий такого решения и невозможностью отказаться в будущем. Следует также указать и на несовершенство законодательного регулирования данной формы. Так, например, в ч.1 ст. 226.5 УПК РФ указано, что  доказательства собираются в объеме достаточном для установления события преступления, характера и размера причиненного им вреда, а также виновности лица в совершении преступления.. Вместе с тем ст. 226.7 требует указания в обвинительном постановлении гораздо большего числа обстоятельств, перечисленных в п.1-8 ч.1 ст. 225 УПК РФ.</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lang w:val="en-US"/>
        </w:rPr>
        <w:t>Список использованной литературы</w:t>
      </w:r>
    </w:p>
    <w:p w:rsidR="00663092" w:rsidRPr="00214DA6" w:rsidRDefault="00663092" w:rsidP="00C821EA">
      <w:pPr>
        <w:pStyle w:val="1b"/>
        <w:numPr>
          <w:ilvl w:val="0"/>
          <w:numId w:val="83"/>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Федеральный закон от 04.03.13 №23-ФЗ «О внесении изменений в ст. 62 и 303 УК РФ и УПК РФ» </w:t>
      </w:r>
      <w:r w:rsidRPr="00214DA6">
        <w:rPr>
          <w:rFonts w:ascii="Times New Roman" w:hAnsi="Times New Roman"/>
          <w:color w:val="000000"/>
          <w:sz w:val="24"/>
          <w:szCs w:val="24"/>
        </w:rPr>
        <w:t>// Собрание законодательства РФ. 2013. Ст. 875.</w:t>
      </w:r>
    </w:p>
    <w:p w:rsidR="00663092" w:rsidRPr="00214DA6" w:rsidRDefault="00663092" w:rsidP="00C821EA">
      <w:pPr>
        <w:pStyle w:val="1b"/>
        <w:numPr>
          <w:ilvl w:val="0"/>
          <w:numId w:val="83"/>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Александров А.Н. К вопросу о реализации права потерпевшего на производство дознания в сокращенной форме.// Вестник Белгородского юридического института МВД России имени И.Д. Путилина. – 2018. – N 2 – С. 36-41. </w:t>
      </w:r>
    </w:p>
    <w:p w:rsidR="00663092" w:rsidRPr="00214DA6" w:rsidRDefault="00663092" w:rsidP="00C821EA">
      <w:pPr>
        <w:pStyle w:val="1b"/>
        <w:numPr>
          <w:ilvl w:val="0"/>
          <w:numId w:val="83"/>
        </w:numPr>
        <w:spacing w:after="0" w:line="240" w:lineRule="auto"/>
        <w:ind w:left="0" w:firstLine="0"/>
        <w:jc w:val="both"/>
        <w:rPr>
          <w:rFonts w:ascii="Times New Roman" w:hAnsi="Times New Roman"/>
          <w:color w:val="000000"/>
          <w:sz w:val="24"/>
          <w:szCs w:val="24"/>
        </w:rPr>
      </w:pPr>
      <w:r w:rsidRPr="00214DA6">
        <w:rPr>
          <w:rFonts w:ascii="Times New Roman" w:hAnsi="Times New Roman"/>
          <w:color w:val="000000"/>
          <w:sz w:val="24"/>
          <w:szCs w:val="24"/>
        </w:rPr>
        <w:t>Хисматуллин И. Г. Проблемные вопросы регламентации производства дознания // Законодательство. – 2015. – N10. – С. 81–87.</w:t>
      </w:r>
    </w:p>
    <w:p w:rsidR="00663092" w:rsidRPr="00214DA6" w:rsidRDefault="00663092" w:rsidP="00C821EA">
      <w:pPr>
        <w:pStyle w:val="1b"/>
        <w:numPr>
          <w:ilvl w:val="0"/>
          <w:numId w:val="83"/>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Митюкова М.А. Проблемы возбуждения и расследования уголовных дел в сокращенной форме дознания // Сибирские уголовно-процессуальные и криминалистические чтения. – 2017.– N 4 (18). – С. 100-106.</w:t>
      </w:r>
    </w:p>
    <w:p w:rsidR="00663092" w:rsidRPr="00214DA6" w:rsidRDefault="00663092" w:rsidP="00C821EA">
      <w:pPr>
        <w:pStyle w:val="1b"/>
        <w:numPr>
          <w:ilvl w:val="0"/>
          <w:numId w:val="83"/>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Кальницкий В.В., Муравьев К.В. Концепция дознания в сокращенной форме: достижения и вопросы совершенствования // Уголовное право. – 2013. – N3 – С. 81-85.</w:t>
      </w:r>
    </w:p>
    <w:p w:rsidR="00663092" w:rsidRPr="00214DA6" w:rsidRDefault="00663092" w:rsidP="00663092">
      <w:pPr>
        <w:spacing w:after="0" w:line="240" w:lineRule="auto"/>
        <w:rPr>
          <w:rFonts w:ascii="Times New Roman" w:hAnsi="Times New Roman"/>
          <w:color w:val="000000"/>
          <w:sz w:val="24"/>
          <w:szCs w:val="24"/>
        </w:rPr>
      </w:pPr>
    </w:p>
    <w:p w:rsidR="00663092" w:rsidRPr="00214DA6" w:rsidRDefault="00663092" w:rsidP="00663092">
      <w:pPr>
        <w:spacing w:after="0" w:line="240" w:lineRule="auto"/>
        <w:jc w:val="right"/>
        <w:rPr>
          <w:rFonts w:ascii="Times New Roman" w:hAnsi="Times New Roman"/>
          <w:b/>
          <w:i/>
          <w:sz w:val="24"/>
          <w:szCs w:val="24"/>
        </w:rPr>
      </w:pPr>
      <w:r w:rsidRPr="00214DA6">
        <w:rPr>
          <w:rFonts w:ascii="Times New Roman" w:hAnsi="Times New Roman"/>
          <w:b/>
          <w:i/>
          <w:sz w:val="24"/>
          <w:szCs w:val="24"/>
        </w:rPr>
        <w:t>Боттаев Мурат Маратович, Суворов Артур Борисович</w:t>
      </w:r>
    </w:p>
    <w:p w:rsidR="00663092" w:rsidRPr="00214DA6" w:rsidRDefault="00663092" w:rsidP="00663092">
      <w:pPr>
        <w:spacing w:after="0" w:line="240" w:lineRule="auto"/>
        <w:jc w:val="right"/>
        <w:rPr>
          <w:rFonts w:ascii="Times New Roman" w:hAnsi="Times New Roman"/>
          <w:i/>
          <w:sz w:val="24"/>
          <w:szCs w:val="24"/>
        </w:rPr>
      </w:pPr>
      <w:r w:rsidRPr="00214DA6">
        <w:rPr>
          <w:rFonts w:ascii="Times New Roman" w:hAnsi="Times New Roman"/>
          <w:i/>
          <w:sz w:val="24"/>
          <w:szCs w:val="24"/>
        </w:rPr>
        <w:t xml:space="preserve">студенты 4 курса </w:t>
      </w:r>
    </w:p>
    <w:p w:rsidR="00663092" w:rsidRPr="00214DA6" w:rsidRDefault="00663092" w:rsidP="00663092">
      <w:pPr>
        <w:spacing w:after="0" w:line="240" w:lineRule="auto"/>
        <w:jc w:val="right"/>
        <w:rPr>
          <w:rFonts w:ascii="Times New Roman" w:hAnsi="Times New Roman"/>
          <w:i/>
          <w:sz w:val="24"/>
          <w:szCs w:val="24"/>
        </w:rPr>
      </w:pPr>
      <w:r w:rsidRPr="00214DA6">
        <w:rPr>
          <w:rFonts w:ascii="Times New Roman" w:hAnsi="Times New Roman"/>
          <w:i/>
          <w:sz w:val="24"/>
          <w:szCs w:val="24"/>
        </w:rPr>
        <w:t>Саратовской государственной юридической академии, г. Саратов</w:t>
      </w:r>
    </w:p>
    <w:p w:rsidR="00663092" w:rsidRPr="00214DA6" w:rsidRDefault="00663092" w:rsidP="00663092">
      <w:pPr>
        <w:spacing w:after="0" w:line="240" w:lineRule="auto"/>
        <w:jc w:val="right"/>
        <w:rPr>
          <w:rFonts w:ascii="Times New Roman" w:hAnsi="Times New Roman"/>
          <w:i/>
          <w:sz w:val="24"/>
          <w:szCs w:val="24"/>
        </w:rPr>
      </w:pPr>
    </w:p>
    <w:p w:rsidR="00663092" w:rsidRPr="00214DA6" w:rsidRDefault="00663092" w:rsidP="00663092">
      <w:pPr>
        <w:spacing w:after="0" w:line="240" w:lineRule="auto"/>
        <w:jc w:val="right"/>
        <w:rPr>
          <w:rFonts w:ascii="Times New Roman" w:hAnsi="Times New Roman"/>
          <w:i/>
          <w:sz w:val="24"/>
          <w:szCs w:val="24"/>
        </w:rPr>
      </w:pPr>
      <w:r w:rsidRPr="00214DA6">
        <w:rPr>
          <w:rFonts w:ascii="Times New Roman" w:hAnsi="Times New Roman"/>
          <w:i/>
          <w:sz w:val="24"/>
          <w:szCs w:val="24"/>
        </w:rPr>
        <w:t xml:space="preserve">Научный руководитель </w:t>
      </w:r>
      <w:r w:rsidRPr="00214DA6">
        <w:rPr>
          <w:rFonts w:ascii="Times New Roman" w:hAnsi="Times New Roman"/>
          <w:b/>
          <w:i/>
          <w:sz w:val="24"/>
          <w:szCs w:val="24"/>
        </w:rPr>
        <w:t>Перетятько Н.М.,</w:t>
      </w:r>
    </w:p>
    <w:p w:rsidR="00663092" w:rsidRPr="00214DA6" w:rsidRDefault="00663092" w:rsidP="00663092">
      <w:pPr>
        <w:spacing w:after="0" w:line="240" w:lineRule="auto"/>
        <w:jc w:val="right"/>
        <w:rPr>
          <w:rFonts w:ascii="Times New Roman" w:hAnsi="Times New Roman"/>
          <w:i/>
          <w:sz w:val="24"/>
          <w:szCs w:val="24"/>
        </w:rPr>
      </w:pPr>
      <w:r w:rsidRPr="00214DA6">
        <w:rPr>
          <w:rFonts w:ascii="Times New Roman" w:hAnsi="Times New Roman"/>
          <w:i/>
          <w:sz w:val="24"/>
          <w:szCs w:val="24"/>
        </w:rPr>
        <w:t>доцент кафедры уголовного процесса</w:t>
      </w:r>
    </w:p>
    <w:p w:rsidR="00663092" w:rsidRPr="00214DA6" w:rsidRDefault="00663092" w:rsidP="00663092">
      <w:pPr>
        <w:spacing w:after="0" w:line="240" w:lineRule="auto"/>
        <w:jc w:val="right"/>
        <w:rPr>
          <w:rFonts w:ascii="Times New Roman" w:hAnsi="Times New Roman"/>
          <w:i/>
          <w:sz w:val="24"/>
          <w:szCs w:val="24"/>
        </w:rPr>
      </w:pPr>
      <w:r w:rsidRPr="00214DA6">
        <w:rPr>
          <w:rFonts w:ascii="Times New Roman" w:hAnsi="Times New Roman"/>
          <w:i/>
          <w:sz w:val="24"/>
          <w:szCs w:val="24"/>
        </w:rPr>
        <w:t>Саратовской государственной юридической академии, г. Саратов,</w:t>
      </w:r>
    </w:p>
    <w:p w:rsidR="00663092" w:rsidRPr="00214DA6" w:rsidRDefault="00663092" w:rsidP="00663092">
      <w:pPr>
        <w:spacing w:line="240" w:lineRule="auto"/>
        <w:jc w:val="right"/>
        <w:rPr>
          <w:rFonts w:ascii="Times New Roman" w:hAnsi="Times New Roman"/>
          <w:b/>
          <w:sz w:val="24"/>
          <w:szCs w:val="24"/>
        </w:rPr>
      </w:pPr>
      <w:r w:rsidRPr="00214DA6">
        <w:rPr>
          <w:rFonts w:ascii="Times New Roman" w:hAnsi="Times New Roman"/>
          <w:i/>
          <w:sz w:val="24"/>
          <w:szCs w:val="24"/>
        </w:rPr>
        <w:t xml:space="preserve"> кандидат юридических наук, доцент</w:t>
      </w:r>
    </w:p>
    <w:p w:rsidR="00663092" w:rsidRPr="00214DA6" w:rsidRDefault="00663092" w:rsidP="00663092">
      <w:pPr>
        <w:spacing w:line="240" w:lineRule="auto"/>
        <w:jc w:val="center"/>
        <w:rPr>
          <w:rFonts w:ascii="Times New Roman" w:hAnsi="Times New Roman"/>
          <w:b/>
          <w:sz w:val="24"/>
          <w:szCs w:val="24"/>
        </w:rPr>
      </w:pPr>
      <w:r w:rsidRPr="00214DA6">
        <w:rPr>
          <w:rFonts w:ascii="Times New Roman" w:hAnsi="Times New Roman"/>
          <w:b/>
          <w:sz w:val="24"/>
          <w:szCs w:val="24"/>
        </w:rPr>
        <w:t>Освидетельствование как следственное действие</w:t>
      </w:r>
    </w:p>
    <w:p w:rsidR="00663092" w:rsidRPr="00214DA6" w:rsidRDefault="00663092" w:rsidP="00C821EA">
      <w:pPr>
        <w:spacing w:line="240" w:lineRule="auto"/>
        <w:ind w:firstLine="708"/>
        <w:jc w:val="both"/>
        <w:rPr>
          <w:rFonts w:ascii="Times New Roman" w:hAnsi="Times New Roman"/>
          <w:b/>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В настоящее время для обнаружения следов преступления проводится огромное количество следственных действий. Одним из таких является освидетельствование. Автор статьи указывает на наличие в научной литературе споров относительно места освидетельствования в системе следственных действий, рассматривает различные позиции ученых по этому вопросу. Кроме того, автор статьи делает свой вывод относительно освидетельствования и обосновывает свой взгляд на самостоятельность такого следственного действия.</w:t>
      </w:r>
    </w:p>
    <w:p w:rsidR="00663092" w:rsidRPr="001559EC" w:rsidRDefault="00663092" w:rsidP="00663092">
      <w:pPr>
        <w:spacing w:line="240" w:lineRule="auto"/>
        <w:jc w:val="center"/>
        <w:rPr>
          <w:rFonts w:ascii="Times New Roman" w:hAnsi="Times New Roman"/>
          <w:b/>
          <w:sz w:val="24"/>
          <w:szCs w:val="24"/>
          <w:lang w:val="en-US"/>
        </w:rPr>
      </w:pPr>
      <w:r w:rsidRPr="001559EC">
        <w:rPr>
          <w:rFonts w:ascii="Times New Roman" w:hAnsi="Times New Roman"/>
          <w:b/>
          <w:sz w:val="24"/>
          <w:szCs w:val="24"/>
          <w:lang w:val="en-US"/>
        </w:rPr>
        <w:t>Survey as an investigative action</w:t>
      </w:r>
    </w:p>
    <w:p w:rsidR="00663092" w:rsidRPr="00214DA6" w:rsidRDefault="00663092" w:rsidP="00663092">
      <w:pPr>
        <w:spacing w:after="0" w:line="240" w:lineRule="auto"/>
        <w:jc w:val="right"/>
        <w:rPr>
          <w:rFonts w:ascii="Times New Roman" w:hAnsi="Times New Roman"/>
          <w:b/>
          <w:i/>
          <w:sz w:val="24"/>
          <w:szCs w:val="24"/>
          <w:lang w:val="en-US"/>
        </w:rPr>
      </w:pPr>
      <w:r w:rsidRPr="00214DA6">
        <w:rPr>
          <w:rFonts w:ascii="Times New Roman" w:hAnsi="Times New Roman"/>
          <w:b/>
          <w:i/>
          <w:sz w:val="24"/>
          <w:szCs w:val="24"/>
          <w:lang w:val="en-US"/>
        </w:rPr>
        <w:t xml:space="preserve">Bottaev M.M., Suvorov A.B.,  </w:t>
      </w:r>
    </w:p>
    <w:p w:rsidR="00663092" w:rsidRPr="00214DA6" w:rsidRDefault="00663092" w:rsidP="00663092">
      <w:pPr>
        <w:spacing w:after="0" w:line="240" w:lineRule="auto"/>
        <w:jc w:val="right"/>
        <w:rPr>
          <w:rFonts w:ascii="Times New Roman" w:hAnsi="Times New Roman"/>
          <w:i/>
          <w:sz w:val="24"/>
          <w:szCs w:val="24"/>
          <w:lang w:val="en-US"/>
        </w:rPr>
      </w:pPr>
      <w:r w:rsidRPr="00214DA6">
        <w:rPr>
          <w:rFonts w:ascii="Times New Roman" w:hAnsi="Times New Roman"/>
          <w:i/>
          <w:sz w:val="24"/>
          <w:szCs w:val="24"/>
          <w:lang w:val="en-US"/>
        </w:rPr>
        <w:t xml:space="preserve">students of the </w:t>
      </w:r>
      <w:smartTag w:uri="urn:schemas-microsoft-com:office:smarttags" w:element="PlaceName">
        <w:r w:rsidRPr="00214DA6">
          <w:rPr>
            <w:rFonts w:ascii="Times New Roman" w:hAnsi="Times New Roman"/>
            <w:i/>
            <w:sz w:val="24"/>
            <w:szCs w:val="24"/>
            <w:lang w:val="en-US"/>
          </w:rPr>
          <w:t>Saratov</w:t>
        </w:r>
      </w:smartTag>
      <w:r w:rsidRPr="00214DA6">
        <w:rPr>
          <w:rFonts w:ascii="Times New Roman" w:hAnsi="Times New Roman"/>
          <w:i/>
          <w:sz w:val="24"/>
          <w:szCs w:val="24"/>
          <w:lang w:val="en-US"/>
        </w:rPr>
        <w:t xml:space="preserve"> </w:t>
      </w:r>
      <w:smartTag w:uri="urn:schemas-microsoft-com:office:smarttags" w:element="PlaceType">
        <w:r w:rsidRPr="00214DA6">
          <w:rPr>
            <w:rFonts w:ascii="Times New Roman" w:hAnsi="Times New Roman"/>
            <w:i/>
            <w:sz w:val="24"/>
            <w:szCs w:val="24"/>
            <w:lang w:val="en-US"/>
          </w:rPr>
          <w:t>State</w:t>
        </w:r>
      </w:smartTag>
      <w:r w:rsidRPr="00214DA6">
        <w:rPr>
          <w:rFonts w:ascii="Times New Roman" w:hAnsi="Times New Roman"/>
          <w:i/>
          <w:sz w:val="24"/>
          <w:szCs w:val="24"/>
          <w:lang w:val="en-US"/>
        </w:rPr>
        <w:t xml:space="preserve"> </w:t>
      </w:r>
      <w:smartTag w:uri="urn:schemas-microsoft-com:office:smarttags" w:element="PlaceName">
        <w:r w:rsidRPr="00214DA6">
          <w:rPr>
            <w:rFonts w:ascii="Times New Roman" w:hAnsi="Times New Roman"/>
            <w:i/>
            <w:sz w:val="24"/>
            <w:szCs w:val="24"/>
            <w:lang w:val="en-US"/>
          </w:rPr>
          <w:t>Law</w:t>
        </w:r>
      </w:smartTag>
      <w:r w:rsidRPr="00214DA6">
        <w:rPr>
          <w:rFonts w:ascii="Times New Roman" w:hAnsi="Times New Roman"/>
          <w:i/>
          <w:sz w:val="24"/>
          <w:szCs w:val="24"/>
          <w:lang w:val="en-US"/>
        </w:rPr>
        <w:t xml:space="preserve"> </w:t>
      </w:r>
      <w:smartTag w:uri="urn:schemas-microsoft-com:office:smarttags" w:element="PlaceType">
        <w:r w:rsidRPr="00214DA6">
          <w:rPr>
            <w:rFonts w:ascii="Times New Roman" w:hAnsi="Times New Roman"/>
            <w:i/>
            <w:sz w:val="24"/>
            <w:szCs w:val="24"/>
            <w:lang w:val="en-US"/>
          </w:rPr>
          <w:t>Academy</w:t>
        </w:r>
      </w:smartTag>
      <w:r w:rsidRPr="00214DA6">
        <w:rPr>
          <w:rFonts w:ascii="Times New Roman" w:hAnsi="Times New Roman"/>
          <w:i/>
          <w:sz w:val="24"/>
          <w:szCs w:val="24"/>
          <w:lang w:val="en-US"/>
        </w:rPr>
        <w:t xml:space="preserve"> (SSLA), </w:t>
      </w:r>
      <w:smartTag w:uri="urn:schemas-microsoft-com:office:smarttags" w:element="City">
        <w:smartTag w:uri="urn:schemas-microsoft-com:office:smarttags" w:element="place">
          <w:r w:rsidRPr="00214DA6">
            <w:rPr>
              <w:rFonts w:ascii="Times New Roman" w:hAnsi="Times New Roman"/>
              <w:i/>
              <w:sz w:val="24"/>
              <w:szCs w:val="24"/>
              <w:lang w:val="en-US"/>
            </w:rPr>
            <w:t>Saratov</w:t>
          </w:r>
        </w:smartTag>
      </w:smartTag>
    </w:p>
    <w:p w:rsidR="00663092" w:rsidRPr="00214DA6" w:rsidRDefault="00663092" w:rsidP="00663092">
      <w:pPr>
        <w:spacing w:after="0" w:line="240" w:lineRule="auto"/>
        <w:jc w:val="right"/>
        <w:rPr>
          <w:rFonts w:ascii="Times New Roman" w:hAnsi="Times New Roman"/>
          <w:i/>
          <w:sz w:val="24"/>
          <w:szCs w:val="24"/>
          <w:lang w:val="en-US"/>
        </w:rPr>
      </w:pPr>
      <w:r w:rsidRPr="00214DA6">
        <w:rPr>
          <w:rFonts w:ascii="Times New Roman" w:hAnsi="Times New Roman"/>
          <w:i/>
          <w:sz w:val="24"/>
          <w:szCs w:val="24"/>
          <w:lang w:val="en-US"/>
        </w:rPr>
        <w:t xml:space="preserve">Supervisor: Candidate of Legal Sciences, docent </w:t>
      </w:r>
      <w:smartTag w:uri="urn:schemas-microsoft-com:office:smarttags" w:element="place">
        <w:smartTag w:uri="urn:schemas-microsoft-com:office:smarttags" w:element="City">
          <w:r w:rsidRPr="00214DA6">
            <w:rPr>
              <w:rFonts w:ascii="Times New Roman" w:hAnsi="Times New Roman"/>
              <w:b/>
              <w:bCs/>
              <w:i/>
              <w:sz w:val="24"/>
              <w:szCs w:val="24"/>
              <w:lang w:val="en-US"/>
            </w:rPr>
            <w:t>Peretiytko</w:t>
          </w:r>
        </w:smartTag>
        <w:r w:rsidRPr="00214DA6">
          <w:rPr>
            <w:rFonts w:ascii="Times New Roman" w:hAnsi="Times New Roman"/>
            <w:b/>
            <w:bCs/>
            <w:i/>
            <w:sz w:val="24"/>
            <w:szCs w:val="24"/>
            <w:lang w:val="en-US"/>
          </w:rPr>
          <w:t xml:space="preserve"> </w:t>
        </w:r>
        <w:smartTag w:uri="urn:schemas-microsoft-com:office:smarttags" w:element="State">
          <w:r w:rsidRPr="00214DA6">
            <w:rPr>
              <w:rFonts w:ascii="Times New Roman" w:hAnsi="Times New Roman"/>
              <w:b/>
              <w:bCs/>
              <w:i/>
              <w:sz w:val="24"/>
              <w:szCs w:val="24"/>
              <w:lang w:val="en-US"/>
            </w:rPr>
            <w:t>N.M.</w:t>
          </w:r>
        </w:smartTag>
      </w:smartTag>
      <w:r w:rsidRPr="00214DA6">
        <w:rPr>
          <w:rFonts w:ascii="Times New Roman" w:hAnsi="Times New Roman"/>
          <w:b/>
          <w:i/>
          <w:sz w:val="24"/>
          <w:szCs w:val="24"/>
          <w:lang w:val="en-US"/>
        </w:rPr>
        <w:t>.</w:t>
      </w:r>
    </w:p>
    <w:p w:rsidR="00663092" w:rsidRPr="00214DA6" w:rsidRDefault="00663092" w:rsidP="00663092">
      <w:pPr>
        <w:spacing w:after="0" w:line="240" w:lineRule="auto"/>
        <w:jc w:val="right"/>
        <w:rPr>
          <w:rFonts w:ascii="Times New Roman" w:hAnsi="Times New Roman"/>
          <w:i/>
          <w:sz w:val="24"/>
          <w:szCs w:val="24"/>
          <w:lang w:val="en-US"/>
        </w:rPr>
      </w:pPr>
    </w:p>
    <w:p w:rsidR="00663092" w:rsidRPr="001559EC" w:rsidRDefault="00663092" w:rsidP="00C821EA">
      <w:pPr>
        <w:spacing w:line="240" w:lineRule="auto"/>
        <w:ind w:firstLine="708"/>
        <w:jc w:val="both"/>
        <w:rPr>
          <w:rFonts w:ascii="Times New Roman" w:hAnsi="Times New Roman"/>
          <w:b/>
          <w:sz w:val="24"/>
          <w:szCs w:val="24"/>
          <w:lang w:val="en-US"/>
        </w:rPr>
      </w:pPr>
      <w:r w:rsidRPr="00214DA6">
        <w:rPr>
          <w:rFonts w:ascii="Times New Roman" w:hAnsi="Times New Roman"/>
          <w:b/>
          <w:sz w:val="24"/>
          <w:szCs w:val="24"/>
          <w:lang w:val="en-US"/>
        </w:rPr>
        <w:lastRenderedPageBreak/>
        <w:t xml:space="preserve">Abstract: </w:t>
      </w:r>
      <w:r w:rsidRPr="001559EC">
        <w:rPr>
          <w:rFonts w:ascii="Times New Roman" w:hAnsi="Times New Roman"/>
          <w:sz w:val="24"/>
          <w:szCs w:val="24"/>
          <w:lang w:val="en-US"/>
        </w:rPr>
        <w:t>Currently, a huge number of investigative steps are being taken to detect traces of a crime. One of these is a survey. The author of the article indicates the presence in the scientific literature of disputes regarding the place of examination in the system of investigative actions, considers various positions of scientists on this issue. In addition, the author of the article draws his conclusion regarding the survey and substantiates his view on the independence of such an investigative action.</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Освидетельствование – это одно из процессуальных действий. Основной целью освидетельствования является собирание и проверка доказательств по уголовному делу. Оно входит в систему мер процессуального принуждения и обладает потенциально принудительным характером. Такая сущность связана с возможностью применения в рамках указанного процессуального действия мер физического и психологического принуждения.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Из нормы, закрепленной в Уголовном процессуальном кодексе РФ можно выделить следующие признаки освидетельствование:  </w:t>
      </w:r>
    </w:p>
    <w:p w:rsidR="00663092" w:rsidRPr="00214DA6" w:rsidRDefault="00663092" w:rsidP="004E600C">
      <w:pPr>
        <w:pStyle w:val="a8"/>
        <w:numPr>
          <w:ilvl w:val="0"/>
          <w:numId w:val="85"/>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следственное действие;</w:t>
      </w:r>
    </w:p>
    <w:p w:rsidR="00663092" w:rsidRPr="00214DA6" w:rsidRDefault="00663092" w:rsidP="004E600C">
      <w:pPr>
        <w:pStyle w:val="a8"/>
        <w:numPr>
          <w:ilvl w:val="0"/>
          <w:numId w:val="85"/>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целью является обнаружение на теле человека особых примет, следов преступления, телесных повреждений;</w:t>
      </w:r>
    </w:p>
    <w:p w:rsidR="00663092" w:rsidRPr="00214DA6" w:rsidRDefault="00663092" w:rsidP="004E600C">
      <w:pPr>
        <w:pStyle w:val="a8"/>
        <w:numPr>
          <w:ilvl w:val="0"/>
          <w:numId w:val="85"/>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может проводиться для выявления состояния опьянения или иных свойств и признаков, имеющих значение для уголовного дела, если для этого не требуется производство судебной экспертизы;</w:t>
      </w:r>
    </w:p>
    <w:p w:rsidR="00663092" w:rsidRPr="00214DA6" w:rsidRDefault="00663092" w:rsidP="004E600C">
      <w:pPr>
        <w:pStyle w:val="a8"/>
        <w:numPr>
          <w:ilvl w:val="0"/>
          <w:numId w:val="85"/>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объектами может быть подозреваемый, обвиняемый, потерпевший, а также свидетель при условии наличия его согласия, за исключением случаев, когда освидетельствование необходимо для оценки достоверности его показаний [1].</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Среди ученых-процессуалистов в настоящее время ведутся многочисленные споры о месте освидетельствования в системе следственных действий. Ряд авторов относит освидетельствование к разновидностям осмотра, другие полагают, что это самостоятельное следственное действие.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Первая группа авторов, полагающие, что освидетельствование – это разновидность осмотра исходят из того, что данные процессуальные действия осуществляются схожими методами [2, </w:t>
      </w:r>
      <w:r w:rsidRPr="00214DA6">
        <w:rPr>
          <w:rFonts w:ascii="Times New Roman" w:hAnsi="Times New Roman"/>
          <w:sz w:val="24"/>
          <w:szCs w:val="24"/>
          <w:lang w:val="en-US"/>
        </w:rPr>
        <w:t>C</w:t>
      </w:r>
      <w:r w:rsidRPr="00214DA6">
        <w:rPr>
          <w:rFonts w:ascii="Times New Roman" w:hAnsi="Times New Roman"/>
          <w:sz w:val="24"/>
          <w:szCs w:val="24"/>
        </w:rPr>
        <w:t xml:space="preserve">.75].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Те авторы, которые придерживаются мнения относительно самостоятельности освидетельствования как следственного действия основываются на том, что УПК РФ разграничивает осмотр и освидетельствование.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Однако как в теории, так и на практики имеются проблемы с разграничением указанных следственных действий. К примеру, некоторые авторы хоть и указывали на самостоятельность освидетельствования как следственного действия, однако определяя его понятие называли черты схожие с осмотром. Так, они говорили, что освидетельствование – это осмотр человека в целях установления и фиксации определенных следов и признаков [3, </w:t>
      </w:r>
      <w:r w:rsidRPr="00214DA6">
        <w:rPr>
          <w:rFonts w:ascii="Times New Roman" w:hAnsi="Times New Roman"/>
          <w:sz w:val="24"/>
          <w:szCs w:val="24"/>
          <w:lang w:val="en-US"/>
        </w:rPr>
        <w:t>C</w:t>
      </w:r>
      <w:r w:rsidRPr="00214DA6">
        <w:rPr>
          <w:rFonts w:ascii="Times New Roman" w:hAnsi="Times New Roman"/>
          <w:sz w:val="24"/>
          <w:szCs w:val="24"/>
        </w:rPr>
        <w:t xml:space="preserve">. 58].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Полагаем необходимым согласиться с мнением, что освидетельствование является самостоятельным следственным действием. В обоснование этого можем сказать следующее. Считаем, что отличие осмотра и освидетельствования состоит не только в объекте, но и в целях и правилах проведения. Также следует отметить, что одной из характерных черт освидетельствования, которые не свойственны осмотру, является возможность потенциального применения принуждения по отношению к освидетельствуемым лицам [4, </w:t>
      </w:r>
      <w:r w:rsidRPr="00214DA6">
        <w:rPr>
          <w:rFonts w:ascii="Times New Roman" w:hAnsi="Times New Roman"/>
          <w:sz w:val="24"/>
          <w:szCs w:val="24"/>
          <w:lang w:val="en-US"/>
        </w:rPr>
        <w:t>c</w:t>
      </w:r>
      <w:r w:rsidRPr="00214DA6">
        <w:rPr>
          <w:rFonts w:ascii="Times New Roman" w:hAnsi="Times New Roman"/>
          <w:sz w:val="24"/>
          <w:szCs w:val="24"/>
        </w:rPr>
        <w:t>. 235].</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Субъект освидетельствования, используя зрение или иные органы чувств, воспринимает объект и убеждается в каком-либо факте [5, </w:t>
      </w:r>
      <w:r w:rsidRPr="00214DA6">
        <w:rPr>
          <w:rFonts w:ascii="Times New Roman" w:hAnsi="Times New Roman"/>
          <w:sz w:val="24"/>
          <w:szCs w:val="24"/>
          <w:lang w:val="en-US"/>
        </w:rPr>
        <w:t>C</w:t>
      </w:r>
      <w:r w:rsidRPr="00214DA6">
        <w:rPr>
          <w:rFonts w:ascii="Times New Roman" w:hAnsi="Times New Roman"/>
          <w:sz w:val="24"/>
          <w:szCs w:val="24"/>
        </w:rPr>
        <w:t xml:space="preserve">. 26]. Это хоть и свидетельствует о сходстве освидетельствования с осмотром, но при этом разница в данном случае заключается в том, что при освидетельствовании следователь убеждается в наличии факта, а </w:t>
      </w:r>
      <w:r w:rsidRPr="00214DA6">
        <w:rPr>
          <w:rFonts w:ascii="Times New Roman" w:hAnsi="Times New Roman"/>
          <w:sz w:val="24"/>
          <w:szCs w:val="24"/>
        </w:rPr>
        <w:lastRenderedPageBreak/>
        <w:t>при осмотре такие факты первоначально устанавливаются. То есть можно сказать, что в некоторых случаях осмотр предшествует освидетельствованию.</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Если говорить о целях освидетельствования, то они такие же, как и в других следственных действиях, то есть установление обстоятельств, имеющих значение для дела, которые в последующем могут быть признаны допустимыми и относимыми доказательствами. Указанная цель находит свое отражение как в УПК РФ, так и в теории уголовного процессуального права.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Что касается задач освидетельствования, то они более узкие, чем задачи осмотра. В рамках освидетельствования следователь занимается поиском особых примет, следов преступления, телесных повреждений. Кроме того, освидетельствование может применяться для выявления состояния опьянения и иные свойств и признаков, имеющих значение для дела. При осмотре же не только обнаруживаются следы преступления, но и идет поиск других доказательств. Также при осмотре устанавливается обстановка места происшествия, выявляться новые источники доказательств и иные обстоятельства, имеющие значение для дела [6, </w:t>
      </w:r>
      <w:r w:rsidRPr="00214DA6">
        <w:rPr>
          <w:rFonts w:ascii="Times New Roman" w:hAnsi="Times New Roman"/>
          <w:sz w:val="24"/>
          <w:szCs w:val="24"/>
          <w:lang w:val="en-US"/>
        </w:rPr>
        <w:t>C</w:t>
      </w:r>
      <w:r w:rsidRPr="00214DA6">
        <w:rPr>
          <w:rFonts w:ascii="Times New Roman" w:hAnsi="Times New Roman"/>
          <w:sz w:val="24"/>
          <w:szCs w:val="24"/>
        </w:rPr>
        <w:t>.134].</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Таким образом, считаем возможным сделать вывод о том, что освидетельствование обладает признаками самостоятельного следственного действия. У него имеются цели, свойственные всем следственным действиям, при этом оно обладает своими тактическими приемами и способами. Безусловно действующая правовая регламентация освидетельствования далека от идеальной, поэтому дальнейшее исследование обозначенных проблем представляется весьма интересным как с научной точки зрения, так и с позиции правоприменительной практики.</w:t>
      </w:r>
    </w:p>
    <w:p w:rsidR="00663092" w:rsidRPr="00214DA6" w:rsidRDefault="00663092" w:rsidP="00663092">
      <w:pPr>
        <w:spacing w:after="0" w:line="240" w:lineRule="auto"/>
        <w:jc w:val="both"/>
        <w:rPr>
          <w:rFonts w:ascii="Times New Roman" w:hAnsi="Times New Roman"/>
          <w:sz w:val="24"/>
          <w:szCs w:val="24"/>
        </w:rPr>
      </w:pPr>
    </w:p>
    <w:p w:rsidR="00663092" w:rsidRPr="00214DA6" w:rsidRDefault="00663092" w:rsidP="00663092">
      <w:pPr>
        <w:spacing w:after="0" w:line="240" w:lineRule="auto"/>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 и источников</w:t>
      </w:r>
    </w:p>
    <w:p w:rsidR="00663092" w:rsidRPr="00214DA6" w:rsidRDefault="00663092" w:rsidP="00C821EA">
      <w:pPr>
        <w:pStyle w:val="a8"/>
        <w:numPr>
          <w:ilvl w:val="0"/>
          <w:numId w:val="8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Уголовно-процессуальный кодекс Российской Федерации от 18 декабря </w:t>
      </w:r>
      <w:smartTag w:uri="urn:schemas-microsoft-com:office:smarttags" w:element="metricconverter">
        <w:smartTagPr>
          <w:attr w:name="ProductID" w:val="2001 г"/>
        </w:smartTagPr>
        <w:r w:rsidRPr="00214DA6">
          <w:rPr>
            <w:rFonts w:ascii="Times New Roman" w:hAnsi="Times New Roman"/>
            <w:sz w:val="24"/>
            <w:szCs w:val="24"/>
          </w:rPr>
          <w:t>2001 г</w:t>
        </w:r>
      </w:smartTag>
      <w:r w:rsidRPr="00214DA6">
        <w:rPr>
          <w:rFonts w:ascii="Times New Roman" w:hAnsi="Times New Roman"/>
          <w:sz w:val="24"/>
          <w:szCs w:val="24"/>
        </w:rPr>
        <w:t xml:space="preserve">. № 174-ФЗ (в ред. от 02 августа </w:t>
      </w:r>
      <w:smartTag w:uri="urn:schemas-microsoft-com:office:smarttags" w:element="metricconverter">
        <w:smartTagPr>
          <w:attr w:name="ProductID" w:val="2019 г"/>
        </w:smartTagPr>
        <w:r w:rsidRPr="00214DA6">
          <w:rPr>
            <w:rFonts w:ascii="Times New Roman" w:hAnsi="Times New Roman"/>
            <w:sz w:val="24"/>
            <w:szCs w:val="24"/>
          </w:rPr>
          <w:t>2019 г</w:t>
        </w:r>
      </w:smartTag>
      <w:r w:rsidRPr="00214DA6">
        <w:rPr>
          <w:rFonts w:ascii="Times New Roman" w:hAnsi="Times New Roman"/>
          <w:sz w:val="24"/>
          <w:szCs w:val="24"/>
        </w:rPr>
        <w:t>.) // СЗ РФ. 2001. № 52 (ч. I). Ст. 4921; 2018. № 42 (часть II). Ст. 6375.</w:t>
      </w:r>
    </w:p>
    <w:p w:rsidR="00663092" w:rsidRPr="00214DA6" w:rsidRDefault="00663092" w:rsidP="00C821EA">
      <w:pPr>
        <w:pStyle w:val="a8"/>
        <w:numPr>
          <w:ilvl w:val="0"/>
          <w:numId w:val="8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Шейфер С.А. Следственные действия. Основания, процессуальный порядок и доказательственное значение. М.: Юрлитинформ, 2004.  415 с. </w:t>
      </w:r>
    </w:p>
    <w:p w:rsidR="00663092" w:rsidRPr="00214DA6" w:rsidRDefault="00663092" w:rsidP="00C821EA">
      <w:pPr>
        <w:pStyle w:val="a8"/>
        <w:numPr>
          <w:ilvl w:val="0"/>
          <w:numId w:val="8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Винберг А. И. и др. Косвенные доказательства в советском уголовном процессе. М., 1956. 219 с. </w:t>
      </w:r>
    </w:p>
    <w:p w:rsidR="00663092" w:rsidRPr="00214DA6" w:rsidRDefault="00663092" w:rsidP="00C821EA">
      <w:pPr>
        <w:pStyle w:val="a8"/>
        <w:numPr>
          <w:ilvl w:val="0"/>
          <w:numId w:val="8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Галдин М.В. Способы обеспечения обязанности участвовать в производстве освидетельствования по уголовному делу // Вестник Омского ун-та. Сер. «Право». 2015. № 2 (43). С. 233-235.  </w:t>
      </w:r>
    </w:p>
    <w:p w:rsidR="00663092" w:rsidRPr="00214DA6" w:rsidRDefault="00663092" w:rsidP="00C821EA">
      <w:pPr>
        <w:pStyle w:val="a8"/>
        <w:numPr>
          <w:ilvl w:val="0"/>
          <w:numId w:val="8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Россинский С. Б. Освидетельствование как невербальное следственное действие // Российская юстиция, 2014. № 12. С. 26–29.</w:t>
      </w:r>
    </w:p>
    <w:p w:rsidR="00663092" w:rsidRPr="00214DA6" w:rsidRDefault="00663092" w:rsidP="00C821EA">
      <w:pPr>
        <w:pStyle w:val="a8"/>
        <w:numPr>
          <w:ilvl w:val="0"/>
          <w:numId w:val="8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Егорова Е. В. О сущности осмотра и его месте в системе других следственных действий // Вестник Московского университета МВД России, 2014. № 12. С. 134–138.</w:t>
      </w:r>
    </w:p>
    <w:p w:rsidR="00663092" w:rsidRPr="00214DA6" w:rsidRDefault="00663092" w:rsidP="00663092">
      <w:pPr>
        <w:spacing w:after="0" w:line="240" w:lineRule="auto"/>
        <w:ind w:firstLine="709"/>
        <w:jc w:val="both"/>
        <w:rPr>
          <w:rFonts w:ascii="Times New Roman" w:hAnsi="Times New Roman"/>
          <w:b/>
          <w:sz w:val="24"/>
          <w:szCs w:val="24"/>
        </w:rPr>
      </w:pPr>
    </w:p>
    <w:p w:rsidR="00663092" w:rsidRPr="00C821EA" w:rsidRDefault="00663092" w:rsidP="00663092">
      <w:pPr>
        <w:spacing w:after="0" w:line="240" w:lineRule="auto"/>
        <w:ind w:firstLine="709"/>
        <w:jc w:val="right"/>
        <w:rPr>
          <w:rFonts w:ascii="Times New Roman" w:hAnsi="Times New Roman"/>
          <w:b/>
          <w:i/>
          <w:sz w:val="24"/>
          <w:szCs w:val="24"/>
        </w:rPr>
      </w:pPr>
      <w:r w:rsidRPr="00C821EA">
        <w:rPr>
          <w:rFonts w:ascii="Times New Roman" w:hAnsi="Times New Roman"/>
          <w:b/>
          <w:i/>
          <w:sz w:val="24"/>
          <w:szCs w:val="24"/>
        </w:rPr>
        <w:t>Будылин Николай Владимирович</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 xml:space="preserve">аспирант </w:t>
      </w:r>
      <w:r w:rsidRPr="00C821EA">
        <w:rPr>
          <w:rFonts w:ascii="Times New Roman" w:hAnsi="Times New Roman"/>
          <w:i/>
          <w:sz w:val="24"/>
          <w:szCs w:val="24"/>
          <w:lang w:val="en-US"/>
        </w:rPr>
        <w:t>4</w:t>
      </w:r>
      <w:r w:rsidRPr="00C821EA">
        <w:rPr>
          <w:rFonts w:ascii="Times New Roman" w:hAnsi="Times New Roman"/>
          <w:i/>
          <w:sz w:val="24"/>
          <w:szCs w:val="24"/>
        </w:rPr>
        <w:t xml:space="preserve"> курса</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ФГБОУ ВО «Сыктывкарский государственный университет имени Питирима Сорокина», г. Сыктывкар</w:t>
      </w:r>
    </w:p>
    <w:p w:rsidR="00663092" w:rsidRPr="00C821EA" w:rsidRDefault="00663092" w:rsidP="00663092">
      <w:pPr>
        <w:spacing w:after="0" w:line="240" w:lineRule="auto"/>
        <w:ind w:firstLine="709"/>
        <w:jc w:val="right"/>
        <w:rPr>
          <w:rFonts w:ascii="Times New Roman" w:hAnsi="Times New Roman"/>
          <w:i/>
          <w:sz w:val="24"/>
          <w:szCs w:val="24"/>
        </w:rPr>
      </w:pPr>
    </w:p>
    <w:p w:rsidR="00663092" w:rsidRPr="00C821EA" w:rsidRDefault="00663092" w:rsidP="00663092">
      <w:pPr>
        <w:spacing w:after="0" w:line="240" w:lineRule="auto"/>
        <w:ind w:firstLine="709"/>
        <w:jc w:val="right"/>
        <w:rPr>
          <w:rFonts w:ascii="Times New Roman" w:hAnsi="Times New Roman"/>
          <w:b/>
          <w:i/>
          <w:sz w:val="24"/>
          <w:szCs w:val="24"/>
        </w:rPr>
      </w:pPr>
      <w:r w:rsidRPr="00C821EA">
        <w:rPr>
          <w:rFonts w:ascii="Times New Roman" w:hAnsi="Times New Roman"/>
          <w:i/>
          <w:sz w:val="24"/>
          <w:szCs w:val="24"/>
        </w:rPr>
        <w:t xml:space="preserve">Научный руководитель </w:t>
      </w:r>
      <w:r w:rsidRPr="00C821EA">
        <w:rPr>
          <w:rFonts w:ascii="Times New Roman" w:hAnsi="Times New Roman"/>
          <w:b/>
          <w:i/>
          <w:sz w:val="24"/>
          <w:szCs w:val="24"/>
        </w:rPr>
        <w:t>Потапов В.Д.,</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директор Юридического института</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ФГБОУ ВО «Сыктывкарский государственный университет имени Питирима Сорокина», г. Сыктывкар</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доктор юридических наук, профессор</w:t>
      </w:r>
    </w:p>
    <w:p w:rsidR="00663092" w:rsidRPr="00214DA6" w:rsidRDefault="00663092" w:rsidP="00663092">
      <w:pPr>
        <w:spacing w:after="0" w:line="240" w:lineRule="auto"/>
        <w:ind w:firstLine="709"/>
        <w:jc w:val="both"/>
        <w:rPr>
          <w:rFonts w:ascii="Times New Roman" w:hAnsi="Times New Roman"/>
          <w:i/>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lastRenderedPageBreak/>
        <w:t>К вопросу о возобновлении производства по уголовному делу в свете создания организационно обособленных кассационных и апелляционных судов</w:t>
      </w:r>
    </w:p>
    <w:p w:rsidR="00663092" w:rsidRPr="00214DA6" w:rsidRDefault="00663092" w:rsidP="00663092">
      <w:pPr>
        <w:spacing w:after="0" w:line="240" w:lineRule="auto"/>
        <w:ind w:firstLine="709"/>
        <w:jc w:val="center"/>
        <w:rPr>
          <w:rFonts w:ascii="Times New Roman" w:hAnsi="Times New Roman"/>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ab/>
      </w:r>
      <w:r w:rsidRPr="00214DA6">
        <w:rPr>
          <w:rFonts w:ascii="Times New Roman" w:hAnsi="Times New Roman"/>
          <w:b/>
          <w:sz w:val="24"/>
          <w:szCs w:val="24"/>
        </w:rPr>
        <w:t>Аннотация:</w:t>
      </w:r>
      <w:r w:rsidRPr="00214DA6">
        <w:rPr>
          <w:rFonts w:ascii="Times New Roman" w:hAnsi="Times New Roman"/>
          <w:sz w:val="24"/>
          <w:szCs w:val="24"/>
        </w:rPr>
        <w:t xml:space="preserve"> В данной статье автор обращает внимание на наличие проблем в процедуре возобновления производства по уголовному делу апелляционными и кассационными судами общей юрисдикции. В частности анализирует деятельность прокурора по возбуждению производства и направлению заключения, а также участия в судебных заседаниях новых судов.</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6461F2" w:rsidRDefault="00663092" w:rsidP="00663092">
      <w:pPr>
        <w:pStyle w:val="HTML"/>
        <w:ind w:firstLine="709"/>
        <w:jc w:val="center"/>
        <w:rPr>
          <w:rFonts w:ascii="Times New Roman" w:hAnsi="Times New Roman" w:cs="Times New Roman"/>
          <w:b/>
          <w:sz w:val="24"/>
          <w:szCs w:val="24"/>
          <w:lang w:val="en-US"/>
        </w:rPr>
      </w:pPr>
      <w:r w:rsidRPr="001559EC">
        <w:rPr>
          <w:rFonts w:ascii="Times New Roman" w:hAnsi="Times New Roman" w:cs="Times New Roman"/>
          <w:b/>
          <w:sz w:val="24"/>
          <w:szCs w:val="24"/>
          <w:lang w:val="en-US"/>
        </w:rPr>
        <w:t xml:space="preserve">On the resumption of criminal proceedings in the light of the creation of </w:t>
      </w:r>
      <w:r w:rsidRPr="00B15737">
        <w:rPr>
          <w:rFonts w:ascii="Times New Roman" w:hAnsi="Times New Roman" w:cs="Times New Roman"/>
          <w:b/>
          <w:sz w:val="24"/>
          <w:szCs w:val="24"/>
          <w:lang w:val="en-US"/>
        </w:rPr>
        <w:t xml:space="preserve"> </w:t>
      </w:r>
      <w:r w:rsidRPr="001559EC">
        <w:rPr>
          <w:rFonts w:ascii="Times New Roman" w:hAnsi="Times New Roman" w:cs="Times New Roman"/>
          <w:b/>
          <w:sz w:val="24"/>
          <w:szCs w:val="24"/>
          <w:lang w:val="en-US"/>
        </w:rPr>
        <w:t>organizationally separate cassation and appeal courts</w:t>
      </w:r>
    </w:p>
    <w:p w:rsidR="00663092" w:rsidRPr="00214DA6" w:rsidRDefault="00663092" w:rsidP="00663092">
      <w:pPr>
        <w:spacing w:after="0" w:line="240" w:lineRule="auto"/>
        <w:ind w:firstLine="709"/>
        <w:jc w:val="both"/>
        <w:rPr>
          <w:rFonts w:ascii="Times New Roman" w:hAnsi="Times New Roman"/>
          <w:sz w:val="24"/>
          <w:szCs w:val="24"/>
          <w:lang w:val="en-US"/>
        </w:rPr>
      </w:pPr>
    </w:p>
    <w:p w:rsidR="00663092" w:rsidRPr="00C821EA" w:rsidRDefault="00663092" w:rsidP="00663092">
      <w:pPr>
        <w:spacing w:after="0" w:line="240" w:lineRule="auto"/>
        <w:ind w:firstLine="709"/>
        <w:jc w:val="right"/>
        <w:rPr>
          <w:rFonts w:ascii="Times New Roman" w:hAnsi="Times New Roman"/>
          <w:b/>
          <w:i/>
          <w:sz w:val="24"/>
          <w:szCs w:val="24"/>
          <w:lang w:val="en-US"/>
        </w:rPr>
      </w:pPr>
      <w:r w:rsidRPr="00C821EA">
        <w:rPr>
          <w:rFonts w:ascii="Times New Roman" w:hAnsi="Times New Roman"/>
          <w:b/>
          <w:i/>
          <w:sz w:val="24"/>
          <w:szCs w:val="24"/>
          <w:lang w:val="en-US"/>
        </w:rPr>
        <w:t>Budylin Nikolay Vladimirovich</w:t>
      </w:r>
    </w:p>
    <w:p w:rsidR="00663092" w:rsidRPr="00C821EA" w:rsidRDefault="00663092" w:rsidP="00663092">
      <w:pPr>
        <w:spacing w:after="0" w:line="240" w:lineRule="auto"/>
        <w:ind w:firstLine="709"/>
        <w:jc w:val="right"/>
        <w:rPr>
          <w:rFonts w:ascii="Times New Roman" w:eastAsia="BatangChe" w:hAnsi="Times New Roman"/>
          <w:i/>
          <w:sz w:val="24"/>
          <w:szCs w:val="24"/>
          <w:lang w:val="en-US"/>
        </w:rPr>
      </w:pPr>
      <w:r w:rsidRPr="00C821EA">
        <w:rPr>
          <w:rFonts w:ascii="Times New Roman" w:hAnsi="Times New Roman"/>
          <w:i/>
          <w:sz w:val="24"/>
          <w:szCs w:val="24"/>
          <w:lang w:val="en-US"/>
        </w:rPr>
        <w:t xml:space="preserve">postgraduate student of the </w:t>
      </w:r>
      <w:r w:rsidRPr="00C821EA">
        <w:rPr>
          <w:rFonts w:ascii="Times New Roman" w:eastAsia="BatangChe" w:hAnsi="Times New Roman"/>
          <w:i/>
          <w:sz w:val="24"/>
          <w:szCs w:val="24"/>
          <w:lang w:val="en-US"/>
        </w:rPr>
        <w:t>Syktyvkar State university</w:t>
      </w:r>
    </w:p>
    <w:p w:rsidR="00663092" w:rsidRPr="00C821EA" w:rsidRDefault="00663092" w:rsidP="00663092">
      <w:pPr>
        <w:spacing w:after="0" w:line="240" w:lineRule="auto"/>
        <w:ind w:firstLine="709"/>
        <w:jc w:val="right"/>
        <w:rPr>
          <w:rFonts w:ascii="Times New Roman" w:eastAsia="BatangChe" w:hAnsi="Times New Roman"/>
          <w:i/>
          <w:sz w:val="24"/>
          <w:szCs w:val="24"/>
          <w:lang w:val="en-US"/>
        </w:rPr>
      </w:pPr>
      <w:r w:rsidRPr="00C821EA">
        <w:rPr>
          <w:rFonts w:ascii="Times New Roman" w:eastAsia="BatangChe" w:hAnsi="Times New Roman"/>
          <w:i/>
          <w:sz w:val="24"/>
          <w:szCs w:val="24"/>
          <w:lang w:val="en-US"/>
        </w:rPr>
        <w:t>named after Pitirim Sorokin, Syktyvkar</w:t>
      </w:r>
    </w:p>
    <w:p w:rsidR="00663092" w:rsidRPr="00C821EA" w:rsidRDefault="00663092" w:rsidP="00663092">
      <w:pPr>
        <w:spacing w:after="0" w:line="240" w:lineRule="auto"/>
        <w:jc w:val="right"/>
        <w:rPr>
          <w:rFonts w:ascii="Times New Roman" w:hAnsi="Times New Roman"/>
          <w:b/>
          <w:i/>
          <w:sz w:val="24"/>
          <w:szCs w:val="24"/>
          <w:lang w:val="en-US"/>
        </w:rPr>
      </w:pPr>
      <w:r w:rsidRPr="00C821EA">
        <w:rPr>
          <w:rFonts w:ascii="Times New Roman" w:hAnsi="Times New Roman"/>
          <w:i/>
          <w:sz w:val="24"/>
          <w:szCs w:val="24"/>
          <w:lang w:val="en-US"/>
        </w:rPr>
        <w:t xml:space="preserve">Supervisor: Ph.D, prof. </w:t>
      </w:r>
      <w:r w:rsidRPr="00C821EA">
        <w:rPr>
          <w:rFonts w:ascii="Times New Roman" w:hAnsi="Times New Roman"/>
          <w:b/>
          <w:i/>
          <w:sz w:val="24"/>
          <w:szCs w:val="24"/>
          <w:lang w:val="en-US"/>
        </w:rPr>
        <w:t>Potapov V.D.</w:t>
      </w:r>
    </w:p>
    <w:p w:rsidR="00663092" w:rsidRPr="00C821EA" w:rsidRDefault="00663092" w:rsidP="00663092">
      <w:pPr>
        <w:spacing w:after="0" w:line="240" w:lineRule="auto"/>
        <w:ind w:firstLine="709"/>
        <w:jc w:val="both"/>
        <w:rPr>
          <w:rFonts w:ascii="Times New Roman" w:hAnsi="Times New Roman"/>
          <w:i/>
          <w:sz w:val="24"/>
          <w:szCs w:val="24"/>
          <w:lang w:val="en-US"/>
        </w:rPr>
      </w:pPr>
    </w:p>
    <w:p w:rsidR="00663092" w:rsidRPr="00214DA6" w:rsidRDefault="00663092" w:rsidP="00C821EA">
      <w:pPr>
        <w:spacing w:after="0" w:line="240" w:lineRule="auto"/>
        <w:jc w:val="both"/>
        <w:rPr>
          <w:rFonts w:ascii="Times New Roman" w:hAnsi="Times New Roman"/>
          <w:sz w:val="24"/>
          <w:szCs w:val="24"/>
          <w:lang w:val="en-US"/>
        </w:rPr>
      </w:pPr>
      <w:r w:rsidRPr="00214DA6">
        <w:rPr>
          <w:rFonts w:ascii="Times New Roman" w:hAnsi="Times New Roman"/>
          <w:b/>
          <w:i/>
          <w:sz w:val="24"/>
          <w:szCs w:val="24"/>
          <w:lang w:val="en-US"/>
        </w:rPr>
        <w:tab/>
      </w:r>
      <w:r w:rsidRPr="00214DA6">
        <w:rPr>
          <w:rFonts w:ascii="Times New Roman" w:hAnsi="Times New Roman"/>
          <w:b/>
          <w:sz w:val="24"/>
          <w:szCs w:val="24"/>
          <w:lang w:val="en-US"/>
        </w:rPr>
        <w:t>Abstract:</w:t>
      </w:r>
      <w:r w:rsidRPr="00214DA6">
        <w:rPr>
          <w:rFonts w:ascii="Times New Roman" w:hAnsi="Times New Roman"/>
          <w:sz w:val="24"/>
          <w:szCs w:val="24"/>
          <w:lang w:val="en-US"/>
        </w:rPr>
        <w:t xml:space="preserve"> </w:t>
      </w:r>
      <w:r w:rsidRPr="001559EC">
        <w:rPr>
          <w:rFonts w:ascii="Times New Roman" w:hAnsi="Times New Roman"/>
          <w:sz w:val="24"/>
          <w:szCs w:val="24"/>
          <w:lang w:val="en-US"/>
        </w:rPr>
        <w:t>In this article, the author draws attention to the presence of problems in the procedure for the resumption of criminal proceedings by courts of appeal and cassation of general jurisdiction. In particular, it analyzes the activities of the prosecutor in initiating proceedings and sending conclusions, as well as participation in new court hearings.</w:t>
      </w:r>
    </w:p>
    <w:p w:rsidR="00663092" w:rsidRPr="00214DA6" w:rsidRDefault="00663092" w:rsidP="00663092">
      <w:pPr>
        <w:pStyle w:val="HTML"/>
        <w:tabs>
          <w:tab w:val="clear" w:pos="916"/>
          <w:tab w:val="left" w:pos="709"/>
        </w:tabs>
        <w:ind w:firstLine="709"/>
        <w:jc w:val="both"/>
        <w:rPr>
          <w:rFonts w:ascii="Times New Roman" w:hAnsi="Times New Roman" w:cs="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результате проведения очередного этапа судебной реформы, система судов Российской Федерации была преобразована. С 01 октября 2019 года на территории России начали действовать девять кассационных судов общей юрисдикции, пять апелляционных судов общей юрисдикции и по одному кассационному военному суду и апелляционному военному суду.</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При первом анализе изменений законодательства, мы можем обнаружить, что сформирована новая инстанционность уголовного судопроизводства, разграничены полномочия по рассмотрению уголовных дел в апелляционном и кассационном порядке между судами субъектов, организационно обособленными апелляционными и кассационными судами, а также Верховным судом Российской Федерации. Однако представление о сложной системе уголовно-процессуальных отношений приводит нас к мысли, что необходимо провести более глубокий анализ изменений положений главы 49 УПК, поскольку это относится к нашему научному интересу.</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Нормы международного права предусматривают, что каждый, кто осужден за какое-либо преступление, имеет право на пересмотр приговора вышестоящей судебной инстанцией[1]. Глава 49 УПК призвана обеспечить право каждого на пересмотр приговора вследствие «судебной ошибки»[2].</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Федеральным законом от 11.10.2018 № 361-ФЗ «О внесении изменений в Уголовно-процессуальный кодекс Российской Федерации» были внесены в частности изменения в часть первую статьи 417 УПК, которая затрагивает процедуру разрешения судом вопросов о возобновлении производства по уголовному делу[3]. Конструкция статьи 417 УПК и ранее была далека от идеала, поскольку часть вторая вступала в противоречия с частью первой, закреплявшей деволютивный порядок обжалования судебных решений. Сегодня же законодатель указал, что решение об отмене судебного акта и возобновлении производства по уголовному делу принимает суд, вынесший этот судебный акт. Другими словами в уголовный процесс введена форма недеволютивного пересмотра, без передачи дела в вышестоящую инстанцию. Такой подход, по нашему мнению, не совсем согласуется с нормами международного права и взаимосвязанными положениями процессуального законодательства.</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Не вызывает сомнения тезис о том, что судья не вправе принимать участие в вопросе возобновления производства по уголовному делу, если он принимал оспариваемое решение. Но, следует уделить внимание, участию судей, не принимавших оспариваемое решение, но входящих в состав суда той же инстанции.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Уголовно-процессуальным законом предусмотрено, что территориальная подсудность уголовного дела может быть изменена, в случае, если имеются обстоятельства, которые могут поставить под сомнение объективность и беспристрастность суда (п.п. «В» п. 2 ч. 1 ст. 35 УПК)[2]. Возникает вопрос. Рассмотрение вопроса о возобновлении производства по делу тем же судом, в котором было принято решение, но в ином составе будет являться обстоятельством, которые могут поставить под сомнение объективность и беспристрастность? Вне всякого сомнения. Время покажет, насколько эффективна была эта реформа. Итоги подводить рано.</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Возобновление производства по уголовному делу ввиду новых или вновь открывшихся обстоятельства является экстраординарной стадией процесса, где прокурор является первичным цензором в вопросе возобновления уголовного дела. Прокурор должен оценить результат проверки или расследования наличия исключительных обстоятельств, для пересмотра уголовного дела и при наличии таковых направить свое заключение в соответствующий суд. От того, насколько процессуальная конструкция деятельности прокурора приближена к совершенству, зависит эффективность выполнения задач, предусмотренных уголовно-процессуальным законом.</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Но, как только мы начинаем применять, действующую процессуальную модель участия прокурора в вопросе пересмотра уголовного дела, в связи с наличием новых или вновь открывшихся обстоятельств, мы сталкиваемся с рядом трудностей в т.ч. из-за появления новых судов.</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ab/>
        <w:t>Прокурор какого уровня принимает: а) сообщение о наличии обстоятельств; б) решение о возбуждении производства по уголовному делу; в) участие в судебном заседании?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Действующие нормативно-правовые акты не дают ответы на эти вопросы, а лишь усиливают уверенность о наличии несоответствий и пробелов.</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Исследователями в области права предлагались различные подходы к решению этого вопроса. Наша точка зрения отличается от предложенных ранее, мы считаем, что принимать сообщения должен любой прокурор, но в соответствии с «Инструкцией о порядке рассмотрения обращений…», они должны быть перенаправлены в прокуратуру, на подведомственной территории которой возникли новые или вновь открывшиеся обстоятельства, или же переданы принимавшей участие в суде первой инстанции при рассмотрении уголовного дела[5]. После принятия сообщения прокурором, к компетенции которого относится их рассмотрение, должно быть принято решение о возбуждении производства по уголовному делу ввиду новых или вновь открывшихся обстоятельств. Это обусловлено необходимостью организации расследования этих обстоятельств.</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С созданием апелляционных и кассационных судов становится не ясным, прокурор какого уровня должен принимать участие в судебных заседаниях этих судов при рассмотрении заключения прокурора о возобновлении производства по уголовному делу. Напрашивается одно из двух решений: первое – прокурор, направивший заключение о возобновлении производства по делу; второе – представители управления Генеральной прокуратуры Российской Федерации при окружных судах. В первом случае, необходимо дополнительно проанализировать объем финансовых затрат на обеспечение участия прокуроров в апелляционных и кассационных судах, а также эффективность их обеспечения материально-техническими возможностями для нормального участия в процессе. Во втором случае, необходимо внести изменения в структуру Генеральной прокуратуры, оценить финансовые затраты на реализацию этих изменений. Во всяком случае, создание постоянных присутствий при новых судах укладывается в действующий порядок участия прокуроров в судебных стадиях.</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По нашему мнению, в целях совершенствования процессуальной модели деятельности прокурора на стадии возобновления производства по уголовному делу ввиду новых или вновь открывшихся обстоятельств, с учетом замечаний, необходимо внести изменения в приказ Генпрокуратуры от 25.12.2012 № 465[4].</w:t>
      </w:r>
    </w:p>
    <w:p w:rsidR="00663092" w:rsidRPr="00214DA6" w:rsidRDefault="00663092" w:rsidP="00663092">
      <w:pPr>
        <w:spacing w:after="0" w:line="240" w:lineRule="auto"/>
        <w:jc w:val="both"/>
        <w:rPr>
          <w:rFonts w:ascii="Times New Roman" w:hAnsi="Times New Roman"/>
          <w:sz w:val="24"/>
          <w:szCs w:val="24"/>
        </w:rPr>
      </w:pPr>
    </w:p>
    <w:p w:rsidR="00663092" w:rsidRPr="00214DA6" w:rsidRDefault="00663092" w:rsidP="00663092">
      <w:pPr>
        <w:spacing w:after="0" w:line="240" w:lineRule="auto"/>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663092" w:rsidP="004E600C">
      <w:pPr>
        <w:numPr>
          <w:ilvl w:val="0"/>
          <w:numId w:val="4"/>
        </w:numPr>
        <w:autoSpaceDE w:val="0"/>
        <w:autoSpaceDN w:val="0"/>
        <w:adjustRightInd w:val="0"/>
        <w:spacing w:after="0" w:line="240" w:lineRule="auto"/>
        <w:ind w:left="0" w:firstLine="0"/>
        <w:jc w:val="both"/>
        <w:rPr>
          <w:rFonts w:ascii="Times New Roman" w:hAnsi="Times New Roman"/>
          <w:sz w:val="24"/>
          <w:szCs w:val="24"/>
        </w:rPr>
      </w:pPr>
      <w:r w:rsidRPr="00214DA6">
        <w:rPr>
          <w:rFonts w:ascii="Times New Roman" w:hAnsi="Times New Roman"/>
          <w:sz w:val="24"/>
          <w:szCs w:val="24"/>
        </w:rPr>
        <w:t>О гражданских и политических правах: международный пакт от 16.12.1966 // Бюллетень Верховного суда РФ. – 1994. – № 12.</w:t>
      </w:r>
    </w:p>
    <w:p w:rsidR="00663092" w:rsidRPr="00214DA6" w:rsidRDefault="00663092" w:rsidP="004E600C">
      <w:pPr>
        <w:numPr>
          <w:ilvl w:val="0"/>
          <w:numId w:val="4"/>
        </w:numPr>
        <w:autoSpaceDE w:val="0"/>
        <w:autoSpaceDN w:val="0"/>
        <w:adjustRightInd w:val="0"/>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Уголовно-процессуальный кодекс Российской Федерации </w:t>
      </w:r>
      <w:smartTag w:uri="urn:schemas-microsoft-com:office:smarttags" w:element="metricconverter">
        <w:smartTagPr>
          <w:attr w:name="ProductID" w:val="2001 г"/>
        </w:smartTagPr>
        <w:r w:rsidRPr="00214DA6">
          <w:rPr>
            <w:rFonts w:ascii="Times New Roman" w:hAnsi="Times New Roman"/>
            <w:sz w:val="24"/>
            <w:szCs w:val="24"/>
          </w:rPr>
          <w:t>2001 г</w:t>
        </w:r>
      </w:smartTag>
      <w:r w:rsidRPr="00214DA6">
        <w:rPr>
          <w:rFonts w:ascii="Times New Roman" w:hAnsi="Times New Roman"/>
          <w:sz w:val="24"/>
          <w:szCs w:val="24"/>
        </w:rPr>
        <w:t>. // СЗ РФ. 2001. №52. Ст. 4921.</w:t>
      </w:r>
    </w:p>
    <w:p w:rsidR="00663092" w:rsidRPr="00214DA6" w:rsidRDefault="00663092" w:rsidP="004E600C">
      <w:pPr>
        <w:numPr>
          <w:ilvl w:val="0"/>
          <w:numId w:val="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Федеральным законом от 11.10.2018 № 361-ФЗ «О внесении изменений в Уголовно-процессуальный кодекс Российской Федерации» // Российская газета. № 230. 15.10.2018.</w:t>
      </w:r>
    </w:p>
    <w:p w:rsidR="00663092" w:rsidRPr="00214DA6" w:rsidRDefault="00663092" w:rsidP="004E600C">
      <w:pPr>
        <w:numPr>
          <w:ilvl w:val="0"/>
          <w:numId w:val="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Приказ Генеральной прокуратуры России от 25.12.2012 № 465 «Об участии прокуроров в судебных стадиях уголовного судопроизводства» [Электронный ресурс]. Дата обновления 21.10.2019. Доступ из справ. правовой системы «КонсультантПлюс».</w:t>
      </w:r>
    </w:p>
    <w:p w:rsidR="00663092" w:rsidRPr="00214DA6" w:rsidRDefault="00663092" w:rsidP="004E600C">
      <w:pPr>
        <w:numPr>
          <w:ilvl w:val="0"/>
          <w:numId w:val="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Приказ Генеральной прокуратуры России от 30.01.2013 № 45 «Об утверждении и введении в действие Инструкцией о порядке рассмотрения обращений и приема граждан в органах прокуратуры Российской Федерации» // Законность. № 4. 2013.</w:t>
      </w:r>
    </w:p>
    <w:p w:rsidR="00663092" w:rsidRPr="00214DA6" w:rsidRDefault="00663092" w:rsidP="00663092">
      <w:pPr>
        <w:rPr>
          <w:rFonts w:ascii="Times New Roman" w:hAnsi="Times New Roman"/>
          <w:sz w:val="24"/>
          <w:szCs w:val="24"/>
        </w:rPr>
      </w:pPr>
    </w:p>
    <w:p w:rsidR="00663092" w:rsidRPr="00C821EA" w:rsidRDefault="00663092" w:rsidP="00663092">
      <w:pPr>
        <w:pStyle w:val="a9"/>
        <w:ind w:firstLine="709"/>
        <w:jc w:val="right"/>
        <w:rPr>
          <w:i/>
          <w:sz w:val="24"/>
          <w:szCs w:val="24"/>
        </w:rPr>
      </w:pPr>
      <w:r w:rsidRPr="00C821EA">
        <w:rPr>
          <w:b/>
          <w:i/>
          <w:sz w:val="24"/>
          <w:szCs w:val="24"/>
        </w:rPr>
        <w:t>Васильева Анастасия Олеговна, Зяблова Алина Артёмовна</w:t>
      </w:r>
      <w:r w:rsidRPr="00C821EA">
        <w:rPr>
          <w:i/>
          <w:sz w:val="24"/>
          <w:szCs w:val="24"/>
        </w:rPr>
        <w:t xml:space="preserve">, </w:t>
      </w:r>
    </w:p>
    <w:p w:rsidR="00663092" w:rsidRPr="00C821EA" w:rsidRDefault="00663092" w:rsidP="00663092">
      <w:pPr>
        <w:pStyle w:val="a9"/>
        <w:ind w:firstLine="709"/>
        <w:jc w:val="right"/>
        <w:rPr>
          <w:i/>
          <w:sz w:val="24"/>
          <w:szCs w:val="24"/>
        </w:rPr>
      </w:pPr>
      <w:r w:rsidRPr="00C821EA">
        <w:rPr>
          <w:i/>
          <w:sz w:val="24"/>
          <w:szCs w:val="24"/>
        </w:rPr>
        <w:t>студентки 3 курса</w:t>
      </w:r>
    </w:p>
    <w:p w:rsidR="00663092" w:rsidRPr="00C821EA" w:rsidRDefault="00663092" w:rsidP="00663092">
      <w:pPr>
        <w:pStyle w:val="a9"/>
        <w:ind w:firstLine="709"/>
        <w:jc w:val="right"/>
        <w:rPr>
          <w:i/>
          <w:sz w:val="24"/>
          <w:szCs w:val="24"/>
        </w:rPr>
      </w:pPr>
      <w:r w:rsidRPr="00C821EA">
        <w:rPr>
          <w:i/>
          <w:sz w:val="24"/>
          <w:szCs w:val="24"/>
        </w:rPr>
        <w:t>Саратовская государственная юридическая академия</w:t>
      </w:r>
    </w:p>
    <w:p w:rsidR="00663092" w:rsidRPr="00C821EA" w:rsidRDefault="00663092" w:rsidP="00663092">
      <w:pPr>
        <w:pStyle w:val="a9"/>
        <w:ind w:firstLine="709"/>
        <w:jc w:val="right"/>
        <w:rPr>
          <w:i/>
          <w:sz w:val="24"/>
          <w:szCs w:val="24"/>
        </w:rPr>
      </w:pPr>
    </w:p>
    <w:p w:rsidR="00663092" w:rsidRPr="00C821EA" w:rsidRDefault="00663092" w:rsidP="00663092">
      <w:pPr>
        <w:pStyle w:val="a9"/>
        <w:ind w:firstLine="709"/>
        <w:jc w:val="right"/>
        <w:rPr>
          <w:i/>
          <w:sz w:val="24"/>
          <w:szCs w:val="24"/>
        </w:rPr>
      </w:pPr>
      <w:r w:rsidRPr="00C821EA">
        <w:rPr>
          <w:i/>
          <w:sz w:val="24"/>
          <w:szCs w:val="24"/>
        </w:rPr>
        <w:t xml:space="preserve">Научный руководитель </w:t>
      </w:r>
      <w:r w:rsidRPr="00C821EA">
        <w:rPr>
          <w:b/>
          <w:i/>
          <w:sz w:val="24"/>
          <w:szCs w:val="24"/>
        </w:rPr>
        <w:t>Манова Н.С.,</w:t>
      </w:r>
    </w:p>
    <w:p w:rsidR="00663092" w:rsidRPr="00C821EA" w:rsidRDefault="00663092" w:rsidP="00663092">
      <w:pPr>
        <w:pStyle w:val="a9"/>
        <w:ind w:firstLine="709"/>
        <w:jc w:val="right"/>
        <w:rPr>
          <w:i/>
          <w:sz w:val="24"/>
          <w:szCs w:val="24"/>
        </w:rPr>
      </w:pPr>
      <w:r w:rsidRPr="00C821EA">
        <w:rPr>
          <w:i/>
          <w:sz w:val="24"/>
          <w:szCs w:val="24"/>
        </w:rPr>
        <w:t>заведующий  кафедрой уголовного процесса</w:t>
      </w:r>
    </w:p>
    <w:p w:rsidR="00663092" w:rsidRPr="00C821EA" w:rsidRDefault="00663092" w:rsidP="00663092">
      <w:pPr>
        <w:pStyle w:val="a9"/>
        <w:ind w:firstLine="709"/>
        <w:jc w:val="right"/>
        <w:rPr>
          <w:i/>
          <w:sz w:val="24"/>
          <w:szCs w:val="24"/>
        </w:rPr>
      </w:pPr>
      <w:r w:rsidRPr="00C821EA">
        <w:rPr>
          <w:i/>
          <w:sz w:val="24"/>
          <w:szCs w:val="24"/>
        </w:rPr>
        <w:t xml:space="preserve">Саратовской государственной юридической академии, </w:t>
      </w:r>
    </w:p>
    <w:p w:rsidR="00663092" w:rsidRPr="00C821EA" w:rsidRDefault="00663092" w:rsidP="00663092">
      <w:pPr>
        <w:pStyle w:val="a9"/>
        <w:ind w:firstLine="709"/>
        <w:jc w:val="right"/>
        <w:rPr>
          <w:i/>
          <w:sz w:val="24"/>
          <w:szCs w:val="24"/>
        </w:rPr>
      </w:pPr>
      <w:r w:rsidRPr="00C821EA">
        <w:rPr>
          <w:i/>
          <w:sz w:val="24"/>
          <w:szCs w:val="24"/>
        </w:rPr>
        <w:t>доктор юридических наук, профессор</w:t>
      </w:r>
    </w:p>
    <w:p w:rsidR="00663092" w:rsidRPr="00214DA6" w:rsidRDefault="00663092" w:rsidP="00663092">
      <w:pPr>
        <w:pStyle w:val="a9"/>
        <w:ind w:firstLine="709"/>
        <w:jc w:val="center"/>
        <w:rPr>
          <w:b/>
          <w:sz w:val="24"/>
          <w:szCs w:val="24"/>
        </w:rPr>
      </w:pPr>
      <w:r w:rsidRPr="00C821EA">
        <w:rPr>
          <w:b/>
          <w:i/>
          <w:sz w:val="24"/>
          <w:szCs w:val="24"/>
        </w:rPr>
        <w:br/>
      </w:r>
      <w:r w:rsidRPr="00214DA6">
        <w:rPr>
          <w:b/>
          <w:sz w:val="24"/>
          <w:szCs w:val="24"/>
        </w:rPr>
        <w:t>Доказательственное значение признания обвиняемым своей вины</w:t>
      </w:r>
    </w:p>
    <w:p w:rsidR="00663092" w:rsidRPr="00214DA6" w:rsidRDefault="00663092" w:rsidP="00663092">
      <w:pPr>
        <w:pStyle w:val="a9"/>
        <w:ind w:firstLine="709"/>
        <w:jc w:val="both"/>
        <w:rPr>
          <w:b/>
          <w:sz w:val="24"/>
          <w:szCs w:val="24"/>
        </w:rPr>
      </w:pPr>
    </w:p>
    <w:p w:rsidR="00663092" w:rsidRPr="00214DA6" w:rsidRDefault="00663092" w:rsidP="00663092">
      <w:pPr>
        <w:pStyle w:val="a9"/>
        <w:ind w:firstLine="709"/>
        <w:jc w:val="both"/>
        <w:rPr>
          <w:b/>
          <w:sz w:val="24"/>
          <w:szCs w:val="24"/>
        </w:rPr>
      </w:pPr>
      <w:r w:rsidRPr="00214DA6">
        <w:rPr>
          <w:b/>
          <w:sz w:val="24"/>
          <w:szCs w:val="24"/>
        </w:rPr>
        <w:t xml:space="preserve">Аннотация: </w:t>
      </w:r>
      <w:r w:rsidRPr="00214DA6">
        <w:rPr>
          <w:sz w:val="24"/>
          <w:szCs w:val="24"/>
        </w:rPr>
        <w:t>в статье рассмотрены вопросы доказательственного значения признания обвиняемым своей вины. Авторы приходят к выводу о том, что одинаково опасна как недооценка так и переоценка признания обвиняемым своей вины. Отвергая доказательственное  значение признательных показаний обвиняемого, следователь создает дополнительные трудности при собирании и оценке доказательств.  Переоценка же этого доказательства неизбежно ведет к обвинительному уклону при осуществлении досудебного производства</w:t>
      </w:r>
    </w:p>
    <w:p w:rsidR="00663092" w:rsidRPr="00214DA6" w:rsidRDefault="00663092" w:rsidP="00663092">
      <w:pPr>
        <w:pStyle w:val="a9"/>
        <w:ind w:firstLine="709"/>
        <w:jc w:val="both"/>
        <w:rPr>
          <w:b/>
          <w:sz w:val="24"/>
          <w:szCs w:val="24"/>
          <w:highlight w:val="yellow"/>
        </w:rPr>
      </w:pPr>
    </w:p>
    <w:p w:rsidR="00663092" w:rsidRPr="00214DA6" w:rsidRDefault="00663092" w:rsidP="00663092">
      <w:pPr>
        <w:pStyle w:val="a9"/>
        <w:ind w:firstLine="709"/>
        <w:jc w:val="center"/>
        <w:rPr>
          <w:b/>
          <w:sz w:val="24"/>
          <w:szCs w:val="24"/>
          <w:lang w:val="en-US"/>
        </w:rPr>
      </w:pPr>
      <w:r w:rsidRPr="00214DA6">
        <w:rPr>
          <w:b/>
          <w:sz w:val="24"/>
          <w:szCs w:val="24"/>
          <w:lang w:val="en-US"/>
        </w:rPr>
        <w:t>The evidentiary value of the accused's admission of guilt</w:t>
      </w:r>
    </w:p>
    <w:p w:rsidR="00663092" w:rsidRPr="00214DA6" w:rsidRDefault="00663092" w:rsidP="00663092">
      <w:pPr>
        <w:pStyle w:val="a9"/>
        <w:ind w:firstLine="709"/>
        <w:jc w:val="both"/>
        <w:rPr>
          <w:b/>
          <w:sz w:val="24"/>
          <w:szCs w:val="24"/>
          <w:lang w:val="en-US"/>
        </w:rPr>
      </w:pPr>
    </w:p>
    <w:p w:rsidR="00663092" w:rsidRPr="00C821EA" w:rsidRDefault="00663092" w:rsidP="00663092">
      <w:pPr>
        <w:pStyle w:val="a9"/>
        <w:ind w:firstLine="709"/>
        <w:jc w:val="right"/>
        <w:rPr>
          <w:b/>
          <w:i/>
          <w:sz w:val="24"/>
          <w:szCs w:val="24"/>
          <w:lang w:val="en-US"/>
        </w:rPr>
      </w:pPr>
      <w:r w:rsidRPr="00C821EA">
        <w:rPr>
          <w:b/>
          <w:i/>
          <w:sz w:val="24"/>
          <w:szCs w:val="24"/>
          <w:lang w:val="en-US"/>
        </w:rPr>
        <w:t xml:space="preserve">Vasilyeva A.O., Zyablova A.A., </w:t>
      </w:r>
      <w:r w:rsidRPr="00C821EA">
        <w:rPr>
          <w:b/>
          <w:i/>
          <w:sz w:val="24"/>
          <w:szCs w:val="24"/>
          <w:lang w:val="en-US"/>
        </w:rPr>
        <w:br/>
      </w:r>
      <w:r w:rsidRPr="00C821EA">
        <w:rPr>
          <w:i/>
          <w:sz w:val="24"/>
          <w:szCs w:val="24"/>
          <w:lang w:val="en-US"/>
        </w:rPr>
        <w:t>students</w:t>
      </w:r>
      <w:r w:rsidRPr="00C821EA">
        <w:rPr>
          <w:b/>
          <w:i/>
          <w:sz w:val="24"/>
          <w:szCs w:val="24"/>
          <w:lang w:val="en-US"/>
        </w:rPr>
        <w:t xml:space="preserve"> </w:t>
      </w:r>
      <w:r w:rsidRPr="00C821EA">
        <w:rPr>
          <w:i/>
          <w:sz w:val="24"/>
          <w:szCs w:val="24"/>
          <w:lang w:val="en-US"/>
        </w:rPr>
        <w:t>of the Saratov state law Academy(SSLA)</w:t>
      </w:r>
    </w:p>
    <w:p w:rsidR="00663092" w:rsidRPr="00C821EA" w:rsidRDefault="00663092" w:rsidP="00663092">
      <w:pPr>
        <w:pStyle w:val="a9"/>
        <w:ind w:firstLine="709"/>
        <w:jc w:val="right"/>
        <w:rPr>
          <w:i/>
          <w:sz w:val="24"/>
          <w:szCs w:val="24"/>
          <w:lang w:val="en-US"/>
        </w:rPr>
      </w:pPr>
      <w:r w:rsidRPr="00C821EA">
        <w:rPr>
          <w:i/>
          <w:sz w:val="24"/>
          <w:szCs w:val="24"/>
          <w:lang w:val="en-US"/>
        </w:rPr>
        <w:t xml:space="preserve">Supervisor: Ph.D, prof. </w:t>
      </w:r>
      <w:r w:rsidRPr="00C821EA">
        <w:rPr>
          <w:b/>
          <w:i/>
          <w:sz w:val="24"/>
          <w:szCs w:val="24"/>
          <w:lang w:val="en-US"/>
        </w:rPr>
        <w:t>Manova N. S.</w:t>
      </w:r>
    </w:p>
    <w:p w:rsidR="00663092" w:rsidRPr="00C821EA" w:rsidRDefault="00663092" w:rsidP="00663092">
      <w:pPr>
        <w:pStyle w:val="a9"/>
        <w:ind w:firstLine="709"/>
        <w:jc w:val="both"/>
        <w:rPr>
          <w:i/>
          <w:sz w:val="24"/>
          <w:szCs w:val="24"/>
          <w:lang w:val="en-US"/>
        </w:rPr>
      </w:pPr>
    </w:p>
    <w:p w:rsidR="00663092" w:rsidRPr="00214DA6" w:rsidRDefault="00663092" w:rsidP="00663092">
      <w:pPr>
        <w:pStyle w:val="a9"/>
        <w:ind w:firstLine="709"/>
        <w:jc w:val="both"/>
        <w:rPr>
          <w:b/>
          <w:sz w:val="24"/>
          <w:szCs w:val="24"/>
          <w:lang w:val="en-US"/>
        </w:rPr>
      </w:pPr>
      <w:r w:rsidRPr="00214DA6">
        <w:rPr>
          <w:b/>
          <w:sz w:val="24"/>
          <w:szCs w:val="24"/>
          <w:lang w:val="en-US"/>
        </w:rPr>
        <w:t>Abstract:</w:t>
      </w:r>
      <w:r w:rsidRPr="00214DA6">
        <w:rPr>
          <w:sz w:val="24"/>
          <w:szCs w:val="24"/>
          <w:lang w:val="en-US"/>
        </w:rPr>
        <w:t xml:space="preserve"> the article deals with the issues of evidentiary significance of the accused's confession of guilt. The authors conclude that it is equally dangerous to underestimate and overestimate the recognition of guilt by the accused. By rejecting the evidentiary value of the accused's confessions, the investigator creates additional difficulties in collecting and evaluating evidence.  Revaluation of this evidence inevitably leads to accusatory evasion in the implementation of pre trial proceedings</w:t>
      </w:r>
    </w:p>
    <w:p w:rsidR="00663092" w:rsidRPr="00214DA6" w:rsidRDefault="00663092" w:rsidP="00663092">
      <w:pPr>
        <w:pStyle w:val="a9"/>
        <w:ind w:firstLine="709"/>
        <w:jc w:val="both"/>
        <w:rPr>
          <w:sz w:val="24"/>
          <w:szCs w:val="24"/>
          <w:lang w:val="en-US"/>
        </w:rPr>
      </w:pPr>
    </w:p>
    <w:p w:rsidR="00663092" w:rsidRPr="00214DA6" w:rsidRDefault="00663092" w:rsidP="00663092">
      <w:pPr>
        <w:pStyle w:val="a9"/>
        <w:ind w:firstLine="709"/>
        <w:jc w:val="both"/>
        <w:rPr>
          <w:sz w:val="24"/>
          <w:szCs w:val="24"/>
          <w:lang w:val="en-US"/>
        </w:rPr>
      </w:pPr>
    </w:p>
    <w:p w:rsidR="00663092" w:rsidRPr="00214DA6" w:rsidRDefault="00663092" w:rsidP="00663092">
      <w:pPr>
        <w:autoSpaceDE w:val="0"/>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 российском уголовном процессе действует правило том, что все доказательства имеют равное доказательственное значение (ст. 17 УПК РФ), и признательные показания обвиняемого могут быть положены в основу обвинения только в случае их подтверждения совокупностью других доказательств (ст. 77 УПК РФ). </w:t>
      </w:r>
    </w:p>
    <w:p w:rsidR="00663092" w:rsidRPr="00214DA6" w:rsidRDefault="00663092" w:rsidP="00663092">
      <w:pPr>
        <w:autoSpaceDE w:val="0"/>
        <w:spacing w:after="0" w:line="240" w:lineRule="auto"/>
        <w:ind w:firstLine="709"/>
        <w:jc w:val="both"/>
        <w:rPr>
          <w:rFonts w:ascii="Times New Roman" w:hAnsi="Times New Roman"/>
          <w:sz w:val="24"/>
          <w:szCs w:val="24"/>
          <w:shd w:val="clear" w:color="auto" w:fill="FFFFFF"/>
        </w:rPr>
      </w:pPr>
      <w:r w:rsidRPr="00214DA6">
        <w:rPr>
          <w:rFonts w:ascii="Times New Roman" w:hAnsi="Times New Roman"/>
          <w:sz w:val="24"/>
          <w:szCs w:val="24"/>
        </w:rPr>
        <w:t>Однако в судебной практике признание обвиняемого всегда было и остается ныне излюбленным доказательством вины, которым, как отмечал В.К. Случевский, дорожат не только прокурор, но и судья, так как оно уменьшает количество тех затруднений, которые возникают в уголовном деле, облегчает работу суда и дает ему возможность основать свое убеждение на этом признании, не прибегая к утомительной борьбе с сомнениями по делу [1, с. 67]. Эти слова, сказанные более ста лет назад, до сих пор не утратили актуальности. Признательные показания обвиняемого и ныне являются «любимым» доказательством должностных лиц, ведущих производство по делу. Такой</w:t>
      </w:r>
      <w:r w:rsidRPr="00214DA6">
        <w:rPr>
          <w:rFonts w:ascii="Times New Roman" w:hAnsi="Times New Roman"/>
          <w:sz w:val="24"/>
          <w:szCs w:val="24"/>
          <w:shd w:val="clear" w:color="auto" w:fill="FFFFFF"/>
        </w:rPr>
        <w:t xml:space="preserve"> высокий «статус» признательных показаний обвиняемого прочно закрепился в сознании российских правоприменителей, которые нередко считают своей первостепенной задачей получить признание обвиняемого, а затем уже собирают подтверждающие такое признание доказательства. </w:t>
      </w:r>
    </w:p>
    <w:p w:rsidR="00663092" w:rsidRPr="00214DA6" w:rsidRDefault="00663092" w:rsidP="00663092">
      <w:pPr>
        <w:autoSpaceDE w:val="0"/>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Безусловно, что если обвиняемый добровольно признает свою вину и сообщает какие-либо значимые сведения, относящиеся к обстоятельствам расследуемого уголовного дела, то это существенно облегчает установление обстоятельств совершенного преступления. Показания обвиняемого, если они относятся к делу и получены законным способом, должны быть тщательно проверены и оценены, после чего могут быть, при признании их допустимыми и достоверными, наряду с другими доказательствами, положены в обоснование того или иного процессуального решения. </w:t>
      </w:r>
    </w:p>
    <w:p w:rsidR="00663092" w:rsidRPr="00214DA6" w:rsidRDefault="00663092" w:rsidP="00663092">
      <w:pPr>
        <w:autoSpaceDE w:val="0"/>
        <w:spacing w:after="0" w:line="240" w:lineRule="auto"/>
        <w:ind w:firstLine="709"/>
        <w:jc w:val="both"/>
        <w:rPr>
          <w:rFonts w:ascii="Times New Roman" w:hAnsi="Times New Roman"/>
          <w:sz w:val="24"/>
          <w:szCs w:val="24"/>
          <w:shd w:val="clear" w:color="auto" w:fill="FFFFFF"/>
        </w:rPr>
      </w:pPr>
      <w:r w:rsidRPr="00214DA6">
        <w:rPr>
          <w:rFonts w:ascii="Times New Roman" w:hAnsi="Times New Roman"/>
          <w:sz w:val="24"/>
          <w:szCs w:val="24"/>
        </w:rPr>
        <w:t xml:space="preserve">Однако некоторые ученые-процессуалисты придерживаются иной точки зрения. Так, </w:t>
      </w:r>
      <w:r w:rsidRPr="00214DA6">
        <w:rPr>
          <w:rFonts w:ascii="Times New Roman" w:hAnsi="Times New Roman"/>
          <w:sz w:val="24"/>
          <w:szCs w:val="24"/>
          <w:shd w:val="clear" w:color="auto" w:fill="FFFFFF"/>
        </w:rPr>
        <w:t xml:space="preserve">В.Л. Будников предлагает законодателю полностью отказаться от доказательственного значения признательных показаний обвиняемого, «навсегда оставив «царицу доказательств» в истории розыскного процесса </w:t>
      </w:r>
      <w:r w:rsidRPr="00214DA6">
        <w:rPr>
          <w:rFonts w:ascii="Times New Roman" w:hAnsi="Times New Roman"/>
          <w:sz w:val="24"/>
          <w:szCs w:val="24"/>
        </w:rPr>
        <w:t>[2, с. 44-45].</w:t>
      </w:r>
      <w:r w:rsidRPr="00214DA6">
        <w:rPr>
          <w:rFonts w:ascii="Times New Roman" w:hAnsi="Times New Roman"/>
          <w:sz w:val="24"/>
          <w:szCs w:val="24"/>
          <w:shd w:val="clear" w:color="auto" w:fill="FFFFFF"/>
        </w:rPr>
        <w:t xml:space="preserve"> Учитывая распространенность на практике незаконных методов расследования, различные иные факторы (заблуждение, угроза  со  стороны  истинных  преступников,  родственников  и  других  лиц,  которые  оказывают  влияние  на  признание  обвиняемым  своей  вины),  Р. Кассмауль разделяет данное мнение, отмечая, что нередки ситуации, когда люди берут на себя вину близких родственников, или в момент стечения тяжелых семейных, личных обстоятельств оговаривают себя, становясь «без вины виноватыми»</w:t>
      </w:r>
      <w:r w:rsidRPr="00214DA6">
        <w:rPr>
          <w:rFonts w:ascii="Times New Roman" w:hAnsi="Times New Roman"/>
          <w:sz w:val="24"/>
          <w:szCs w:val="24"/>
        </w:rPr>
        <w:t xml:space="preserve"> [3, с. 52-53].</w:t>
      </w:r>
    </w:p>
    <w:p w:rsidR="00663092" w:rsidRPr="00214DA6" w:rsidRDefault="00663092" w:rsidP="00663092">
      <w:pPr>
        <w:pStyle w:val="afd"/>
        <w:spacing w:before="0" w:beforeAutospacing="0" w:after="0" w:afterAutospacing="0"/>
        <w:ind w:firstLine="709"/>
        <w:jc w:val="both"/>
        <w:rPr>
          <w:shd w:val="clear" w:color="auto" w:fill="FFFFFF"/>
        </w:rPr>
      </w:pPr>
      <w:r w:rsidRPr="00214DA6">
        <w:rPr>
          <w:shd w:val="clear" w:color="auto" w:fill="FFFFFF"/>
        </w:rPr>
        <w:t xml:space="preserve">С данной позицией представляется возможным согласиться только отчасти. Благодаря даче показаний обвиняемый реализует свое право на защиту, чем характеризуется процессуальное значение показаний обвиняемого. </w:t>
      </w:r>
      <w:r w:rsidRPr="00214DA6">
        <w:t>Игнорирование признательных показаний обвиняемого может существенно затруднить расследование обстоятельств преступления, в то время, как есть реальная возможность, н</w:t>
      </w:r>
      <w:r w:rsidRPr="00214DA6">
        <w:rPr>
          <w:shd w:val="clear" w:color="auto" w:fill="FFFFFF"/>
        </w:rPr>
        <w:t>е нарушая требования закона, умело организуя производство допроса,  тщательно проверить, оценить и признать их допустимыми доказательствами, а в последствии использовать для установления объективной истины по расследуемому делу. В силу этого исключать доказательственное значение факта признания обвиняемым своей вины в совершении преступления представляется нецелесообразным.</w:t>
      </w:r>
    </w:p>
    <w:p w:rsidR="00663092" w:rsidRPr="00214DA6" w:rsidRDefault="00663092" w:rsidP="00663092">
      <w:pPr>
        <w:autoSpaceDE w:val="0"/>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 другой стороны, в соответствии с ч. 2 ст. 75 УПК РФ, показания обвиняемого, данные в ходе досудебного производства по уголовному делу в отсутствие защитника, включая случаи отказа от защитника, и не подтвержденные затем в суде, считаются недопустимыми. То есть, в подобных случаях показания обвиняемого, полученные в ходе предварительного расследования без каких-либо процессуальных нарушений и являвшиеся допустимыми до направления дела в суд, затем автоматически утрачивают допустимость при неподтверждении  их в судебном разбирательстве. </w:t>
      </w:r>
    </w:p>
    <w:p w:rsidR="00663092" w:rsidRPr="00214DA6" w:rsidRDefault="00663092" w:rsidP="00663092">
      <w:pPr>
        <w:pStyle w:val="afd"/>
        <w:spacing w:before="0" w:beforeAutospacing="0" w:after="0" w:afterAutospacing="0"/>
        <w:ind w:firstLine="709"/>
        <w:jc w:val="both"/>
      </w:pPr>
      <w:r w:rsidRPr="00214DA6">
        <w:lastRenderedPageBreak/>
        <w:t xml:space="preserve">Редакция ч. 2 ст. 75 УПК РФ, защищая обвиняемого от возможного давления на него при допросе в отсутствие защитника, содержит оговорку: включая случаи отказа от защитника. Тем самым решение отказаться от защитника создаёт обвиняемому прямую возможность отказаться в дальнейшем от своих показаний, поскольку на допросе не было защитника, и заметно осложнить производство по делу: обвиняемый отказывается от защитника, даёт желательные для следствия признательные показания, а после направления дела в суд отказывается от них, на законном основании требуя признать эти показания недопустимыми доказательствами. </w:t>
      </w:r>
    </w:p>
    <w:p w:rsidR="00663092" w:rsidRPr="00214DA6" w:rsidRDefault="00663092" w:rsidP="00663092">
      <w:pPr>
        <w:pStyle w:val="afd"/>
        <w:spacing w:before="0" w:beforeAutospacing="0" w:after="0" w:afterAutospacing="0"/>
        <w:ind w:firstLine="709"/>
        <w:jc w:val="both"/>
      </w:pPr>
      <w:r w:rsidRPr="00214DA6">
        <w:t xml:space="preserve">Некоторые авторы считают, что подобная тактика резко ослабляет собранную доказательственную базу (и может привести даже к полному краху обвинения), ибо восполнение пробелов предварительного следствия в суде не всегда возможно. Так, Е.А. Доля, критикуя положения п. 1 ч. 2 ст. 75 УПК РФ, усматривает преимущественное положение стороны защиты по сравнению со стороной обвинения, которое подрывает состязательное начало. Автор считает, что  п. 1 ч. 2 ст. 75 УПК РФ не соответствует Конституции РФ и целому ряду принципов уголовного судопроизводства – законности, права подозреваемого и обвиняемого на защиту, свободы оценки доказательств, независимости судей и подчинения их только закону и др. [4, с. 262]. </w:t>
      </w:r>
    </w:p>
    <w:p w:rsidR="00663092" w:rsidRPr="00214DA6" w:rsidRDefault="00663092" w:rsidP="00663092">
      <w:pPr>
        <w:pStyle w:val="afd"/>
        <w:spacing w:before="0" w:beforeAutospacing="0" w:after="0" w:afterAutospacing="0"/>
        <w:ind w:firstLine="709"/>
        <w:jc w:val="both"/>
      </w:pPr>
      <w:r w:rsidRPr="00214DA6">
        <w:t xml:space="preserve">А.С. Дежнёв, А.В. Писарев и И.В. Пилющин подчёркивают, что фактически законодатель вынуждает следователя всегда обеспечивать присутствие адвоката на допросе, даже вопреки воле допрашиваемого лица [5, с. 23]. </w:t>
      </w:r>
    </w:p>
    <w:p w:rsidR="00663092" w:rsidRPr="00214DA6" w:rsidRDefault="00663092" w:rsidP="00663092">
      <w:pPr>
        <w:pStyle w:val="afd"/>
        <w:spacing w:before="0" w:beforeAutospacing="0" w:after="0" w:afterAutospacing="0"/>
        <w:ind w:firstLine="709"/>
        <w:jc w:val="both"/>
      </w:pPr>
      <w:r w:rsidRPr="00214DA6">
        <w:t>Доказательственное значение имеет не сам факт признания обвиняемым своей вины, а сведения, содержащиеся в таком признании. При их правильной оценке и подтверждении совокупностью других доказательств не останется сомнений в виновности лица. И даже в случае отказа обвиняемого от своих показаний в рамках судебного разбирательства, другие показания будут свидетельствовать о виновности лица в инкриминируемом ему деянии.</w:t>
      </w:r>
    </w:p>
    <w:p w:rsidR="00663092" w:rsidRPr="00214DA6" w:rsidRDefault="00663092" w:rsidP="00663092">
      <w:pPr>
        <w:pStyle w:val="afd"/>
        <w:spacing w:before="0" w:beforeAutospacing="0" w:after="0" w:afterAutospacing="0"/>
        <w:ind w:firstLine="709"/>
        <w:jc w:val="both"/>
      </w:pPr>
      <w:r w:rsidRPr="00214DA6">
        <w:t xml:space="preserve">Таким образом, одинаково опасна как недооценка так и переоценка признания обвиняемым своей вины. Отвергая доказательственное  значение признательных показаний обвиняемого, следователь создает себе дополнительные трудности при собирании и оценке доказательств.  Переоценка же этого доказательства будет свидетельствовать об обвинительном уклоне, которым сегодня страдает российское досудебное производство. </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pStyle w:val="a9"/>
        <w:ind w:firstLine="709"/>
        <w:jc w:val="center"/>
        <w:rPr>
          <w:b/>
          <w:sz w:val="24"/>
          <w:szCs w:val="24"/>
        </w:rPr>
      </w:pPr>
      <w:r w:rsidRPr="00214DA6">
        <w:rPr>
          <w:b/>
          <w:sz w:val="24"/>
          <w:szCs w:val="24"/>
        </w:rPr>
        <w:t>Список используемой литературы:</w:t>
      </w:r>
    </w:p>
    <w:p w:rsidR="00663092" w:rsidRPr="00214DA6" w:rsidRDefault="00C821EA" w:rsidP="00C821EA">
      <w:pPr>
        <w:pStyle w:val="a4"/>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663092" w:rsidRPr="00214DA6">
        <w:rPr>
          <w:rFonts w:ascii="Times New Roman" w:hAnsi="Times New Roman"/>
          <w:sz w:val="24"/>
          <w:szCs w:val="24"/>
        </w:rPr>
        <w:t xml:space="preserve">Случевский В.К. Учебник русского уголовного процесса.  Ч.2.  М., 2008.  </w:t>
      </w:r>
    </w:p>
    <w:p w:rsidR="00663092" w:rsidRPr="00214DA6" w:rsidRDefault="00C821EA" w:rsidP="00C821EA">
      <w:pPr>
        <w:pStyle w:val="a4"/>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663092" w:rsidRPr="00214DA6">
        <w:rPr>
          <w:rFonts w:ascii="Times New Roman" w:hAnsi="Times New Roman"/>
          <w:sz w:val="24"/>
          <w:szCs w:val="24"/>
        </w:rPr>
        <w:t xml:space="preserve">Будников В.Л. Признание обвиняемым своей вины не является уголовным доказательством / // Российская юстиция.  2007.  № 4.  </w:t>
      </w:r>
    </w:p>
    <w:p w:rsidR="00663092" w:rsidRPr="00214DA6" w:rsidRDefault="00C821EA" w:rsidP="00C821EA">
      <w:pPr>
        <w:pStyle w:val="a4"/>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663092" w:rsidRPr="00214DA6">
        <w:rPr>
          <w:rFonts w:ascii="Times New Roman" w:hAnsi="Times New Roman"/>
          <w:sz w:val="24"/>
          <w:szCs w:val="24"/>
        </w:rPr>
        <w:t xml:space="preserve">Куссмауль Р. Исключить показания обвиняемого из числа доказательств // Российская юстиция. 2001.  № 7.  </w:t>
      </w:r>
    </w:p>
    <w:p w:rsidR="00663092" w:rsidRPr="00214DA6" w:rsidRDefault="00C821EA" w:rsidP="00C821EA">
      <w:pPr>
        <w:pStyle w:val="a9"/>
        <w:jc w:val="both"/>
        <w:rPr>
          <w:sz w:val="24"/>
          <w:szCs w:val="24"/>
        </w:rPr>
      </w:pPr>
      <w:r>
        <w:rPr>
          <w:sz w:val="24"/>
          <w:szCs w:val="24"/>
        </w:rPr>
        <w:t>4.</w:t>
      </w:r>
      <w:r>
        <w:rPr>
          <w:sz w:val="24"/>
          <w:szCs w:val="24"/>
        </w:rPr>
        <w:tab/>
      </w:r>
      <w:r w:rsidR="00663092" w:rsidRPr="00214DA6">
        <w:rPr>
          <w:sz w:val="24"/>
          <w:szCs w:val="24"/>
        </w:rPr>
        <w:t xml:space="preserve">Научно-практический комментарий к УПК РФ / под ред. В.М. Лебедева. 6-е изд.. М., 2016. </w:t>
      </w:r>
    </w:p>
    <w:p w:rsidR="00663092" w:rsidRPr="00214DA6" w:rsidRDefault="00C821EA" w:rsidP="00C821EA">
      <w:pPr>
        <w:pStyle w:val="a9"/>
        <w:jc w:val="both"/>
        <w:rPr>
          <w:sz w:val="24"/>
          <w:szCs w:val="24"/>
        </w:rPr>
      </w:pPr>
      <w:r>
        <w:rPr>
          <w:sz w:val="24"/>
          <w:szCs w:val="24"/>
        </w:rPr>
        <w:t>5.</w:t>
      </w:r>
      <w:r>
        <w:rPr>
          <w:sz w:val="24"/>
          <w:szCs w:val="24"/>
        </w:rPr>
        <w:tab/>
      </w:r>
      <w:r w:rsidR="00663092" w:rsidRPr="00214DA6">
        <w:rPr>
          <w:sz w:val="24"/>
          <w:szCs w:val="24"/>
        </w:rPr>
        <w:t xml:space="preserve">Дежнёв А.С., Писарев А.В., Пилюшин И.В. Реализация конституционных прав граждан при даче показаний по уголовным делам. Омск, 2007. </w:t>
      </w:r>
    </w:p>
    <w:p w:rsidR="00663092" w:rsidRPr="00214DA6" w:rsidRDefault="00663092" w:rsidP="00C821EA">
      <w:pPr>
        <w:pStyle w:val="a9"/>
        <w:jc w:val="both"/>
        <w:rPr>
          <w:sz w:val="24"/>
          <w:szCs w:val="24"/>
        </w:rPr>
      </w:pPr>
    </w:p>
    <w:p w:rsidR="00663092" w:rsidRPr="00C821EA" w:rsidRDefault="00663092" w:rsidP="00663092">
      <w:pPr>
        <w:spacing w:after="0" w:line="240" w:lineRule="auto"/>
        <w:ind w:firstLine="709"/>
        <w:jc w:val="right"/>
        <w:rPr>
          <w:rFonts w:ascii="Times New Roman" w:hAnsi="Times New Roman"/>
          <w:b/>
          <w:i/>
          <w:sz w:val="24"/>
          <w:szCs w:val="24"/>
        </w:rPr>
      </w:pPr>
      <w:r w:rsidRPr="00C821EA">
        <w:rPr>
          <w:rFonts w:ascii="Times New Roman" w:hAnsi="Times New Roman"/>
          <w:b/>
          <w:i/>
          <w:sz w:val="24"/>
          <w:szCs w:val="24"/>
        </w:rPr>
        <w:t>Дё Анастасия Александровна</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студентка 3 курса</w:t>
      </w:r>
    </w:p>
    <w:p w:rsidR="00663092" w:rsidRPr="00C821EA" w:rsidRDefault="00663092" w:rsidP="00663092">
      <w:pPr>
        <w:spacing w:line="240" w:lineRule="auto"/>
        <w:ind w:firstLine="709"/>
        <w:jc w:val="right"/>
        <w:rPr>
          <w:rFonts w:ascii="Times New Roman" w:hAnsi="Times New Roman"/>
          <w:i/>
          <w:sz w:val="24"/>
          <w:szCs w:val="24"/>
        </w:rPr>
      </w:pPr>
      <w:r w:rsidRPr="00C821EA">
        <w:rPr>
          <w:rFonts w:ascii="Times New Roman" w:hAnsi="Times New Roman"/>
          <w:i/>
          <w:sz w:val="24"/>
          <w:szCs w:val="24"/>
        </w:rPr>
        <w:t>ФГБОУ ВО «Саратовская государственная юридическая академия», г. Саратов</w:t>
      </w:r>
    </w:p>
    <w:p w:rsidR="00663092" w:rsidRPr="00C821EA" w:rsidRDefault="00663092" w:rsidP="00663092">
      <w:pPr>
        <w:spacing w:after="0" w:line="240" w:lineRule="auto"/>
        <w:ind w:firstLine="709"/>
        <w:jc w:val="right"/>
        <w:rPr>
          <w:rFonts w:ascii="Times New Roman" w:hAnsi="Times New Roman"/>
          <w:b/>
          <w:i/>
          <w:sz w:val="24"/>
          <w:szCs w:val="24"/>
        </w:rPr>
      </w:pPr>
      <w:r w:rsidRPr="00C821EA">
        <w:rPr>
          <w:rFonts w:ascii="Times New Roman" w:hAnsi="Times New Roman"/>
          <w:i/>
          <w:sz w:val="24"/>
          <w:szCs w:val="24"/>
        </w:rPr>
        <w:t xml:space="preserve">Научный руководитель: </w:t>
      </w:r>
      <w:r w:rsidRPr="00C821EA">
        <w:rPr>
          <w:rFonts w:ascii="Times New Roman" w:hAnsi="Times New Roman"/>
          <w:b/>
          <w:i/>
          <w:sz w:val="24"/>
          <w:szCs w:val="24"/>
        </w:rPr>
        <w:t>Баранова М.А.</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доцент кафедры уголовного процесса</w:t>
      </w:r>
    </w:p>
    <w:p w:rsidR="00663092" w:rsidRPr="00C821EA" w:rsidRDefault="00663092" w:rsidP="00663092">
      <w:pPr>
        <w:spacing w:after="0" w:line="240" w:lineRule="auto"/>
        <w:ind w:firstLine="709"/>
        <w:jc w:val="right"/>
        <w:rPr>
          <w:rFonts w:ascii="Times New Roman" w:hAnsi="Times New Roman"/>
          <w:i/>
          <w:sz w:val="24"/>
          <w:szCs w:val="24"/>
        </w:rPr>
      </w:pPr>
      <w:r w:rsidRPr="00C821EA">
        <w:rPr>
          <w:rFonts w:ascii="Times New Roman" w:hAnsi="Times New Roman"/>
          <w:i/>
          <w:sz w:val="24"/>
          <w:szCs w:val="24"/>
        </w:rPr>
        <w:t>ФГБОУ ВО «Саратовская государственная юридическая академия», г. Саратов</w:t>
      </w:r>
    </w:p>
    <w:p w:rsidR="00663092" w:rsidRPr="00C821EA" w:rsidRDefault="00663092" w:rsidP="00663092">
      <w:pPr>
        <w:spacing w:line="240" w:lineRule="auto"/>
        <w:ind w:firstLine="709"/>
        <w:jc w:val="right"/>
        <w:rPr>
          <w:rFonts w:ascii="Times New Roman" w:hAnsi="Times New Roman"/>
          <w:i/>
          <w:sz w:val="24"/>
          <w:szCs w:val="24"/>
        </w:rPr>
      </w:pPr>
      <w:r w:rsidRPr="00C821EA">
        <w:rPr>
          <w:rFonts w:ascii="Times New Roman" w:hAnsi="Times New Roman"/>
          <w:i/>
          <w:sz w:val="24"/>
          <w:szCs w:val="24"/>
        </w:rPr>
        <w:t>кандидат юридических наук</w:t>
      </w: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lastRenderedPageBreak/>
        <w:t>Определение места совершения преступления в рамках социальных сетей</w:t>
      </w:r>
    </w:p>
    <w:p w:rsidR="00663092" w:rsidRDefault="00663092" w:rsidP="00663092">
      <w:pPr>
        <w:spacing w:after="0" w:line="240" w:lineRule="auto"/>
        <w:ind w:firstLine="709"/>
        <w:jc w:val="center"/>
        <w:rPr>
          <w:rFonts w:ascii="Times New Roman" w:hAnsi="Times New Roman"/>
          <w:b/>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в данной статье рассматривается проблема определения категории «место совершения преступления» в пространстве социальных сетей. Определяются возможные варианты трактовки этой категории, а также делается вывод о необходимости законодательного закрепления и смыслового расширения данной дефиниции.</w:t>
      </w:r>
    </w:p>
    <w:p w:rsidR="00663092" w:rsidRDefault="00663092" w:rsidP="00663092">
      <w:pPr>
        <w:spacing w:after="0" w:line="240" w:lineRule="auto"/>
        <w:ind w:firstLine="709"/>
        <w:jc w:val="both"/>
        <w:rPr>
          <w:rFonts w:ascii="Times New Roman" w:hAnsi="Times New Roman"/>
          <w:b/>
          <w:sz w:val="24"/>
          <w:szCs w:val="24"/>
        </w:rPr>
      </w:pPr>
    </w:p>
    <w:p w:rsidR="00663092" w:rsidRPr="00214DA6"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The crime scene on social media</w:t>
      </w:r>
    </w:p>
    <w:p w:rsidR="00663092" w:rsidRPr="00663092" w:rsidRDefault="00663092" w:rsidP="00663092">
      <w:pPr>
        <w:spacing w:after="0" w:line="240" w:lineRule="auto"/>
        <w:ind w:firstLine="709"/>
        <w:jc w:val="both"/>
        <w:rPr>
          <w:rFonts w:ascii="Times New Roman" w:hAnsi="Times New Roman"/>
          <w:b/>
          <w:i/>
          <w:sz w:val="24"/>
          <w:szCs w:val="24"/>
          <w:lang w:val="en-US"/>
        </w:rPr>
      </w:pPr>
    </w:p>
    <w:p w:rsidR="00663092" w:rsidRPr="004C45EA" w:rsidRDefault="00663092" w:rsidP="00663092">
      <w:pPr>
        <w:spacing w:after="0" w:line="240" w:lineRule="auto"/>
        <w:ind w:firstLine="709"/>
        <w:jc w:val="right"/>
        <w:rPr>
          <w:rFonts w:ascii="Times New Roman" w:hAnsi="Times New Roman"/>
          <w:b/>
          <w:i/>
          <w:sz w:val="24"/>
          <w:szCs w:val="24"/>
          <w:lang w:val="en-US"/>
        </w:rPr>
      </w:pPr>
      <w:r w:rsidRPr="004C45EA">
        <w:rPr>
          <w:rFonts w:ascii="Times New Roman" w:hAnsi="Times New Roman"/>
          <w:b/>
          <w:i/>
          <w:sz w:val="24"/>
          <w:szCs w:val="24"/>
          <w:lang w:val="en-US"/>
        </w:rPr>
        <w:t>Dyo Anastasia Alexandrovna</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student of the Saratov State Law Academy (SSLA), Saratov</w:t>
      </w:r>
    </w:p>
    <w:p w:rsidR="00663092" w:rsidRPr="004C45EA" w:rsidRDefault="00663092" w:rsidP="00663092">
      <w:pPr>
        <w:spacing w:after="0" w:line="240" w:lineRule="auto"/>
        <w:ind w:firstLine="709"/>
        <w:jc w:val="right"/>
        <w:rPr>
          <w:rFonts w:ascii="Times New Roman" w:hAnsi="Times New Roman"/>
          <w:b/>
          <w:i/>
          <w:sz w:val="24"/>
          <w:szCs w:val="24"/>
          <w:lang w:val="en-US"/>
        </w:rPr>
      </w:pPr>
      <w:r w:rsidRPr="004C45EA">
        <w:rPr>
          <w:rFonts w:ascii="Times New Roman" w:hAnsi="Times New Roman"/>
          <w:i/>
          <w:sz w:val="24"/>
          <w:szCs w:val="24"/>
          <w:lang w:val="en-US"/>
        </w:rPr>
        <w:t xml:space="preserve">Supervisor: Ph.D. in Jurisprudence, docent </w:t>
      </w:r>
      <w:r w:rsidRPr="004C45EA">
        <w:rPr>
          <w:rFonts w:ascii="Times New Roman" w:hAnsi="Times New Roman"/>
          <w:b/>
          <w:i/>
          <w:sz w:val="24"/>
          <w:szCs w:val="24"/>
          <w:lang w:val="en-US"/>
        </w:rPr>
        <w:t>Baranova M.A.</w:t>
      </w:r>
    </w:p>
    <w:p w:rsidR="00663092" w:rsidRPr="00663092" w:rsidRDefault="00663092" w:rsidP="00663092">
      <w:pPr>
        <w:spacing w:after="0" w:line="240" w:lineRule="auto"/>
        <w:ind w:firstLine="709"/>
        <w:jc w:val="right"/>
        <w:rPr>
          <w:rFonts w:ascii="Times New Roman" w:hAnsi="Times New Roman"/>
          <w:b/>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 xml:space="preserve">Abstract: </w:t>
      </w:r>
      <w:r w:rsidRPr="00214DA6">
        <w:rPr>
          <w:rFonts w:ascii="Times New Roman" w:hAnsi="Times New Roman"/>
          <w:sz w:val="24"/>
          <w:szCs w:val="24"/>
          <w:lang w:val="en-US"/>
        </w:rPr>
        <w:t>this article addresses the problem of defining the "crime scene" in the social media space. Possible options for interpretation of this category are determined, and it is also concluded that it is necessary to legislate and meaningful expansion of this definition.</w:t>
      </w:r>
    </w:p>
    <w:p w:rsidR="00663092" w:rsidRPr="00663092"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современном мире научный технический прогресс постепенно достигает своего апогея. Наиболее широкую и значимую роль в этом отношении играет сеть Интернет, открывающая возможности использования виртуального пространства в целях коммуникации людей. Однако наряду с этим происходит активное использование глобальной сети в преступных целях, в том числе в пространстве социальных сетей.</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Под социальной сетью понимается веб-сайт, характеризующийся интерактивностью, наличием большого числа пользователей, содержание которого составляет контент, разрабатывающийся самими участниками сети [3, с.76].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Согласно п. 1 ст. 152 УПК РФ: «предварительное расследование производится по месту совершения деяния, содержащего признаки преступления, за исключением случаев, предусмотренных настоящей статьей» [1]. Отсюда следует, что место совершения преступления является одной из первичных категорий, являющееся, фундаментом всего хода расследования преступления. Однако в рамках социальной сети проблема определения места совершения преступления имеет наиболее спорный характер.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Это объясняется, в свою очередь, самой трактовкой понятия «место совершения преступления». Поскольку законодатель не закрепил точной дефиниции, существует множество различных вариаций. Так, например, под местом совершения преступления понимается совокупность признаков, характеризующих определенную территорию, на которой начато, окончено преступное деяние или наступили общественно опасные последствия [2, с.45]. А согласно словарю уголовного права, место совершения преступления – это некая ограниченная описанными в законе пределами территория, на которой совершается преступление [3, 11].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На наш взгляд, можно выделить два возможных варианта места совершения преступления в пространстве социальных сетей:</w:t>
      </w:r>
    </w:p>
    <w:p w:rsidR="00663092" w:rsidRPr="00214DA6" w:rsidRDefault="00663092" w:rsidP="004E600C">
      <w:pPr>
        <w:pStyle w:val="a8"/>
        <w:numPr>
          <w:ilvl w:val="0"/>
          <w:numId w:val="86"/>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Компьютерная сеть лица, совершившего преступление, имеющая свой установленный </w:t>
      </w:r>
      <w:r w:rsidRPr="00214DA6">
        <w:rPr>
          <w:rFonts w:ascii="Times New Roman" w:hAnsi="Times New Roman"/>
          <w:sz w:val="24"/>
          <w:szCs w:val="24"/>
          <w:lang w:val="en-US"/>
        </w:rPr>
        <w:t>IP</w:t>
      </w:r>
      <w:r w:rsidRPr="00214DA6">
        <w:rPr>
          <w:rFonts w:ascii="Times New Roman" w:hAnsi="Times New Roman"/>
          <w:sz w:val="24"/>
          <w:szCs w:val="24"/>
        </w:rPr>
        <w:t>-адрес;</w:t>
      </w:r>
    </w:p>
    <w:p w:rsidR="00663092" w:rsidRPr="00214DA6" w:rsidRDefault="00663092" w:rsidP="004E600C">
      <w:pPr>
        <w:pStyle w:val="a8"/>
        <w:numPr>
          <w:ilvl w:val="0"/>
          <w:numId w:val="86"/>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Местоположение сервера, содержащего все данные социальной сети.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Обращаясь к практике, следует привести апелляционное определение Московского городского суда по делу о киберпреступлениях, в котором говорится: «Осужденный Попелыш Е.О. обращает внимание на то, что в приговоре не указана принадлежность IP – адресов, с которых происходило хищение денежных средств потерпевших… Не установление принадлежности данных </w:t>
      </w:r>
      <w:r w:rsidRPr="00214DA6">
        <w:rPr>
          <w:rFonts w:ascii="Times New Roman" w:hAnsi="Times New Roman"/>
          <w:sz w:val="24"/>
          <w:szCs w:val="24"/>
          <w:lang w:val="en-US"/>
        </w:rPr>
        <w:t>IP</w:t>
      </w:r>
      <w:r w:rsidRPr="00214DA6">
        <w:rPr>
          <w:rFonts w:ascii="Times New Roman" w:hAnsi="Times New Roman"/>
          <w:sz w:val="24"/>
          <w:szCs w:val="24"/>
        </w:rPr>
        <w:t xml:space="preserve"> – адресов свидетельствует о том, что по делу не определено место совершения преступления». Суд согласился с доводами Попелыш [4].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 xml:space="preserve">Таким образом, судебная практика называет местом совершения преступления в рамках глобальной сети – </w:t>
      </w:r>
      <w:r w:rsidRPr="00214DA6">
        <w:rPr>
          <w:rFonts w:ascii="Times New Roman" w:hAnsi="Times New Roman"/>
          <w:sz w:val="24"/>
          <w:szCs w:val="24"/>
          <w:lang w:val="en-US"/>
        </w:rPr>
        <w:t>IP</w:t>
      </w:r>
      <w:r w:rsidRPr="00214DA6">
        <w:rPr>
          <w:rFonts w:ascii="Times New Roman" w:hAnsi="Times New Roman"/>
          <w:sz w:val="24"/>
          <w:szCs w:val="24"/>
        </w:rPr>
        <w:t>-адрес пользователя, то есть его компьютерную сеть, что применимо и к социальным сетям. Однако подобная трактовка также имеет свои нюансы. Поскольку все данные социальной сети хранятся на серверах, то взаимодействие людей происходит через аккаунты, доступ к которым осуществляется независимо от устройства.</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Касательно второй точки зрения следует отметить, что сервер является некой базой данных всех действий, совершаемых в рамках социальной сети, а значит рассматривать сервер как место совершения преступления предполагается наиболее логичным. Однако эта точка зрения также имеет свои минусы, поскольку современные социальные сети насчитывают более 10 000 серверов, что значительно затрудняет поиск нужного сервера и непосредственную работу с ним. Тем не менее, на наш взгляд, сервер является оптимальным и перспективным вариантом в вопросе определения места совершения преступления в пространстве социальной сети, поскольку тенденция развития информационных технологий имеет прогрессивную направленность и предполагает появление специальных инструментов для облегченной работы с серверами.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Проблема определения места совершения преступления в рамках социальных сетей достаточно актуальна для уголовного судопроизводства. Согласно п. 1 ст. 152 УПК РФ: «предварительное расследование производится по месту совершения деяния, содержащего признаки преступления, за исключением случаев, предусмотренных настоящей статьей» [1]. Кроме того, согласно п. 1 ст. 32 УПК РФ: «уголовное дело подлежит рассмотрению в суде по месту совершения преступления» [1]. Таким образом, определение территориальной подследственности и подсудности таких преступлений является спорным моментом, поскольку, как уже отмечалось ранее, социальные сети не имеют никакого отношения к какой-либо территории, в том числе могут находиться за пределами территории РФ.</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Отсюда также вытекает вопрос о проведении следственных действий и оперативно-розыскных мероприятий. В УПК РФ закрепляется проведение осмотра места происшествия, местности, жилища, иного помещения, предметов и документов в целях обнаружения следов [1]. Однако осмотр Интернет-страницы социальной сети не относится ни к одному из перечисленных видов. Отсутствуют какие-либо рекомендации, требования и инструменты, способствующие проведению следственных действий в рамках социальных сетей. </w:t>
      </w:r>
    </w:p>
    <w:p w:rsidR="00663092"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Таким образом, определение места совершения преступления в пространстве социальных сетей остается проблемным аспектом уголовно-процессуальной науки. Первым шагом преодоления этой проблемы является потребность законодательного закрепления понятия «место совершения преступления», а также его расширения посредством включения помимо территориальной составляющей еще и виртуальное пространство. </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663092" w:rsidP="004C45EA">
      <w:pPr>
        <w:pStyle w:val="a8"/>
        <w:numPr>
          <w:ilvl w:val="0"/>
          <w:numId w:val="87"/>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Уголовно-процессуальный кодекс Российской Федерации от 18.12.2001 №174-ФЗ (ред. От 02.08.2019) // СПС КонсультантПлюс;</w:t>
      </w:r>
    </w:p>
    <w:p w:rsidR="00663092" w:rsidRPr="00214DA6" w:rsidRDefault="00663092" w:rsidP="004C45EA">
      <w:pPr>
        <w:pStyle w:val="a8"/>
        <w:numPr>
          <w:ilvl w:val="0"/>
          <w:numId w:val="87"/>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Грачева Ю.В. Уголовное право России. Общая и Особенная части: Учебник / отв. ред. Ю.В. Грачева, А.И. Чучаева. М: КОНТРАКТ, 2017. С. 362;</w:t>
      </w:r>
    </w:p>
    <w:p w:rsidR="00663092" w:rsidRPr="00214DA6" w:rsidRDefault="00663092" w:rsidP="004C45EA">
      <w:pPr>
        <w:pStyle w:val="a8"/>
        <w:numPr>
          <w:ilvl w:val="0"/>
          <w:numId w:val="87"/>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Уголовное право. Общая и особенная часть: словарь терминов / сост. С.И. Сухоруков, А.Б. Мкртычян. Новосибирск: Изд-во ФГБОУ ВО «Новосибирский государственный аграрный университет», 2016. С. 24;</w:t>
      </w:r>
    </w:p>
    <w:p w:rsidR="00663092" w:rsidRPr="00214DA6" w:rsidRDefault="00663092" w:rsidP="004C45EA">
      <w:pPr>
        <w:pStyle w:val="a8"/>
        <w:numPr>
          <w:ilvl w:val="0"/>
          <w:numId w:val="87"/>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Патюков С. В., Коврига Е. В. Социальная сеть: понятие, история возникновения, современное положение дел // Юный ученый, 2017. №2. С. 75-77;</w:t>
      </w:r>
    </w:p>
    <w:p w:rsidR="00663092" w:rsidRPr="00214DA6" w:rsidRDefault="00663092" w:rsidP="004C45EA">
      <w:pPr>
        <w:pStyle w:val="a8"/>
        <w:numPr>
          <w:ilvl w:val="0"/>
          <w:numId w:val="87"/>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Апелляционное определение Московского городского суда от 06 марта 2019 года по делу № 10-600/2019 // «СПС КонсультантПлюс». </w:t>
      </w:r>
    </w:p>
    <w:p w:rsidR="00663092" w:rsidRPr="00214DA6" w:rsidRDefault="00663092" w:rsidP="004C45EA">
      <w:pPr>
        <w:pStyle w:val="a9"/>
        <w:jc w:val="both"/>
        <w:rPr>
          <w:sz w:val="24"/>
          <w:szCs w:val="24"/>
        </w:rPr>
      </w:pPr>
    </w:p>
    <w:p w:rsidR="00663092" w:rsidRPr="004C45EA" w:rsidRDefault="00663092" w:rsidP="00663092">
      <w:pPr>
        <w:spacing w:after="0" w:line="240" w:lineRule="auto"/>
        <w:jc w:val="right"/>
        <w:rPr>
          <w:rFonts w:ascii="Times New Roman" w:hAnsi="Times New Roman"/>
          <w:b/>
          <w:i/>
          <w:sz w:val="24"/>
          <w:szCs w:val="24"/>
        </w:rPr>
      </w:pPr>
      <w:r w:rsidRPr="004C45EA">
        <w:rPr>
          <w:rFonts w:ascii="Times New Roman" w:hAnsi="Times New Roman"/>
          <w:b/>
          <w:i/>
          <w:sz w:val="24"/>
          <w:szCs w:val="24"/>
        </w:rPr>
        <w:t>Егорова Елизавета Юрьевна</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студентка 3 курса</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lastRenderedPageBreak/>
        <w:t>Саратовской государственной юридической академии, г. Саратов</w:t>
      </w:r>
    </w:p>
    <w:p w:rsidR="00663092" w:rsidRPr="004C45EA" w:rsidRDefault="00663092" w:rsidP="00663092">
      <w:pPr>
        <w:spacing w:after="0" w:line="240" w:lineRule="auto"/>
        <w:jc w:val="right"/>
        <w:rPr>
          <w:rFonts w:ascii="Times New Roman" w:hAnsi="Times New Roman"/>
          <w:b/>
          <w:i/>
          <w:sz w:val="24"/>
          <w:szCs w:val="24"/>
        </w:rPr>
      </w:pPr>
    </w:p>
    <w:p w:rsidR="00663092" w:rsidRPr="004C45EA" w:rsidRDefault="00663092" w:rsidP="00663092">
      <w:pPr>
        <w:spacing w:after="0" w:line="240" w:lineRule="auto"/>
        <w:jc w:val="right"/>
        <w:rPr>
          <w:rFonts w:ascii="Times New Roman" w:hAnsi="Times New Roman"/>
          <w:b/>
          <w:i/>
          <w:sz w:val="24"/>
          <w:szCs w:val="24"/>
        </w:rPr>
      </w:pPr>
      <w:r w:rsidRPr="004C45EA">
        <w:rPr>
          <w:rFonts w:ascii="Times New Roman" w:hAnsi="Times New Roman"/>
          <w:i/>
          <w:sz w:val="24"/>
          <w:szCs w:val="24"/>
        </w:rPr>
        <w:t>Научный руководитель</w:t>
      </w:r>
      <w:r w:rsidRPr="004C45EA">
        <w:rPr>
          <w:rFonts w:ascii="Times New Roman" w:hAnsi="Times New Roman"/>
          <w:b/>
          <w:i/>
          <w:sz w:val="24"/>
          <w:szCs w:val="24"/>
        </w:rPr>
        <w:t xml:space="preserve"> Яшин А.А.</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доцент кафедры криминалистики</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Саратовской государственной юридической академии, г. Саратов.</w:t>
      </w:r>
    </w:p>
    <w:p w:rsidR="00663092" w:rsidRPr="00214DA6" w:rsidRDefault="00663092" w:rsidP="00663092">
      <w:pPr>
        <w:spacing w:after="0" w:line="240" w:lineRule="auto"/>
        <w:jc w:val="right"/>
        <w:rPr>
          <w:rFonts w:ascii="Times New Roman" w:hAnsi="Times New Roman"/>
          <w:b/>
          <w:sz w:val="24"/>
          <w:szCs w:val="24"/>
        </w:rPr>
      </w:pPr>
    </w:p>
    <w:p w:rsidR="00663092" w:rsidRPr="00214DA6" w:rsidRDefault="00663092" w:rsidP="00663092">
      <w:pPr>
        <w:spacing w:after="0" w:line="240" w:lineRule="auto"/>
        <w:rPr>
          <w:rFonts w:ascii="Times New Roman" w:hAnsi="Times New Roman"/>
          <w:b/>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К вопросу о возможности идентификации человека по следам ступней, оставленных на внутренней поверхности обуви</w:t>
      </w:r>
    </w:p>
    <w:p w:rsidR="00663092" w:rsidRPr="00214DA6" w:rsidRDefault="00663092" w:rsidP="00663092">
      <w:pPr>
        <w:spacing w:after="0" w:line="240" w:lineRule="auto"/>
        <w:ind w:firstLine="709"/>
        <w:jc w:val="center"/>
        <w:rPr>
          <w:rFonts w:ascii="Times New Roman" w:hAnsi="Times New Roman"/>
          <w:b/>
          <w:sz w:val="24"/>
          <w:szCs w:val="24"/>
        </w:rPr>
      </w:pPr>
    </w:p>
    <w:p w:rsidR="00663092" w:rsidRPr="00214DA6" w:rsidRDefault="00663092" w:rsidP="00663092">
      <w:pPr>
        <w:tabs>
          <w:tab w:val="left" w:pos="0"/>
        </w:tabs>
        <w:spacing w:after="0" w:line="240" w:lineRule="auto"/>
        <w:ind w:firstLine="709"/>
        <w:jc w:val="both"/>
        <w:rPr>
          <w:rFonts w:ascii="Times New Roman" w:hAnsi="Times New Roman"/>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В данной статье рассмотрен вопрос о возможности идентификации человека по следам ступней оставленных на внутренней поверхности обуви. Было обозначено, что данный метод является малоизученным в науке криминалистике, чем и привлекает внимание ученых. Приведена статистика обнаружения следов ступней на месте совершения преступления. А также рассмотрены результаты проведения двух экспериментов, связанных с возможностью идентификации человека по следам ступней, оставленных на внутренней поверхности обуви.</w:t>
      </w:r>
    </w:p>
    <w:p w:rsidR="00663092" w:rsidRPr="00214DA6" w:rsidRDefault="00663092" w:rsidP="00663092">
      <w:pPr>
        <w:tabs>
          <w:tab w:val="left" w:pos="0"/>
        </w:tabs>
        <w:spacing w:after="0" w:line="240" w:lineRule="auto"/>
        <w:ind w:firstLine="709"/>
        <w:jc w:val="both"/>
        <w:rPr>
          <w:rFonts w:ascii="Times New Roman" w:hAnsi="Times New Roman"/>
          <w:sz w:val="24"/>
          <w:szCs w:val="24"/>
        </w:rPr>
      </w:pPr>
    </w:p>
    <w:p w:rsidR="00663092" w:rsidRPr="00214DA6" w:rsidRDefault="00663092" w:rsidP="00663092">
      <w:pPr>
        <w:tabs>
          <w:tab w:val="left" w:pos="0"/>
        </w:tabs>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On the question of the possibility of identifying a person by footprints left on the inner surface of shoes</w:t>
      </w:r>
    </w:p>
    <w:p w:rsidR="00663092" w:rsidRPr="00663092" w:rsidRDefault="00663092" w:rsidP="00663092">
      <w:pPr>
        <w:tabs>
          <w:tab w:val="left" w:pos="0"/>
        </w:tabs>
        <w:spacing w:after="0" w:line="240" w:lineRule="auto"/>
        <w:ind w:firstLine="709"/>
        <w:jc w:val="both"/>
        <w:rPr>
          <w:rFonts w:ascii="Times New Roman" w:hAnsi="Times New Roman"/>
          <w:b/>
          <w:sz w:val="24"/>
          <w:szCs w:val="24"/>
          <w:lang w:val="en-US"/>
        </w:rPr>
      </w:pPr>
    </w:p>
    <w:p w:rsidR="00663092" w:rsidRPr="004C45EA" w:rsidRDefault="00663092" w:rsidP="00663092">
      <w:pPr>
        <w:tabs>
          <w:tab w:val="left" w:pos="0"/>
        </w:tabs>
        <w:spacing w:after="0" w:line="240" w:lineRule="auto"/>
        <w:ind w:firstLine="709"/>
        <w:jc w:val="right"/>
        <w:rPr>
          <w:rFonts w:ascii="Times New Roman" w:hAnsi="Times New Roman"/>
          <w:b/>
          <w:i/>
          <w:sz w:val="24"/>
          <w:szCs w:val="24"/>
          <w:lang w:val="en-US"/>
        </w:rPr>
      </w:pPr>
      <w:r w:rsidRPr="004C45EA">
        <w:rPr>
          <w:rFonts w:ascii="Times New Roman" w:hAnsi="Times New Roman"/>
          <w:b/>
          <w:i/>
          <w:sz w:val="24"/>
          <w:szCs w:val="24"/>
          <w:lang w:val="en-US"/>
        </w:rPr>
        <w:t>Egorova. E. U.</w:t>
      </w:r>
    </w:p>
    <w:p w:rsidR="00663092" w:rsidRPr="004C45EA" w:rsidRDefault="00663092" w:rsidP="00663092">
      <w:pPr>
        <w:tabs>
          <w:tab w:val="left" w:pos="0"/>
        </w:tabs>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student of the Saratov State Law Academy (SSLA), Saratov</w:t>
      </w:r>
    </w:p>
    <w:p w:rsidR="00663092" w:rsidRPr="004C45EA" w:rsidRDefault="00663092" w:rsidP="00663092">
      <w:pPr>
        <w:tabs>
          <w:tab w:val="left" w:pos="0"/>
        </w:tabs>
        <w:spacing w:after="0" w:line="240" w:lineRule="auto"/>
        <w:ind w:firstLine="709"/>
        <w:jc w:val="right"/>
        <w:rPr>
          <w:rFonts w:ascii="Times New Roman" w:hAnsi="Times New Roman"/>
          <w:b/>
          <w:i/>
          <w:sz w:val="24"/>
          <w:szCs w:val="24"/>
          <w:lang w:val="en-US"/>
        </w:rPr>
      </w:pPr>
      <w:r w:rsidRPr="004C45EA">
        <w:rPr>
          <w:rFonts w:ascii="Times New Roman" w:hAnsi="Times New Roman"/>
          <w:i/>
          <w:sz w:val="24"/>
          <w:szCs w:val="24"/>
          <w:lang w:val="en-US"/>
        </w:rPr>
        <w:t xml:space="preserve">Supervisor: associate Professor, </w:t>
      </w:r>
      <w:r w:rsidRPr="004C45EA">
        <w:rPr>
          <w:rFonts w:ascii="Times New Roman" w:hAnsi="Times New Roman"/>
          <w:b/>
          <w:i/>
          <w:sz w:val="24"/>
          <w:szCs w:val="24"/>
          <w:lang w:val="en-US"/>
        </w:rPr>
        <w:t xml:space="preserve">Yashin </w:t>
      </w:r>
      <w:r w:rsidRPr="004C45EA">
        <w:rPr>
          <w:rFonts w:ascii="Times New Roman" w:hAnsi="Times New Roman"/>
          <w:b/>
          <w:i/>
          <w:sz w:val="24"/>
          <w:szCs w:val="24"/>
        </w:rPr>
        <w:t>А</w:t>
      </w:r>
      <w:r w:rsidRPr="004C45EA">
        <w:rPr>
          <w:rFonts w:ascii="Times New Roman" w:hAnsi="Times New Roman"/>
          <w:b/>
          <w:i/>
          <w:sz w:val="24"/>
          <w:szCs w:val="24"/>
          <w:lang w:val="en-US"/>
        </w:rPr>
        <w:t>.</w:t>
      </w:r>
      <w:r w:rsidRPr="004C45EA">
        <w:rPr>
          <w:rFonts w:ascii="Times New Roman" w:hAnsi="Times New Roman"/>
          <w:b/>
          <w:i/>
          <w:sz w:val="24"/>
          <w:szCs w:val="24"/>
        </w:rPr>
        <w:t>А</w:t>
      </w:r>
      <w:r w:rsidRPr="004C45EA">
        <w:rPr>
          <w:rFonts w:ascii="Times New Roman" w:hAnsi="Times New Roman"/>
          <w:b/>
          <w:i/>
          <w:sz w:val="24"/>
          <w:szCs w:val="24"/>
          <w:lang w:val="en-US"/>
        </w:rPr>
        <w:t>.</w:t>
      </w:r>
    </w:p>
    <w:p w:rsidR="00663092" w:rsidRPr="00214DA6" w:rsidRDefault="00663092" w:rsidP="00663092">
      <w:pPr>
        <w:tabs>
          <w:tab w:val="left" w:pos="0"/>
        </w:tabs>
        <w:spacing w:after="0" w:line="240" w:lineRule="auto"/>
        <w:ind w:firstLine="709"/>
        <w:jc w:val="both"/>
        <w:rPr>
          <w:rFonts w:ascii="Times New Roman" w:hAnsi="Times New Roman"/>
          <w:sz w:val="24"/>
          <w:szCs w:val="24"/>
          <w:lang w:val="en-US"/>
        </w:rPr>
      </w:pPr>
    </w:p>
    <w:p w:rsidR="00663092" w:rsidRPr="00214DA6" w:rsidRDefault="00663092" w:rsidP="00663092">
      <w:pPr>
        <w:tabs>
          <w:tab w:val="left" w:pos="0"/>
        </w:tabs>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Abstract</w:t>
      </w:r>
      <w:r w:rsidRPr="00214DA6">
        <w:rPr>
          <w:rFonts w:ascii="Times New Roman" w:hAnsi="Times New Roman"/>
          <w:sz w:val="24"/>
          <w:szCs w:val="24"/>
          <w:lang w:val="en-US"/>
        </w:rPr>
        <w:t>: this article discusses the possibility of identifying a person by footprints left on the inner surface of the Shoe. It was noted that this method is poorly studied in the science of criminology, which attracts the attention of scientists. The statistics of detection of footprints at the crime scene. The results of two experiments related to the possibility of identifying a person by footprints left on the inner surface of shoes are also considered.</w:t>
      </w:r>
    </w:p>
    <w:p w:rsidR="00663092" w:rsidRPr="00214DA6" w:rsidRDefault="00663092" w:rsidP="00663092">
      <w:pPr>
        <w:tabs>
          <w:tab w:val="left" w:pos="0"/>
        </w:tabs>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На сегодняшний день существует множество способов идентификации человека по различным криминалистическим объектам, из которых самыми хорошо изученными являются следы ног и обуви. Это одни из первых следов, которые были изучены учеными. Разработано большое количество способов и средств обнаружения, фиксации и изъятия данного вида следов. В связи с этим в трасологии имеется методика, посвященная экспертному исследованию следов ног человека и обуви [1, с.138-140]. Следы босых ног при осмотре места происшествия встречается не так часто как следы обуви. Согласно статистическим данным, на месте совершения преступления следы ступней составляют 2-3% от всего объема обнаруженных следов [2, с. 87-89]. Но еще реже эксперты-криминалисты сталкиваются с вопросом о проведение идентификации человека по следам ступней, оставленных на внутренней поверхности обуви.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Лица после совершения преступления, как правило, пытаются тщательно скрыть свои следы всеми различными способами. Как одним из вариантов сокрытия является избавление от обуви, в которую лицо было обуто в момент совершения преступления. Однако на внутренней ее поверхности может остаться след от его ступни, что может позволить следователю, не прибегая к использованию других экспертиз, установить принадлежность данной обуви конкретному человеку.  Данный способ идентификации на сегодняшний день не является хорошо изученным, чем, безусловно, привлекает внимание многих ученых.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Во многих научных трудах по криминалистике учеными, в частности И. И. Пророковым, выделяются две группы признаков, по которым можно провести </w:t>
      </w:r>
      <w:r w:rsidRPr="00214DA6">
        <w:rPr>
          <w:rFonts w:ascii="Times New Roman" w:hAnsi="Times New Roman"/>
          <w:sz w:val="24"/>
          <w:szCs w:val="24"/>
        </w:rPr>
        <w:lastRenderedPageBreak/>
        <w:t xml:space="preserve">идентификации [3, с. 74-76]. К первой группе относятся анатомические признаки, то есть отображение ступни внутри обуви. И вторая группа – это функциональные признаки, к которым относятся потертости или деформации внутренней поверхности обуви. Наиболее значимыми для идентификации являются анатомические признаки, поскольку они наиболее точно позволять установить личность преступника в отличие от функциональных признаков, в той или иной мере зависящих от самой конструкции обуви.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Анатомические признаки основываются на индивидуальности каждого человека. Известно, что стопа человека состоит из 26 костей, которые соединены между собой суставами и связочным аппаратом, что обеспечивает гибкость и эластичность стопы при передвижении [4, с. 45-48]. Несомненно, стопы людей отличаются друг от друга своим морфологическим своеобразием, в чем и заключается индивидуальность. Современной медицине известно большое количество различных деформаций ступней, что позволяет выделить того или иного человека из массы.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Для проверки возможности идентификации человека по следам ступней, оставленным на внутренней поверхности обуви, эксперты-криминалисты не раз проводили эксперименты. Для этого они выбирали людей, которые имели какие-либо дефекты на ступнях и предлагали им носить новую пару обуви в течение определенного промежутка времени. В частности в одном из таких экспериментов участвовал парень, имеющий искривление фаланг пальцев, и женщина, у которой были проблемы с косточкой возле большого фаланга пальца. После определенного времени, эксперты взяли на проверку обувь у данных лиц и обнаружили, что в процессе носки обувь стала принимать форму ноги, то есть имеющиеся дефекты стали отображаться на поверхности обуви [5, с. 145-148]. Это еще раз доказывает, что идентификация человека по следам ступней, оставленных на внутренней поверхности обуви, имеет место быть. Но опять же, следует отметить, что проводить такую экспертизу можно только в случае обнаружения обуви, которую предположительно носило лицо, совершившее преступление.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Таким образом, можно сделать вывод, что подобный способ идентификации является весьма нелегким, поскольку в очень редких случаях следователям удается обнаружить обувь, которую носило лицо, совершившее преступление. Необходимо проводить дальнейшее изучение данного метода, т. к. при его использовании определить виновное лицо не составит большого труда для эксперта-криминалиста.  </w:t>
      </w:r>
    </w:p>
    <w:p w:rsidR="00663092" w:rsidRDefault="00663092" w:rsidP="00663092">
      <w:pPr>
        <w:pStyle w:val="1b"/>
        <w:spacing w:after="0" w:line="240" w:lineRule="auto"/>
        <w:ind w:left="0"/>
        <w:jc w:val="center"/>
        <w:rPr>
          <w:rFonts w:ascii="Times New Roman" w:hAnsi="Times New Roman"/>
          <w:b/>
          <w:sz w:val="24"/>
          <w:szCs w:val="24"/>
        </w:rPr>
      </w:pPr>
    </w:p>
    <w:p w:rsidR="00663092" w:rsidRPr="00214DA6" w:rsidRDefault="00663092" w:rsidP="00663092">
      <w:pPr>
        <w:pStyle w:val="1b"/>
        <w:spacing w:after="0" w:line="240" w:lineRule="auto"/>
        <w:ind w:left="0"/>
        <w:jc w:val="center"/>
        <w:rPr>
          <w:rFonts w:ascii="Times New Roman" w:hAnsi="Times New Roman"/>
          <w:b/>
          <w:sz w:val="24"/>
          <w:szCs w:val="24"/>
          <w:lang w:val="en-US"/>
        </w:rPr>
      </w:pPr>
      <w:r w:rsidRPr="00214DA6">
        <w:rPr>
          <w:rFonts w:ascii="Times New Roman" w:hAnsi="Times New Roman"/>
          <w:b/>
          <w:sz w:val="24"/>
          <w:szCs w:val="24"/>
        </w:rPr>
        <w:t>Список использованной литературы</w:t>
      </w:r>
    </w:p>
    <w:p w:rsidR="00663092" w:rsidRPr="00214DA6" w:rsidRDefault="00663092" w:rsidP="004E600C">
      <w:pPr>
        <w:pStyle w:val="1b"/>
        <w:numPr>
          <w:ilvl w:val="0"/>
          <w:numId w:val="89"/>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Гаужаева В.А., Бураева Л.А., Карданов Р.Р. Сущность и роль криминалистической техники, как раздела криминалистики в борьбе с преступностью: история и современность // Проблемы экономики и юридической практики. 2017. № 4. С. 138-140.</w:t>
      </w:r>
    </w:p>
    <w:p w:rsidR="00663092" w:rsidRPr="00214DA6" w:rsidRDefault="00663092" w:rsidP="004E600C">
      <w:pPr>
        <w:pStyle w:val="1b"/>
        <w:numPr>
          <w:ilvl w:val="0"/>
          <w:numId w:val="89"/>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Майлис Н.П. Учение о следах: вчера, сегодня, завтра // Эксперт-криминалист. 2018. № 3., с. 87-89</w:t>
      </w:r>
    </w:p>
    <w:p w:rsidR="00663092" w:rsidRPr="00214DA6" w:rsidRDefault="00663092" w:rsidP="004E600C">
      <w:pPr>
        <w:pStyle w:val="a4"/>
        <w:numPr>
          <w:ilvl w:val="0"/>
          <w:numId w:val="89"/>
        </w:numPr>
        <w:ind w:left="0" w:firstLine="0"/>
        <w:jc w:val="both"/>
        <w:rPr>
          <w:rFonts w:ascii="Times New Roman" w:hAnsi="Times New Roman"/>
          <w:sz w:val="24"/>
          <w:szCs w:val="24"/>
        </w:rPr>
      </w:pPr>
      <w:r w:rsidRPr="00214DA6">
        <w:rPr>
          <w:rFonts w:ascii="Times New Roman" w:hAnsi="Times New Roman"/>
          <w:sz w:val="24"/>
          <w:szCs w:val="24"/>
        </w:rPr>
        <w:t>Пророков И.И. Криминалистическая экспертиза следов (трасологические исследования) / И.И. Пророков. Волгоград: ВСШ МВД, 2008., с. 74-76</w:t>
      </w:r>
    </w:p>
    <w:p w:rsidR="00663092" w:rsidRPr="00214DA6" w:rsidRDefault="00663092" w:rsidP="004E600C">
      <w:pPr>
        <w:pStyle w:val="a4"/>
        <w:numPr>
          <w:ilvl w:val="0"/>
          <w:numId w:val="89"/>
        </w:numPr>
        <w:ind w:left="0" w:firstLine="0"/>
        <w:jc w:val="both"/>
        <w:rPr>
          <w:rFonts w:ascii="Times New Roman" w:hAnsi="Times New Roman"/>
          <w:sz w:val="24"/>
          <w:szCs w:val="24"/>
        </w:rPr>
      </w:pPr>
      <w:r w:rsidRPr="00214DA6">
        <w:rPr>
          <w:rFonts w:ascii="Times New Roman" w:hAnsi="Times New Roman"/>
          <w:sz w:val="24"/>
          <w:szCs w:val="24"/>
        </w:rPr>
        <w:t>Травматология и ортопедия: учебник / под ред. Н.В. Корнилова. 3-е изд., доп. и перераб. М.: ГЭОТАР-Медиа, 2011., с. 45-48</w:t>
      </w:r>
    </w:p>
    <w:p w:rsidR="00663092" w:rsidRPr="00214DA6" w:rsidRDefault="00663092" w:rsidP="004E600C">
      <w:pPr>
        <w:pStyle w:val="a4"/>
        <w:numPr>
          <w:ilvl w:val="0"/>
          <w:numId w:val="89"/>
        </w:numPr>
        <w:ind w:left="0" w:firstLine="0"/>
        <w:jc w:val="both"/>
        <w:rPr>
          <w:rFonts w:ascii="Times New Roman" w:hAnsi="Times New Roman"/>
          <w:sz w:val="24"/>
          <w:szCs w:val="24"/>
        </w:rPr>
      </w:pPr>
      <w:r w:rsidRPr="00214DA6">
        <w:rPr>
          <w:rFonts w:ascii="Times New Roman" w:hAnsi="Times New Roman"/>
          <w:sz w:val="24"/>
          <w:szCs w:val="24"/>
        </w:rPr>
        <w:t>Китаев Е.В., Вехова Г.В. Возможности использования современных полимерных материалов для изъятия объемных следов пальцев рук // Судебная экспертиза. Волгоград: ВА МВД России, 2015, № 2 (42)., с. 145-148</w:t>
      </w:r>
    </w:p>
    <w:p w:rsidR="00663092" w:rsidRPr="00214DA6" w:rsidRDefault="00663092" w:rsidP="00663092">
      <w:pPr>
        <w:spacing w:after="0" w:line="240" w:lineRule="auto"/>
        <w:ind w:left="360"/>
        <w:jc w:val="both"/>
        <w:rPr>
          <w:rFonts w:ascii="Times New Roman" w:hAnsi="Times New Roman"/>
          <w:sz w:val="24"/>
          <w:szCs w:val="24"/>
        </w:rPr>
      </w:pPr>
    </w:p>
    <w:p w:rsidR="00663092" w:rsidRPr="00214DA6" w:rsidRDefault="00663092" w:rsidP="00663092">
      <w:pPr>
        <w:pStyle w:val="a9"/>
        <w:jc w:val="both"/>
        <w:rPr>
          <w:sz w:val="24"/>
          <w:szCs w:val="24"/>
        </w:rPr>
      </w:pPr>
    </w:p>
    <w:p w:rsidR="00663092" w:rsidRPr="004C45EA" w:rsidRDefault="00663092" w:rsidP="00663092">
      <w:pPr>
        <w:spacing w:after="0" w:line="240" w:lineRule="auto"/>
        <w:jc w:val="right"/>
        <w:rPr>
          <w:rFonts w:ascii="Times New Roman" w:hAnsi="Times New Roman"/>
          <w:b/>
          <w:i/>
          <w:sz w:val="24"/>
          <w:szCs w:val="24"/>
        </w:rPr>
      </w:pPr>
      <w:r w:rsidRPr="004C45EA">
        <w:rPr>
          <w:rFonts w:ascii="Times New Roman" w:hAnsi="Times New Roman"/>
          <w:b/>
          <w:i/>
          <w:sz w:val="24"/>
          <w:szCs w:val="24"/>
        </w:rPr>
        <w:t>Емелина Анастасия Алексеевна, Емельянова Мария Дмитриевна</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студентки 3 курса</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Саратовской государственной юридической академии, г. Саратов</w:t>
      </w:r>
    </w:p>
    <w:p w:rsidR="00663092" w:rsidRPr="004C45EA" w:rsidRDefault="00663092" w:rsidP="00663092">
      <w:pPr>
        <w:spacing w:after="0" w:line="240" w:lineRule="auto"/>
        <w:jc w:val="right"/>
        <w:rPr>
          <w:rFonts w:ascii="Times New Roman" w:hAnsi="Times New Roman"/>
          <w:i/>
          <w:sz w:val="24"/>
          <w:szCs w:val="24"/>
        </w:rPr>
      </w:pPr>
    </w:p>
    <w:p w:rsidR="00663092" w:rsidRPr="004C45EA" w:rsidRDefault="00663092" w:rsidP="00663092">
      <w:pPr>
        <w:spacing w:after="0" w:line="240" w:lineRule="auto"/>
        <w:jc w:val="right"/>
        <w:rPr>
          <w:rFonts w:ascii="Times New Roman" w:hAnsi="Times New Roman"/>
          <w:b/>
          <w:i/>
          <w:sz w:val="24"/>
          <w:szCs w:val="24"/>
        </w:rPr>
      </w:pPr>
      <w:r w:rsidRPr="004C45EA">
        <w:rPr>
          <w:rFonts w:ascii="Times New Roman" w:hAnsi="Times New Roman"/>
          <w:i/>
          <w:sz w:val="24"/>
          <w:szCs w:val="24"/>
        </w:rPr>
        <w:lastRenderedPageBreak/>
        <w:t xml:space="preserve">Научный руководитель </w:t>
      </w:r>
      <w:r w:rsidRPr="004C45EA">
        <w:rPr>
          <w:rFonts w:ascii="Times New Roman" w:hAnsi="Times New Roman"/>
          <w:b/>
          <w:i/>
          <w:sz w:val="24"/>
          <w:szCs w:val="24"/>
        </w:rPr>
        <w:t>Федюнин А.Е,</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профессор кафедры уголовного процесса ФГБОУ ВО</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«Саратовская государственная юридическая академия»</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доктор юридических наук, доцент</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К вопросу о допустимости аналогии в уголовно-процессуальном праве</w:t>
      </w:r>
    </w:p>
    <w:p w:rsidR="00663092" w:rsidRDefault="00663092" w:rsidP="00663092">
      <w:pPr>
        <w:spacing w:after="0" w:line="240" w:lineRule="auto"/>
        <w:ind w:firstLine="709"/>
        <w:jc w:val="both"/>
        <w:rPr>
          <w:rFonts w:ascii="Times New Roman" w:hAnsi="Times New Roman"/>
          <w:b/>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В данной статье исследуется институт аналогии права, применительно к его использованию в уголовном процессе. Актуальность рассматриваемой статьи обусловлена тем, что институт аналогии права прямо не запрещен действующим уголовно-процессуальным законодательством, более того, ряд ученых и практиков считают возможным использование аналогии права для устранения пробелов в регулировании уголовно-процессуальных правоотношений в определенных ситуациях.</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On the admissibility of analogy in criminal procedure law</w:t>
      </w:r>
    </w:p>
    <w:p w:rsidR="00663092" w:rsidRPr="00DE762C" w:rsidRDefault="00663092" w:rsidP="00663092">
      <w:pPr>
        <w:spacing w:after="0" w:line="240" w:lineRule="auto"/>
        <w:ind w:firstLine="709"/>
        <w:jc w:val="both"/>
        <w:rPr>
          <w:rFonts w:ascii="Times New Roman" w:hAnsi="Times New Roman"/>
          <w:sz w:val="24"/>
          <w:szCs w:val="24"/>
          <w:lang w:val="en-US"/>
        </w:rPr>
      </w:pP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b/>
          <w:i/>
          <w:sz w:val="24"/>
          <w:szCs w:val="24"/>
          <w:lang w:val="en-US"/>
        </w:rPr>
        <w:t>Emelina A.A., Emelyanova M.D</w:t>
      </w:r>
      <w:r w:rsidRPr="004C45EA">
        <w:rPr>
          <w:rFonts w:ascii="Times New Roman" w:hAnsi="Times New Roman"/>
          <w:i/>
          <w:sz w:val="24"/>
          <w:szCs w:val="24"/>
          <w:lang w:val="en-US"/>
        </w:rPr>
        <w:t>.</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students of the Saratov State Law Academy (SSLA), Saratov</w:t>
      </w:r>
    </w:p>
    <w:p w:rsidR="00663092" w:rsidRPr="004C45EA" w:rsidRDefault="00663092" w:rsidP="00663092">
      <w:pPr>
        <w:spacing w:after="0" w:line="240" w:lineRule="auto"/>
        <w:ind w:firstLine="709"/>
        <w:jc w:val="right"/>
        <w:rPr>
          <w:rFonts w:ascii="Times New Roman" w:hAnsi="Times New Roman"/>
          <w:b/>
          <w:i/>
          <w:sz w:val="24"/>
          <w:szCs w:val="24"/>
          <w:lang w:val="en-US"/>
        </w:rPr>
      </w:pPr>
      <w:r w:rsidRPr="004C45EA">
        <w:rPr>
          <w:rFonts w:ascii="Times New Roman" w:hAnsi="Times New Roman"/>
          <w:i/>
          <w:sz w:val="24"/>
          <w:szCs w:val="24"/>
          <w:lang w:val="en-US"/>
        </w:rPr>
        <w:t xml:space="preserve">Supervisor: </w:t>
      </w:r>
      <w:r w:rsidRPr="004C45EA">
        <w:rPr>
          <w:rFonts w:ascii="Times New Roman" w:hAnsi="Times New Roman"/>
          <w:b/>
          <w:i/>
          <w:sz w:val="24"/>
          <w:szCs w:val="24"/>
          <w:lang w:val="en-US"/>
        </w:rPr>
        <w:t>Fedynin A.E.</w:t>
      </w:r>
    </w:p>
    <w:p w:rsidR="00663092" w:rsidRPr="00DE762C" w:rsidRDefault="00663092" w:rsidP="00663092">
      <w:pPr>
        <w:spacing w:after="0" w:line="240" w:lineRule="auto"/>
        <w:ind w:firstLine="709"/>
        <w:jc w:val="both"/>
        <w:rPr>
          <w:rFonts w:ascii="Times New Roman" w:hAnsi="Times New Roman"/>
          <w:b/>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 xml:space="preserve">Annotation. </w:t>
      </w:r>
      <w:r w:rsidRPr="00214DA6">
        <w:rPr>
          <w:rFonts w:ascii="Times New Roman" w:hAnsi="Times New Roman"/>
          <w:sz w:val="24"/>
          <w:szCs w:val="24"/>
          <w:lang w:val="en-US"/>
        </w:rPr>
        <w:t>This article examines the Institute of analogy of law, in relation to its use in criminal proceedings. The relevance of the article is due to the fact that the Institute of analogy of law is not directly prohibited by the current criminal procedure legislation, moreover, a number of scientists and practitioners consider it possible to use the analogy of law to eliminate gaps in the regulation of criminal procedure relations in certain situations.</w:t>
      </w:r>
    </w:p>
    <w:p w:rsidR="00663092" w:rsidRPr="00214DA6"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настоящее время многие отрасли права предусматривают возможность использовать аналогию права и (или) закона. Но существуют законы, в которых прямо не дано нормативного разрешения аналогии, но в то же время, нет и запрета на ее использование. К данной категории нормативно-правовых актов можно отнести и уголовно-процессуальный кодекс РФ. Говоря об аналогии, необходимо разобраться: а что же означает этот термин?</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По словам В. Ершова, аналогией признается « …выработка правоположения, в соответствии с которым, в результате сходства в одних признаках общественных отношений делается вывод о возможности их регулирования подобным образом»[1].</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Отметим, что в статье 3 УК РФ указан запрет на применение аналогии. Ведь в уголовном законодательстве содержится исчерпывающий перечень правоотношений, за которые наступает уголовная ответственность. Таким образом, если в уголовном праве использовать аналогию, будет нарушаться принцип законности уголовного права. По словам П. С. Эльгинд: «Отказ от аналогии в уголовном праве означает и отказ от аналогии в уголовно-процессуальном праве»[6]. Но здесь возникает дискуссия. Ведь уголовное право и уголовное процессуальное право – две самостоятельные отрасли, имеющие свой предмет и метод регулирования. Таким образом, возникает дилемма: возможно все-таки применение аналогии в уголовном судопроизводстве или нет?</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Для начала рассмотрим аналогию права как правовой институт. По словам Е. С. Зайцевой и П. В. Козловского, правовой институт характеризуется совокупностью правовых норм и определенной стороной общественных отношений. Как уже ранее было отмечено, в уголовно-процессуальном кодексе отсутствуют нормы, указывающие на возможность использования аналогии [2; 8]. Следовательно, мы не можем говорить о правовом институте.</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Следует отметить, что применять аналогию не так уж и просто. Для этого требуется наличие определенного уровня правосознания, так как оно дает должное понятие о принципах права. По словам А. В. Победкиной, в сферу уголовного производства нужно допускать интеллектуально развитых лиц с высоким уровнем профессионализма [4; 71–72].</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Также препятствием применения аналогии является формальное понимание закона. Например, доказательство, полученное в соответствии с законом, но прямо им не предусмотренное, может быть признано недопустимым.</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На наш взгляд, применение аналогии и ее официальное закрепление позволит преодолеть пробелы в уголовно-процессуальном праве. А. П. Рыжаков по этому поводу говорит, что аналогия в уголовно-процессуальном праве - это возможность преодоления “черных дыр” российского уголовно-процессуального законодательства. Если уголовно-процессуальным законом не урегулирован порядок производства какого-либо непосредственно связанного с уголовным процессом действия, то допустимо использовать уголовно-процессуальную норму, регулирующую наиболее сходный случай [5].</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связи с этим приведем ряд аргументов, позволяющих оценивать положительно возможность применения аналогии в уголовно-процессуальном праве.</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Во-первых, немаловажным является тот факт, что современное право характеризуется нестабильностью, изменчивостью, противоречиями. Данная ситуация обуславливается тем, что законодатель часто не успевает реагировать на динамично меняющиеся общественные отношения и социальную ситуацию в стране. Общественные отношения постоянно развиваются, и, следовательно, регулировать их исчерпывающими нормами становится проблематично. То же можно сказать и об уголовно-процессуальных отношениях, являющихся частью общественных</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Поэтому считаем, что в той или иной степени уголовно-процессуальное право должно быть саморегулирующейся системой в целях устранения в нем пробелов. Создать идеальный уголовно-процессуальный кодекс невозможно. Ведь если попытаться это сделать, то в итоге мы получим чрезмерно детализированный нормативно-правовой акт, что приведет к снижению его эффективности. Таким образом, данная проблема порождает предпосылки допустимости аналогии в уголовно-процессуальном праве.</w:t>
      </w:r>
    </w:p>
    <w:p w:rsidR="00663092"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Во-вторых, зачастую и Конституционный суд РФ, и Верховный суд РФ для обоснования своей позиции используют общеправовые принципа права. Здесь следует отметить, что не имеет значения, закреплены ли они прямо в нормативно-правовых актах или же нет. По общему правилу считается, что данные положения предопределяют конституционные права человека и поэтому обладают высшей юридической силой. Именно принципы содержат гуманистический потенциал, который важен для уголовного процесса. Следовательно, реализация принципов с использованием аналогии позволит развивать правовую систему и преодолевать пробелы в законодательстве, кроме того, аналогия предоставит более широкое усмотрение правоприменителю в рамках действующих уголовно-процессуальных правоотношений. И, в заключение приведем слова М. А. Кауфмана, который утверждает, что заполнение пробелов в праве возможно путем создания новых норм из принципов, на которых сформировано существующее прав</w:t>
      </w:r>
      <w:r w:rsidRPr="00214DA6">
        <w:rPr>
          <w:rFonts w:ascii="Times New Roman" w:hAnsi="Times New Roman"/>
          <w:sz w:val="24"/>
          <w:szCs w:val="24"/>
          <w:lang w:val="en-US"/>
        </w:rPr>
        <w:t>o</w:t>
      </w:r>
      <w:r w:rsidRPr="00214DA6">
        <w:rPr>
          <w:rFonts w:ascii="Times New Roman" w:hAnsi="Times New Roman"/>
          <w:sz w:val="24"/>
          <w:szCs w:val="24"/>
        </w:rPr>
        <w:t xml:space="preserve"> [3].</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4C45EA">
      <w:pPr>
        <w:spacing w:after="0" w:line="240" w:lineRule="auto"/>
        <w:jc w:val="center"/>
        <w:rPr>
          <w:rFonts w:ascii="Times New Roman" w:hAnsi="Times New Roman"/>
          <w:b/>
          <w:sz w:val="24"/>
          <w:szCs w:val="24"/>
        </w:rPr>
      </w:pPr>
      <w:r w:rsidRPr="00214DA6">
        <w:rPr>
          <w:rFonts w:ascii="Times New Roman" w:hAnsi="Times New Roman"/>
          <w:b/>
          <w:sz w:val="24"/>
          <w:szCs w:val="24"/>
        </w:rPr>
        <w:t>Список используемой литературы</w:t>
      </w:r>
    </w:p>
    <w:p w:rsidR="00663092" w:rsidRPr="00214DA6" w:rsidRDefault="00663092" w:rsidP="004C45EA">
      <w:pPr>
        <w:numPr>
          <w:ilvl w:val="0"/>
          <w:numId w:val="90"/>
        </w:numPr>
        <w:spacing w:after="160" w:line="240" w:lineRule="auto"/>
        <w:ind w:left="0" w:firstLine="0"/>
        <w:jc w:val="both"/>
        <w:rPr>
          <w:rFonts w:ascii="Times New Roman" w:hAnsi="Times New Roman"/>
          <w:sz w:val="24"/>
          <w:szCs w:val="24"/>
        </w:rPr>
      </w:pPr>
      <w:r w:rsidRPr="00214DA6">
        <w:rPr>
          <w:rFonts w:ascii="Times New Roman" w:hAnsi="Times New Roman"/>
          <w:sz w:val="24"/>
          <w:szCs w:val="24"/>
        </w:rPr>
        <w:t>Ершов В. Прямое применение Конституции РФ. От решения Пленума Верховного Суда РФ до постановления Конституционного Суда РФ // Российская юстиция.  1998.  № 9.  С. 2–4.</w:t>
      </w:r>
    </w:p>
    <w:p w:rsidR="00663092" w:rsidRPr="00214DA6" w:rsidRDefault="00663092" w:rsidP="004C45EA">
      <w:pPr>
        <w:numPr>
          <w:ilvl w:val="0"/>
          <w:numId w:val="90"/>
        </w:numPr>
        <w:spacing w:after="160" w:line="240" w:lineRule="auto"/>
        <w:ind w:left="0" w:firstLine="0"/>
        <w:jc w:val="both"/>
        <w:rPr>
          <w:rFonts w:ascii="Times New Roman" w:hAnsi="Times New Roman"/>
          <w:sz w:val="24"/>
          <w:szCs w:val="24"/>
        </w:rPr>
      </w:pPr>
      <w:r w:rsidRPr="00214DA6">
        <w:rPr>
          <w:rFonts w:ascii="Times New Roman" w:hAnsi="Times New Roman"/>
          <w:sz w:val="24"/>
          <w:szCs w:val="24"/>
        </w:rPr>
        <w:t>Зайцева Е.С., Козловский П.В. Аналогия права как способ преодоления пробелов в уголовном процессе // Научный вестник Омской академии МВД России. 2016. № 4. С. 7-12.</w:t>
      </w:r>
    </w:p>
    <w:p w:rsidR="00663092" w:rsidRPr="00214DA6" w:rsidRDefault="00663092" w:rsidP="004C45EA">
      <w:pPr>
        <w:numPr>
          <w:ilvl w:val="0"/>
          <w:numId w:val="90"/>
        </w:numPr>
        <w:spacing w:after="160" w:line="240" w:lineRule="auto"/>
        <w:ind w:left="0" w:firstLine="0"/>
        <w:jc w:val="both"/>
        <w:rPr>
          <w:rFonts w:ascii="Times New Roman" w:hAnsi="Times New Roman"/>
          <w:sz w:val="24"/>
          <w:szCs w:val="24"/>
        </w:rPr>
      </w:pPr>
      <w:r w:rsidRPr="00214DA6">
        <w:rPr>
          <w:rFonts w:ascii="Times New Roman" w:hAnsi="Times New Roman"/>
          <w:sz w:val="24"/>
          <w:szCs w:val="24"/>
        </w:rPr>
        <w:t>Кауфман М. А. Пробелы в уголовном праве и способы их преодоления // Автореферат.  2009.  С.490.</w:t>
      </w:r>
    </w:p>
    <w:p w:rsidR="00663092" w:rsidRPr="00214DA6" w:rsidRDefault="00663092" w:rsidP="004C45EA">
      <w:pPr>
        <w:numPr>
          <w:ilvl w:val="0"/>
          <w:numId w:val="90"/>
        </w:numPr>
        <w:spacing w:after="160" w:line="240" w:lineRule="auto"/>
        <w:ind w:left="0" w:firstLine="0"/>
        <w:jc w:val="both"/>
        <w:rPr>
          <w:rFonts w:ascii="Times New Roman" w:hAnsi="Times New Roman"/>
          <w:sz w:val="24"/>
          <w:szCs w:val="24"/>
        </w:rPr>
      </w:pPr>
      <w:r w:rsidRPr="00214DA6">
        <w:rPr>
          <w:rFonts w:ascii="Times New Roman" w:hAnsi="Times New Roman"/>
          <w:sz w:val="24"/>
          <w:szCs w:val="24"/>
        </w:rPr>
        <w:lastRenderedPageBreak/>
        <w:t>Победкин А. В. Уголовный процесс: состояние вне права. Монография // М: «Юрлитинформ». 2013. С. 243.</w:t>
      </w:r>
    </w:p>
    <w:p w:rsidR="00663092" w:rsidRPr="00214DA6" w:rsidRDefault="00663092" w:rsidP="004C45EA">
      <w:pPr>
        <w:numPr>
          <w:ilvl w:val="0"/>
          <w:numId w:val="90"/>
        </w:numPr>
        <w:spacing w:after="160" w:line="240" w:lineRule="auto"/>
        <w:ind w:left="0" w:firstLine="0"/>
        <w:jc w:val="both"/>
        <w:rPr>
          <w:rFonts w:ascii="Times New Roman" w:hAnsi="Times New Roman"/>
          <w:sz w:val="24"/>
          <w:szCs w:val="24"/>
        </w:rPr>
      </w:pPr>
      <w:r w:rsidRPr="00214DA6">
        <w:rPr>
          <w:rFonts w:ascii="Times New Roman" w:hAnsi="Times New Roman"/>
          <w:sz w:val="24"/>
          <w:szCs w:val="24"/>
        </w:rPr>
        <w:t>Рыжаков А. П. Уголовный процесс. Учебник // М.: Дело и Сервис. 2003. С.288.</w:t>
      </w:r>
    </w:p>
    <w:p w:rsidR="00663092" w:rsidRPr="00214DA6" w:rsidRDefault="00663092" w:rsidP="004C45EA">
      <w:pPr>
        <w:numPr>
          <w:ilvl w:val="0"/>
          <w:numId w:val="90"/>
        </w:numPr>
        <w:spacing w:after="160" w:line="240" w:lineRule="auto"/>
        <w:ind w:left="0" w:firstLine="0"/>
        <w:jc w:val="both"/>
        <w:rPr>
          <w:rFonts w:ascii="Times New Roman" w:hAnsi="Times New Roman"/>
          <w:sz w:val="24"/>
          <w:szCs w:val="24"/>
        </w:rPr>
      </w:pPr>
      <w:r w:rsidRPr="00214DA6">
        <w:rPr>
          <w:rFonts w:ascii="Times New Roman" w:hAnsi="Times New Roman"/>
          <w:sz w:val="24"/>
          <w:szCs w:val="24"/>
        </w:rPr>
        <w:t>Элькинд П.С. Толкование и применение норм уголовно-процессуального права // М., Изд.  «Юридическая  литература». 1967. С. 182—183.</w:t>
      </w:r>
    </w:p>
    <w:p w:rsidR="00663092" w:rsidRPr="00214DA6" w:rsidRDefault="00663092" w:rsidP="00663092">
      <w:pPr>
        <w:spacing w:line="240" w:lineRule="auto"/>
        <w:rPr>
          <w:rFonts w:ascii="Times New Roman" w:hAnsi="Times New Roman"/>
          <w:sz w:val="24"/>
          <w:szCs w:val="24"/>
        </w:rPr>
      </w:pPr>
    </w:p>
    <w:p w:rsidR="00663092" w:rsidRPr="004C45EA" w:rsidRDefault="00663092" w:rsidP="00663092">
      <w:pPr>
        <w:pStyle w:val="afd"/>
        <w:spacing w:before="0" w:beforeAutospacing="0" w:after="0" w:afterAutospacing="0"/>
        <w:jc w:val="right"/>
        <w:rPr>
          <w:b/>
          <w:i/>
        </w:rPr>
      </w:pPr>
      <w:r w:rsidRPr="004C45EA">
        <w:rPr>
          <w:b/>
          <w:i/>
        </w:rPr>
        <w:t>Исмаилов Имран Асламбекович</w:t>
      </w:r>
    </w:p>
    <w:p w:rsidR="00663092" w:rsidRPr="004C45EA" w:rsidRDefault="00663092" w:rsidP="00663092">
      <w:pPr>
        <w:pStyle w:val="afd"/>
        <w:spacing w:before="0" w:beforeAutospacing="0" w:after="0" w:afterAutospacing="0"/>
        <w:jc w:val="right"/>
        <w:rPr>
          <w:i/>
        </w:rPr>
      </w:pPr>
      <w:r w:rsidRPr="004C45EA">
        <w:rPr>
          <w:i/>
        </w:rPr>
        <w:t>студент 4 курса</w:t>
      </w:r>
    </w:p>
    <w:p w:rsidR="00663092" w:rsidRPr="004C45EA" w:rsidRDefault="00663092" w:rsidP="00663092">
      <w:pPr>
        <w:pStyle w:val="afd"/>
        <w:spacing w:before="0" w:beforeAutospacing="0" w:after="0" w:afterAutospacing="0"/>
        <w:jc w:val="right"/>
        <w:rPr>
          <w:i/>
        </w:rPr>
      </w:pPr>
      <w:r w:rsidRPr="004C45EA">
        <w:rPr>
          <w:i/>
        </w:rPr>
        <w:t>Саратовской государственной юридической академии, г. Саратов</w:t>
      </w:r>
    </w:p>
    <w:p w:rsidR="00663092" w:rsidRPr="004C45EA" w:rsidRDefault="00663092" w:rsidP="00663092">
      <w:pPr>
        <w:pStyle w:val="afd"/>
        <w:spacing w:before="0" w:beforeAutospacing="0" w:after="0" w:afterAutospacing="0"/>
        <w:jc w:val="right"/>
        <w:rPr>
          <w:i/>
        </w:rPr>
      </w:pPr>
    </w:p>
    <w:p w:rsidR="00663092" w:rsidRPr="004C45EA" w:rsidRDefault="00663092" w:rsidP="00663092">
      <w:pPr>
        <w:pStyle w:val="afd"/>
        <w:spacing w:before="0" w:beforeAutospacing="0" w:after="0" w:afterAutospacing="0"/>
        <w:jc w:val="right"/>
        <w:rPr>
          <w:b/>
          <w:i/>
        </w:rPr>
      </w:pPr>
      <w:r w:rsidRPr="004C45EA">
        <w:rPr>
          <w:i/>
        </w:rPr>
        <w:t xml:space="preserve">Научный руководитель </w:t>
      </w:r>
      <w:r w:rsidRPr="004C45EA">
        <w:rPr>
          <w:b/>
          <w:i/>
        </w:rPr>
        <w:t>Францифоров Ю.В.,</w:t>
      </w:r>
    </w:p>
    <w:p w:rsidR="00663092" w:rsidRPr="004C45EA" w:rsidRDefault="00663092" w:rsidP="00663092">
      <w:pPr>
        <w:pStyle w:val="afd"/>
        <w:spacing w:before="0" w:beforeAutospacing="0" w:after="0" w:afterAutospacing="0"/>
        <w:jc w:val="right"/>
        <w:rPr>
          <w:i/>
        </w:rPr>
      </w:pPr>
      <w:r w:rsidRPr="004C45EA">
        <w:rPr>
          <w:i/>
        </w:rPr>
        <w:t>профессор кафедры уголовного процесса</w:t>
      </w:r>
    </w:p>
    <w:p w:rsidR="00663092" w:rsidRPr="004C45EA" w:rsidRDefault="00663092" w:rsidP="00663092">
      <w:pPr>
        <w:pStyle w:val="afd"/>
        <w:spacing w:before="0" w:beforeAutospacing="0" w:after="0" w:afterAutospacing="0"/>
        <w:jc w:val="right"/>
        <w:rPr>
          <w:i/>
        </w:rPr>
      </w:pPr>
      <w:r w:rsidRPr="004C45EA">
        <w:rPr>
          <w:i/>
        </w:rPr>
        <w:t>Саратовской государственной юридической академии, г. Саратов,</w:t>
      </w:r>
    </w:p>
    <w:p w:rsidR="00663092" w:rsidRPr="004C45EA" w:rsidRDefault="00663092" w:rsidP="00663092">
      <w:pPr>
        <w:pStyle w:val="afd"/>
        <w:spacing w:before="0" w:beforeAutospacing="0" w:after="0" w:afterAutospacing="0"/>
        <w:jc w:val="right"/>
        <w:rPr>
          <w:i/>
        </w:rPr>
      </w:pPr>
      <w:r w:rsidRPr="004C45EA">
        <w:rPr>
          <w:i/>
        </w:rPr>
        <w:t>доктор юридических наук, профессор</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К вопросу о проблемах, возникающих при приостановлении предварительного следствия</w:t>
      </w:r>
    </w:p>
    <w:p w:rsidR="00663092" w:rsidRPr="00214DA6" w:rsidRDefault="00663092" w:rsidP="00663092">
      <w:pPr>
        <w:spacing w:after="0" w:line="240" w:lineRule="auto"/>
        <w:ind w:firstLine="709"/>
        <w:jc w:val="both"/>
        <w:rPr>
          <w:rFonts w:ascii="Times New Roman" w:hAnsi="Times New Roman"/>
          <w:b/>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b/>
          <w:sz w:val="24"/>
          <w:szCs w:val="24"/>
        </w:rPr>
        <w:t>Аннотация:</w:t>
      </w:r>
      <w:r>
        <w:rPr>
          <w:rFonts w:ascii="Times New Roman" w:hAnsi="Times New Roman"/>
          <w:b/>
          <w:sz w:val="24"/>
          <w:szCs w:val="24"/>
        </w:rPr>
        <w:t xml:space="preserve"> </w:t>
      </w:r>
      <w:r w:rsidRPr="00214DA6">
        <w:rPr>
          <w:rFonts w:ascii="Times New Roman" w:hAnsi="Times New Roman"/>
          <w:sz w:val="24"/>
          <w:szCs w:val="24"/>
        </w:rPr>
        <w:t>Статья посвящена проблемам, возникающим при приостановлении предварительного следствия.В данной статье рассматриваются основания приостановления предварительного следствия. Выявлены проблемы в этой области, и предложены пути их решения.</w:t>
      </w:r>
    </w:p>
    <w:p w:rsidR="00663092" w:rsidRPr="00214DA6" w:rsidRDefault="00663092" w:rsidP="00663092">
      <w:pPr>
        <w:spacing w:after="0" w:line="240" w:lineRule="auto"/>
        <w:jc w:val="both"/>
        <w:rPr>
          <w:rFonts w:ascii="Times New Roman" w:hAnsi="Times New Roman"/>
          <w:b/>
          <w:sz w:val="24"/>
          <w:szCs w:val="24"/>
        </w:rPr>
      </w:pPr>
    </w:p>
    <w:p w:rsidR="00663092" w:rsidRPr="004C45EA" w:rsidRDefault="00663092" w:rsidP="00663092">
      <w:pPr>
        <w:spacing w:after="0" w:line="240" w:lineRule="auto"/>
        <w:ind w:firstLine="709"/>
        <w:jc w:val="right"/>
        <w:rPr>
          <w:rFonts w:ascii="Times New Roman" w:hAnsi="Times New Roman"/>
          <w:b/>
          <w:i/>
          <w:sz w:val="24"/>
          <w:szCs w:val="24"/>
          <w:lang w:val="en-GB"/>
        </w:rPr>
      </w:pPr>
      <w:r w:rsidRPr="004C45EA">
        <w:rPr>
          <w:rFonts w:ascii="Times New Roman" w:hAnsi="Times New Roman"/>
          <w:b/>
          <w:i/>
          <w:sz w:val="24"/>
          <w:szCs w:val="24"/>
          <w:lang w:val="en-US"/>
        </w:rPr>
        <w:t>I</w:t>
      </w:r>
      <w:r w:rsidRPr="004C45EA">
        <w:rPr>
          <w:rFonts w:ascii="Times New Roman" w:hAnsi="Times New Roman"/>
          <w:b/>
          <w:i/>
          <w:sz w:val="24"/>
          <w:szCs w:val="24"/>
          <w:lang w:val="en-GB"/>
        </w:rPr>
        <w:t>smailov Imran Aslambekovich</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4nd year student</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Saratov state law Academy, Saratov</w:t>
      </w:r>
    </w:p>
    <w:p w:rsidR="00663092" w:rsidRPr="004C45EA" w:rsidRDefault="00663092" w:rsidP="00663092">
      <w:pPr>
        <w:spacing w:after="0" w:line="240" w:lineRule="auto"/>
        <w:ind w:firstLine="709"/>
        <w:jc w:val="right"/>
        <w:rPr>
          <w:rFonts w:ascii="Times New Roman" w:hAnsi="Times New Roman"/>
          <w:i/>
          <w:sz w:val="24"/>
          <w:szCs w:val="24"/>
          <w:lang w:val="en-US"/>
        </w:rPr>
      </w:pP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 xml:space="preserve">Supervisor </w:t>
      </w:r>
      <w:r w:rsidRPr="004C45EA">
        <w:rPr>
          <w:rFonts w:ascii="Times New Roman" w:hAnsi="Times New Roman"/>
          <w:b/>
          <w:i/>
          <w:sz w:val="24"/>
          <w:szCs w:val="24"/>
          <w:lang w:val="en-US"/>
        </w:rPr>
        <w:t>Franciforov J. V.,</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professor of labor law Department</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Saratov state law Academy, Saratov,</w:t>
      </w:r>
    </w:p>
    <w:p w:rsidR="00663092" w:rsidRPr="00214DA6" w:rsidRDefault="00663092" w:rsidP="00663092">
      <w:pPr>
        <w:spacing w:after="0" w:line="240" w:lineRule="auto"/>
        <w:ind w:firstLine="709"/>
        <w:jc w:val="right"/>
        <w:rPr>
          <w:rFonts w:ascii="Times New Roman" w:hAnsi="Times New Roman"/>
          <w:sz w:val="24"/>
          <w:szCs w:val="24"/>
          <w:lang w:val="en-US"/>
        </w:rPr>
      </w:pPr>
      <w:r w:rsidRPr="00214DA6">
        <w:rPr>
          <w:rFonts w:ascii="Times New Roman" w:hAnsi="Times New Roman"/>
          <w:sz w:val="24"/>
          <w:szCs w:val="24"/>
          <w:lang w:val="en-US"/>
        </w:rPr>
        <w:t>doctor of law, Professor</w:t>
      </w:r>
    </w:p>
    <w:p w:rsidR="00663092" w:rsidRPr="00214DA6" w:rsidRDefault="00663092" w:rsidP="00663092">
      <w:pPr>
        <w:spacing w:after="0" w:line="240" w:lineRule="auto"/>
        <w:ind w:firstLine="709"/>
        <w:jc w:val="center"/>
        <w:rPr>
          <w:rFonts w:ascii="Times New Roman" w:hAnsi="Times New Roman"/>
          <w:color w:val="FF0000"/>
          <w:sz w:val="24"/>
          <w:szCs w:val="24"/>
          <w:lang w:val="en-US"/>
        </w:rPr>
      </w:pPr>
    </w:p>
    <w:p w:rsidR="00663092" w:rsidRPr="00214DA6"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To the question of the problems arising during the suspension of the preliminary investigation</w:t>
      </w:r>
    </w:p>
    <w:p w:rsidR="00663092" w:rsidRPr="00214DA6" w:rsidRDefault="00663092" w:rsidP="00663092">
      <w:pPr>
        <w:spacing w:after="0" w:line="240" w:lineRule="auto"/>
        <w:ind w:firstLine="709"/>
        <w:jc w:val="both"/>
        <w:rPr>
          <w:rFonts w:ascii="Times New Roman" w:hAnsi="Times New Roman"/>
          <w:b/>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Abstract:</w:t>
      </w:r>
      <w:r w:rsidRPr="00DE762C">
        <w:rPr>
          <w:rFonts w:ascii="Times New Roman" w:hAnsi="Times New Roman"/>
          <w:b/>
          <w:sz w:val="24"/>
          <w:szCs w:val="24"/>
          <w:lang w:val="en-US"/>
        </w:rPr>
        <w:t xml:space="preserve"> </w:t>
      </w:r>
      <w:r w:rsidRPr="00214DA6">
        <w:rPr>
          <w:rFonts w:ascii="Times New Roman" w:hAnsi="Times New Roman"/>
          <w:sz w:val="24"/>
          <w:szCs w:val="24"/>
          <w:lang w:val="en-US"/>
        </w:rPr>
        <w:t>The article is devoted to the problems arising during the suspension of the preliminary investigation. This article discusses the grounds for suspending the preliminary investigation. The problems in this area are revealed, and the ways of their solution are offered.</w:t>
      </w:r>
    </w:p>
    <w:p w:rsidR="00663092" w:rsidRPr="00663092" w:rsidRDefault="00663092" w:rsidP="00663092">
      <w:pPr>
        <w:spacing w:after="0" w:line="240" w:lineRule="auto"/>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w:t>
      </w:r>
      <w:r>
        <w:rPr>
          <w:rFonts w:ascii="Times New Roman" w:hAnsi="Times New Roman"/>
          <w:sz w:val="24"/>
          <w:szCs w:val="24"/>
        </w:rPr>
        <w:t> </w:t>
      </w:r>
      <w:r w:rsidRPr="00214DA6">
        <w:rPr>
          <w:rFonts w:ascii="Times New Roman" w:hAnsi="Times New Roman"/>
          <w:sz w:val="24"/>
          <w:szCs w:val="24"/>
        </w:rPr>
        <w:t>соответствии</w:t>
      </w:r>
      <w:r>
        <w:rPr>
          <w:rFonts w:ascii="Times New Roman" w:hAnsi="Times New Roman"/>
          <w:sz w:val="24"/>
          <w:szCs w:val="24"/>
        </w:rPr>
        <w:t> </w:t>
      </w:r>
      <w:r w:rsidRPr="00214DA6">
        <w:rPr>
          <w:rFonts w:ascii="Times New Roman" w:hAnsi="Times New Roman"/>
          <w:sz w:val="24"/>
          <w:szCs w:val="24"/>
        </w:rPr>
        <w:t>с</w:t>
      </w:r>
      <w:r>
        <w:rPr>
          <w:rFonts w:ascii="Times New Roman" w:hAnsi="Times New Roman"/>
          <w:sz w:val="24"/>
          <w:szCs w:val="24"/>
        </w:rPr>
        <w:t> </w:t>
      </w:r>
      <w:r w:rsidRPr="00214DA6">
        <w:rPr>
          <w:rFonts w:ascii="Times New Roman" w:hAnsi="Times New Roman"/>
          <w:sz w:val="24"/>
          <w:szCs w:val="24"/>
        </w:rPr>
        <w:t>ч</w:t>
      </w:r>
      <w:r>
        <w:rPr>
          <w:rFonts w:ascii="Times New Roman" w:hAnsi="Times New Roman"/>
          <w:sz w:val="24"/>
          <w:szCs w:val="24"/>
        </w:rPr>
        <w:t>.</w:t>
      </w:r>
      <w:r w:rsidRPr="008772E1">
        <w:rPr>
          <w:rFonts w:ascii="Times New Roman" w:hAnsi="Times New Roman"/>
        </w:rPr>
        <w:t>1</w:t>
      </w:r>
      <w:r>
        <w:t> </w:t>
      </w:r>
      <w:r w:rsidRPr="008772E1">
        <w:t>ст</w:t>
      </w:r>
      <w:r>
        <w:rPr>
          <w:rFonts w:ascii="Times New Roman" w:hAnsi="Times New Roman"/>
          <w:sz w:val="24"/>
          <w:szCs w:val="24"/>
        </w:rPr>
        <w:t>.208 </w:t>
      </w:r>
      <w:r w:rsidRPr="00214DA6">
        <w:rPr>
          <w:rFonts w:ascii="Times New Roman" w:hAnsi="Times New Roman"/>
          <w:sz w:val="24"/>
          <w:szCs w:val="24"/>
        </w:rPr>
        <w:t>УПКРФ</w:t>
      </w:r>
      <w:r>
        <w:rPr>
          <w:rFonts w:ascii="Times New Roman" w:hAnsi="Times New Roman"/>
          <w:sz w:val="24"/>
          <w:szCs w:val="24"/>
        </w:rPr>
        <w:t>, </w:t>
      </w:r>
      <w:r w:rsidRPr="00214DA6">
        <w:rPr>
          <w:rFonts w:ascii="Times New Roman" w:hAnsi="Times New Roman"/>
          <w:sz w:val="24"/>
          <w:szCs w:val="24"/>
        </w:rPr>
        <w:t>предварительноеследствиеприостанавливаетсяприналичииодногоизследующихоснований:</w:t>
      </w:r>
      <w:bookmarkStart w:id="12" w:name="dst101540"/>
      <w:bookmarkEnd w:id="12"/>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лицо, подлежащее привлечению в качестве обвиняемого, не установлено;</w:t>
      </w:r>
      <w:bookmarkStart w:id="13" w:name="dst101541"/>
      <w:bookmarkEnd w:id="13"/>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подозреваемый или обвиняемый скрылся от следствия либо место его нахождения не установлено по иным причинам;</w:t>
      </w:r>
      <w:bookmarkStart w:id="14" w:name="dst101542"/>
      <w:bookmarkEnd w:id="14"/>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место нахождения подозреваемого или обвиняемого известно, однако реальная возможность его участия в уголовном деле отсутствует;</w:t>
      </w:r>
      <w:bookmarkStart w:id="15" w:name="dst101543"/>
      <w:bookmarkEnd w:id="15"/>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  временное тяжелое заболевание подозреваемого или обвиняемого, удостоверенное медицинским заключением, препятствует его участию в следственных и иных процессуальных действиях.</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Помимо оснований предварительного следствия, важным значением обладают общие условия приостановления следствия, которые необходимы для приостановления вне зависимости от основания, а также специальные, которые касаются лишь некоторых оснований приостановления.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Общими условиями приостановления предварительного следствия являются следующие: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основания для прекращения уголовного дела отсутствуют;</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выполнены все следственные действия, которые возможны в отсутствие подозреваемого или обвиняемого.</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При расследовании уголовных дел, по которым впоследствии принимается решение о приостановлении предварительного следствия по какому – либо из оснований, предусмотренных ч. 1 ст. 208 УПК РФ, возникает достаточно проблем, большинство из которых сводится к тому, что по уголовному делу выполняются не все следственные действия, производство которых возможно в отсутствие подозреваемого (обвиняемого), что влечет за собой необоснованное приостановление предварительного расследования. Аналогичным образом, допускаются нарушения приостановления предварительного следствия, когда приняты не все меры, направленные на установление местонахождения подозреваемого или обвиняемого.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Представляется, что данную проблему можно разрешить путем вынесения постановления о розыске подозреваемого (обвиняемого) не в самом конце расследования, когда срок следствия истекает, а незамедлительно после того, как появились основания полагать, что установить местонахождение подозреваемого (обвиняемого) в короткие сроки не представляется возможным.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При приостановлении предварительного следствия по п. 3 ч. 1 ст. 208 УПК РФ следует учитывать, что данное решение будет законным только в том случае, если участие подозреваемого (обвиняемого) в следственных действиях действительно невозможно</w:t>
      </w:r>
      <w:r w:rsidRPr="00214DA6">
        <w:rPr>
          <w:rFonts w:ascii="Times New Roman" w:hAnsi="Times New Roman"/>
          <w:color w:val="333333"/>
          <w:sz w:val="24"/>
          <w:szCs w:val="24"/>
          <w:shd w:val="clear" w:color="auto" w:fill="FFFFFF"/>
        </w:rPr>
        <w:t>[1]</w:t>
      </w:r>
      <w:r w:rsidRPr="00214DA6">
        <w:rPr>
          <w:rFonts w:ascii="Times New Roman" w:hAnsi="Times New Roman"/>
          <w:sz w:val="24"/>
          <w:szCs w:val="24"/>
        </w:rPr>
        <w:t xml:space="preserve">.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По п. 4 ч. 1 ст. 208 УПК РФ предварительное расследование может быть приостановлено только при наличии медицинского заключения, при этом, выявленное заболевание должно быть действительно тяжелым, не позволяющим принимать участие в следственных действиях, временным, но достаточно продолжительным.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 п. 4ч. 1 ст. 208 УПК РФ указано, что </w:t>
      </w:r>
      <w:r w:rsidRPr="00214DA6">
        <w:rPr>
          <w:rFonts w:ascii="Times New Roman" w:hAnsi="Times New Roman"/>
          <w:sz w:val="24"/>
          <w:szCs w:val="24"/>
          <w:shd w:val="clear" w:color="auto" w:fill="FFFFFF"/>
        </w:rPr>
        <w:t>временное тяжелое заболевание подозреваемого или обвиняемого, удостоверенное медицинским заключением, препятствующее его участию в следственных и иных процессуальных действиях является основанием приостановления предварительного следствия.</w:t>
      </w:r>
      <w:r w:rsidRPr="00214DA6">
        <w:rPr>
          <w:rFonts w:ascii="Times New Roman" w:hAnsi="Times New Roman"/>
          <w:sz w:val="24"/>
          <w:szCs w:val="24"/>
        </w:rPr>
        <w:t xml:space="preserve"> В связи с этим, представляется целесообразным в п. 4 ч.1 ст. 208 УПК РФ указать на тот факт, что основанием приостановления предварительного следствия может выступать как физическое так и психическое временное тяжелое заболевание подозреваемого или обвиняемого;</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Приостановление по п. 2- 4 ч. 1 ст. 208 УПК РФ недопустимо, если по уголовному делу лицо не введено в статус подозреваемого или обвиняемого.  П</w:t>
      </w:r>
      <w:r w:rsidRPr="00214DA6">
        <w:rPr>
          <w:rFonts w:ascii="Times New Roman" w:hAnsi="Times New Roman"/>
          <w:iCs/>
          <w:sz w:val="24"/>
          <w:szCs w:val="24"/>
        </w:rPr>
        <w:t>осле принятия решения о приостановлении предварительного следствия, процессуальная деятельность следователя прекращается, однако, это не означает, что прекращается деятельность по привлечению к уголовной ответственности лица, совершившего преступления. Здесь лишь видоизменяется форма такой деятельности, когда основную роль начинает выполнять оперативно – розыскная деятельность, которая, при этом, должна предусматривать и активную роль следователя по направлению ее хода</w:t>
      </w:r>
      <w:r w:rsidR="004C45EA">
        <w:rPr>
          <w:rFonts w:ascii="Times New Roman" w:hAnsi="Times New Roman"/>
          <w:iCs/>
          <w:sz w:val="24"/>
          <w:szCs w:val="24"/>
        </w:rPr>
        <w:t>.</w:t>
      </w:r>
      <w:r w:rsidRPr="00214DA6">
        <w:rPr>
          <w:rFonts w:ascii="Times New Roman" w:hAnsi="Times New Roman"/>
          <w:iCs/>
          <w:sz w:val="24"/>
          <w:szCs w:val="24"/>
        </w:rPr>
        <w:t xml:space="preserve"> При этом, следователь должен выполнять все возможные действия, разрешенные законодательством. </w:t>
      </w:r>
    </w:p>
    <w:p w:rsidR="00663092" w:rsidRPr="00214DA6" w:rsidRDefault="00663092" w:rsidP="00663092">
      <w:pPr>
        <w:autoSpaceDE w:val="0"/>
        <w:autoSpaceDN w:val="0"/>
        <w:adjustRightInd w:val="0"/>
        <w:spacing w:after="0" w:line="240" w:lineRule="auto"/>
        <w:ind w:firstLine="709"/>
        <w:jc w:val="both"/>
        <w:rPr>
          <w:rFonts w:ascii="Times New Roman" w:hAnsi="Times New Roman"/>
          <w:iCs/>
          <w:sz w:val="24"/>
          <w:szCs w:val="24"/>
        </w:rPr>
      </w:pPr>
      <w:r w:rsidRPr="00214DA6">
        <w:rPr>
          <w:rFonts w:ascii="Times New Roman" w:hAnsi="Times New Roman"/>
          <w:iCs/>
          <w:sz w:val="24"/>
          <w:szCs w:val="24"/>
        </w:rPr>
        <w:t xml:space="preserve">По нашему мнению, для повышения эффективности деятельности следователя по уголовному делу, предварительное следствие по которому приостановлено, необходимо в ст. </w:t>
      </w:r>
      <w:r w:rsidRPr="00214DA6">
        <w:rPr>
          <w:rFonts w:ascii="Times New Roman" w:hAnsi="Times New Roman"/>
          <w:iCs/>
          <w:sz w:val="24"/>
          <w:szCs w:val="24"/>
        </w:rPr>
        <w:lastRenderedPageBreak/>
        <w:t xml:space="preserve">209 УПК РФ четко указать, какие меры могут быть предприняты следователем в данном случае. При этом, мы считаем, что следователю должна быть предоставлена возможность производить все те следственные действия, которые могут быть произведены до возбуждения уголовного дела в соответствии со ст. 144 УПК РФ, так как фактически они могут производится вне рамок предварительного следствия. </w:t>
      </w:r>
    </w:p>
    <w:p w:rsidR="00663092" w:rsidRPr="00214DA6" w:rsidRDefault="00663092" w:rsidP="00663092">
      <w:pPr>
        <w:autoSpaceDE w:val="0"/>
        <w:autoSpaceDN w:val="0"/>
        <w:adjustRightInd w:val="0"/>
        <w:spacing w:after="0" w:line="240" w:lineRule="auto"/>
        <w:ind w:firstLine="709"/>
        <w:jc w:val="both"/>
        <w:rPr>
          <w:rFonts w:ascii="Times New Roman" w:hAnsi="Times New Roman"/>
          <w:sz w:val="24"/>
          <w:szCs w:val="24"/>
        </w:rPr>
      </w:pPr>
      <w:r w:rsidRPr="00214DA6">
        <w:rPr>
          <w:rFonts w:ascii="Times New Roman" w:hAnsi="Times New Roman"/>
          <w:sz w:val="24"/>
          <w:szCs w:val="24"/>
        </w:rPr>
        <w:t>В случае вынесения постановления о приостановлении предварительного следствия необоснованно и незаконно, оно подлежит отмене. Решение об отмене может быть принято руководителем следственного органа или прокурором</w:t>
      </w:r>
      <w:r w:rsidR="004C45EA">
        <w:rPr>
          <w:rFonts w:ascii="Times New Roman" w:hAnsi="Times New Roman"/>
          <w:sz w:val="24"/>
          <w:szCs w:val="24"/>
        </w:rPr>
        <w:t>.</w:t>
      </w:r>
      <w:r w:rsidRPr="00214DA6">
        <w:rPr>
          <w:rFonts w:ascii="Times New Roman" w:hAnsi="Times New Roman"/>
          <w:sz w:val="24"/>
          <w:szCs w:val="24"/>
        </w:rPr>
        <w:t xml:space="preserve"> </w:t>
      </w:r>
    </w:p>
    <w:p w:rsidR="00663092" w:rsidRPr="00214DA6" w:rsidRDefault="00663092" w:rsidP="00663092">
      <w:pPr>
        <w:autoSpaceDE w:val="0"/>
        <w:autoSpaceDN w:val="0"/>
        <w:adjustRightInd w:val="0"/>
        <w:spacing w:after="0" w:line="240" w:lineRule="auto"/>
        <w:ind w:firstLine="709"/>
        <w:jc w:val="both"/>
        <w:rPr>
          <w:rFonts w:ascii="Times New Roman" w:hAnsi="Times New Roman"/>
          <w:sz w:val="24"/>
          <w:szCs w:val="24"/>
        </w:rPr>
      </w:pPr>
      <w:r w:rsidRPr="00214DA6">
        <w:rPr>
          <w:rFonts w:ascii="Times New Roman" w:hAnsi="Times New Roman"/>
          <w:sz w:val="24"/>
          <w:szCs w:val="24"/>
        </w:rPr>
        <w:tab/>
        <w:t>С нашей точки зрения, необходимо дополнить ст. 38 УПК РФ правом следователя на обжалование постановления об отмене приостановления предварительного следствия, которое на сегодняшний день не предусмотрено.</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Таким образом, в сфере регулирования оснований приостановления предварительного следствия имеется достаточное количество проблем. Представляется, что предложенные выше пути решения выявленных проблем будут способствовать повышению эффективности института предварительного расследования.</w:t>
      </w:r>
    </w:p>
    <w:p w:rsidR="00663092" w:rsidRPr="00214DA6" w:rsidRDefault="00663092" w:rsidP="00663092">
      <w:pPr>
        <w:autoSpaceDE w:val="0"/>
        <w:autoSpaceDN w:val="0"/>
        <w:adjustRightInd w:val="0"/>
        <w:spacing w:after="0" w:line="360" w:lineRule="auto"/>
        <w:jc w:val="both"/>
        <w:rPr>
          <w:rFonts w:ascii="Times New Roman" w:hAnsi="Times New Roman"/>
          <w:color w:val="000000"/>
          <w:sz w:val="24"/>
          <w:szCs w:val="24"/>
        </w:rPr>
      </w:pPr>
    </w:p>
    <w:p w:rsidR="00663092" w:rsidRPr="008772E1" w:rsidRDefault="00663092" w:rsidP="004C45EA">
      <w:pPr>
        <w:autoSpaceDE w:val="0"/>
        <w:autoSpaceDN w:val="0"/>
        <w:adjustRightInd w:val="0"/>
        <w:spacing w:after="0" w:line="240" w:lineRule="auto"/>
        <w:jc w:val="center"/>
        <w:rPr>
          <w:rFonts w:ascii="Times New Roman" w:hAnsi="Times New Roman"/>
          <w:b/>
          <w:color w:val="000000"/>
          <w:sz w:val="24"/>
          <w:szCs w:val="24"/>
        </w:rPr>
      </w:pPr>
      <w:r w:rsidRPr="00214DA6">
        <w:rPr>
          <w:rFonts w:ascii="Times New Roman" w:hAnsi="Times New Roman"/>
          <w:b/>
          <w:color w:val="000000"/>
          <w:sz w:val="24"/>
          <w:szCs w:val="24"/>
        </w:rPr>
        <w:t>Список использованной литературы</w:t>
      </w:r>
    </w:p>
    <w:p w:rsidR="00663092" w:rsidRPr="00214DA6" w:rsidRDefault="00663092" w:rsidP="004E600C">
      <w:pPr>
        <w:pStyle w:val="1b"/>
        <w:numPr>
          <w:ilvl w:val="0"/>
          <w:numId w:val="91"/>
        </w:numPr>
        <w:spacing w:after="0" w:line="240" w:lineRule="auto"/>
        <w:ind w:left="0" w:firstLine="0"/>
        <w:jc w:val="both"/>
        <w:rPr>
          <w:rFonts w:ascii="Times New Roman" w:hAnsi="Times New Roman"/>
          <w:sz w:val="24"/>
          <w:szCs w:val="24"/>
          <w:lang w:eastAsia="ru-RU"/>
        </w:rPr>
      </w:pPr>
      <w:r w:rsidRPr="00214DA6">
        <w:rPr>
          <w:rFonts w:ascii="Times New Roman" w:hAnsi="Times New Roman"/>
          <w:sz w:val="24"/>
          <w:szCs w:val="24"/>
          <w:lang w:eastAsia="ru-RU"/>
        </w:rPr>
        <w:t>Уголовно-процессуальный кодекс Российской Федерации от 18.12.2001 № 174-ФЗ (ред. от 02.08.2019) // Ведомости Федерального Собрания РФ, 01.01.2002, № 1, ст. 1.</w:t>
      </w:r>
    </w:p>
    <w:p w:rsidR="00663092" w:rsidRPr="00214DA6" w:rsidRDefault="00663092" w:rsidP="004E600C">
      <w:pPr>
        <w:pStyle w:val="1b"/>
        <w:numPr>
          <w:ilvl w:val="0"/>
          <w:numId w:val="91"/>
        </w:numPr>
        <w:autoSpaceDE w:val="0"/>
        <w:autoSpaceDN w:val="0"/>
        <w:adjustRightInd w:val="0"/>
        <w:spacing w:after="0" w:line="240" w:lineRule="auto"/>
        <w:ind w:left="0" w:firstLine="0"/>
        <w:jc w:val="both"/>
        <w:rPr>
          <w:rFonts w:ascii="Times New Roman" w:hAnsi="Times New Roman"/>
          <w:sz w:val="24"/>
          <w:szCs w:val="24"/>
        </w:rPr>
      </w:pPr>
      <w:r w:rsidRPr="00214DA6">
        <w:rPr>
          <w:rFonts w:ascii="Times New Roman" w:hAnsi="Times New Roman"/>
          <w:sz w:val="24"/>
          <w:szCs w:val="24"/>
        </w:rPr>
        <w:t>Аветисян А.Д., Аскарова Е.С. Проблемы совершенствования деятельности следователя при приостановлении предварительного следствия и пути их разрешения // Совершенствование деятельности органов предварительного расследования и экспертно-криминалистических подразделений на современном этапе развития России Сборник научных статей. Под редакцией А.Д. Аветисяна [и др.]. 2018. С. 15-21.</w:t>
      </w:r>
    </w:p>
    <w:p w:rsidR="00663092" w:rsidRPr="00214DA6" w:rsidRDefault="00663092" w:rsidP="004E600C">
      <w:pPr>
        <w:pStyle w:val="1b"/>
        <w:numPr>
          <w:ilvl w:val="0"/>
          <w:numId w:val="91"/>
        </w:numPr>
        <w:autoSpaceDE w:val="0"/>
        <w:autoSpaceDN w:val="0"/>
        <w:adjustRightInd w:val="0"/>
        <w:spacing w:after="0" w:line="240" w:lineRule="auto"/>
        <w:ind w:left="0" w:firstLine="0"/>
        <w:jc w:val="both"/>
        <w:rPr>
          <w:rFonts w:ascii="Times New Roman" w:hAnsi="Times New Roman"/>
          <w:sz w:val="24"/>
          <w:szCs w:val="24"/>
        </w:rPr>
      </w:pPr>
      <w:r w:rsidRPr="00214DA6">
        <w:rPr>
          <w:rFonts w:ascii="Times New Roman" w:hAnsi="Times New Roman"/>
          <w:sz w:val="24"/>
          <w:szCs w:val="24"/>
        </w:rPr>
        <w:t>Ендольцева, А.В. Уголовный процесс: учебное пособие / А. В. Ендольцева. – Москва: ЮНИТИ–ДАНА: Закон и право, 2018. – 447 с.</w:t>
      </w:r>
    </w:p>
    <w:p w:rsidR="00663092" w:rsidRPr="00214DA6" w:rsidRDefault="00663092" w:rsidP="004E600C">
      <w:pPr>
        <w:pStyle w:val="1b"/>
        <w:numPr>
          <w:ilvl w:val="0"/>
          <w:numId w:val="91"/>
        </w:numPr>
        <w:autoSpaceDE w:val="0"/>
        <w:autoSpaceDN w:val="0"/>
        <w:adjustRightInd w:val="0"/>
        <w:spacing w:after="0" w:line="240" w:lineRule="auto"/>
        <w:ind w:left="0" w:firstLine="0"/>
        <w:jc w:val="both"/>
        <w:rPr>
          <w:rFonts w:ascii="Times New Roman" w:hAnsi="Times New Roman"/>
          <w:sz w:val="24"/>
          <w:szCs w:val="24"/>
        </w:rPr>
      </w:pPr>
      <w:r w:rsidRPr="00214DA6">
        <w:rPr>
          <w:rFonts w:ascii="Times New Roman" w:hAnsi="Times New Roman"/>
          <w:sz w:val="24"/>
          <w:szCs w:val="24"/>
        </w:rPr>
        <w:t>Шафоростова К.И. Основания приостановления предварительного следствия: проблемы регламентации // Роль инноваций в трансформации современной науки, сборник статей по итогам Международной научно-практической конференции. 2018. С. 155-159.</w:t>
      </w:r>
    </w:p>
    <w:p w:rsidR="00663092" w:rsidRPr="00214DA6" w:rsidRDefault="00663092" w:rsidP="00663092">
      <w:pPr>
        <w:autoSpaceDE w:val="0"/>
        <w:autoSpaceDN w:val="0"/>
        <w:adjustRightInd w:val="0"/>
        <w:spacing w:after="0" w:line="360" w:lineRule="auto"/>
        <w:jc w:val="center"/>
        <w:rPr>
          <w:rFonts w:ascii="Times New Roman" w:hAnsi="Times New Roman"/>
          <w:color w:val="000000"/>
          <w:sz w:val="24"/>
          <w:szCs w:val="24"/>
        </w:rPr>
      </w:pPr>
    </w:p>
    <w:p w:rsidR="00663092" w:rsidRPr="004C45EA" w:rsidRDefault="00663092" w:rsidP="00663092">
      <w:pPr>
        <w:spacing w:after="0" w:line="240" w:lineRule="auto"/>
        <w:ind w:firstLine="709"/>
        <w:jc w:val="right"/>
        <w:rPr>
          <w:rFonts w:ascii="Times New Roman" w:hAnsi="Times New Roman"/>
          <w:b/>
          <w:i/>
          <w:sz w:val="24"/>
          <w:szCs w:val="24"/>
        </w:rPr>
      </w:pPr>
      <w:r w:rsidRPr="004C45EA">
        <w:rPr>
          <w:rFonts w:ascii="Times New Roman" w:hAnsi="Times New Roman"/>
          <w:b/>
          <w:i/>
          <w:sz w:val="24"/>
          <w:szCs w:val="24"/>
        </w:rPr>
        <w:t>Калужская Наталья Вячеславовна</w:t>
      </w:r>
    </w:p>
    <w:p w:rsidR="00663092" w:rsidRPr="004C45EA" w:rsidRDefault="00663092" w:rsidP="00663092">
      <w:pPr>
        <w:spacing w:after="0" w:line="240" w:lineRule="auto"/>
        <w:ind w:firstLine="709"/>
        <w:jc w:val="right"/>
        <w:rPr>
          <w:rFonts w:ascii="Times New Roman" w:hAnsi="Times New Roman"/>
          <w:i/>
          <w:sz w:val="24"/>
          <w:szCs w:val="24"/>
        </w:rPr>
      </w:pPr>
      <w:r w:rsidRPr="004C45EA">
        <w:rPr>
          <w:rFonts w:ascii="Times New Roman" w:hAnsi="Times New Roman"/>
          <w:i/>
          <w:sz w:val="24"/>
          <w:szCs w:val="24"/>
        </w:rPr>
        <w:t xml:space="preserve">старший следователь СУ МУ МВД России «Энгельсское» Саратовской области </w:t>
      </w:r>
    </w:p>
    <w:p w:rsidR="00663092" w:rsidRPr="004C45EA" w:rsidRDefault="00663092" w:rsidP="00663092">
      <w:pPr>
        <w:spacing w:after="0" w:line="240" w:lineRule="auto"/>
        <w:ind w:firstLine="709"/>
        <w:jc w:val="right"/>
        <w:rPr>
          <w:rFonts w:ascii="Times New Roman" w:hAnsi="Times New Roman"/>
          <w:i/>
          <w:sz w:val="24"/>
          <w:szCs w:val="24"/>
        </w:rPr>
      </w:pPr>
      <w:r w:rsidRPr="004C45EA">
        <w:rPr>
          <w:rFonts w:ascii="Times New Roman" w:hAnsi="Times New Roman"/>
          <w:i/>
          <w:sz w:val="24"/>
          <w:szCs w:val="24"/>
        </w:rPr>
        <w:t xml:space="preserve">старший лейтенант юстиции, </w:t>
      </w:r>
    </w:p>
    <w:p w:rsidR="00663092" w:rsidRPr="004C45EA" w:rsidRDefault="00663092" w:rsidP="00663092">
      <w:pPr>
        <w:spacing w:after="0" w:line="240" w:lineRule="auto"/>
        <w:ind w:firstLine="709"/>
        <w:jc w:val="right"/>
        <w:rPr>
          <w:rFonts w:ascii="Times New Roman" w:hAnsi="Times New Roman"/>
          <w:i/>
          <w:sz w:val="24"/>
          <w:szCs w:val="24"/>
        </w:rPr>
      </w:pPr>
      <w:r w:rsidRPr="004C45EA">
        <w:rPr>
          <w:rFonts w:ascii="Times New Roman" w:hAnsi="Times New Roman"/>
          <w:i/>
          <w:sz w:val="24"/>
          <w:szCs w:val="24"/>
        </w:rPr>
        <w:t xml:space="preserve">аспирантка 4 курса </w:t>
      </w:r>
    </w:p>
    <w:p w:rsidR="00663092" w:rsidRPr="004C45EA" w:rsidRDefault="00663092" w:rsidP="00663092">
      <w:pPr>
        <w:spacing w:after="0" w:line="240" w:lineRule="auto"/>
        <w:ind w:firstLine="709"/>
        <w:jc w:val="right"/>
        <w:rPr>
          <w:rFonts w:ascii="Times New Roman" w:hAnsi="Times New Roman"/>
          <w:i/>
          <w:sz w:val="24"/>
          <w:szCs w:val="24"/>
        </w:rPr>
      </w:pPr>
      <w:r w:rsidRPr="004C45EA">
        <w:rPr>
          <w:rFonts w:ascii="Times New Roman" w:hAnsi="Times New Roman"/>
          <w:i/>
          <w:sz w:val="24"/>
          <w:szCs w:val="24"/>
        </w:rPr>
        <w:t>Саратовской государственной юридической академии, г. Саратов</w:t>
      </w:r>
    </w:p>
    <w:p w:rsidR="00663092" w:rsidRPr="004C45EA" w:rsidRDefault="00663092" w:rsidP="00663092">
      <w:pPr>
        <w:spacing w:after="0" w:line="240" w:lineRule="auto"/>
        <w:ind w:firstLine="709"/>
        <w:jc w:val="right"/>
        <w:rPr>
          <w:rFonts w:ascii="Times New Roman" w:hAnsi="Times New Roman"/>
          <w:i/>
          <w:sz w:val="24"/>
          <w:szCs w:val="24"/>
        </w:rPr>
      </w:pPr>
    </w:p>
    <w:p w:rsidR="00663092" w:rsidRPr="004C45EA" w:rsidRDefault="00663092" w:rsidP="00663092">
      <w:pPr>
        <w:spacing w:after="0" w:line="240" w:lineRule="auto"/>
        <w:ind w:firstLine="709"/>
        <w:jc w:val="right"/>
        <w:rPr>
          <w:rFonts w:ascii="Times New Roman" w:hAnsi="Times New Roman"/>
          <w:b/>
          <w:i/>
          <w:sz w:val="24"/>
          <w:szCs w:val="24"/>
        </w:rPr>
      </w:pPr>
      <w:r w:rsidRPr="004C45EA">
        <w:rPr>
          <w:rFonts w:ascii="Times New Roman" w:hAnsi="Times New Roman"/>
          <w:i/>
          <w:sz w:val="24"/>
          <w:szCs w:val="24"/>
        </w:rPr>
        <w:t xml:space="preserve">Научный руководитель </w:t>
      </w:r>
      <w:r w:rsidRPr="004C45EA">
        <w:rPr>
          <w:rFonts w:ascii="Times New Roman" w:hAnsi="Times New Roman"/>
          <w:b/>
          <w:i/>
          <w:sz w:val="24"/>
          <w:szCs w:val="24"/>
        </w:rPr>
        <w:t>Францифоров Ю.В.,</w:t>
      </w:r>
    </w:p>
    <w:p w:rsidR="00663092" w:rsidRPr="004C45EA" w:rsidRDefault="00663092" w:rsidP="00663092">
      <w:pPr>
        <w:spacing w:after="0" w:line="240" w:lineRule="auto"/>
        <w:ind w:firstLine="709"/>
        <w:jc w:val="right"/>
        <w:rPr>
          <w:rFonts w:ascii="Times New Roman" w:hAnsi="Times New Roman"/>
          <w:i/>
          <w:sz w:val="24"/>
          <w:szCs w:val="24"/>
        </w:rPr>
      </w:pPr>
      <w:r w:rsidRPr="004C45EA">
        <w:rPr>
          <w:rFonts w:ascii="Times New Roman" w:hAnsi="Times New Roman"/>
          <w:i/>
          <w:sz w:val="24"/>
          <w:szCs w:val="24"/>
        </w:rPr>
        <w:t>профессор кафедры уголовного процесса</w:t>
      </w:r>
    </w:p>
    <w:p w:rsidR="00663092" w:rsidRPr="004C45EA" w:rsidRDefault="00663092" w:rsidP="00663092">
      <w:pPr>
        <w:spacing w:after="0" w:line="240" w:lineRule="auto"/>
        <w:ind w:firstLine="709"/>
        <w:jc w:val="right"/>
        <w:rPr>
          <w:rFonts w:ascii="Times New Roman" w:hAnsi="Times New Roman"/>
          <w:i/>
          <w:sz w:val="24"/>
          <w:szCs w:val="24"/>
        </w:rPr>
      </w:pPr>
      <w:r w:rsidRPr="004C45EA">
        <w:rPr>
          <w:rFonts w:ascii="Times New Roman" w:hAnsi="Times New Roman"/>
          <w:i/>
          <w:sz w:val="24"/>
          <w:szCs w:val="24"/>
        </w:rPr>
        <w:t>Саратовской государственной юридической академии, г. Саратов,</w:t>
      </w:r>
    </w:p>
    <w:p w:rsidR="00663092" w:rsidRPr="004C45EA" w:rsidRDefault="00663092" w:rsidP="00663092">
      <w:pPr>
        <w:spacing w:after="0" w:line="240" w:lineRule="auto"/>
        <w:ind w:firstLine="709"/>
        <w:jc w:val="right"/>
        <w:rPr>
          <w:rFonts w:ascii="Times New Roman" w:hAnsi="Times New Roman"/>
          <w:i/>
          <w:sz w:val="24"/>
          <w:szCs w:val="24"/>
        </w:rPr>
      </w:pPr>
      <w:r w:rsidRPr="004C45EA">
        <w:rPr>
          <w:rFonts w:ascii="Times New Roman" w:hAnsi="Times New Roman"/>
          <w:i/>
          <w:sz w:val="24"/>
          <w:szCs w:val="24"/>
        </w:rPr>
        <w:t>доктор юридических наук, профессор</w:t>
      </w:r>
    </w:p>
    <w:p w:rsidR="00663092" w:rsidRPr="00214DA6" w:rsidRDefault="00663092" w:rsidP="00663092">
      <w:pPr>
        <w:spacing w:after="0" w:line="240" w:lineRule="auto"/>
        <w:ind w:firstLine="709"/>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Обыск как одна из мер по возмещению вреда, причиненного преступлением</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b/>
          <w:sz w:val="24"/>
          <w:szCs w:val="24"/>
        </w:rPr>
        <w:t>Аннотация:</w:t>
      </w:r>
      <w:r w:rsidRPr="00214DA6">
        <w:rPr>
          <w:rFonts w:ascii="Times New Roman" w:hAnsi="Times New Roman"/>
          <w:sz w:val="24"/>
          <w:szCs w:val="24"/>
        </w:rPr>
        <w:t xml:space="preserve"> В данной статье рассмотрены теоретические вопросы и практические приемы применения мер по восстановлению нарушенного имущественного права потерпевшего: путем проведения обысков, в том числе неотложных. Автором приведен алгоритм действий сотрудников МВД в дежурные сутки. Найдены пробелы в следственной практике и представлен ряд предложений по их устранению. </w:t>
      </w:r>
    </w:p>
    <w:p w:rsidR="00663092" w:rsidRPr="00214DA6" w:rsidRDefault="00663092" w:rsidP="00663092">
      <w:pPr>
        <w:spacing w:after="0" w:line="240" w:lineRule="auto"/>
        <w:ind w:firstLine="709"/>
        <w:jc w:val="both"/>
        <w:rPr>
          <w:rFonts w:ascii="Times New Roman" w:hAnsi="Times New Roman"/>
          <w:sz w:val="24"/>
          <w:szCs w:val="24"/>
        </w:rPr>
      </w:pPr>
    </w:p>
    <w:p w:rsidR="004C45EA" w:rsidRPr="00214DA6" w:rsidRDefault="004C45EA" w:rsidP="004C45EA">
      <w:pPr>
        <w:spacing w:after="0" w:line="240" w:lineRule="auto"/>
        <w:ind w:firstLine="709"/>
        <w:jc w:val="both"/>
        <w:rPr>
          <w:rFonts w:ascii="Times New Roman" w:hAnsi="Times New Roman"/>
          <w:b/>
          <w:sz w:val="24"/>
          <w:szCs w:val="24"/>
          <w:lang w:val="en-US"/>
        </w:rPr>
      </w:pPr>
      <w:r w:rsidRPr="00214DA6">
        <w:rPr>
          <w:rFonts w:ascii="Times New Roman" w:hAnsi="Times New Roman"/>
          <w:b/>
          <w:sz w:val="24"/>
          <w:szCs w:val="24"/>
          <w:lang w:val="en-US"/>
        </w:rPr>
        <w:t>Search as one of the measures to compensate for the harm caused by the crime</w:t>
      </w:r>
    </w:p>
    <w:p w:rsidR="004C45EA" w:rsidRPr="004C45EA" w:rsidRDefault="004C45EA" w:rsidP="00663092">
      <w:pPr>
        <w:spacing w:after="0" w:line="240" w:lineRule="auto"/>
        <w:ind w:firstLine="709"/>
        <w:jc w:val="right"/>
        <w:rPr>
          <w:rFonts w:ascii="Times New Roman" w:hAnsi="Times New Roman"/>
          <w:b/>
          <w:i/>
          <w:sz w:val="24"/>
          <w:szCs w:val="24"/>
          <w:lang w:val="en-US"/>
        </w:rPr>
      </w:pPr>
    </w:p>
    <w:p w:rsidR="00663092" w:rsidRPr="004C45EA" w:rsidRDefault="00663092" w:rsidP="00663092">
      <w:pPr>
        <w:spacing w:after="0" w:line="240" w:lineRule="auto"/>
        <w:ind w:firstLine="709"/>
        <w:jc w:val="right"/>
        <w:rPr>
          <w:rFonts w:ascii="Times New Roman" w:hAnsi="Times New Roman"/>
          <w:b/>
          <w:i/>
          <w:sz w:val="24"/>
          <w:szCs w:val="24"/>
          <w:lang w:val="en-US"/>
        </w:rPr>
      </w:pPr>
      <w:r w:rsidRPr="004C45EA">
        <w:rPr>
          <w:rFonts w:ascii="Times New Roman" w:hAnsi="Times New Roman"/>
          <w:b/>
          <w:i/>
          <w:sz w:val="24"/>
          <w:szCs w:val="24"/>
          <w:lang w:val="en-US"/>
        </w:rPr>
        <w:t>Kaluzhskaya Natalia Vyacheslavovna</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 xml:space="preserve">Senior investigator SU MU of the MIA of Russia "Engels" Saratov region the senior Lieutenant of justice, </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 xml:space="preserve">graduate student 4 courses </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Saratov state law Academy, Saratov</w:t>
      </w:r>
    </w:p>
    <w:p w:rsidR="00663092" w:rsidRPr="004C45EA" w:rsidRDefault="00663092" w:rsidP="00663092">
      <w:pPr>
        <w:spacing w:after="0" w:line="240" w:lineRule="auto"/>
        <w:ind w:firstLine="709"/>
        <w:jc w:val="right"/>
        <w:rPr>
          <w:rFonts w:ascii="Times New Roman" w:hAnsi="Times New Roman"/>
          <w:i/>
          <w:sz w:val="24"/>
          <w:szCs w:val="24"/>
          <w:lang w:val="en-US"/>
        </w:rPr>
      </w:pPr>
    </w:p>
    <w:p w:rsidR="00663092" w:rsidRPr="004C45EA" w:rsidRDefault="00663092" w:rsidP="00663092">
      <w:pPr>
        <w:spacing w:after="0" w:line="240" w:lineRule="auto"/>
        <w:ind w:firstLine="709"/>
        <w:jc w:val="right"/>
        <w:rPr>
          <w:rFonts w:ascii="Times New Roman" w:hAnsi="Times New Roman"/>
          <w:b/>
          <w:i/>
          <w:sz w:val="24"/>
          <w:szCs w:val="24"/>
          <w:lang w:val="en-US"/>
        </w:rPr>
      </w:pPr>
      <w:r w:rsidRPr="004C45EA">
        <w:rPr>
          <w:rFonts w:ascii="Times New Roman" w:hAnsi="Times New Roman"/>
          <w:i/>
          <w:sz w:val="24"/>
          <w:szCs w:val="24"/>
          <w:lang w:val="en-US"/>
        </w:rPr>
        <w:t xml:space="preserve">Supervisor </w:t>
      </w:r>
      <w:r w:rsidRPr="004C45EA">
        <w:rPr>
          <w:rFonts w:ascii="Times New Roman" w:hAnsi="Times New Roman"/>
          <w:b/>
          <w:i/>
          <w:sz w:val="24"/>
          <w:szCs w:val="24"/>
          <w:lang w:val="en-US"/>
        </w:rPr>
        <w:t>Frantsiforov Yu.,</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Professor of criminal procedure Department</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Saratov state law Academy, Saratov,</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doctor of law, Professor</w:t>
      </w:r>
    </w:p>
    <w:p w:rsidR="00663092" w:rsidRPr="00214DA6"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 xml:space="preserve">Abstract: </w:t>
      </w:r>
      <w:r w:rsidRPr="00214DA6">
        <w:rPr>
          <w:rFonts w:ascii="Times New Roman" w:hAnsi="Times New Roman"/>
          <w:sz w:val="24"/>
          <w:szCs w:val="24"/>
          <w:lang w:val="en-US"/>
        </w:rPr>
        <w:t>this article discusses the theoretical issues and practical methods of applying measures to restore the violated property rights of the victim: overpass searches, including urgent. The author presents the algorithm of actions of the Ministry of internal Affairs on duty day. Gaps in investigative practice were found and a number of proposals to address them were presented.</w:t>
      </w:r>
    </w:p>
    <w:p w:rsidR="00663092" w:rsidRPr="00214DA6"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Действующий Уголовно-процессуальный кодекс России закрепил множество полномочий у лица, ведущего производство по уголовному делу, неиспользование которых, как верно отмечает Ю.В. Францифоров, «следует всегда рассматривать как нарушение уголовно-процессуального закона». [1, с. 3].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связи с задачей возмещения вреда лицу, потерпевшему от преступления, непосредственно после возбуждения уголовного дела, важными представляются действия следователя по розыску имущества, если они не были произведены в ходе доследственной проверки. Обычно обыск как мера по возмещению вреда, причиненного преступлением, применяется сразу же после возбуждения уголовного дела, если совершившим преступление лицом или иными лицами предмет преступного посягательства не был предоставлен представителям правоохранительных органов или потерпевшему сразу.</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Лицом, возбудившим уголовное дело, обычно в дежурные сутки принимаются меры по восстановлению нарушенного имущественного права потерпевшего, в том числе решается вопрос о необходимости проведения обыска, в том числе неотложного, то есть при не терпящих отлагательства условиях.</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Говоря об обыске следует помнить наставление Дворкина А.И., который считает, что «результативность обыска зависит от степени его подготовки, которая состоит из таких сторон, как:</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получение данных о лицах, у которых будет проведен обыск;</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выяснение сведений об объектах, которые необходимо отыскать;</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получение сведений о месте, где он будет производиться;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определение времени его производства;</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формирование следственно-оперативной группы и подготовка транспорта для ее доставки к месту проведения данного следственного действия;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подготовка технических средств, необходимых для дополнительной фиксации результатов обыска и отыскания предмета преступного посягательства и иных имеющих значение для расследования уголовного дела предметов». [2, с. 298].</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Местонахождение похищенного имущества (иных материальных ценностей) устанавливается в ходе обыска, оперативно-розыскных мероприятий или иных следственных действий (в том числе в ходе допроса свидетелей).</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Обнаруженный предмет преступного посягательства изымается протоколом обыска, затем он осматривается (при необходимости предъявляется для опознания), признается вещественным доказательством, решается вопрос о его хранении.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Важно вовремя провести обыск по месту жительства и регистрации, а также по месту работы подозреваемого (обвиняемого) или иных лиц, если будет установлено, что имущество находится у них. В случаях, когда обыск необходимо провести незамедлительно, лицо, проводящее расследование дела, руководствуясь положениями ч. 5 ст. 165 УПК РФ выносит мотивированное постановление о производстве обыска в случаях, не терпящих отлагательства. Затем властному лицу, ведущему производство по уголовному делу, необходимо не позднее 3 суток с момента начала производства следственного действия направить письменное о его производстве уведомление в суд и прокуратуру, приложив к нему копию постановления о производстве следственного действия и протокола самого следственного действия для проверки законности решения о его производстве.</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Таким образом, представляется важным вовремя принять меры по отысканию как предмета преступного посягательства, так и принятию иных мер, способствующих возмещению вреда, причиненного преступлением, поскольку это является как одной из важных задач стадии предварительного расследования, так и назначением уголовного судопроизводства.</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663092" w:rsidP="004C45EA">
      <w:pPr>
        <w:spacing w:after="0" w:line="240" w:lineRule="auto"/>
        <w:jc w:val="both"/>
        <w:rPr>
          <w:rFonts w:ascii="Times New Roman" w:hAnsi="Times New Roman"/>
          <w:sz w:val="24"/>
          <w:szCs w:val="24"/>
        </w:rPr>
      </w:pPr>
      <w:r w:rsidRPr="00214DA6">
        <w:rPr>
          <w:rFonts w:ascii="Times New Roman" w:hAnsi="Times New Roman"/>
          <w:sz w:val="24"/>
          <w:szCs w:val="24"/>
        </w:rPr>
        <w:t>1.</w:t>
      </w:r>
      <w:r w:rsidRPr="00214DA6">
        <w:rPr>
          <w:rFonts w:ascii="Times New Roman" w:hAnsi="Times New Roman"/>
          <w:sz w:val="24"/>
          <w:szCs w:val="24"/>
        </w:rPr>
        <w:tab/>
        <w:t>Францифоров Ю.В. Неприкосновенность  личности в уголовном судопроизводстве, как гарантия стратегии национальной безопасности // Правовая парадигма. 2018. Т.17. № 2. С. 4-7.</w:t>
      </w:r>
    </w:p>
    <w:p w:rsidR="00663092" w:rsidRPr="00214DA6" w:rsidRDefault="00663092" w:rsidP="004C45EA">
      <w:pPr>
        <w:spacing w:after="0" w:line="240" w:lineRule="auto"/>
        <w:jc w:val="both"/>
        <w:rPr>
          <w:rFonts w:ascii="Times New Roman" w:hAnsi="Times New Roman"/>
          <w:sz w:val="24"/>
          <w:szCs w:val="24"/>
        </w:rPr>
      </w:pPr>
      <w:r w:rsidRPr="00214DA6">
        <w:rPr>
          <w:rFonts w:ascii="Times New Roman" w:hAnsi="Times New Roman"/>
          <w:sz w:val="24"/>
          <w:szCs w:val="24"/>
        </w:rPr>
        <w:t>2.</w:t>
      </w:r>
      <w:r w:rsidRPr="00214DA6">
        <w:rPr>
          <w:rFonts w:ascii="Times New Roman" w:hAnsi="Times New Roman"/>
          <w:sz w:val="24"/>
          <w:szCs w:val="24"/>
        </w:rPr>
        <w:tab/>
        <w:t>Дворкин А.И. Настольная книга следователя. Расследование особо тяжких преступлений против общественной безопасности (бандитизм, организация преступного сообщества, организация незаконных вооруженных формирований): научно-методическое пособие.- М.: Издательство «Экзамен», 2006. – 495 с. С. 298.</w:t>
      </w:r>
    </w:p>
    <w:p w:rsidR="00663092" w:rsidRPr="004C45EA" w:rsidRDefault="00663092" w:rsidP="004C45EA">
      <w:pPr>
        <w:autoSpaceDE w:val="0"/>
        <w:autoSpaceDN w:val="0"/>
        <w:adjustRightInd w:val="0"/>
        <w:spacing w:after="0" w:line="360" w:lineRule="auto"/>
        <w:jc w:val="right"/>
        <w:rPr>
          <w:rFonts w:ascii="Times New Roman" w:hAnsi="Times New Roman"/>
          <w:i/>
          <w:color w:val="000000"/>
          <w:sz w:val="24"/>
          <w:szCs w:val="24"/>
        </w:rPr>
      </w:pPr>
    </w:p>
    <w:p w:rsidR="00663092" w:rsidRPr="004C45EA" w:rsidRDefault="00663092" w:rsidP="004C45EA">
      <w:pPr>
        <w:spacing w:after="0" w:line="240" w:lineRule="auto"/>
        <w:jc w:val="right"/>
        <w:rPr>
          <w:rFonts w:ascii="Times New Roman" w:hAnsi="Times New Roman"/>
          <w:b/>
          <w:i/>
          <w:sz w:val="24"/>
          <w:szCs w:val="24"/>
        </w:rPr>
      </w:pPr>
      <w:r w:rsidRPr="004C45EA">
        <w:rPr>
          <w:rFonts w:ascii="Times New Roman" w:hAnsi="Times New Roman"/>
          <w:b/>
          <w:i/>
          <w:sz w:val="24"/>
          <w:szCs w:val="24"/>
        </w:rPr>
        <w:t>Ляпина Лина Андреевна</w:t>
      </w:r>
    </w:p>
    <w:p w:rsidR="00663092" w:rsidRPr="004C45EA" w:rsidRDefault="00663092" w:rsidP="004C45EA">
      <w:pPr>
        <w:spacing w:after="0" w:line="240" w:lineRule="auto"/>
        <w:jc w:val="right"/>
        <w:rPr>
          <w:rFonts w:ascii="Times New Roman" w:hAnsi="Times New Roman"/>
          <w:i/>
          <w:sz w:val="24"/>
          <w:szCs w:val="24"/>
        </w:rPr>
      </w:pPr>
      <w:r w:rsidRPr="004C45EA">
        <w:rPr>
          <w:rFonts w:ascii="Times New Roman" w:hAnsi="Times New Roman"/>
          <w:i/>
          <w:sz w:val="24"/>
          <w:szCs w:val="24"/>
        </w:rPr>
        <w:t xml:space="preserve">студентка 4 курса </w:t>
      </w:r>
    </w:p>
    <w:p w:rsidR="00663092" w:rsidRPr="004C45EA" w:rsidRDefault="00663092" w:rsidP="004C45EA">
      <w:pPr>
        <w:spacing w:after="0" w:line="240" w:lineRule="auto"/>
        <w:jc w:val="right"/>
        <w:rPr>
          <w:rFonts w:ascii="Times New Roman" w:hAnsi="Times New Roman"/>
          <w:i/>
          <w:sz w:val="24"/>
          <w:szCs w:val="24"/>
        </w:rPr>
      </w:pPr>
      <w:r w:rsidRPr="004C45EA">
        <w:rPr>
          <w:rFonts w:ascii="Times New Roman" w:hAnsi="Times New Roman"/>
          <w:i/>
          <w:sz w:val="24"/>
          <w:szCs w:val="24"/>
        </w:rPr>
        <w:t>Института права, Волгоградского государственного университета, г. Волгоград</w:t>
      </w:r>
    </w:p>
    <w:p w:rsidR="00663092" w:rsidRPr="004C45EA" w:rsidRDefault="00663092" w:rsidP="004C45EA">
      <w:pPr>
        <w:spacing w:after="0" w:line="240" w:lineRule="auto"/>
        <w:jc w:val="right"/>
        <w:rPr>
          <w:rFonts w:ascii="Times New Roman" w:hAnsi="Times New Roman"/>
          <w:i/>
          <w:sz w:val="24"/>
          <w:szCs w:val="24"/>
        </w:rPr>
      </w:pPr>
    </w:p>
    <w:p w:rsidR="00663092" w:rsidRPr="004C45EA" w:rsidRDefault="00663092" w:rsidP="004C45EA">
      <w:pPr>
        <w:spacing w:after="0" w:line="240" w:lineRule="auto"/>
        <w:jc w:val="right"/>
        <w:rPr>
          <w:rFonts w:ascii="Times New Roman" w:hAnsi="Times New Roman"/>
          <w:i/>
          <w:sz w:val="24"/>
          <w:szCs w:val="24"/>
        </w:rPr>
      </w:pPr>
      <w:r w:rsidRPr="004C45EA">
        <w:rPr>
          <w:rFonts w:ascii="Times New Roman" w:hAnsi="Times New Roman"/>
          <w:i/>
          <w:sz w:val="24"/>
          <w:szCs w:val="24"/>
        </w:rPr>
        <w:t xml:space="preserve">Научный руководитель </w:t>
      </w:r>
      <w:r w:rsidRPr="004C45EA">
        <w:rPr>
          <w:rFonts w:ascii="Times New Roman" w:hAnsi="Times New Roman"/>
          <w:b/>
          <w:i/>
          <w:sz w:val="24"/>
          <w:szCs w:val="24"/>
        </w:rPr>
        <w:t>Каххоров Д.Г.,</w:t>
      </w:r>
    </w:p>
    <w:p w:rsidR="00663092" w:rsidRPr="004C45EA" w:rsidRDefault="00663092" w:rsidP="004C45EA">
      <w:pPr>
        <w:spacing w:after="0" w:line="240" w:lineRule="auto"/>
        <w:jc w:val="right"/>
        <w:rPr>
          <w:rFonts w:ascii="Times New Roman" w:hAnsi="Times New Roman"/>
          <w:i/>
          <w:sz w:val="24"/>
          <w:szCs w:val="24"/>
        </w:rPr>
      </w:pPr>
      <w:r w:rsidRPr="004C45EA">
        <w:rPr>
          <w:rFonts w:ascii="Times New Roman" w:hAnsi="Times New Roman"/>
          <w:i/>
          <w:sz w:val="24"/>
          <w:szCs w:val="24"/>
        </w:rPr>
        <w:t>старший преподаватель кафедры уголовного процесса и криминалистики</w:t>
      </w:r>
    </w:p>
    <w:p w:rsidR="00663092" w:rsidRPr="004C45EA" w:rsidRDefault="00663092" w:rsidP="004C45EA">
      <w:pPr>
        <w:spacing w:after="0" w:line="240" w:lineRule="auto"/>
        <w:jc w:val="right"/>
        <w:rPr>
          <w:rFonts w:ascii="Times New Roman" w:hAnsi="Times New Roman"/>
          <w:i/>
          <w:sz w:val="24"/>
          <w:szCs w:val="24"/>
        </w:rPr>
      </w:pPr>
      <w:r w:rsidRPr="004C45EA">
        <w:rPr>
          <w:rFonts w:ascii="Times New Roman" w:hAnsi="Times New Roman"/>
          <w:i/>
          <w:sz w:val="24"/>
          <w:szCs w:val="24"/>
        </w:rPr>
        <w:t>Волгоградского государственного университета, г. Волгоград,</w:t>
      </w:r>
    </w:p>
    <w:p w:rsidR="00663092" w:rsidRPr="00214DA6" w:rsidRDefault="00663092" w:rsidP="004C45EA">
      <w:pPr>
        <w:spacing w:after="0" w:line="240" w:lineRule="auto"/>
        <w:jc w:val="right"/>
        <w:rPr>
          <w:rFonts w:ascii="Times New Roman" w:hAnsi="Times New Roman"/>
          <w:i/>
          <w:sz w:val="24"/>
          <w:szCs w:val="24"/>
        </w:rPr>
      </w:pPr>
      <w:r w:rsidRPr="004C45EA">
        <w:rPr>
          <w:rFonts w:ascii="Times New Roman" w:hAnsi="Times New Roman"/>
          <w:i/>
          <w:sz w:val="24"/>
          <w:szCs w:val="24"/>
        </w:rPr>
        <w:t>старший преподаватель</w:t>
      </w:r>
    </w:p>
    <w:p w:rsidR="00663092" w:rsidRPr="00214DA6" w:rsidRDefault="00663092" w:rsidP="00663092">
      <w:pPr>
        <w:tabs>
          <w:tab w:val="left" w:pos="930"/>
        </w:tabs>
        <w:spacing w:after="0" w:line="240" w:lineRule="auto"/>
        <w:jc w:val="center"/>
        <w:rPr>
          <w:rFonts w:ascii="Times New Roman" w:hAnsi="Times New Roman"/>
          <w:b/>
          <w:sz w:val="24"/>
          <w:szCs w:val="24"/>
        </w:rPr>
      </w:pPr>
    </w:p>
    <w:p w:rsidR="00663092" w:rsidRPr="00214DA6" w:rsidRDefault="00663092" w:rsidP="00663092">
      <w:pPr>
        <w:autoSpaceDE w:val="0"/>
        <w:autoSpaceDN w:val="0"/>
        <w:adjustRightInd w:val="0"/>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К вопросу о совершенствовании применения особого порядка судебного разбирательства в отношении обвиняемого</w:t>
      </w:r>
    </w:p>
    <w:p w:rsidR="00663092" w:rsidRDefault="00663092" w:rsidP="00663092">
      <w:pPr>
        <w:tabs>
          <w:tab w:val="left" w:pos="142"/>
        </w:tabs>
        <w:spacing w:after="0" w:line="240" w:lineRule="auto"/>
        <w:ind w:firstLine="709"/>
        <w:jc w:val="both"/>
        <w:rPr>
          <w:rFonts w:ascii="Times New Roman" w:hAnsi="Times New Roman"/>
          <w:b/>
          <w:sz w:val="24"/>
          <w:szCs w:val="24"/>
        </w:rPr>
      </w:pPr>
    </w:p>
    <w:p w:rsidR="00663092" w:rsidRPr="004C45EA" w:rsidRDefault="00663092" w:rsidP="004C45EA">
      <w:pPr>
        <w:tabs>
          <w:tab w:val="left" w:pos="142"/>
        </w:tabs>
        <w:spacing w:after="0" w:line="240" w:lineRule="auto"/>
        <w:ind w:firstLine="709"/>
        <w:jc w:val="both"/>
        <w:rPr>
          <w:rFonts w:ascii="Times New Roman" w:hAnsi="Times New Roman"/>
          <w:b/>
          <w:sz w:val="24"/>
          <w:szCs w:val="24"/>
        </w:rPr>
      </w:pPr>
      <w:r w:rsidRPr="00214DA6">
        <w:rPr>
          <w:rFonts w:ascii="Times New Roman" w:hAnsi="Times New Roman"/>
          <w:b/>
          <w:sz w:val="24"/>
          <w:szCs w:val="24"/>
        </w:rPr>
        <w:t>Аннотация:</w:t>
      </w:r>
      <w:r w:rsidRPr="00214DA6">
        <w:rPr>
          <w:rFonts w:ascii="Times New Roman" w:hAnsi="Times New Roman"/>
          <w:sz w:val="24"/>
          <w:szCs w:val="24"/>
        </w:rPr>
        <w:t xml:space="preserve">В данной статье предложены пути совершенствования применения особого порядка судебного разбирательства. Нами были обозначены проблемы применения особого порядка, с которыми может столкнуться обвиняемый. Рассмотрена статистика совершаемых преступлений, выделены категории преступлений и их соотношение с общественной опасностью совершаемых деяний, а также выявлена потребность ограничения применения особого порядка к категории дел небольшой и средней тяжести. Обозначена необходимость рассмотрения тяжких преступлений только в порядке общего производства.   </w:t>
      </w:r>
    </w:p>
    <w:p w:rsidR="00663092" w:rsidRDefault="00663092" w:rsidP="00663092">
      <w:pPr>
        <w:spacing w:after="0" w:line="240" w:lineRule="auto"/>
        <w:ind w:firstLine="709"/>
        <w:jc w:val="both"/>
        <w:rPr>
          <w:rFonts w:ascii="Times New Roman" w:hAnsi="Times New Roman"/>
          <w:b/>
          <w:sz w:val="24"/>
          <w:szCs w:val="24"/>
        </w:rPr>
      </w:pPr>
    </w:p>
    <w:p w:rsidR="00663092" w:rsidRPr="00214DA6"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On the issue of improving the application of the special procedure for the trial of the accused</w:t>
      </w:r>
    </w:p>
    <w:p w:rsidR="00663092" w:rsidRPr="00663092" w:rsidRDefault="00663092" w:rsidP="00663092">
      <w:pPr>
        <w:spacing w:after="0" w:line="240" w:lineRule="auto"/>
        <w:ind w:firstLine="709"/>
        <w:jc w:val="both"/>
        <w:rPr>
          <w:rFonts w:ascii="Times New Roman" w:hAnsi="Times New Roman"/>
          <w:b/>
          <w:i/>
          <w:sz w:val="24"/>
          <w:szCs w:val="24"/>
          <w:lang w:val="en-US"/>
        </w:rPr>
      </w:pPr>
    </w:p>
    <w:p w:rsidR="00663092" w:rsidRPr="00214DA6" w:rsidRDefault="00663092" w:rsidP="00663092">
      <w:pPr>
        <w:spacing w:after="0" w:line="240" w:lineRule="auto"/>
        <w:ind w:firstLine="709"/>
        <w:jc w:val="right"/>
        <w:rPr>
          <w:rFonts w:ascii="Times New Roman" w:hAnsi="Times New Roman"/>
          <w:b/>
          <w:i/>
          <w:sz w:val="24"/>
          <w:szCs w:val="24"/>
          <w:lang w:val="en-US"/>
        </w:rPr>
      </w:pPr>
      <w:r w:rsidRPr="00214DA6">
        <w:rPr>
          <w:rFonts w:ascii="Times New Roman" w:hAnsi="Times New Roman"/>
          <w:b/>
          <w:i/>
          <w:sz w:val="24"/>
          <w:szCs w:val="24"/>
          <w:lang w:val="en-US"/>
        </w:rPr>
        <w:t>LyapinaL.A.</w:t>
      </w:r>
    </w:p>
    <w:p w:rsidR="00663092" w:rsidRPr="00214DA6" w:rsidRDefault="00663092" w:rsidP="00663092">
      <w:pPr>
        <w:spacing w:after="0" w:line="240" w:lineRule="auto"/>
        <w:ind w:firstLine="709"/>
        <w:jc w:val="right"/>
        <w:rPr>
          <w:rFonts w:ascii="Times New Roman" w:hAnsi="Times New Roman"/>
          <w:i/>
          <w:sz w:val="24"/>
          <w:szCs w:val="24"/>
          <w:lang w:val="en-US"/>
        </w:rPr>
      </w:pPr>
      <w:r w:rsidRPr="00214DA6">
        <w:rPr>
          <w:rFonts w:ascii="Times New Roman" w:hAnsi="Times New Roman"/>
          <w:i/>
          <w:sz w:val="24"/>
          <w:szCs w:val="24"/>
          <w:lang w:val="en-US"/>
        </w:rPr>
        <w:t xml:space="preserve">student of the </w:t>
      </w:r>
      <w:smartTag w:uri="urn:schemas-microsoft-com:office:smarttags" w:element="PlaceName">
        <w:r w:rsidRPr="00214DA6">
          <w:rPr>
            <w:rFonts w:ascii="Times New Roman" w:hAnsi="Times New Roman"/>
            <w:i/>
            <w:sz w:val="24"/>
            <w:szCs w:val="24"/>
            <w:lang w:val="en-US"/>
          </w:rPr>
          <w:t>Volgograg</w:t>
        </w:r>
      </w:smartTag>
      <w:r w:rsidRPr="00214DA6">
        <w:rPr>
          <w:rFonts w:ascii="Times New Roman" w:hAnsi="Times New Roman"/>
          <w:i/>
          <w:sz w:val="24"/>
          <w:szCs w:val="24"/>
          <w:lang w:val="en-US"/>
        </w:rPr>
        <w:t xml:space="preserve"> </w:t>
      </w:r>
      <w:smartTag w:uri="urn:schemas-microsoft-com:office:smarttags" w:element="PlaceType">
        <w:r w:rsidRPr="00214DA6">
          <w:rPr>
            <w:rFonts w:ascii="Times New Roman" w:hAnsi="Times New Roman"/>
            <w:i/>
            <w:sz w:val="24"/>
            <w:szCs w:val="24"/>
            <w:lang w:val="en-US"/>
          </w:rPr>
          <w:t>State</w:t>
        </w:r>
      </w:smartTag>
      <w:r w:rsidRPr="00214DA6">
        <w:rPr>
          <w:rFonts w:ascii="Times New Roman" w:hAnsi="Times New Roman"/>
          <w:i/>
          <w:sz w:val="24"/>
          <w:szCs w:val="24"/>
          <w:lang w:val="en-US"/>
        </w:rPr>
        <w:t xml:space="preserve"> </w:t>
      </w:r>
      <w:smartTag w:uri="urn:schemas-microsoft-com:office:smarttags" w:element="PlaceType">
        <w:r w:rsidRPr="00214DA6">
          <w:rPr>
            <w:rFonts w:ascii="Times New Roman" w:hAnsi="Times New Roman"/>
            <w:i/>
            <w:sz w:val="24"/>
            <w:szCs w:val="24"/>
            <w:lang w:val="en-US"/>
          </w:rPr>
          <w:t>University</w:t>
        </w:r>
      </w:smartTag>
      <w:r w:rsidRPr="00214DA6">
        <w:rPr>
          <w:rFonts w:ascii="Times New Roman" w:hAnsi="Times New Roman"/>
          <w:i/>
          <w:sz w:val="24"/>
          <w:szCs w:val="24"/>
          <w:lang w:val="en-US"/>
        </w:rPr>
        <w:t xml:space="preserve"> (VolSU), </w:t>
      </w:r>
      <w:smartTag w:uri="urn:schemas-microsoft-com:office:smarttags" w:element="City">
        <w:smartTag w:uri="urn:schemas-microsoft-com:office:smarttags" w:element="place">
          <w:r w:rsidRPr="00214DA6">
            <w:rPr>
              <w:rFonts w:ascii="Times New Roman" w:hAnsi="Times New Roman"/>
              <w:i/>
              <w:sz w:val="24"/>
              <w:szCs w:val="24"/>
              <w:lang w:val="en-US"/>
            </w:rPr>
            <w:t>Volgograd</w:t>
          </w:r>
        </w:smartTag>
      </w:smartTag>
    </w:p>
    <w:p w:rsidR="00663092" w:rsidRPr="00214DA6" w:rsidRDefault="00663092" w:rsidP="00663092">
      <w:pPr>
        <w:spacing w:after="0" w:line="240" w:lineRule="auto"/>
        <w:ind w:firstLine="709"/>
        <w:jc w:val="right"/>
        <w:rPr>
          <w:rFonts w:ascii="Times New Roman" w:hAnsi="Times New Roman"/>
          <w:i/>
          <w:sz w:val="24"/>
          <w:szCs w:val="24"/>
          <w:lang w:val="en-US"/>
        </w:rPr>
      </w:pPr>
      <w:r w:rsidRPr="00214DA6">
        <w:rPr>
          <w:rFonts w:ascii="Times New Roman" w:hAnsi="Times New Roman"/>
          <w:i/>
          <w:sz w:val="24"/>
          <w:szCs w:val="24"/>
          <w:lang w:val="en-US"/>
        </w:rPr>
        <w:lastRenderedPageBreak/>
        <w:t xml:space="preserve">Supervisor: Senior lecturer, </w:t>
      </w:r>
      <w:r w:rsidRPr="00214DA6">
        <w:rPr>
          <w:rFonts w:ascii="Times New Roman" w:hAnsi="Times New Roman"/>
          <w:b/>
          <w:i/>
          <w:sz w:val="24"/>
          <w:szCs w:val="24"/>
          <w:lang w:val="en-US"/>
        </w:rPr>
        <w:t>Kakhkhorov D.G.</w:t>
      </w:r>
    </w:p>
    <w:p w:rsidR="00663092" w:rsidRPr="00214DA6" w:rsidRDefault="00663092" w:rsidP="00663092">
      <w:pPr>
        <w:tabs>
          <w:tab w:val="left" w:pos="142"/>
        </w:tabs>
        <w:spacing w:after="0" w:line="240" w:lineRule="auto"/>
        <w:ind w:firstLine="709"/>
        <w:jc w:val="both"/>
        <w:rPr>
          <w:rFonts w:ascii="Times New Roman" w:hAnsi="Times New Roman"/>
          <w:sz w:val="24"/>
          <w:szCs w:val="24"/>
          <w:lang w:val="en-US"/>
        </w:rPr>
      </w:pPr>
    </w:p>
    <w:p w:rsidR="00663092" w:rsidRPr="00214DA6" w:rsidRDefault="00663092" w:rsidP="004C45EA">
      <w:pPr>
        <w:tabs>
          <w:tab w:val="left" w:pos="142"/>
        </w:tabs>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 xml:space="preserve">Abstract: </w:t>
      </w:r>
      <w:r w:rsidRPr="001559EC">
        <w:rPr>
          <w:rStyle w:val="tlid-translation"/>
          <w:rFonts w:ascii="Times New Roman" w:hAnsi="Times New Roman"/>
          <w:sz w:val="24"/>
          <w:szCs w:val="24"/>
          <w:lang w:val="en-US"/>
        </w:rPr>
        <w:t>This article suggests ways to improve the application of the special court order. We have identified the problems of applying a special order that the accused may face. The statistics of the crimes committed are examined, the categories of crimes and their correlation with the public danger of the acts committed are highlighted, and the need to limit the application of a special order to the category of cases of small and medium gravity is identified. The necessity of considering serious crimes is indicated only in the general proceedings.</w:t>
      </w:r>
    </w:p>
    <w:p w:rsidR="00663092" w:rsidRPr="00663092"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настоящее время основная масса дел, рассматр</w:t>
      </w:r>
      <w:r>
        <w:rPr>
          <w:rFonts w:ascii="Times New Roman" w:hAnsi="Times New Roman"/>
          <w:sz w:val="24"/>
          <w:szCs w:val="24"/>
        </w:rPr>
        <w:t xml:space="preserve">иваемых судами общей юрисдикции </w:t>
      </w:r>
      <w:r w:rsidRPr="00214DA6">
        <w:rPr>
          <w:rFonts w:ascii="Times New Roman" w:hAnsi="Times New Roman"/>
          <w:sz w:val="24"/>
          <w:szCs w:val="24"/>
        </w:rPr>
        <w:t>применяет особый порядок судебного разбирательства по правилам главы 40 Уголовно-процессуального кодекса Российской Федерации (далее – УПК РФ), что составляет 70% от общего числа совершаемых преступлений. Если обратиться к статистке за 2018 год, то показатели свидетельствуют о том, что было рассмотрено 553 990 уголовных дел в отношении 579 820 лиц, в особом порядке при согласии обвиняемого с предъявленным ему обвинением. [1]</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Несмотря на широкое использование рассматриваемой процедуры, она по-прежнему вызывает серьезные споры в науке.</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Следует выделить проблемы применения особого порядка судебного разбирательства, с которыми может столкнуться обвиняемый. К ним относятся: </w:t>
      </w:r>
    </w:p>
    <w:p w:rsidR="00663092" w:rsidRPr="00214DA6" w:rsidRDefault="00663092" w:rsidP="004E600C">
      <w:pPr>
        <w:numPr>
          <w:ilvl w:val="0"/>
          <w:numId w:val="93"/>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психологическое давление или использование процессуальной неосведомленности лица, низкий уровень правосознания; </w:t>
      </w:r>
    </w:p>
    <w:p w:rsidR="00663092" w:rsidRPr="00214DA6" w:rsidRDefault="00663092" w:rsidP="004E600C">
      <w:pPr>
        <w:numPr>
          <w:ilvl w:val="0"/>
          <w:numId w:val="93"/>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дискуссионный вопрос о соотношении категорий «согласие с обвинением» и «признание вины»; </w:t>
      </w:r>
    </w:p>
    <w:p w:rsidR="00663092" w:rsidRPr="00214DA6" w:rsidRDefault="00663092" w:rsidP="004E600C">
      <w:pPr>
        <w:numPr>
          <w:ilvl w:val="0"/>
          <w:numId w:val="93"/>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отсутствие судебного контроля и оценки, собранных по делу доказательств; </w:t>
      </w:r>
    </w:p>
    <w:p w:rsidR="00663092" w:rsidRPr="00214DA6" w:rsidRDefault="00663092" w:rsidP="004E600C">
      <w:pPr>
        <w:numPr>
          <w:ilvl w:val="0"/>
          <w:numId w:val="93"/>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неверная квалификация по уголовному делу.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Под особым порядком следует понимать упрощенную форму судебного разбирательства, предназначенную для рассмотрения уголовных дел. Уголовное дело рассматривается в таком порядке по ходатайству обвиняемого, при наличии согласия государственного обвинителя и потерпевшего. Обвиняемый при согласии с предъявленным обвинением ходатайствует о постановлении приговора без судебного разбирательства.</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Особый порядок судебного разбирательства применяется при наличии следующих условий:  </w:t>
      </w:r>
    </w:p>
    <w:p w:rsidR="00663092" w:rsidRPr="00214DA6" w:rsidRDefault="00663092" w:rsidP="004E600C">
      <w:pPr>
        <w:pStyle w:val="1b"/>
        <w:numPr>
          <w:ilvl w:val="0"/>
          <w:numId w:val="92"/>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в отношении преступлений, за которые максимальное наказание не превышает 10 лет лишения свободы;</w:t>
      </w:r>
    </w:p>
    <w:p w:rsidR="00663092" w:rsidRPr="00214DA6" w:rsidRDefault="00663092" w:rsidP="004E600C">
      <w:pPr>
        <w:pStyle w:val="1b"/>
        <w:numPr>
          <w:ilvl w:val="0"/>
          <w:numId w:val="92"/>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при наличии согласия государственного или частного обвинителя и потерпевшего заявить о согласии с предъявленным ему обвинением и ходатайствовать о постановлении приговора без проведения судебного разбирательства.[2]</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Важно отметить, что не имеют значения форма расследования дела (следствие или дознание), подсудность дела (мировые судьи или районные суды).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Отдельно стоит разобрать ограничение максимального наказания десятью годами, данное положение свидетельствует о том, что в особом порядке могут рассматриваться категории дел небольшой тяжести, средней тяжести, а так же тяжкие. Статистика свидетельствует  о том, что от общего числа совершаемых преступлений, преступления небольшой тяжести составляют 58,9% лиц, осужденных в особом порядке; обвиняемые в преступлениях средней тяжести – 23,7%; обвиняемые в тяжких преступлениях – 17,4%. Таким образом, в 2018 году в особом порядке рассмотрены уголовные дела о тяжких преступлениях в отношении 84 тыс. лиц – это 58% от общего числа обвиняемых в тяжких преступлениях.</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Представляется важным уточнить, что категория «тяжкие» предусматривает повышенную общественную опасность, поскольку направлена против общества, затрагивает </w:t>
      </w:r>
      <w:r w:rsidRPr="00214DA6">
        <w:rPr>
          <w:rFonts w:ascii="Times New Roman" w:hAnsi="Times New Roman"/>
          <w:sz w:val="24"/>
          <w:szCs w:val="24"/>
        </w:rPr>
        <w:lastRenderedPageBreak/>
        <w:t xml:space="preserve">интересы значительного числа потерпевших, вызывает большой общественный резонанс и освещается в средствах массовой информации, что требует установления на законодательном уровне высокой степени процессуальных гарантий и справедливого правосудия.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Отметим, что соглашаясь на применение процедуры особого порядка судебного разбирательства, стороны добровольно отказываются от целого ряда возможностей и некоторых стадий, которые предоставляет состязательность процесса. По нашему мнению, по делам о тяжких преступлениях возможность такого отказа должна быть исключена, поскольку эти дела являются сложными и требуют качественной проверки результатов работы органов расследования, а в ходе рассмотрения уголовных дел в особом порядке, суд не углубляется в тонкости и нюансы обстоятельств нарушения закона.</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Сложившаяся ситуация порождает необходимость реформирования законодательства в части  применения особого порядка судебного разбирательства. Так представляется необходимым ограничить применение особого порядка судебного разбирательства и применять его к категории дел небольшой и средней тяжести, поскольку такие преступления могут быть как умышленными, так и неосторожными и представляют меньшую общественную опасность в отличие от тяжких преступлений.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Кроме того, важно отметить, что преступления, относящиеся к категории «тяжкие» должны рассматриваться в условиях действия принципа непосредственности и устности исследования доказательств в судебном заседании, поскольку центральным элементом судебного разбирательства должна быть судьба обвиняемого и судом должны быть исключены все ошибки, которые при применении особого порядка возможно допустить или не распознать.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На основании вышеизложенного можно сделать вывод о том, что реформирование в сфере примирения особого порядка судебного разбирательства назрело давно.  Изначально особый порядок вводился для того, чтобы снизить судебную нагрузку, сэкономить время на формальностях там, где они не нужны. Однако применение такого порядка относительно тяжких преступлений должно быть ограничено,  поскольку не исключены судебные ошибки, психологическое давление или использование процессуальной неосведомленности лица, неверная квалификация по уголовному делу, отсутствие судебного контроля и оценки, собранных по делу доказательств. В данном случае требуется доскональное разбирательство, с применением принципа непосредственности и устности исследования доказательств в судебном заседании. </w:t>
      </w:r>
    </w:p>
    <w:p w:rsidR="00663092" w:rsidRPr="00214DA6" w:rsidRDefault="00663092" w:rsidP="00663092">
      <w:pPr>
        <w:spacing w:line="240" w:lineRule="auto"/>
        <w:ind w:firstLine="709"/>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663092" w:rsidP="004C45EA">
      <w:pPr>
        <w:pStyle w:val="1b"/>
        <w:numPr>
          <w:ilvl w:val="0"/>
          <w:numId w:val="94"/>
        </w:numPr>
        <w:spacing w:line="240" w:lineRule="auto"/>
        <w:ind w:left="0" w:firstLine="0"/>
        <w:jc w:val="both"/>
        <w:rPr>
          <w:rFonts w:ascii="Times New Roman" w:hAnsi="Times New Roman"/>
          <w:sz w:val="24"/>
          <w:szCs w:val="24"/>
        </w:rPr>
      </w:pPr>
      <w:r w:rsidRPr="00214DA6">
        <w:rPr>
          <w:rFonts w:ascii="Times New Roman" w:hAnsi="Times New Roman"/>
          <w:sz w:val="24"/>
          <w:szCs w:val="24"/>
        </w:rPr>
        <w:t xml:space="preserve">Сводные статистические сведения о деятельности федеральных судов общей юрисдикции и мировых судей за 2018 год, отчет о работе судов общей юрисдикции по рассмотрению уголовных дел по первой инстанции. URL: http://www.cdep.ru/index.php?id=79&amp;item=4891 (дата обращения: 21.10.2019) </w:t>
      </w:r>
    </w:p>
    <w:p w:rsidR="00663092" w:rsidRDefault="00663092" w:rsidP="004C45EA">
      <w:pPr>
        <w:pStyle w:val="1b"/>
        <w:numPr>
          <w:ilvl w:val="0"/>
          <w:numId w:val="94"/>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Уголовно-процессуальный кодекс Российской Федерации от 18.12.2001 № 174-ФЗ// Собрание законодательства Российской Федерации. 2001. №52 (ч. I). Ст. 4921.</w:t>
      </w:r>
    </w:p>
    <w:p w:rsidR="004C45EA" w:rsidRPr="00214DA6" w:rsidRDefault="004C45EA" w:rsidP="004C45EA">
      <w:pPr>
        <w:pStyle w:val="1b"/>
        <w:spacing w:after="0" w:line="240" w:lineRule="auto"/>
        <w:ind w:left="0"/>
        <w:jc w:val="both"/>
        <w:rPr>
          <w:rFonts w:ascii="Times New Roman" w:hAnsi="Times New Roman"/>
          <w:sz w:val="24"/>
          <w:szCs w:val="24"/>
        </w:rPr>
      </w:pPr>
    </w:p>
    <w:p w:rsidR="00663092" w:rsidRPr="004C45EA" w:rsidRDefault="00663092" w:rsidP="00663092">
      <w:pPr>
        <w:spacing w:after="0" w:line="240" w:lineRule="auto"/>
        <w:ind w:firstLine="709"/>
        <w:contextualSpacing/>
        <w:jc w:val="right"/>
        <w:rPr>
          <w:rFonts w:ascii="Times New Roman" w:hAnsi="Times New Roman"/>
          <w:b/>
          <w:i/>
          <w:sz w:val="24"/>
          <w:szCs w:val="24"/>
        </w:rPr>
      </w:pPr>
      <w:r w:rsidRPr="004C45EA">
        <w:rPr>
          <w:rFonts w:ascii="Times New Roman" w:hAnsi="Times New Roman"/>
          <w:b/>
          <w:i/>
          <w:sz w:val="24"/>
          <w:szCs w:val="24"/>
        </w:rPr>
        <w:t>Магомедов Джанбулат Русланович</w:t>
      </w:r>
    </w:p>
    <w:p w:rsidR="00663092" w:rsidRPr="004C45EA" w:rsidRDefault="00663092" w:rsidP="00663092">
      <w:pPr>
        <w:spacing w:after="0" w:line="240" w:lineRule="auto"/>
        <w:ind w:firstLine="709"/>
        <w:contextualSpacing/>
        <w:jc w:val="right"/>
        <w:rPr>
          <w:rFonts w:ascii="Times New Roman" w:hAnsi="Times New Roman"/>
          <w:b/>
          <w:i/>
          <w:sz w:val="24"/>
          <w:szCs w:val="24"/>
        </w:rPr>
      </w:pPr>
      <w:r w:rsidRPr="004C45EA">
        <w:rPr>
          <w:rFonts w:ascii="Times New Roman" w:hAnsi="Times New Roman"/>
          <w:i/>
          <w:sz w:val="24"/>
          <w:szCs w:val="24"/>
        </w:rPr>
        <w:t>Студент 2 курса</w:t>
      </w:r>
    </w:p>
    <w:p w:rsidR="00663092" w:rsidRPr="004C45EA" w:rsidRDefault="00663092" w:rsidP="00663092">
      <w:pPr>
        <w:spacing w:after="0" w:line="240" w:lineRule="auto"/>
        <w:ind w:firstLine="709"/>
        <w:contextualSpacing/>
        <w:jc w:val="right"/>
        <w:rPr>
          <w:rFonts w:ascii="Times New Roman" w:hAnsi="Times New Roman"/>
          <w:bCs/>
          <w:i/>
          <w:spacing w:val="22"/>
          <w:sz w:val="24"/>
          <w:szCs w:val="24"/>
          <w:shd w:val="clear" w:color="auto" w:fill="FFFFFF"/>
        </w:rPr>
      </w:pPr>
      <w:r w:rsidRPr="004C45EA">
        <w:rPr>
          <w:rFonts w:ascii="Times New Roman" w:hAnsi="Times New Roman"/>
          <w:bCs/>
          <w:i/>
          <w:spacing w:val="22"/>
          <w:sz w:val="24"/>
          <w:szCs w:val="24"/>
          <w:shd w:val="clear" w:color="auto" w:fill="FFFFFF"/>
        </w:rPr>
        <w:t>Северо-Кавказского института</w:t>
      </w:r>
    </w:p>
    <w:p w:rsidR="00663092" w:rsidRPr="004C45EA" w:rsidRDefault="00663092" w:rsidP="00663092">
      <w:pPr>
        <w:spacing w:after="0" w:line="240" w:lineRule="auto"/>
        <w:ind w:firstLine="709"/>
        <w:contextualSpacing/>
        <w:jc w:val="right"/>
        <w:rPr>
          <w:rFonts w:ascii="Times New Roman" w:hAnsi="Times New Roman"/>
          <w:bCs/>
          <w:i/>
          <w:spacing w:val="22"/>
          <w:sz w:val="24"/>
          <w:szCs w:val="24"/>
          <w:shd w:val="clear" w:color="auto" w:fill="FFFFFF"/>
        </w:rPr>
      </w:pPr>
      <w:r w:rsidRPr="004C45EA">
        <w:rPr>
          <w:rFonts w:ascii="Times New Roman" w:hAnsi="Times New Roman"/>
          <w:bCs/>
          <w:i/>
          <w:spacing w:val="22"/>
          <w:sz w:val="24"/>
          <w:szCs w:val="24"/>
          <w:shd w:val="clear" w:color="auto" w:fill="FFFFFF"/>
        </w:rPr>
        <w:t>Всероссийского государственного университета юстиции</w:t>
      </w:r>
    </w:p>
    <w:p w:rsidR="00663092" w:rsidRPr="004C45EA" w:rsidRDefault="00663092" w:rsidP="00663092">
      <w:pPr>
        <w:spacing w:after="0" w:line="240" w:lineRule="auto"/>
        <w:ind w:firstLine="709"/>
        <w:contextualSpacing/>
        <w:jc w:val="right"/>
        <w:rPr>
          <w:rFonts w:ascii="Times New Roman" w:hAnsi="Times New Roman"/>
          <w:bCs/>
          <w:i/>
          <w:spacing w:val="22"/>
          <w:sz w:val="24"/>
          <w:szCs w:val="24"/>
          <w:shd w:val="clear" w:color="auto" w:fill="FFFFFF"/>
        </w:rPr>
      </w:pPr>
      <w:r w:rsidRPr="004C45EA">
        <w:rPr>
          <w:rFonts w:ascii="Times New Roman" w:hAnsi="Times New Roman"/>
          <w:bCs/>
          <w:i/>
          <w:spacing w:val="22"/>
          <w:sz w:val="24"/>
          <w:szCs w:val="24"/>
          <w:shd w:val="clear" w:color="auto" w:fill="FFFFFF"/>
        </w:rPr>
        <w:t xml:space="preserve">(Российской Правовой Академии Минюста России) </w:t>
      </w:r>
    </w:p>
    <w:p w:rsidR="00663092" w:rsidRPr="004C45EA" w:rsidRDefault="00663092" w:rsidP="00663092">
      <w:pPr>
        <w:spacing w:after="0" w:line="240" w:lineRule="auto"/>
        <w:ind w:firstLine="709"/>
        <w:contextualSpacing/>
        <w:jc w:val="right"/>
        <w:rPr>
          <w:rFonts w:ascii="Times New Roman" w:hAnsi="Times New Roman"/>
          <w:i/>
          <w:sz w:val="24"/>
          <w:szCs w:val="24"/>
        </w:rPr>
      </w:pPr>
      <w:r w:rsidRPr="004C45EA">
        <w:rPr>
          <w:rFonts w:ascii="Times New Roman" w:hAnsi="Times New Roman"/>
          <w:bCs/>
          <w:i/>
          <w:spacing w:val="22"/>
          <w:sz w:val="24"/>
          <w:szCs w:val="24"/>
          <w:shd w:val="clear" w:color="auto" w:fill="FFFFFF"/>
        </w:rPr>
        <w:t xml:space="preserve">филиал г. Махачкала </w:t>
      </w:r>
    </w:p>
    <w:p w:rsidR="00663092" w:rsidRPr="004C45EA" w:rsidRDefault="00663092" w:rsidP="00663092">
      <w:pPr>
        <w:spacing w:after="0" w:line="240" w:lineRule="auto"/>
        <w:ind w:firstLine="709"/>
        <w:contextualSpacing/>
        <w:jc w:val="right"/>
        <w:rPr>
          <w:rFonts w:ascii="Times New Roman" w:hAnsi="Times New Roman"/>
          <w:i/>
          <w:sz w:val="24"/>
          <w:szCs w:val="24"/>
        </w:rPr>
      </w:pPr>
    </w:p>
    <w:p w:rsidR="00663092" w:rsidRPr="004C45EA" w:rsidRDefault="00663092" w:rsidP="00663092">
      <w:pPr>
        <w:spacing w:after="0" w:line="240" w:lineRule="auto"/>
        <w:ind w:firstLine="709"/>
        <w:contextualSpacing/>
        <w:jc w:val="right"/>
        <w:rPr>
          <w:rFonts w:ascii="Times New Roman" w:hAnsi="Times New Roman"/>
          <w:b/>
          <w:i/>
          <w:sz w:val="24"/>
          <w:szCs w:val="24"/>
        </w:rPr>
      </w:pPr>
      <w:r w:rsidRPr="004C45EA">
        <w:rPr>
          <w:rFonts w:ascii="Times New Roman" w:hAnsi="Times New Roman"/>
          <w:i/>
          <w:sz w:val="24"/>
          <w:szCs w:val="24"/>
        </w:rPr>
        <w:t xml:space="preserve">Научный руководитель </w:t>
      </w:r>
      <w:r w:rsidRPr="004C45EA">
        <w:rPr>
          <w:rFonts w:ascii="Times New Roman" w:hAnsi="Times New Roman"/>
          <w:b/>
          <w:i/>
          <w:sz w:val="24"/>
          <w:szCs w:val="24"/>
        </w:rPr>
        <w:t>Таилова А.Г.</w:t>
      </w:r>
    </w:p>
    <w:p w:rsidR="00663092" w:rsidRPr="004C45EA" w:rsidRDefault="00663092" w:rsidP="00663092">
      <w:pPr>
        <w:spacing w:after="0" w:line="240" w:lineRule="auto"/>
        <w:ind w:firstLine="709"/>
        <w:contextualSpacing/>
        <w:jc w:val="right"/>
        <w:rPr>
          <w:rFonts w:ascii="Times New Roman" w:hAnsi="Times New Roman"/>
          <w:bCs/>
          <w:i/>
          <w:spacing w:val="22"/>
          <w:sz w:val="24"/>
          <w:szCs w:val="24"/>
          <w:shd w:val="clear" w:color="auto" w:fill="FFFFFF"/>
        </w:rPr>
      </w:pPr>
      <w:r w:rsidRPr="004C45EA">
        <w:rPr>
          <w:rFonts w:ascii="Times New Roman" w:hAnsi="Times New Roman"/>
          <w:bCs/>
          <w:i/>
          <w:spacing w:val="22"/>
          <w:sz w:val="24"/>
          <w:szCs w:val="24"/>
          <w:shd w:val="clear" w:color="auto" w:fill="FFFFFF"/>
        </w:rPr>
        <w:t xml:space="preserve">кандидат юридических наук, доцент кафедры уголовного права </w:t>
      </w:r>
    </w:p>
    <w:p w:rsidR="00663092" w:rsidRPr="004C45EA" w:rsidRDefault="00663092" w:rsidP="00663092">
      <w:pPr>
        <w:spacing w:after="0" w:line="240" w:lineRule="auto"/>
        <w:ind w:firstLine="709"/>
        <w:contextualSpacing/>
        <w:jc w:val="right"/>
        <w:rPr>
          <w:rFonts w:ascii="Times New Roman" w:hAnsi="Times New Roman"/>
          <w:bCs/>
          <w:i/>
          <w:spacing w:val="22"/>
          <w:sz w:val="24"/>
          <w:szCs w:val="24"/>
          <w:shd w:val="clear" w:color="auto" w:fill="FFFFFF"/>
        </w:rPr>
      </w:pPr>
      <w:r w:rsidRPr="004C45EA">
        <w:rPr>
          <w:rFonts w:ascii="Times New Roman" w:hAnsi="Times New Roman"/>
          <w:bCs/>
          <w:i/>
          <w:spacing w:val="22"/>
          <w:sz w:val="24"/>
          <w:szCs w:val="24"/>
          <w:shd w:val="clear" w:color="auto" w:fill="FFFFFF"/>
        </w:rPr>
        <w:lastRenderedPageBreak/>
        <w:t>Северо-Кавказского института</w:t>
      </w:r>
    </w:p>
    <w:p w:rsidR="00663092" w:rsidRPr="00214DA6" w:rsidRDefault="00663092" w:rsidP="00663092">
      <w:pPr>
        <w:spacing w:after="0" w:line="240" w:lineRule="auto"/>
        <w:ind w:firstLine="709"/>
        <w:contextualSpacing/>
        <w:jc w:val="right"/>
        <w:rPr>
          <w:rFonts w:ascii="Times New Roman" w:hAnsi="Times New Roman"/>
          <w:sz w:val="24"/>
          <w:szCs w:val="24"/>
        </w:rPr>
      </w:pPr>
      <w:r w:rsidRPr="004C45EA">
        <w:rPr>
          <w:rFonts w:ascii="Times New Roman" w:hAnsi="Times New Roman"/>
          <w:bCs/>
          <w:i/>
          <w:spacing w:val="22"/>
          <w:sz w:val="24"/>
          <w:szCs w:val="24"/>
          <w:shd w:val="clear" w:color="auto" w:fill="FFFFFF"/>
        </w:rPr>
        <w:t>ВГУЮ (РПА Минюста России) филиал г. Махачкала</w:t>
      </w:r>
      <w:r w:rsidRPr="00214DA6">
        <w:rPr>
          <w:rFonts w:ascii="Times New Roman" w:hAnsi="Times New Roman"/>
          <w:bCs/>
          <w:spacing w:val="22"/>
          <w:sz w:val="24"/>
          <w:szCs w:val="24"/>
          <w:shd w:val="clear" w:color="auto" w:fill="FFFFFF"/>
        </w:rPr>
        <w:t xml:space="preserve"> </w:t>
      </w:r>
    </w:p>
    <w:p w:rsidR="00663092" w:rsidRPr="00214DA6" w:rsidRDefault="00663092" w:rsidP="00663092">
      <w:pPr>
        <w:spacing w:after="0" w:line="240" w:lineRule="auto"/>
        <w:jc w:val="right"/>
        <w:rPr>
          <w:rFonts w:ascii="Times New Roman" w:hAnsi="Times New Roman"/>
          <w:sz w:val="24"/>
          <w:szCs w:val="24"/>
        </w:rPr>
      </w:pPr>
    </w:p>
    <w:p w:rsidR="00663092" w:rsidRPr="00214DA6" w:rsidRDefault="00663092" w:rsidP="00663092">
      <w:pPr>
        <w:spacing w:after="0" w:line="240" w:lineRule="auto"/>
        <w:ind w:firstLine="709"/>
        <w:contextualSpacing/>
        <w:jc w:val="center"/>
        <w:rPr>
          <w:rFonts w:ascii="Times New Roman" w:hAnsi="Times New Roman"/>
          <w:b/>
          <w:sz w:val="24"/>
          <w:szCs w:val="24"/>
        </w:rPr>
      </w:pPr>
      <w:r w:rsidRPr="00214DA6">
        <w:rPr>
          <w:rFonts w:ascii="Times New Roman" w:hAnsi="Times New Roman"/>
          <w:b/>
          <w:sz w:val="24"/>
          <w:szCs w:val="24"/>
        </w:rPr>
        <w:t>Особенности применения давностных сроков за насильственные преступления в семье</w:t>
      </w:r>
    </w:p>
    <w:p w:rsidR="00663092" w:rsidRPr="00214DA6" w:rsidRDefault="00663092" w:rsidP="00663092">
      <w:pPr>
        <w:spacing w:after="0" w:line="240" w:lineRule="auto"/>
        <w:ind w:firstLine="709"/>
        <w:contextualSpacing/>
        <w:jc w:val="both"/>
        <w:rPr>
          <w:rFonts w:ascii="Times New Roman" w:hAnsi="Times New Roman"/>
          <w:b/>
          <w:sz w:val="24"/>
          <w:szCs w:val="24"/>
        </w:rPr>
      </w:pP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 xml:space="preserve">В данной статье дана общая характеристика и особенности насильственных преступлений в семье, рассмотрены случаи из судебной практики и освещены проблемы расследования таких преступлений. </w:t>
      </w:r>
    </w:p>
    <w:p w:rsidR="00663092" w:rsidRPr="00214DA6" w:rsidRDefault="00663092" w:rsidP="00663092">
      <w:pPr>
        <w:spacing w:after="0" w:line="240" w:lineRule="auto"/>
        <w:ind w:firstLine="709"/>
        <w:contextualSpacing/>
        <w:jc w:val="both"/>
        <w:rPr>
          <w:rFonts w:ascii="Times New Roman" w:hAnsi="Times New Roman"/>
          <w:sz w:val="24"/>
          <w:szCs w:val="24"/>
        </w:rPr>
      </w:pPr>
    </w:p>
    <w:p w:rsidR="00663092" w:rsidRPr="00214DA6" w:rsidRDefault="00663092" w:rsidP="00663092">
      <w:pPr>
        <w:spacing w:after="0" w:line="240" w:lineRule="auto"/>
        <w:ind w:firstLine="709"/>
        <w:contextualSpacing/>
        <w:jc w:val="center"/>
        <w:rPr>
          <w:rFonts w:ascii="Times New Roman" w:hAnsi="Times New Roman"/>
          <w:b/>
          <w:sz w:val="24"/>
          <w:szCs w:val="24"/>
          <w:lang w:val="en-US"/>
        </w:rPr>
      </w:pPr>
      <w:r w:rsidRPr="00214DA6">
        <w:rPr>
          <w:rFonts w:ascii="Times New Roman" w:hAnsi="Times New Roman"/>
          <w:b/>
          <w:sz w:val="24"/>
          <w:szCs w:val="24"/>
          <w:lang w:val="en-US"/>
        </w:rPr>
        <w:t>Features of application of prescription terms for violent crimes in the family</w:t>
      </w:r>
    </w:p>
    <w:p w:rsidR="00663092" w:rsidRPr="00214DA6" w:rsidRDefault="00663092" w:rsidP="00663092">
      <w:pPr>
        <w:spacing w:after="0" w:line="240" w:lineRule="auto"/>
        <w:ind w:firstLine="709"/>
        <w:contextualSpacing/>
        <w:jc w:val="both"/>
        <w:rPr>
          <w:rFonts w:ascii="Times New Roman" w:hAnsi="Times New Roman"/>
          <w:b/>
          <w:sz w:val="24"/>
          <w:szCs w:val="24"/>
          <w:lang w:val="en-US"/>
        </w:rPr>
      </w:pPr>
    </w:p>
    <w:p w:rsidR="00663092" w:rsidRPr="004C45EA" w:rsidRDefault="00663092" w:rsidP="00663092">
      <w:pPr>
        <w:spacing w:after="0" w:line="240" w:lineRule="auto"/>
        <w:ind w:firstLine="709"/>
        <w:contextualSpacing/>
        <w:jc w:val="right"/>
        <w:rPr>
          <w:rFonts w:ascii="Times New Roman" w:hAnsi="Times New Roman"/>
          <w:b/>
          <w:i/>
          <w:sz w:val="24"/>
          <w:szCs w:val="24"/>
          <w:lang w:val="en-US"/>
        </w:rPr>
      </w:pPr>
      <w:r w:rsidRPr="004C45EA">
        <w:rPr>
          <w:rFonts w:ascii="Times New Roman" w:hAnsi="Times New Roman"/>
          <w:b/>
          <w:i/>
          <w:sz w:val="24"/>
          <w:szCs w:val="24"/>
          <w:lang w:val="en-US"/>
        </w:rPr>
        <w:t>Magomedov J.R.</w:t>
      </w:r>
    </w:p>
    <w:p w:rsidR="00663092" w:rsidRPr="004C45EA" w:rsidRDefault="00663092" w:rsidP="00663092">
      <w:pPr>
        <w:spacing w:after="0" w:line="240" w:lineRule="auto"/>
        <w:ind w:firstLine="709"/>
        <w:contextualSpacing/>
        <w:jc w:val="right"/>
        <w:rPr>
          <w:rFonts w:ascii="Times New Roman" w:hAnsi="Times New Roman"/>
          <w:i/>
          <w:sz w:val="24"/>
          <w:szCs w:val="24"/>
          <w:lang w:val="en-US"/>
        </w:rPr>
      </w:pPr>
      <w:r w:rsidRPr="004C45EA">
        <w:rPr>
          <w:rFonts w:ascii="Times New Roman" w:hAnsi="Times New Roman"/>
          <w:i/>
          <w:sz w:val="24"/>
          <w:szCs w:val="24"/>
          <w:lang w:val="en-US"/>
        </w:rPr>
        <w:t>student of North-Caucasus Institute</w:t>
      </w:r>
    </w:p>
    <w:p w:rsidR="00663092" w:rsidRPr="004C45EA" w:rsidRDefault="00663092" w:rsidP="00663092">
      <w:pPr>
        <w:spacing w:after="0" w:line="240" w:lineRule="auto"/>
        <w:ind w:firstLine="709"/>
        <w:contextualSpacing/>
        <w:jc w:val="right"/>
        <w:rPr>
          <w:rFonts w:ascii="Times New Roman" w:hAnsi="Times New Roman"/>
          <w:i/>
          <w:sz w:val="24"/>
          <w:szCs w:val="24"/>
          <w:lang w:val="en-US"/>
        </w:rPr>
      </w:pPr>
      <w:r w:rsidRPr="004C45EA">
        <w:rPr>
          <w:rFonts w:ascii="Times New Roman" w:hAnsi="Times New Roman"/>
          <w:i/>
          <w:sz w:val="24"/>
          <w:szCs w:val="24"/>
          <w:lang w:val="en-US"/>
        </w:rPr>
        <w:t xml:space="preserve"> (RPA of the Ministry of justice) branch in Makhachkala</w:t>
      </w:r>
    </w:p>
    <w:p w:rsidR="00663092" w:rsidRPr="004C45EA" w:rsidRDefault="00663092" w:rsidP="00663092">
      <w:pPr>
        <w:spacing w:after="0" w:line="240" w:lineRule="auto"/>
        <w:ind w:firstLine="709"/>
        <w:contextualSpacing/>
        <w:jc w:val="right"/>
        <w:rPr>
          <w:rFonts w:ascii="Times New Roman" w:hAnsi="Times New Roman"/>
          <w:i/>
          <w:sz w:val="24"/>
          <w:szCs w:val="24"/>
          <w:lang w:val="en-US"/>
        </w:rPr>
      </w:pPr>
      <w:r w:rsidRPr="004C45EA">
        <w:rPr>
          <w:rFonts w:ascii="Times New Roman" w:hAnsi="Times New Roman"/>
          <w:i/>
          <w:sz w:val="24"/>
          <w:szCs w:val="24"/>
          <w:lang w:val="en-US"/>
        </w:rPr>
        <w:t xml:space="preserve">Supervisor PhD in law </w:t>
      </w:r>
      <w:r w:rsidRPr="004C45EA">
        <w:rPr>
          <w:rFonts w:ascii="Times New Roman" w:hAnsi="Times New Roman"/>
          <w:b/>
          <w:i/>
          <w:sz w:val="24"/>
          <w:szCs w:val="24"/>
          <w:lang w:val="en-US"/>
        </w:rPr>
        <w:t>Tailova A.G.</w:t>
      </w:r>
    </w:p>
    <w:p w:rsidR="00663092" w:rsidRPr="004C45EA" w:rsidRDefault="00663092" w:rsidP="00663092">
      <w:pPr>
        <w:spacing w:after="0" w:line="240" w:lineRule="auto"/>
        <w:ind w:firstLine="709"/>
        <w:contextualSpacing/>
        <w:jc w:val="right"/>
        <w:rPr>
          <w:rFonts w:ascii="Times New Roman" w:hAnsi="Times New Roman"/>
          <w:b/>
          <w:i/>
          <w:sz w:val="24"/>
          <w:szCs w:val="24"/>
          <w:lang w:val="en-US"/>
        </w:rPr>
      </w:pPr>
    </w:p>
    <w:p w:rsidR="00663092" w:rsidRPr="00214DA6" w:rsidRDefault="00663092" w:rsidP="00663092">
      <w:pPr>
        <w:spacing w:after="0" w:line="240" w:lineRule="auto"/>
        <w:ind w:firstLine="709"/>
        <w:contextualSpacing/>
        <w:jc w:val="both"/>
        <w:rPr>
          <w:rFonts w:ascii="Times New Roman" w:hAnsi="Times New Roman"/>
          <w:sz w:val="24"/>
          <w:szCs w:val="24"/>
          <w:lang w:val="en-US"/>
        </w:rPr>
      </w:pPr>
      <w:r w:rsidRPr="00214DA6">
        <w:rPr>
          <w:rFonts w:ascii="Times New Roman" w:hAnsi="Times New Roman"/>
          <w:b/>
          <w:sz w:val="24"/>
          <w:szCs w:val="24"/>
          <w:lang w:val="en-US"/>
        </w:rPr>
        <w:t xml:space="preserve">Abstract: </w:t>
      </w:r>
      <w:r w:rsidRPr="00214DA6">
        <w:rPr>
          <w:rFonts w:ascii="Times New Roman" w:hAnsi="Times New Roman"/>
          <w:sz w:val="24"/>
          <w:szCs w:val="24"/>
          <w:lang w:val="en-US"/>
        </w:rPr>
        <w:t>In this article the General characteristic and features of violent crimes in a family are given, cases from judicial practice are considered and problems of investigation of such crimes are highlighted.</w:t>
      </w:r>
    </w:p>
    <w:p w:rsidR="00663092" w:rsidRPr="00214DA6" w:rsidRDefault="00663092" w:rsidP="00663092">
      <w:pPr>
        <w:spacing w:after="0" w:line="240" w:lineRule="auto"/>
        <w:ind w:firstLine="709"/>
        <w:contextualSpacing/>
        <w:jc w:val="both"/>
        <w:rPr>
          <w:rFonts w:ascii="Times New Roman" w:hAnsi="Times New Roman"/>
          <w:sz w:val="24"/>
          <w:szCs w:val="24"/>
          <w:lang w:val="en-US"/>
        </w:rPr>
      </w:pP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 xml:space="preserve">Среди всех совершаемых преступлений, и в частности семейно-насильственных, есть категория, где реализация принципа неотвратимости весьма проблематична. Речь идет о самой незащищенной части общества - детях и, соответственно, преступных деяниях в отношении них. В </w:t>
      </w:r>
      <w:smartTag w:uri="urn:schemas-microsoft-com:office:smarttags" w:element="metricconverter">
        <w:smartTagPr>
          <w:attr w:name="ProductID" w:val="2018 г"/>
        </w:smartTagPr>
        <w:r w:rsidRPr="00214DA6">
          <w:rPr>
            <w:rFonts w:ascii="Times New Roman" w:hAnsi="Times New Roman"/>
            <w:sz w:val="24"/>
            <w:szCs w:val="24"/>
          </w:rPr>
          <w:t>2018 г</w:t>
        </w:r>
      </w:smartTag>
      <w:r w:rsidRPr="00214DA6">
        <w:rPr>
          <w:rFonts w:ascii="Times New Roman" w:hAnsi="Times New Roman"/>
          <w:sz w:val="24"/>
          <w:szCs w:val="24"/>
        </w:rPr>
        <w:t>. 28,5 % от общего числа всех преступлений в РФ совершены родителями в отношении собственных детей. Ими же совершено каждое девятое особо тяжкое преступление в стране.</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Специфика анализируемых нами преступлений обусловлена, прежде всего, свойствами жертвы. Ребенок часто не сообщает о преступлении. Это связано с несколькими факторами. Одним из них является возраст ребенка, когда он физически не может рассказать о совершенном против него преступлении или не знает, как и кому ему следует рассказать.</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 xml:space="preserve"> В некоторых случаях несовершеннолетний может просто не понимать, что против него совершается преступное деяние (как правило, при совершении сексуальных преступлений). В большинстве случаев ребенок боится возможных последствий.</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 xml:space="preserve">Самая распространенная категория скрытых семейно-насильственных преступлений - против сексуальной неприкосновенности и сексуальной свободы личности. Как правило, дети не решаются говорить о непристойном поведении своих близких родственников. Такие преступления против детей, особенно совершенные самыми близкими людьми, оставляют психологическую травму на всю жизнь. </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Например, 30 октября 2007 года Челябинский областной суд признал Александра Ч. Виновным в изнасиловании дочери и племянницы. Первый случай изнасилования произошел в 1995 году против 9-летней племянницы. Однако по этому факту виновный был освобожден от уголовной ответственности в связи с истечением срока давности.</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 xml:space="preserve">Еще одной категорией семейно-насильственных преступлений, когда освобождение от уголовной ответственности связано с истечением срока давности, является убийство новорожденного ребёнка матерью. </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 xml:space="preserve">Чтобы понять масштабы этой проблемы, нужно обратиться к статистике. За последние пять лет выявлены преступления, ответственность за которые предусмотрена ст. 106 УК РФ, составляет 72%. За 143 убийства новорожденных, совершенных в этот период, никто не был привлечен к ответственности. Убийство новорожденного ребенка является преступлением средней тяжести, и срок давности привлечения виновной к уголовной </w:t>
      </w:r>
      <w:r w:rsidRPr="00214DA6">
        <w:rPr>
          <w:rFonts w:ascii="Times New Roman" w:hAnsi="Times New Roman"/>
          <w:sz w:val="24"/>
          <w:szCs w:val="24"/>
        </w:rPr>
        <w:lastRenderedPageBreak/>
        <w:t>ответственности составляет шесть лет. Учитывая специфику этого преступления: возраст ребенка, сокрытие беременности, уединенные роды, возможность тайного и надежного сокрытия трупа - установление факта преступления и установление личности убийцы на практике часто имеют широкие временные рамки.</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Например, в городе Свердловской области замороженные тела двух младенцев были обнаружены в морозильной камере Центрального продуктового магазина. Исследование показало, что оба ребенка родились живыми и умерли от переохлаждения. Выяснилось, что у детей разные биологические отцы, поэтому новорожденные мальчики не близнецы и родились в разное время - в 2007 и 2010 годах. Суд признал мать виновной в совершении преступления по ст. 106 УК РФ и приговорил к двум годам лишения свободы. Уголовное преследование - было прекращено в связи с истечением срока давности.</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 xml:space="preserve">Рассматриваемая нами проблема нашла свое отражение в нормах международного права. Так, например, в Стамбульской Конвенции Совета Европы о борьбе с насилием в отношении женщин и насилием в семье, принятой 11 мая </w:t>
      </w:r>
      <w:smartTag w:uri="urn:schemas-microsoft-com:office:smarttags" w:element="metricconverter">
        <w:smartTagPr>
          <w:attr w:name="ProductID" w:val="2011 г"/>
        </w:smartTagPr>
        <w:r w:rsidRPr="00214DA6">
          <w:rPr>
            <w:rFonts w:ascii="Times New Roman" w:hAnsi="Times New Roman"/>
            <w:sz w:val="24"/>
            <w:szCs w:val="24"/>
          </w:rPr>
          <w:t>2011 г</w:t>
        </w:r>
      </w:smartTag>
      <w:r w:rsidRPr="00214DA6">
        <w:rPr>
          <w:rFonts w:ascii="Times New Roman" w:hAnsi="Times New Roman"/>
          <w:sz w:val="24"/>
          <w:szCs w:val="24"/>
        </w:rPr>
        <w:t xml:space="preserve">. в целях предупреждения, преследования и искоренения домашнего насилия[2]. </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Статья 58 Конвенции рекомендует государствам-участникам регламентировать особый порядок исчисления сроков давности для возбуждения любых юридических процедур в отношении случаев домашнего насилия. Давность для возбуждения любых юридических процедур в отношении случаев домашнего насилия должна действовать в течение такого времени, которое «было бы достаточным и соразмерным серьезности рассматриваемого правонарушения, для того чтобы дать возможность эффективно возбудить судебное дело после того, как жертва достигла совершеннолетия»[1].</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Сторонники применения сроков давности говорят о нецелесообразности привлечения лица к уголовной ответственности и утраты общественной опасности лица по прошествии определенного времени. На наш взгляд, данные доводы не находят оснований, когда речь идет о преступлениях в отношении детей - преступлениях бесчеловечных, безжалостных и жестоких, где время не может лишить наказание целесообразности.</w:t>
      </w:r>
    </w:p>
    <w:p w:rsidR="00663092" w:rsidRPr="00214DA6" w:rsidRDefault="00663092" w:rsidP="00663092">
      <w:pPr>
        <w:spacing w:after="0" w:line="240" w:lineRule="auto"/>
        <w:ind w:firstLine="709"/>
        <w:contextualSpacing/>
        <w:jc w:val="both"/>
        <w:rPr>
          <w:rFonts w:ascii="Times New Roman" w:hAnsi="Times New Roman"/>
          <w:sz w:val="24"/>
          <w:szCs w:val="24"/>
        </w:rPr>
      </w:pPr>
      <w:r w:rsidRPr="00214DA6">
        <w:rPr>
          <w:rFonts w:ascii="Times New Roman" w:hAnsi="Times New Roman"/>
          <w:sz w:val="24"/>
          <w:szCs w:val="24"/>
        </w:rPr>
        <w:t>На основании всего вышеизложенного предлагаем дополнить ст. 78 УК РФ частью 2.1, изложив ее в следующей редакции: «Сроки давности по преступлению, совершенному в отношении несовершеннолетнего, начинают исчисляться с момента достижения потерпевшим возраста восемнадцати лет».</w:t>
      </w:r>
    </w:p>
    <w:p w:rsidR="00663092" w:rsidRPr="00214DA6" w:rsidRDefault="00663092" w:rsidP="00663092">
      <w:pPr>
        <w:spacing w:line="240" w:lineRule="auto"/>
        <w:ind w:firstLine="709"/>
        <w:contextualSpacing/>
        <w:jc w:val="both"/>
        <w:rPr>
          <w:rFonts w:ascii="Times New Roman" w:hAnsi="Times New Roman"/>
          <w:sz w:val="24"/>
          <w:szCs w:val="24"/>
        </w:rPr>
      </w:pPr>
    </w:p>
    <w:p w:rsidR="00663092" w:rsidRPr="00EC0274" w:rsidRDefault="00663092" w:rsidP="004C45EA">
      <w:pPr>
        <w:spacing w:after="0" w:line="240" w:lineRule="auto"/>
        <w:ind w:firstLine="709"/>
        <w:contextualSpacing/>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663092" w:rsidP="004E600C">
      <w:pPr>
        <w:pStyle w:val="1b"/>
        <w:numPr>
          <w:ilvl w:val="0"/>
          <w:numId w:val="95"/>
        </w:numPr>
        <w:spacing w:after="0" w:line="240" w:lineRule="auto"/>
        <w:ind w:left="0" w:firstLine="0"/>
        <w:jc w:val="both"/>
        <w:rPr>
          <w:rFonts w:ascii="Times New Roman" w:hAnsi="Times New Roman"/>
          <w:sz w:val="24"/>
          <w:szCs w:val="24"/>
          <w:lang w:val="en-US"/>
        </w:rPr>
      </w:pPr>
      <w:r w:rsidRPr="00214DA6">
        <w:rPr>
          <w:rFonts w:ascii="Times New Roman" w:hAnsi="Times New Roman"/>
          <w:sz w:val="24"/>
          <w:szCs w:val="24"/>
          <w:lang w:val="en-US"/>
        </w:rPr>
        <w:t>Council of Europe Convention on preventing and combating violence against women and domestic violence. </w:t>
      </w:r>
      <w:smartTag w:uri="urn:schemas-microsoft-com:office:smarttags" w:element="City">
        <w:smartTag w:uri="urn:schemas-microsoft-com:office:smarttags" w:element="place">
          <w:r w:rsidRPr="00214DA6">
            <w:rPr>
              <w:rFonts w:ascii="Times New Roman" w:hAnsi="Times New Roman"/>
              <w:sz w:val="24"/>
              <w:szCs w:val="24"/>
              <w:lang w:val="en-US"/>
            </w:rPr>
            <w:t>Istanbul</w:t>
          </w:r>
        </w:smartTag>
      </w:smartTag>
      <w:r w:rsidRPr="00214DA6">
        <w:rPr>
          <w:rFonts w:ascii="Times New Roman" w:hAnsi="Times New Roman"/>
          <w:sz w:val="24"/>
          <w:szCs w:val="24"/>
          <w:lang w:val="en-US"/>
        </w:rPr>
        <w:t>, 11.05.2011 [Электронный ресурс]. URL:ttps://rm.coe.int/CoERMPublicCommonSearchServices/DisplayDCTMContent?documentId=090000168008482e.</w:t>
      </w:r>
    </w:p>
    <w:p w:rsidR="00663092" w:rsidRPr="00214DA6" w:rsidRDefault="00663092" w:rsidP="004E600C">
      <w:pPr>
        <w:pStyle w:val="1b"/>
        <w:numPr>
          <w:ilvl w:val="0"/>
          <w:numId w:val="95"/>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Статистика</w:t>
      </w:r>
      <w:r>
        <w:rPr>
          <w:rFonts w:ascii="Times New Roman" w:hAnsi="Times New Roman"/>
          <w:sz w:val="24"/>
          <w:szCs w:val="24"/>
        </w:rPr>
        <w:t> </w:t>
      </w:r>
      <w:r w:rsidRPr="00214DA6">
        <w:rPr>
          <w:rFonts w:ascii="Times New Roman" w:hAnsi="Times New Roman"/>
          <w:sz w:val="24"/>
          <w:szCs w:val="24"/>
        </w:rPr>
        <w:t>и</w:t>
      </w:r>
      <w:r>
        <w:rPr>
          <w:rFonts w:ascii="Times New Roman" w:hAnsi="Times New Roman"/>
          <w:sz w:val="24"/>
          <w:szCs w:val="24"/>
        </w:rPr>
        <w:t> аналитика: </w:t>
      </w:r>
      <w:r w:rsidRPr="00214DA6">
        <w:rPr>
          <w:rFonts w:ascii="Times New Roman" w:hAnsi="Times New Roman"/>
          <w:sz w:val="24"/>
          <w:szCs w:val="24"/>
        </w:rPr>
        <w:t>статистика</w:t>
      </w:r>
      <w:r>
        <w:rPr>
          <w:rFonts w:ascii="Times New Roman" w:hAnsi="Times New Roman"/>
          <w:sz w:val="24"/>
          <w:szCs w:val="24"/>
        </w:rPr>
        <w:t> за 2</w:t>
      </w:r>
      <w:r w:rsidRPr="00214DA6">
        <w:rPr>
          <w:rFonts w:ascii="Times New Roman" w:hAnsi="Times New Roman"/>
          <w:sz w:val="24"/>
          <w:szCs w:val="24"/>
        </w:rPr>
        <w:t>015-</w:t>
      </w:r>
      <w:r>
        <w:rPr>
          <w:rFonts w:ascii="Times New Roman" w:hAnsi="Times New Roman"/>
          <w:sz w:val="24"/>
          <w:szCs w:val="24"/>
        </w:rPr>
        <w:t>2018 гг. // Официальный </w:t>
      </w:r>
      <w:r w:rsidRPr="00214DA6">
        <w:rPr>
          <w:rFonts w:ascii="Times New Roman" w:hAnsi="Times New Roman"/>
          <w:sz w:val="24"/>
          <w:szCs w:val="24"/>
        </w:rPr>
        <w:t>сайт</w:t>
      </w:r>
      <w:r>
        <w:rPr>
          <w:rFonts w:ascii="Times New Roman" w:hAnsi="Times New Roman"/>
          <w:sz w:val="24"/>
          <w:szCs w:val="24"/>
        </w:rPr>
        <w:t> </w:t>
      </w:r>
      <w:r w:rsidRPr="00214DA6">
        <w:rPr>
          <w:rFonts w:ascii="Times New Roman" w:hAnsi="Times New Roman"/>
          <w:sz w:val="24"/>
          <w:szCs w:val="24"/>
        </w:rPr>
        <w:t>МВД</w:t>
      </w:r>
      <w:r>
        <w:rPr>
          <w:rFonts w:ascii="Times New Roman" w:hAnsi="Times New Roman"/>
          <w:sz w:val="24"/>
          <w:szCs w:val="24"/>
        </w:rPr>
        <w:t xml:space="preserve"> </w:t>
      </w:r>
      <w:r w:rsidRPr="00214DA6">
        <w:rPr>
          <w:rFonts w:ascii="Times New Roman" w:hAnsi="Times New Roman"/>
          <w:sz w:val="24"/>
          <w:szCs w:val="24"/>
        </w:rPr>
        <w:t>России.</w:t>
      </w:r>
      <w:r w:rsidRPr="00214DA6">
        <w:rPr>
          <w:rFonts w:ascii="Times New Roman" w:hAnsi="Times New Roman"/>
          <w:sz w:val="24"/>
          <w:szCs w:val="24"/>
          <w:lang w:val="en-US"/>
        </w:rPr>
        <w:t> </w:t>
      </w:r>
      <w:r w:rsidRPr="00214DA6">
        <w:rPr>
          <w:rFonts w:ascii="Times New Roman" w:hAnsi="Times New Roman"/>
          <w:sz w:val="24"/>
          <w:szCs w:val="24"/>
        </w:rPr>
        <w:t>[Электронный</w:t>
      </w:r>
      <w:r w:rsidRPr="00214DA6">
        <w:rPr>
          <w:rFonts w:ascii="Times New Roman" w:hAnsi="Times New Roman"/>
          <w:sz w:val="24"/>
          <w:szCs w:val="24"/>
          <w:lang w:val="en-US"/>
        </w:rPr>
        <w:t> </w:t>
      </w:r>
      <w:r w:rsidRPr="00214DA6">
        <w:rPr>
          <w:rFonts w:ascii="Times New Roman" w:hAnsi="Times New Roman"/>
          <w:sz w:val="24"/>
          <w:szCs w:val="24"/>
        </w:rPr>
        <w:t>ресурс].</w:t>
      </w:r>
      <w:r w:rsidRPr="00214DA6">
        <w:rPr>
          <w:rFonts w:ascii="Times New Roman" w:hAnsi="Times New Roman"/>
          <w:sz w:val="24"/>
          <w:szCs w:val="24"/>
          <w:lang w:val="en-US"/>
        </w:rPr>
        <w:t> </w:t>
      </w:r>
      <w:hyperlink r:id="rId126" w:history="1">
        <w:r w:rsidRPr="00214DA6">
          <w:rPr>
            <w:rStyle w:val="a7"/>
            <w:rFonts w:ascii="Times New Roman" w:hAnsi="Times New Roman"/>
            <w:sz w:val="24"/>
            <w:szCs w:val="24"/>
            <w:lang w:val="en-US"/>
          </w:rPr>
          <w:t>URL</w:t>
        </w:r>
        <w:r w:rsidRPr="00214DA6">
          <w:rPr>
            <w:rStyle w:val="a7"/>
            <w:rFonts w:ascii="Times New Roman" w:hAnsi="Times New Roman"/>
            <w:sz w:val="24"/>
            <w:szCs w:val="24"/>
          </w:rPr>
          <w:t>:</w:t>
        </w:r>
        <w:r w:rsidRPr="00214DA6">
          <w:rPr>
            <w:rStyle w:val="a7"/>
            <w:rFonts w:ascii="Times New Roman" w:hAnsi="Times New Roman"/>
            <w:sz w:val="24"/>
            <w:szCs w:val="24"/>
            <w:lang w:val="en-US"/>
          </w:rPr>
          <w:t>http</w:t>
        </w:r>
        <w:r w:rsidRPr="00214DA6">
          <w:rPr>
            <w:rStyle w:val="a7"/>
            <w:rFonts w:ascii="Times New Roman" w:hAnsi="Times New Roman"/>
            <w:sz w:val="24"/>
            <w:szCs w:val="24"/>
          </w:rPr>
          <w:t>://</w:t>
        </w:r>
        <w:r w:rsidRPr="00214DA6">
          <w:rPr>
            <w:rStyle w:val="a7"/>
            <w:rFonts w:ascii="Times New Roman" w:hAnsi="Times New Roman"/>
            <w:sz w:val="24"/>
            <w:szCs w:val="24"/>
            <w:lang w:val="en-US"/>
          </w:rPr>
          <w:t>mvd</w:t>
        </w:r>
        <w:r w:rsidRPr="00214DA6">
          <w:rPr>
            <w:rStyle w:val="a7"/>
            <w:rFonts w:ascii="Times New Roman" w:hAnsi="Times New Roman"/>
            <w:sz w:val="24"/>
            <w:szCs w:val="24"/>
          </w:rPr>
          <w:t>.</w:t>
        </w:r>
        <w:r w:rsidRPr="00214DA6">
          <w:rPr>
            <w:rStyle w:val="a7"/>
            <w:rFonts w:ascii="Times New Roman" w:hAnsi="Times New Roman"/>
            <w:sz w:val="24"/>
            <w:szCs w:val="24"/>
            <w:lang w:val="en-US"/>
          </w:rPr>
          <w:t>ru</w:t>
        </w:r>
        <w:r w:rsidRPr="00214DA6">
          <w:rPr>
            <w:rStyle w:val="a7"/>
            <w:rFonts w:ascii="Times New Roman" w:hAnsi="Times New Roman"/>
            <w:sz w:val="24"/>
            <w:szCs w:val="24"/>
          </w:rPr>
          <w:t>/</w:t>
        </w:r>
        <w:r w:rsidRPr="00214DA6">
          <w:rPr>
            <w:rStyle w:val="a7"/>
            <w:rFonts w:ascii="Times New Roman" w:hAnsi="Times New Roman"/>
            <w:sz w:val="24"/>
            <w:szCs w:val="24"/>
            <w:lang w:val="en-US"/>
          </w:rPr>
          <w:t>Deljatelnost</w:t>
        </w:r>
        <w:r w:rsidRPr="00214DA6">
          <w:rPr>
            <w:rStyle w:val="a7"/>
            <w:rFonts w:ascii="Times New Roman" w:hAnsi="Times New Roman"/>
            <w:sz w:val="24"/>
            <w:szCs w:val="24"/>
          </w:rPr>
          <w:t>/</w:t>
        </w:r>
        <w:r w:rsidRPr="00214DA6">
          <w:rPr>
            <w:rStyle w:val="a7"/>
            <w:rFonts w:ascii="Times New Roman" w:hAnsi="Times New Roman"/>
            <w:sz w:val="24"/>
            <w:szCs w:val="24"/>
            <w:lang w:val="en-US"/>
          </w:rPr>
          <w:t>statistics</w:t>
        </w:r>
        <w:r w:rsidRPr="00214DA6">
          <w:rPr>
            <w:rStyle w:val="a7"/>
            <w:rFonts w:ascii="Times New Roman" w:hAnsi="Times New Roman"/>
            <w:sz w:val="24"/>
            <w:szCs w:val="24"/>
          </w:rPr>
          <w:t>/</w:t>
        </w:r>
        <w:r w:rsidRPr="00214DA6">
          <w:rPr>
            <w:rStyle w:val="a7"/>
            <w:rFonts w:ascii="Times New Roman" w:hAnsi="Times New Roman"/>
            <w:sz w:val="24"/>
            <w:szCs w:val="24"/>
            <w:lang w:val="en-US"/>
          </w:rPr>
          <w:t>reports</w:t>
        </w:r>
      </w:hyperlink>
    </w:p>
    <w:p w:rsidR="00663092" w:rsidRPr="00214DA6" w:rsidRDefault="00663092" w:rsidP="00663092">
      <w:pPr>
        <w:spacing w:after="0" w:line="240" w:lineRule="auto"/>
        <w:jc w:val="both"/>
        <w:rPr>
          <w:rFonts w:ascii="Times New Roman" w:hAnsi="Times New Roman"/>
          <w:sz w:val="24"/>
          <w:szCs w:val="24"/>
        </w:rPr>
      </w:pPr>
    </w:p>
    <w:p w:rsidR="00663092" w:rsidRPr="004C45EA" w:rsidRDefault="00663092" w:rsidP="00663092">
      <w:pPr>
        <w:spacing w:after="0" w:line="240" w:lineRule="auto"/>
        <w:jc w:val="right"/>
        <w:rPr>
          <w:rFonts w:ascii="Times New Roman" w:hAnsi="Times New Roman"/>
          <w:b/>
          <w:i/>
          <w:sz w:val="24"/>
          <w:szCs w:val="24"/>
        </w:rPr>
      </w:pPr>
      <w:r w:rsidRPr="004C45EA">
        <w:rPr>
          <w:rFonts w:ascii="Times New Roman" w:hAnsi="Times New Roman"/>
          <w:b/>
          <w:i/>
          <w:sz w:val="24"/>
          <w:szCs w:val="24"/>
        </w:rPr>
        <w:t>Матвеев Роман Сергеевич</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студент 5 курса</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Саратовской государственной юридической академии, г. Саратов</w:t>
      </w:r>
    </w:p>
    <w:p w:rsidR="00663092" w:rsidRPr="004C45EA" w:rsidRDefault="00663092" w:rsidP="00663092">
      <w:pPr>
        <w:spacing w:after="0" w:line="240" w:lineRule="auto"/>
        <w:jc w:val="right"/>
        <w:rPr>
          <w:rFonts w:ascii="Times New Roman" w:hAnsi="Times New Roman"/>
          <w:i/>
          <w:sz w:val="24"/>
          <w:szCs w:val="24"/>
        </w:rPr>
      </w:pP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 xml:space="preserve">Научный руководитель </w:t>
      </w:r>
      <w:r w:rsidRPr="004C45EA">
        <w:rPr>
          <w:rFonts w:ascii="Times New Roman" w:hAnsi="Times New Roman"/>
          <w:b/>
          <w:i/>
          <w:sz w:val="24"/>
          <w:szCs w:val="24"/>
        </w:rPr>
        <w:t>Спесивов Н.В.</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сотрудник кафедры уголовного процесса</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Саратовской государственной юридической академии, г. Саратов,</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кандидат юридических наук, доцент</w:t>
      </w:r>
    </w:p>
    <w:p w:rsidR="00663092" w:rsidRPr="00214DA6" w:rsidRDefault="00663092" w:rsidP="00663092">
      <w:pPr>
        <w:spacing w:after="0" w:line="240" w:lineRule="auto"/>
        <w:jc w:val="center"/>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Единое электронное производство по уголовному делу как этап электронизации уголовного процесса.</w:t>
      </w:r>
    </w:p>
    <w:p w:rsidR="00663092" w:rsidRPr="00214DA6" w:rsidRDefault="00663092" w:rsidP="00663092">
      <w:pPr>
        <w:spacing w:after="0" w:line="240" w:lineRule="auto"/>
        <w:ind w:firstLine="709"/>
        <w:jc w:val="both"/>
        <w:rPr>
          <w:rFonts w:ascii="Times New Roman" w:hAnsi="Times New Roman"/>
          <w:b/>
          <w:sz w:val="24"/>
          <w:szCs w:val="24"/>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rPr>
        <w:lastRenderedPageBreak/>
        <w:t xml:space="preserve">Аннотация: </w:t>
      </w:r>
      <w:r w:rsidRPr="00214DA6">
        <w:rPr>
          <w:rFonts w:ascii="Times New Roman" w:hAnsi="Times New Roman"/>
          <w:sz w:val="24"/>
          <w:szCs w:val="24"/>
        </w:rPr>
        <w:t>В тезисах доклада рассматриваются возможность введения института единого электронного производства по уголовному делу. Обозначены существенные вопросы правового регулирования применения электронной информации и электронных носителей информации в уголовном судопроизводстве. Приводятся</w:t>
      </w:r>
      <w:r w:rsidRPr="00214DA6">
        <w:rPr>
          <w:rFonts w:ascii="Times New Roman" w:hAnsi="Times New Roman"/>
          <w:sz w:val="24"/>
          <w:szCs w:val="24"/>
          <w:lang w:val="en-US"/>
        </w:rPr>
        <w:t xml:space="preserve"> </w:t>
      </w:r>
      <w:r w:rsidRPr="00214DA6">
        <w:rPr>
          <w:rFonts w:ascii="Times New Roman" w:hAnsi="Times New Roman"/>
          <w:sz w:val="24"/>
          <w:szCs w:val="24"/>
        </w:rPr>
        <w:t>ряд</w:t>
      </w:r>
      <w:r w:rsidRPr="00214DA6">
        <w:rPr>
          <w:rFonts w:ascii="Times New Roman" w:hAnsi="Times New Roman"/>
          <w:sz w:val="24"/>
          <w:szCs w:val="24"/>
          <w:lang w:val="en-US"/>
        </w:rPr>
        <w:t xml:space="preserve"> </w:t>
      </w:r>
      <w:r w:rsidRPr="00214DA6">
        <w:rPr>
          <w:rFonts w:ascii="Times New Roman" w:hAnsi="Times New Roman"/>
          <w:sz w:val="24"/>
          <w:szCs w:val="24"/>
        </w:rPr>
        <w:t>положений</w:t>
      </w:r>
      <w:r w:rsidRPr="00214DA6">
        <w:rPr>
          <w:rFonts w:ascii="Times New Roman" w:hAnsi="Times New Roman"/>
          <w:sz w:val="24"/>
          <w:szCs w:val="24"/>
          <w:lang w:val="en-US"/>
        </w:rPr>
        <w:t xml:space="preserve"> </w:t>
      </w:r>
      <w:r w:rsidRPr="00214DA6">
        <w:rPr>
          <w:rFonts w:ascii="Times New Roman" w:hAnsi="Times New Roman"/>
          <w:sz w:val="24"/>
          <w:szCs w:val="24"/>
        </w:rPr>
        <w:t>по</w:t>
      </w:r>
      <w:r w:rsidRPr="00214DA6">
        <w:rPr>
          <w:rFonts w:ascii="Times New Roman" w:hAnsi="Times New Roman"/>
          <w:sz w:val="24"/>
          <w:szCs w:val="24"/>
          <w:lang w:val="en-US"/>
        </w:rPr>
        <w:t xml:space="preserve"> </w:t>
      </w:r>
      <w:r w:rsidRPr="00214DA6">
        <w:rPr>
          <w:rFonts w:ascii="Times New Roman" w:hAnsi="Times New Roman"/>
          <w:sz w:val="24"/>
          <w:szCs w:val="24"/>
        </w:rPr>
        <w:t>изменению</w:t>
      </w:r>
      <w:r w:rsidRPr="00214DA6">
        <w:rPr>
          <w:rFonts w:ascii="Times New Roman" w:hAnsi="Times New Roman"/>
          <w:sz w:val="24"/>
          <w:szCs w:val="24"/>
          <w:lang w:val="en-US"/>
        </w:rPr>
        <w:t xml:space="preserve"> </w:t>
      </w:r>
      <w:r w:rsidRPr="00214DA6">
        <w:rPr>
          <w:rFonts w:ascii="Times New Roman" w:hAnsi="Times New Roman"/>
          <w:sz w:val="24"/>
          <w:szCs w:val="24"/>
        </w:rPr>
        <w:t>действующего</w:t>
      </w:r>
      <w:r w:rsidRPr="00214DA6">
        <w:rPr>
          <w:rFonts w:ascii="Times New Roman" w:hAnsi="Times New Roman"/>
          <w:sz w:val="24"/>
          <w:szCs w:val="24"/>
          <w:lang w:val="en-US"/>
        </w:rPr>
        <w:t xml:space="preserve"> </w:t>
      </w:r>
      <w:r w:rsidRPr="00214DA6">
        <w:rPr>
          <w:rFonts w:ascii="Times New Roman" w:hAnsi="Times New Roman"/>
          <w:sz w:val="24"/>
          <w:szCs w:val="24"/>
        </w:rPr>
        <w:t>законодательства</w:t>
      </w:r>
      <w:r w:rsidRPr="00214DA6">
        <w:rPr>
          <w:rFonts w:ascii="Times New Roman" w:hAnsi="Times New Roman"/>
          <w:sz w:val="24"/>
          <w:szCs w:val="24"/>
          <w:lang w:val="en-US"/>
        </w:rPr>
        <w:t>.</w:t>
      </w:r>
    </w:p>
    <w:p w:rsidR="00663092" w:rsidRPr="00214DA6"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Unified electronic criminal proceedings as a stage of electronicization of criminal proceedings.</w:t>
      </w:r>
    </w:p>
    <w:p w:rsidR="00663092" w:rsidRPr="00214DA6" w:rsidRDefault="00663092" w:rsidP="00663092">
      <w:pPr>
        <w:spacing w:after="0" w:line="240" w:lineRule="auto"/>
        <w:ind w:firstLine="709"/>
        <w:jc w:val="both"/>
        <w:rPr>
          <w:rFonts w:ascii="Times New Roman" w:hAnsi="Times New Roman"/>
          <w:b/>
          <w:i/>
          <w:sz w:val="24"/>
          <w:szCs w:val="24"/>
          <w:lang w:val="en-US"/>
        </w:rPr>
      </w:pPr>
    </w:p>
    <w:p w:rsidR="00663092" w:rsidRPr="004C45EA" w:rsidRDefault="00663092" w:rsidP="00663092">
      <w:pPr>
        <w:spacing w:after="0" w:line="240" w:lineRule="auto"/>
        <w:ind w:firstLine="709"/>
        <w:jc w:val="right"/>
        <w:rPr>
          <w:rFonts w:ascii="Times New Roman" w:hAnsi="Times New Roman"/>
          <w:b/>
          <w:i/>
          <w:sz w:val="24"/>
          <w:szCs w:val="24"/>
          <w:lang w:val="en-US"/>
        </w:rPr>
      </w:pPr>
      <w:r w:rsidRPr="004C45EA">
        <w:rPr>
          <w:rFonts w:ascii="Times New Roman" w:hAnsi="Times New Roman"/>
          <w:b/>
          <w:i/>
          <w:sz w:val="24"/>
          <w:szCs w:val="24"/>
          <w:lang w:val="en-US"/>
        </w:rPr>
        <w:t>Matveev R.S.</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student of Saratov State Law Academy (SSLA), Saratov</w:t>
      </w:r>
    </w:p>
    <w:p w:rsidR="00663092" w:rsidRPr="004C45EA" w:rsidRDefault="00663092" w:rsidP="00663092">
      <w:pPr>
        <w:spacing w:after="0" w:line="240" w:lineRule="auto"/>
        <w:ind w:firstLine="709"/>
        <w:jc w:val="right"/>
        <w:rPr>
          <w:rFonts w:ascii="Times New Roman" w:hAnsi="Times New Roman"/>
          <w:b/>
          <w:i/>
          <w:sz w:val="24"/>
          <w:szCs w:val="24"/>
          <w:lang w:val="en-US"/>
        </w:rPr>
      </w:pPr>
      <w:r w:rsidRPr="004C45EA">
        <w:rPr>
          <w:rFonts w:ascii="Times New Roman" w:hAnsi="Times New Roman"/>
          <w:i/>
          <w:sz w:val="24"/>
          <w:szCs w:val="24"/>
          <w:lang w:val="en-US"/>
        </w:rPr>
        <w:t xml:space="preserve">Supervisor: Candidate of Legal Sciences, </w:t>
      </w:r>
      <w:r w:rsidRPr="004C45EA">
        <w:rPr>
          <w:rFonts w:ascii="Times New Roman" w:hAnsi="Times New Roman"/>
          <w:b/>
          <w:i/>
          <w:sz w:val="24"/>
          <w:szCs w:val="24"/>
          <w:lang w:val="en-US"/>
        </w:rPr>
        <w:t>Spesivov N.V.</w:t>
      </w:r>
    </w:p>
    <w:p w:rsidR="00663092" w:rsidRPr="004C45EA" w:rsidRDefault="00663092" w:rsidP="00663092">
      <w:pPr>
        <w:spacing w:after="0" w:line="240" w:lineRule="auto"/>
        <w:ind w:firstLine="709"/>
        <w:jc w:val="both"/>
        <w:rPr>
          <w:rFonts w:ascii="Times New Roman" w:hAnsi="Times New Roman"/>
          <w:i/>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b/>
          <w:sz w:val="24"/>
          <w:szCs w:val="24"/>
          <w:lang w:val="en-US"/>
        </w:rPr>
        <w:t>Abstract:</w:t>
      </w:r>
      <w:r w:rsidRPr="00214DA6">
        <w:rPr>
          <w:rFonts w:ascii="Times New Roman" w:hAnsi="Times New Roman"/>
          <w:sz w:val="24"/>
          <w:szCs w:val="24"/>
          <w:lang w:val="en-US"/>
        </w:rPr>
        <w:t xml:space="preserve"> The theses of the report consider the peculiarities of initiating a criminal case against prosecutors and investigators. Significant issues are identified in the area of improving this area. There</w:t>
      </w:r>
      <w:r w:rsidRPr="00214DA6">
        <w:rPr>
          <w:rFonts w:ascii="Times New Roman" w:hAnsi="Times New Roman"/>
          <w:sz w:val="24"/>
          <w:szCs w:val="24"/>
        </w:rPr>
        <w:t xml:space="preserve"> </w:t>
      </w:r>
      <w:r w:rsidRPr="00214DA6">
        <w:rPr>
          <w:rFonts w:ascii="Times New Roman" w:hAnsi="Times New Roman"/>
          <w:sz w:val="24"/>
          <w:szCs w:val="24"/>
          <w:lang w:val="en-US"/>
        </w:rPr>
        <w:t>are</w:t>
      </w:r>
      <w:r w:rsidRPr="00214DA6">
        <w:rPr>
          <w:rFonts w:ascii="Times New Roman" w:hAnsi="Times New Roman"/>
          <w:sz w:val="24"/>
          <w:szCs w:val="24"/>
        </w:rPr>
        <w:t xml:space="preserve"> </w:t>
      </w:r>
      <w:r w:rsidRPr="00214DA6">
        <w:rPr>
          <w:rFonts w:ascii="Times New Roman" w:hAnsi="Times New Roman"/>
          <w:sz w:val="24"/>
          <w:szCs w:val="24"/>
          <w:lang w:val="en-US"/>
        </w:rPr>
        <w:t>a</w:t>
      </w:r>
      <w:r w:rsidRPr="00214DA6">
        <w:rPr>
          <w:rFonts w:ascii="Times New Roman" w:hAnsi="Times New Roman"/>
          <w:sz w:val="24"/>
          <w:szCs w:val="24"/>
        </w:rPr>
        <w:t xml:space="preserve"> </w:t>
      </w:r>
      <w:r w:rsidRPr="00214DA6">
        <w:rPr>
          <w:rFonts w:ascii="Times New Roman" w:hAnsi="Times New Roman"/>
          <w:sz w:val="24"/>
          <w:szCs w:val="24"/>
          <w:lang w:val="en-US"/>
        </w:rPr>
        <w:t>number</w:t>
      </w:r>
      <w:r w:rsidRPr="00214DA6">
        <w:rPr>
          <w:rFonts w:ascii="Times New Roman" w:hAnsi="Times New Roman"/>
          <w:sz w:val="24"/>
          <w:szCs w:val="24"/>
        </w:rPr>
        <w:t xml:space="preserve"> </w:t>
      </w:r>
      <w:r w:rsidRPr="00214DA6">
        <w:rPr>
          <w:rFonts w:ascii="Times New Roman" w:hAnsi="Times New Roman"/>
          <w:sz w:val="24"/>
          <w:szCs w:val="24"/>
          <w:lang w:val="en-US"/>
        </w:rPr>
        <w:t>of</w:t>
      </w:r>
      <w:r w:rsidRPr="00214DA6">
        <w:rPr>
          <w:rFonts w:ascii="Times New Roman" w:hAnsi="Times New Roman"/>
          <w:sz w:val="24"/>
          <w:szCs w:val="24"/>
        </w:rPr>
        <w:t xml:space="preserve"> </w:t>
      </w:r>
      <w:r w:rsidRPr="00214DA6">
        <w:rPr>
          <w:rFonts w:ascii="Times New Roman" w:hAnsi="Times New Roman"/>
          <w:sz w:val="24"/>
          <w:szCs w:val="24"/>
          <w:lang w:val="en-US"/>
        </w:rPr>
        <w:t>proposals</w:t>
      </w:r>
      <w:r w:rsidRPr="00214DA6">
        <w:rPr>
          <w:rFonts w:ascii="Times New Roman" w:hAnsi="Times New Roman"/>
          <w:sz w:val="24"/>
          <w:szCs w:val="24"/>
        </w:rPr>
        <w:t xml:space="preserve"> </w:t>
      </w:r>
      <w:r w:rsidRPr="00214DA6">
        <w:rPr>
          <w:rFonts w:ascii="Times New Roman" w:hAnsi="Times New Roman"/>
          <w:sz w:val="24"/>
          <w:szCs w:val="24"/>
          <w:lang w:val="en-US"/>
        </w:rPr>
        <w:t>for</w:t>
      </w:r>
      <w:r w:rsidRPr="00214DA6">
        <w:rPr>
          <w:rFonts w:ascii="Times New Roman" w:hAnsi="Times New Roman"/>
          <w:sz w:val="24"/>
          <w:szCs w:val="24"/>
        </w:rPr>
        <w:t xml:space="preserve"> </w:t>
      </w:r>
      <w:r w:rsidRPr="00214DA6">
        <w:rPr>
          <w:rFonts w:ascii="Times New Roman" w:hAnsi="Times New Roman"/>
          <w:sz w:val="24"/>
          <w:szCs w:val="24"/>
          <w:lang w:val="en-US"/>
        </w:rPr>
        <w:t>its</w:t>
      </w:r>
      <w:r w:rsidRPr="00214DA6">
        <w:rPr>
          <w:rFonts w:ascii="Times New Roman" w:hAnsi="Times New Roman"/>
          <w:sz w:val="24"/>
          <w:szCs w:val="24"/>
        </w:rPr>
        <w:t xml:space="preserve"> </w:t>
      </w:r>
      <w:r w:rsidRPr="00214DA6">
        <w:rPr>
          <w:rFonts w:ascii="Times New Roman" w:hAnsi="Times New Roman"/>
          <w:sz w:val="24"/>
          <w:szCs w:val="24"/>
          <w:lang w:val="en-US"/>
        </w:rPr>
        <w:t>change</w:t>
      </w:r>
      <w:r w:rsidRPr="00214DA6">
        <w:rPr>
          <w:rFonts w:ascii="Times New Roman" w:hAnsi="Times New Roman"/>
          <w:sz w:val="24"/>
          <w:szCs w:val="24"/>
        </w:rPr>
        <w:t>.</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Современный уголовный процесс позволяет информационным технологиям обеспечить выявление, с</w:t>
      </w:r>
      <w:r w:rsidRPr="00214DA6">
        <w:rPr>
          <w:rFonts w:ascii="Times New Roman" w:hAnsi="Times New Roman"/>
          <w:color w:val="000000"/>
          <w:sz w:val="24"/>
          <w:szCs w:val="24"/>
          <w:shd w:val="clear" w:color="auto" w:fill="FFFFFF"/>
        </w:rPr>
        <w:t>бор, хранение доказательственной информации, реализацию права на доступ к правосудию, и применении обеспечительных мер для контроля при применении мер принуждения. Поэтому развитие и совершенствование электронной информации и электронных носителей информации позволяет говорить о потребности совершенствования правового регулирования их применения в уголовном судопроизводстве. Прогнозируя развитие информационных технологий и их интеграцию в общественные правоотношения необходимо своевременно реагировать на данные процессы и возникающую необходимость их правового регулирования.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В.В. Путин в своем послании Федеральному собранию РФ отмечал. Что необходимо прогнозировать, с какими задачами Россия столкнется через 10-15 лет и какие решения потребуются для обеспечения национальной безопасности, качества жизни людей, развитие отраслей нового технологического уклада. Следовательно, намеченный вектор развития позволяет определить направление реформирования и модернизации уголовно-процессуального законодательства с учетом Указа Президента РФ от 09.05.2017 № 203 «О Стратегии развития информационного общества в Российской Федерации на 2017-2030 годы».</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Анализ статистики деятельности судов позволяет сделать вывод о распространении применения электронной информации, электронных носителей информации и как доказательственной информации и как технических средств уголовного судопроизводства. Так, прослеживается рост числа следственных действий, направленных на сбор электронной доказательственной информации, широкое применение в судебном производстве электронных технических средств. Ученые исследуют возможности применения технологии блокчейн для информатизации судебной системы, оптимизацию судебного контроля на начальном этапе уголовного судопроизводства в условиях развития цифровых технологий, особенности информационно-коммуникационного обеспечения уголовного судопроизводства РФ, перспективы введения электронной формы уголовного дела, электронное правосудие, отличия в понимании сущности электронного правосудия в России и за рубежом, вопросы доказывания и доказательств в новых условиях, применение электронной подписи в уголовном судопроизводстве и другие вопросы. Не маловажен опыт иностранных государств, а именно стран СНГ, Франции, Сингапура, Германии, США и других. Изложенное свидетельствует о безусловной актуальности и значимости проведения исследования заявленной темы.</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Возможность эволюции правового регулирования применения электронной информации и электронных носителей информации в уголовном процессе справедливо анализировать по следующим направлениям:</w:t>
      </w:r>
    </w:p>
    <w:p w:rsidR="00663092" w:rsidRPr="00214DA6" w:rsidRDefault="00663092" w:rsidP="004E600C">
      <w:pPr>
        <w:numPr>
          <w:ilvl w:val="0"/>
          <w:numId w:val="96"/>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доктринальное отношение к рассматриваемому вопросу;</w:t>
      </w:r>
    </w:p>
    <w:p w:rsidR="00663092" w:rsidRPr="00214DA6" w:rsidRDefault="00663092" w:rsidP="004E600C">
      <w:pPr>
        <w:numPr>
          <w:ilvl w:val="0"/>
          <w:numId w:val="96"/>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современная нормативная регламентация применения электронной информации и электронных носителей информации;</w:t>
      </w:r>
    </w:p>
    <w:p w:rsidR="00663092" w:rsidRPr="00214DA6" w:rsidRDefault="00663092" w:rsidP="004E600C">
      <w:pPr>
        <w:numPr>
          <w:ilvl w:val="0"/>
          <w:numId w:val="96"/>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правоприменительные риски, с которым придется столкнуться.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По первому направлению в настоящее время исследован вопрос расширения доказательственного значения электронной информации, рассмотрена возможность расширения перечня электронной информации, используемой в качестве источника доказательств, проанализирован механизм применения электронной информации при производстве досудебного расследования и судебного разбирательства, разработаны концепции модернизации уголовного судопроизводства. По второму направлению не только нормы Уголовно-процессуального кодекса РФ, касающиеся рассматриваемой темы, в частности статья 474.1 УПК РФ и многие другие, подлежат изучению, но нормы иных нормативно-правовых актов. Например, ФЗ от 28.07.2012 № 143-ФЗ; ФЗ от 29.11.2012 № 207-ФЗ; ФЗ от 27.07.2006 № 149-ФЗ; ФЗ от 23.06.2016 № 220-ФЗ; ФЗ от 26.07.2017 № 187-ФЗ; акты Судебного департамента при Верховном суде РФ и многие другие. Что касается третьего направления, то справедливо утверждать, что перечислить все риски в рамках регламента конференции не представляется возможным, а для максимально точного установления таковых необходимо проведение комплексного, всестороннего и квалифицированного исследования. Условно можно выделить три категории проблем: организационно-технического, социального и правового характера.</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УПК не содержит определение понятия «уголовное дело». В литературе отмечается, что понятие уголовного дела связано с процессуальной деятельностью лица, осуществляющего производство «по конкретному факту действительно имевшего место или предполагаемого преступления». Сущностью уголовного дела является процессуальная деятельность лица, принявшего уголовное дело к своему производству. Под «производством по уголовному делу» следует понимать процессуальную форму расследования и рассмотрения уголовных дел уполномоченным органом или лицом в установленном законом порядке в связи с определенным событием [1]. УПК РФ выделяет досудебное производство по уголовному делу (часть 2 УПК РФ) и судебное производство (часть 3 УПК РФ) [2].</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На основании изложенного справедливо рассуждать о перспективе производства по уголовному делу в электронной форме. Электронизация уголовного судопроизводства в результате введения института единого электронного производства по уголовному делу приведет к ряду существенных положительных изменений: реализация принципов открытости, гласности и доступности уголовного судопроизводства; повышение качества соблюдения процессуальных сроков; повышение уровня контроля и надзора над ходом движения дела; минимизирование бумажного документооборота [3]</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Под </w:t>
      </w:r>
      <w:r w:rsidRPr="00214DA6">
        <w:rPr>
          <w:rFonts w:ascii="Times New Roman" w:hAnsi="Times New Roman"/>
          <w:i/>
          <w:sz w:val="24"/>
          <w:szCs w:val="24"/>
        </w:rPr>
        <w:t>«единым электронным производством по уголовному делу</w:t>
      </w:r>
      <w:r w:rsidRPr="00214DA6">
        <w:rPr>
          <w:rFonts w:ascii="Times New Roman" w:hAnsi="Times New Roman"/>
          <w:sz w:val="24"/>
          <w:szCs w:val="24"/>
        </w:rPr>
        <w:t>» предложено понимать электронную процессуальную форму возбуждения, расследования, рассмотрения и разрешения уголовного дела уполномоченным органом или лицом в установленном законом порядке в связи с определенным событием. Закрепить данное определение в ст. 5 УПК РФ.</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Резюмируя, важно отметить, что концепция построения единого электронного производства уголовного дела начиная с модернизации правового регулирования применения электронной информации и электронных носителей информации в уголовном судопроизводстве уже сейчас находит свое отражение в современном уголовно-процессуальном законодательстве. Прийти к такому этапу эволюции уголовного судопроизводства возможно лишь при тесном взаимодействии государства и граждан</w:t>
      </w:r>
    </w:p>
    <w:p w:rsidR="00663092" w:rsidRPr="00214DA6" w:rsidRDefault="00663092" w:rsidP="00663092">
      <w:pPr>
        <w:spacing w:after="0" w:line="240" w:lineRule="auto"/>
        <w:ind w:firstLine="709"/>
        <w:jc w:val="center"/>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663092" w:rsidP="004C45EA">
      <w:pPr>
        <w:pStyle w:val="a8"/>
        <w:numPr>
          <w:ilvl w:val="0"/>
          <w:numId w:val="5"/>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lastRenderedPageBreak/>
        <w:t>Головко Л.В. Курс уголовного процесса/ М., 2016. С. 72-73.</w:t>
      </w:r>
    </w:p>
    <w:p w:rsidR="00663092" w:rsidRPr="00214DA6" w:rsidRDefault="00663092" w:rsidP="004C45EA">
      <w:pPr>
        <w:pStyle w:val="a8"/>
        <w:numPr>
          <w:ilvl w:val="0"/>
          <w:numId w:val="5"/>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Уголовно-процессуальный кодекс Российской Федерации от 18 декабря 2001 № 174-ФЗ (в редакции от 11.10.2019 г.) / Российская газета № 249. 22.12.2001.</w:t>
      </w:r>
    </w:p>
    <w:p w:rsidR="00663092" w:rsidRPr="00214DA6" w:rsidRDefault="00663092" w:rsidP="004C45EA">
      <w:pPr>
        <w:spacing w:after="0" w:line="240" w:lineRule="auto"/>
        <w:jc w:val="both"/>
        <w:rPr>
          <w:rFonts w:ascii="Times New Roman" w:hAnsi="Times New Roman"/>
          <w:sz w:val="24"/>
          <w:szCs w:val="24"/>
        </w:rPr>
      </w:pPr>
      <w:r>
        <w:rPr>
          <w:rFonts w:ascii="Times New Roman" w:hAnsi="Times New Roman"/>
          <w:sz w:val="24"/>
          <w:szCs w:val="24"/>
        </w:rPr>
        <w:t xml:space="preserve">3. </w:t>
      </w:r>
      <w:r w:rsidRPr="00214DA6">
        <w:rPr>
          <w:rFonts w:ascii="Times New Roman" w:hAnsi="Times New Roman"/>
          <w:sz w:val="24"/>
          <w:szCs w:val="24"/>
        </w:rPr>
        <w:t>Сергеев М.С. Правовое регулирование применение электронной информации и электронных носителей информации в уголовном судопроизводстве: отечественный и зарубежный опыт.: Дисс. … канд. юрид. наук. Казань, 2018. С. 253-255</w:t>
      </w:r>
    </w:p>
    <w:p w:rsidR="00663092" w:rsidRPr="004C45EA" w:rsidRDefault="00663092" w:rsidP="00663092">
      <w:pPr>
        <w:spacing w:line="240" w:lineRule="auto"/>
        <w:rPr>
          <w:rFonts w:ascii="Times New Roman" w:hAnsi="Times New Roman"/>
          <w:i/>
          <w:sz w:val="24"/>
          <w:szCs w:val="24"/>
        </w:rPr>
      </w:pP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b/>
          <w:i/>
          <w:sz w:val="24"/>
          <w:szCs w:val="24"/>
        </w:rPr>
        <w:t>Неерохина Елена Вадимовна, Пахомов Виктор Михайлович</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 xml:space="preserve">студенты  3 курса, </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Саратовской государственной юридической академии, г. Саратов</w:t>
      </w:r>
    </w:p>
    <w:p w:rsidR="00663092" w:rsidRPr="004C45EA" w:rsidRDefault="00663092" w:rsidP="00663092">
      <w:pPr>
        <w:spacing w:after="0" w:line="240" w:lineRule="auto"/>
        <w:jc w:val="right"/>
        <w:rPr>
          <w:rFonts w:ascii="Times New Roman" w:hAnsi="Times New Roman"/>
          <w:i/>
          <w:sz w:val="24"/>
          <w:szCs w:val="24"/>
        </w:rPr>
      </w:pP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 xml:space="preserve">Научный руководитель </w:t>
      </w:r>
      <w:r w:rsidRPr="004C45EA">
        <w:rPr>
          <w:rFonts w:ascii="Times New Roman" w:hAnsi="Times New Roman"/>
          <w:b/>
          <w:i/>
          <w:sz w:val="24"/>
          <w:szCs w:val="24"/>
        </w:rPr>
        <w:t>Перетятько Наталья Михайловна</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Доцент кафедры уголовного процесса</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Саратовской государственной юридической академии, г. Саратов</w:t>
      </w:r>
    </w:p>
    <w:p w:rsidR="00663092" w:rsidRPr="004C45EA" w:rsidRDefault="00663092" w:rsidP="00663092">
      <w:pPr>
        <w:spacing w:after="0" w:line="240" w:lineRule="auto"/>
        <w:jc w:val="right"/>
        <w:rPr>
          <w:rFonts w:ascii="Times New Roman" w:hAnsi="Times New Roman"/>
          <w:i/>
          <w:sz w:val="24"/>
          <w:szCs w:val="24"/>
        </w:rPr>
      </w:pPr>
      <w:r w:rsidRPr="004C45EA">
        <w:rPr>
          <w:rFonts w:ascii="Times New Roman" w:hAnsi="Times New Roman"/>
          <w:i/>
          <w:sz w:val="24"/>
          <w:szCs w:val="24"/>
        </w:rPr>
        <w:t>кандидат юридических наук, доцент</w:t>
      </w:r>
    </w:p>
    <w:p w:rsidR="00663092" w:rsidRPr="004C45EA" w:rsidRDefault="00663092" w:rsidP="00663092">
      <w:pPr>
        <w:spacing w:after="0" w:line="240" w:lineRule="auto"/>
        <w:ind w:firstLine="709"/>
        <w:jc w:val="both"/>
        <w:rPr>
          <w:rFonts w:ascii="Times New Roman" w:hAnsi="Times New Roman"/>
          <w:b/>
          <w:i/>
          <w:sz w:val="24"/>
          <w:szCs w:val="24"/>
        </w:rPr>
      </w:pPr>
    </w:p>
    <w:p w:rsidR="00663092" w:rsidRPr="00214DA6" w:rsidRDefault="00663092" w:rsidP="00663092">
      <w:pPr>
        <w:spacing w:after="0" w:line="240" w:lineRule="auto"/>
        <w:ind w:firstLine="709"/>
        <w:jc w:val="center"/>
        <w:rPr>
          <w:rFonts w:ascii="Times New Roman" w:hAnsi="Times New Roman"/>
          <w:sz w:val="24"/>
          <w:szCs w:val="24"/>
        </w:rPr>
      </w:pPr>
      <w:r w:rsidRPr="00214DA6">
        <w:rPr>
          <w:rFonts w:ascii="Times New Roman" w:hAnsi="Times New Roman"/>
          <w:b/>
          <w:sz w:val="24"/>
          <w:szCs w:val="24"/>
        </w:rPr>
        <w:t>Правовое регулирование института выдачи (экстрадиции) в международном и российском праве</w:t>
      </w:r>
    </w:p>
    <w:p w:rsidR="00663092" w:rsidRPr="00214DA6" w:rsidRDefault="00663092" w:rsidP="00663092">
      <w:pPr>
        <w:spacing w:after="0" w:line="240" w:lineRule="auto"/>
        <w:ind w:firstLine="709"/>
        <w:jc w:val="both"/>
        <w:rPr>
          <w:rFonts w:ascii="Times New Roman" w:hAnsi="Times New Roman"/>
          <w:b/>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в данной статье рассмотрены проблемы единообразного понимания и законодательного регулирования института выдачи (экстрадиции). В результате исследования проведен сравнительный анализ зарубежного и отечественного законодательства, практики, который показал важность исследуемого института в представлении и защите прав и интересов граждан. Констатируется необходимость более детальной регламентации отечественного законодательства.</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4C45EA" w:rsidRDefault="00663092" w:rsidP="00663092">
      <w:pPr>
        <w:spacing w:after="0" w:line="240" w:lineRule="auto"/>
        <w:ind w:firstLine="709"/>
        <w:jc w:val="right"/>
        <w:rPr>
          <w:rFonts w:ascii="Times New Roman" w:hAnsi="Times New Roman"/>
          <w:i/>
          <w:sz w:val="24"/>
          <w:szCs w:val="24"/>
        </w:rPr>
      </w:pPr>
      <w:r w:rsidRPr="004C45EA">
        <w:rPr>
          <w:rFonts w:ascii="Times New Roman" w:hAnsi="Times New Roman"/>
          <w:b/>
          <w:i/>
          <w:sz w:val="24"/>
          <w:szCs w:val="24"/>
          <w:lang w:val="en-US"/>
        </w:rPr>
        <w:t>Neerokhina</w:t>
      </w:r>
      <w:r w:rsidRPr="004C45EA">
        <w:rPr>
          <w:rFonts w:ascii="Times New Roman" w:hAnsi="Times New Roman"/>
          <w:b/>
          <w:i/>
          <w:sz w:val="24"/>
          <w:szCs w:val="24"/>
        </w:rPr>
        <w:t xml:space="preserve"> </w:t>
      </w:r>
      <w:r w:rsidRPr="004C45EA">
        <w:rPr>
          <w:rFonts w:ascii="Times New Roman" w:hAnsi="Times New Roman"/>
          <w:b/>
          <w:i/>
          <w:sz w:val="24"/>
          <w:szCs w:val="24"/>
          <w:lang w:val="en-US"/>
        </w:rPr>
        <w:t>Elena</w:t>
      </w:r>
      <w:r w:rsidRPr="004C45EA">
        <w:rPr>
          <w:rFonts w:ascii="Times New Roman" w:hAnsi="Times New Roman"/>
          <w:b/>
          <w:i/>
          <w:sz w:val="24"/>
          <w:szCs w:val="24"/>
        </w:rPr>
        <w:t xml:space="preserve"> </w:t>
      </w:r>
      <w:r w:rsidRPr="004C45EA">
        <w:rPr>
          <w:rFonts w:ascii="Times New Roman" w:hAnsi="Times New Roman"/>
          <w:b/>
          <w:i/>
          <w:sz w:val="24"/>
          <w:szCs w:val="24"/>
          <w:lang w:val="en-US"/>
        </w:rPr>
        <w:t>Vadimovna</w:t>
      </w:r>
    </w:p>
    <w:p w:rsidR="00663092" w:rsidRPr="004C45EA" w:rsidRDefault="00663092" w:rsidP="00663092">
      <w:pPr>
        <w:spacing w:after="0" w:line="240" w:lineRule="auto"/>
        <w:ind w:firstLine="709"/>
        <w:jc w:val="right"/>
        <w:rPr>
          <w:rFonts w:ascii="Times New Roman" w:hAnsi="Times New Roman"/>
          <w:i/>
          <w:sz w:val="24"/>
          <w:szCs w:val="24"/>
        </w:rPr>
      </w:pPr>
      <w:r w:rsidRPr="004C45EA">
        <w:rPr>
          <w:rFonts w:ascii="Times New Roman" w:hAnsi="Times New Roman"/>
          <w:i/>
          <w:sz w:val="24"/>
          <w:szCs w:val="24"/>
        </w:rPr>
        <w:t xml:space="preserve">3 </w:t>
      </w:r>
      <w:r w:rsidRPr="004C45EA">
        <w:rPr>
          <w:rFonts w:ascii="Times New Roman" w:hAnsi="Times New Roman"/>
          <w:i/>
          <w:sz w:val="24"/>
          <w:szCs w:val="24"/>
          <w:lang w:val="en-US"/>
        </w:rPr>
        <w:t>year</w:t>
      </w:r>
      <w:r w:rsidRPr="004C45EA">
        <w:rPr>
          <w:rFonts w:ascii="Times New Roman" w:hAnsi="Times New Roman"/>
          <w:i/>
          <w:sz w:val="24"/>
          <w:szCs w:val="24"/>
        </w:rPr>
        <w:t xml:space="preserve"> </w:t>
      </w:r>
      <w:r w:rsidRPr="004C45EA">
        <w:rPr>
          <w:rFonts w:ascii="Times New Roman" w:hAnsi="Times New Roman"/>
          <w:i/>
          <w:sz w:val="24"/>
          <w:szCs w:val="24"/>
          <w:lang w:val="en-US"/>
        </w:rPr>
        <w:t>student</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Saratov State Law Academy, Saratov</w:t>
      </w:r>
    </w:p>
    <w:p w:rsidR="004C45EA" w:rsidRPr="00FD6318" w:rsidRDefault="004C45EA" w:rsidP="00663092">
      <w:pPr>
        <w:spacing w:after="0" w:line="240" w:lineRule="auto"/>
        <w:ind w:firstLine="709"/>
        <w:jc w:val="right"/>
        <w:rPr>
          <w:rFonts w:ascii="Times New Roman" w:hAnsi="Times New Roman"/>
          <w:b/>
          <w:i/>
          <w:sz w:val="24"/>
          <w:szCs w:val="24"/>
          <w:lang w:val="en-US"/>
        </w:rPr>
      </w:pP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b/>
          <w:i/>
          <w:sz w:val="24"/>
          <w:szCs w:val="24"/>
          <w:lang w:val="en-US"/>
        </w:rPr>
        <w:t>Pakhomov Victor Mikhailovich</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3 year student</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Saratov State Law Academy, Saratov</w:t>
      </w:r>
    </w:p>
    <w:p w:rsidR="004C45EA" w:rsidRPr="00FD6318" w:rsidRDefault="004C45EA" w:rsidP="00663092">
      <w:pPr>
        <w:spacing w:after="0" w:line="240" w:lineRule="auto"/>
        <w:ind w:firstLine="709"/>
        <w:jc w:val="right"/>
        <w:rPr>
          <w:rFonts w:ascii="Times New Roman" w:hAnsi="Times New Roman"/>
          <w:i/>
          <w:sz w:val="24"/>
          <w:szCs w:val="24"/>
          <w:lang w:val="en-US"/>
        </w:rPr>
      </w:pP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 xml:space="preserve">Scientific adviser </w:t>
      </w:r>
      <w:r w:rsidRPr="004C45EA">
        <w:rPr>
          <w:rFonts w:ascii="Times New Roman" w:hAnsi="Times New Roman"/>
          <w:b/>
          <w:i/>
          <w:sz w:val="24"/>
          <w:szCs w:val="24"/>
          <w:lang w:val="en-US"/>
        </w:rPr>
        <w:t>Peretyatko Natalya Mikhailovna</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Associate Professor, Department of Criminal Procedure</w:t>
      </w:r>
    </w:p>
    <w:p w:rsidR="00663092" w:rsidRPr="004C45EA" w:rsidRDefault="00663092" w:rsidP="00663092">
      <w:pPr>
        <w:spacing w:after="0" w:line="240" w:lineRule="auto"/>
        <w:ind w:firstLine="709"/>
        <w:jc w:val="right"/>
        <w:rPr>
          <w:rFonts w:ascii="Times New Roman" w:hAnsi="Times New Roman"/>
          <w:i/>
          <w:sz w:val="24"/>
          <w:szCs w:val="24"/>
          <w:lang w:val="en-US"/>
        </w:rPr>
      </w:pPr>
      <w:r w:rsidRPr="004C45EA">
        <w:rPr>
          <w:rFonts w:ascii="Times New Roman" w:hAnsi="Times New Roman"/>
          <w:i/>
          <w:sz w:val="24"/>
          <w:szCs w:val="24"/>
          <w:lang w:val="en-US"/>
        </w:rPr>
        <w:t>Saratov State Law Academy, Saratov</w:t>
      </w:r>
    </w:p>
    <w:p w:rsidR="00663092" w:rsidRPr="00214DA6" w:rsidRDefault="00663092" w:rsidP="00663092">
      <w:pPr>
        <w:spacing w:after="0" w:line="240" w:lineRule="auto"/>
        <w:ind w:firstLine="709"/>
        <w:jc w:val="right"/>
        <w:rPr>
          <w:rFonts w:ascii="Times New Roman" w:hAnsi="Times New Roman"/>
          <w:sz w:val="24"/>
          <w:szCs w:val="24"/>
          <w:lang w:val="en-US"/>
        </w:rPr>
      </w:pPr>
      <w:r w:rsidRPr="004C45EA">
        <w:rPr>
          <w:rFonts w:ascii="Times New Roman" w:hAnsi="Times New Roman"/>
          <w:i/>
          <w:sz w:val="24"/>
          <w:szCs w:val="24"/>
          <w:lang w:val="en-US"/>
        </w:rPr>
        <w:t>Candidate of Law, Associate Docent</w:t>
      </w:r>
    </w:p>
    <w:p w:rsidR="00663092" w:rsidRPr="00663092" w:rsidRDefault="00663092" w:rsidP="00663092">
      <w:pPr>
        <w:spacing w:after="0" w:line="240" w:lineRule="auto"/>
        <w:ind w:firstLine="709"/>
        <w:jc w:val="both"/>
        <w:rPr>
          <w:rFonts w:ascii="Times New Roman" w:hAnsi="Times New Roman"/>
          <w:b/>
          <w:sz w:val="24"/>
          <w:szCs w:val="24"/>
          <w:lang w:val="en-US"/>
        </w:rPr>
      </w:pPr>
    </w:p>
    <w:p w:rsidR="00663092" w:rsidRPr="00214DA6" w:rsidRDefault="00663092" w:rsidP="00663092">
      <w:pPr>
        <w:spacing w:after="0" w:line="240" w:lineRule="auto"/>
        <w:ind w:firstLine="709"/>
        <w:jc w:val="center"/>
        <w:rPr>
          <w:rFonts w:ascii="Times New Roman" w:hAnsi="Times New Roman"/>
          <w:sz w:val="24"/>
          <w:szCs w:val="24"/>
          <w:lang w:val="en-US"/>
        </w:rPr>
      </w:pPr>
      <w:r w:rsidRPr="00214DA6">
        <w:rPr>
          <w:rFonts w:ascii="Times New Roman" w:hAnsi="Times New Roman"/>
          <w:b/>
          <w:sz w:val="24"/>
          <w:szCs w:val="24"/>
          <w:lang w:val="en-US"/>
        </w:rPr>
        <w:t>Legal regulation of the institution of extradition (extradition) in international and Russian law.</w:t>
      </w:r>
    </w:p>
    <w:p w:rsidR="00663092" w:rsidRPr="00214DA6" w:rsidRDefault="00663092" w:rsidP="00663092">
      <w:pPr>
        <w:spacing w:after="0" w:line="240" w:lineRule="auto"/>
        <w:ind w:firstLine="709"/>
        <w:jc w:val="both"/>
        <w:rPr>
          <w:rFonts w:ascii="Times New Roman" w:hAnsi="Times New Roman"/>
          <w:b/>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 xml:space="preserve">Abstract: </w:t>
      </w:r>
      <w:r w:rsidRPr="00214DA6">
        <w:rPr>
          <w:rFonts w:ascii="Times New Roman" w:hAnsi="Times New Roman"/>
          <w:sz w:val="24"/>
          <w:szCs w:val="24"/>
          <w:lang w:val="en-US"/>
        </w:rPr>
        <w:t>this article discusses the problems of uniform understanding and legislative regulation of the institution of extradition (extradition). As a result of the study, a comparative analysis of foreign and domestic legislation and practice was carried out, which showed the importance of the institute under study in representing and protecting the rights and interests of citizens. The need for more detailed regulation of domestic legislation is ascertained.</w:t>
      </w:r>
    </w:p>
    <w:p w:rsidR="00663092" w:rsidRPr="00214DA6"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 xml:space="preserve">Сегодня усиление интеграционных процессов в международном обществе, когда границы между государствами становятся все более прозрачными, способствуют появлению </w:t>
      </w:r>
      <w:r w:rsidRPr="00214DA6">
        <w:rPr>
          <w:rStyle w:val="a5"/>
          <w:rFonts w:ascii="Times New Roman" w:eastAsiaTheme="minorHAnsi" w:hAnsi="Times New Roman"/>
          <w:sz w:val="24"/>
          <w:szCs w:val="24"/>
        </w:rPr>
        <w:lastRenderedPageBreak/>
        <w:t xml:space="preserve">и распространению новых, более изощренных форм транснациональной преступности, которая способна охватывать территории нескольких государств. Всё это приводит к необходимости взаимодействия государств против возникающих негативных явлений. Примером такового является создание </w:t>
      </w:r>
      <w:r w:rsidRPr="00214DA6">
        <w:rPr>
          <w:rFonts w:ascii="Times New Roman" w:hAnsi="Times New Roman"/>
          <w:sz w:val="24"/>
          <w:szCs w:val="24"/>
        </w:rPr>
        <w:t>Международной организации уголовной полиции, направленной на объединение усилий национальных правоохранительных органов в области борьбы с общеуголовной преступностью.</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В Большом юридическом словаре содержится следующее определение: «выдача преступников (экстрадиция) – передача преступника государством, на территории которого он находится, другому государству по требованию последнего для привлечения к уголовной ответственности или исполнения вступившего в законную силу приговора»[1, с. 107]. Казалось бы, все понятно, однако в этом же словаре имеется отличное от представленного определение: «экстрадиция – выдача одним государством другому лица для привлечения к уголовной ответственности»[1, с. 369]. Это позволяет нам сделать следующий вывод: экстрадиция — это такой институт, который применяется как к лицам осужденным, так и подозреваемым, обвиняемым. Данный вывод основывается на законодательной регламентации ст. 460 УПК РФ. Отметим, именно из-за определения круга лиц к которым применяется и в связи с какой целью возникают дискуссии по поводу толкования понятия «экстрадиция». Наиболее полно они отражены в работе Л.Л. Евсичевой «Экстрадиция, выдача и передача как институты международного сотрудничества в российском уголовном процессе (сравнительно-правовой аспект)»[2. с.  109-113]. Сама суть дискуссии состоит в соотношении понятий – «экстрадиция», «выдача», «передача». Однако, по мнению же М.И. Смирнова, проблемы в терминологии отсутствуют, «так как большинство теоретиков рассматривают их как тождественные»[3. с. 49 ]. Основываясь на вышесказанном, отметим, что в своей работе мы будем исходить из равнозначности данных понятий. Однако закрепление единого понимания этих термином законодателем лишь поспособствует повышению эффективности работы данных институтов.</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 xml:space="preserve">Что касается вопроса регулирования выдачи, то он трактуется различно. В одних государствах конституционные акты не имеют отдельных положений, регулирующих данный институт, как в Англии, Франции, Швеции, а в других странах, напротив, закреплены принципы реализации экстрадиции. Например, в России, Германии.[4. </w:t>
      </w:r>
      <w:r w:rsidRPr="00214DA6">
        <w:rPr>
          <w:rStyle w:val="a5"/>
          <w:rFonts w:ascii="Times New Roman" w:eastAsiaTheme="minorHAnsi" w:hAnsi="Times New Roman"/>
          <w:sz w:val="24"/>
          <w:szCs w:val="24"/>
          <w:lang w:val="en-US"/>
        </w:rPr>
        <w:t>c</w:t>
      </w:r>
      <w:r w:rsidRPr="00214DA6">
        <w:rPr>
          <w:rStyle w:val="a5"/>
          <w:rFonts w:ascii="Times New Roman" w:eastAsiaTheme="minorHAnsi" w:hAnsi="Times New Roman"/>
          <w:sz w:val="24"/>
          <w:szCs w:val="24"/>
        </w:rPr>
        <w:t xml:space="preserve">. 84-87] </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Важным моментом является возможность осуждения к смертной казни по законодательству запрашивающего государства. Вопрос смертной казни также может быть урегулирован в международных договорах, примером может послужить договор между Российской Федерацией и Анголой[5. с. 681].</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Следует обратить внимание на то, что условия, основания и порядок выдачи лиц, по отношению которых поступил запрос об экстрадиции для нашей страны закреплен в общем виде в главе 54 УПК РФ.  Вопрос выдачи решается Генеральным прокурором РФ. Здесь же и появляются первые проблемы эффективности данного механизма. Так, отсутствует указание на точное начало данной процедуры, непосредственно производства самой экстрадиции и конкретных оснований для заключения выдаваемого лица под стражу, сроков содержания в изоляторе и др.</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 xml:space="preserve">Изучая данную проблему, нами было выявлено наиболее частое сотрудничество России с Германией. В связи с этим, более подробно остановимся именно на ФРГ. Говоря о правовом регулировании экстрадиции в Германии, стоит отметить четыре источника. Они следующие: </w:t>
      </w:r>
    </w:p>
    <w:p w:rsidR="00663092" w:rsidRPr="00214DA6" w:rsidRDefault="00663092" w:rsidP="004E600C">
      <w:pPr>
        <w:pStyle w:val="aff8"/>
        <w:numPr>
          <w:ilvl w:val="0"/>
          <w:numId w:val="38"/>
        </w:numPr>
        <w:ind w:left="0" w:firstLine="709"/>
        <w:contextualSpacing/>
        <w:jc w:val="both"/>
        <w:rPr>
          <w:rFonts w:ascii="Times New Roman" w:hAnsi="Times New Roman" w:cs="Times New Roman"/>
        </w:rPr>
      </w:pPr>
      <w:r w:rsidRPr="00214DA6">
        <w:rPr>
          <w:rStyle w:val="a5"/>
          <w:rFonts w:ascii="Times New Roman" w:hAnsi="Times New Roman"/>
        </w:rPr>
        <w:t>Уголовный Закон Федеральной Республики Германии.</w:t>
      </w:r>
    </w:p>
    <w:p w:rsidR="00663092" w:rsidRPr="00214DA6" w:rsidRDefault="00663092" w:rsidP="004E600C">
      <w:pPr>
        <w:pStyle w:val="aff8"/>
        <w:numPr>
          <w:ilvl w:val="0"/>
          <w:numId w:val="38"/>
        </w:numPr>
        <w:ind w:left="0" w:firstLine="709"/>
        <w:contextualSpacing/>
        <w:jc w:val="both"/>
        <w:rPr>
          <w:rFonts w:ascii="Times New Roman" w:hAnsi="Times New Roman" w:cs="Times New Roman"/>
        </w:rPr>
      </w:pPr>
      <w:r w:rsidRPr="00214DA6">
        <w:rPr>
          <w:rStyle w:val="a5"/>
          <w:rFonts w:ascii="Times New Roman" w:hAnsi="Times New Roman"/>
        </w:rPr>
        <w:t>Закон Германии об экстрадиции 1884 и 1929 гг.</w:t>
      </w:r>
    </w:p>
    <w:p w:rsidR="00663092" w:rsidRPr="00214DA6" w:rsidRDefault="00663092" w:rsidP="004E600C">
      <w:pPr>
        <w:pStyle w:val="aff8"/>
        <w:numPr>
          <w:ilvl w:val="0"/>
          <w:numId w:val="38"/>
        </w:numPr>
        <w:ind w:left="0" w:firstLine="709"/>
        <w:contextualSpacing/>
        <w:jc w:val="both"/>
        <w:rPr>
          <w:rFonts w:ascii="Times New Roman" w:hAnsi="Times New Roman" w:cs="Times New Roman"/>
        </w:rPr>
      </w:pPr>
      <w:r w:rsidRPr="00214DA6">
        <w:rPr>
          <w:rStyle w:val="a5"/>
          <w:rFonts w:ascii="Times New Roman" w:hAnsi="Times New Roman"/>
        </w:rPr>
        <w:t xml:space="preserve">Европейская конвенция о выдаче ETS N 024, 13 декабря </w:t>
      </w:r>
      <w:smartTag w:uri="urn:schemas-microsoft-com:office:smarttags" w:element="metricconverter">
        <w:smartTagPr>
          <w:attr w:name="ProductID" w:val="1957 г"/>
        </w:smartTagPr>
        <w:r w:rsidRPr="00214DA6">
          <w:rPr>
            <w:rStyle w:val="a5"/>
            <w:rFonts w:ascii="Times New Roman" w:hAnsi="Times New Roman"/>
          </w:rPr>
          <w:t>1957 г</w:t>
        </w:r>
      </w:smartTag>
      <w:r w:rsidRPr="00214DA6">
        <w:rPr>
          <w:rStyle w:val="a5"/>
          <w:rFonts w:ascii="Times New Roman" w:hAnsi="Times New Roman"/>
        </w:rPr>
        <w:t>.</w:t>
      </w:r>
    </w:p>
    <w:p w:rsidR="00663092" w:rsidRPr="00214DA6" w:rsidRDefault="00663092" w:rsidP="004E600C">
      <w:pPr>
        <w:pStyle w:val="aff8"/>
        <w:numPr>
          <w:ilvl w:val="0"/>
          <w:numId w:val="38"/>
        </w:numPr>
        <w:ind w:left="0" w:firstLine="709"/>
        <w:contextualSpacing/>
        <w:jc w:val="both"/>
        <w:rPr>
          <w:rFonts w:ascii="Times New Roman" w:hAnsi="Times New Roman" w:cs="Times New Roman"/>
        </w:rPr>
      </w:pPr>
      <w:r w:rsidRPr="00214DA6">
        <w:rPr>
          <w:rStyle w:val="a5"/>
          <w:rFonts w:ascii="Times New Roman" w:hAnsi="Times New Roman"/>
        </w:rPr>
        <w:t>Отдельные договоры либо соглашения с государствами об экстрадиции.</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 xml:space="preserve">Так, в УК ФРГ данный вопрос регулируется в </w:t>
      </w:r>
      <w:r w:rsidRPr="00214DA6">
        <w:rPr>
          <w:rFonts w:ascii="Times New Roman" w:hAnsi="Times New Roman"/>
          <w:sz w:val="24"/>
          <w:szCs w:val="24"/>
        </w:rPr>
        <w:t>§ 6, 7:</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lastRenderedPageBreak/>
        <w:t>- в 6 параграфе закреплены основания, действия германского уголовного права распространяется независимо от права места совершения деяния. Например, геноцид, торговля людьми, незаконный сбыт наркотических средств.</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 xml:space="preserve">- в седьмом закрепляется защита своих граждан заграницей: «… действует в отношении деяний, совершаемых за границей против немца, если деяние наказуемо в месте его совершения...» </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Сравнивая законодательство двух стран, можно отметить, что принципиальных отличий не наблюдается, однако интересным, на наш взгляд, является то, что если принцип взаимности и само регулирование вопроса выдачи у нас закреплено в УПК РФ (главе 54), то в Германии имеется отдельный закон, регулирующий данный институт, что позволяет сделать вывод, что этот аспект у них более детально урегулирован. Следует согласиться с мнением Н.М. Перетятько, считающей, что часть 5 УПК РФ нуждается в более детальном регулировании[6. с. 32-35].</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В своей работе мы не могли обойти стороной и практику. Так, Генеральная Прокуратура РФ предоставляет информацию обо всех процедурах экстрадиции, которые так или иначе затрагивают Российскую Федерацию. И как нами было ранее обозначено, наиболее частое сотрудничество в этом вопросе выявлено между Россией и Германией, только за 2018 год было проведено более 10 процедур об экстрадиции между данными странами. Нами были рассмотрены дела: Георгия Кобахидзе и Вахи Котиева.</w:t>
      </w:r>
    </w:p>
    <w:p w:rsidR="00663092" w:rsidRPr="00214DA6" w:rsidRDefault="00663092" w:rsidP="00663092">
      <w:pPr>
        <w:shd w:val="clear" w:color="auto" w:fill="FFFFFF"/>
        <w:spacing w:after="0" w:line="240" w:lineRule="auto"/>
        <w:ind w:firstLine="709"/>
        <w:jc w:val="both"/>
        <w:textAlignment w:val="top"/>
        <w:rPr>
          <w:rFonts w:ascii="Times New Roman" w:hAnsi="Times New Roman"/>
          <w:sz w:val="24"/>
          <w:szCs w:val="24"/>
        </w:rPr>
      </w:pPr>
      <w:r w:rsidRPr="00214DA6">
        <w:rPr>
          <w:rFonts w:ascii="Times New Roman" w:hAnsi="Times New Roman"/>
          <w:spacing w:val="4"/>
          <w:sz w:val="24"/>
          <w:szCs w:val="24"/>
        </w:rPr>
        <w:t>Итак, п</w:t>
      </w:r>
      <w:r w:rsidRPr="00214DA6">
        <w:rPr>
          <w:rStyle w:val="a5"/>
          <w:rFonts w:ascii="Times New Roman" w:eastAsiaTheme="minorHAnsi" w:hAnsi="Times New Roman"/>
          <w:sz w:val="24"/>
          <w:szCs w:val="24"/>
        </w:rPr>
        <w:t>роведенное исследование позволяет нам сделать следующие выводы:</w:t>
      </w:r>
    </w:p>
    <w:p w:rsidR="00663092" w:rsidRPr="00214DA6" w:rsidRDefault="00663092" w:rsidP="00663092">
      <w:pPr>
        <w:pStyle w:val="aff8"/>
        <w:numPr>
          <w:ilvl w:val="0"/>
          <w:numId w:val="1"/>
        </w:numPr>
        <w:tabs>
          <w:tab w:val="num" w:pos="0"/>
        </w:tabs>
        <w:ind w:firstLine="709"/>
        <w:contextualSpacing/>
        <w:jc w:val="both"/>
        <w:rPr>
          <w:rFonts w:ascii="Times New Roman" w:hAnsi="Times New Roman" w:cs="Times New Roman"/>
        </w:rPr>
      </w:pPr>
      <w:r w:rsidRPr="00214DA6">
        <w:rPr>
          <w:rStyle w:val="a5"/>
          <w:rFonts w:ascii="Times New Roman" w:hAnsi="Times New Roman"/>
        </w:rPr>
        <w:t>На сегодня как в теории, так и на практике не прекращаются дискуссии о значении института экстрадиции, об установлении круга преступлений, влекущих за собой выдачу, об основаниях отказа в выдаче преступника и о самих понятиях выдачи и передачи лица.</w:t>
      </w:r>
    </w:p>
    <w:p w:rsidR="00663092" w:rsidRPr="00214DA6" w:rsidRDefault="00663092" w:rsidP="00663092">
      <w:pPr>
        <w:pStyle w:val="aff8"/>
        <w:numPr>
          <w:ilvl w:val="0"/>
          <w:numId w:val="1"/>
        </w:numPr>
        <w:tabs>
          <w:tab w:val="num" w:pos="0"/>
        </w:tabs>
        <w:ind w:firstLine="709"/>
        <w:contextualSpacing/>
        <w:jc w:val="both"/>
        <w:rPr>
          <w:rFonts w:ascii="Times New Roman" w:hAnsi="Times New Roman" w:cs="Times New Roman"/>
        </w:rPr>
      </w:pPr>
      <w:r w:rsidRPr="00214DA6">
        <w:rPr>
          <w:rStyle w:val="a5"/>
          <w:rFonts w:ascii="Times New Roman" w:hAnsi="Times New Roman"/>
        </w:rPr>
        <w:t>Одной из эффективнейших форм сотрудничества государств по данной проблеме, выступает международный договор.</w:t>
      </w:r>
    </w:p>
    <w:p w:rsidR="00663092" w:rsidRPr="00214DA6" w:rsidRDefault="00663092" w:rsidP="00663092">
      <w:pPr>
        <w:pStyle w:val="aff8"/>
        <w:numPr>
          <w:ilvl w:val="0"/>
          <w:numId w:val="1"/>
        </w:numPr>
        <w:tabs>
          <w:tab w:val="num" w:pos="0"/>
        </w:tabs>
        <w:ind w:firstLine="709"/>
        <w:contextualSpacing/>
        <w:jc w:val="both"/>
        <w:rPr>
          <w:rFonts w:ascii="Times New Roman" w:hAnsi="Times New Roman" w:cs="Times New Roman"/>
        </w:rPr>
      </w:pPr>
      <w:r w:rsidRPr="00214DA6">
        <w:rPr>
          <w:rStyle w:val="a5"/>
          <w:rFonts w:ascii="Times New Roman" w:hAnsi="Times New Roman"/>
        </w:rPr>
        <w:t>Отказ в выдаче иногда необходим именно для защиты законного права гражданина на правосудие, избежание ошибки в отношении него как могло бы быть с Вахой Котиевым.</w:t>
      </w:r>
    </w:p>
    <w:p w:rsidR="00663092" w:rsidRPr="00214DA6" w:rsidRDefault="00663092" w:rsidP="00663092">
      <w:pPr>
        <w:pStyle w:val="aff8"/>
        <w:numPr>
          <w:ilvl w:val="0"/>
          <w:numId w:val="1"/>
        </w:numPr>
        <w:tabs>
          <w:tab w:val="num" w:pos="0"/>
        </w:tabs>
        <w:ind w:firstLine="709"/>
        <w:contextualSpacing/>
        <w:jc w:val="both"/>
        <w:rPr>
          <w:rFonts w:ascii="Times New Roman" w:hAnsi="Times New Roman" w:cs="Times New Roman"/>
        </w:rPr>
      </w:pPr>
      <w:r w:rsidRPr="00214DA6">
        <w:rPr>
          <w:rStyle w:val="a5"/>
          <w:rFonts w:ascii="Times New Roman" w:hAnsi="Times New Roman"/>
        </w:rPr>
        <w:t>Необходима более детальная регламентация института выдачи в отечественном законодательстве.</w:t>
      </w:r>
    </w:p>
    <w:p w:rsidR="00663092" w:rsidRPr="00214DA6" w:rsidRDefault="00663092" w:rsidP="00663092">
      <w:pPr>
        <w:spacing w:after="0" w:line="240" w:lineRule="auto"/>
        <w:ind w:firstLine="709"/>
        <w:jc w:val="both"/>
        <w:rPr>
          <w:rFonts w:ascii="Times New Roman" w:hAnsi="Times New Roman"/>
          <w:sz w:val="24"/>
          <w:szCs w:val="24"/>
        </w:rPr>
      </w:pPr>
      <w:r w:rsidRPr="00214DA6">
        <w:rPr>
          <w:rStyle w:val="a5"/>
          <w:rFonts w:ascii="Times New Roman" w:eastAsiaTheme="minorHAnsi" w:hAnsi="Times New Roman"/>
          <w:sz w:val="24"/>
          <w:szCs w:val="24"/>
        </w:rPr>
        <w:t>Таким образом, экстрадиция является одним из сложнейших процессов реализации правосудия, который при этом непосредственно затрагивает государственный суверенитет, а также включает в себя нормы конституционного, международного, уголовного и уголовно-процессуального права.</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sz w:val="24"/>
          <w:szCs w:val="24"/>
        </w:rPr>
      </w:pPr>
      <w:r w:rsidRPr="00214DA6">
        <w:rPr>
          <w:rStyle w:val="a5"/>
          <w:rFonts w:ascii="Times New Roman" w:eastAsiaTheme="minorHAnsi" w:hAnsi="Times New Roman"/>
          <w:b/>
          <w:sz w:val="24"/>
          <w:szCs w:val="24"/>
        </w:rPr>
        <w:t>Список использованной литературы</w:t>
      </w:r>
    </w:p>
    <w:p w:rsidR="00663092" w:rsidRPr="00214DA6" w:rsidRDefault="004C45EA" w:rsidP="004C45EA">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663092" w:rsidRPr="00214DA6">
        <w:rPr>
          <w:rFonts w:ascii="Times New Roman" w:hAnsi="Times New Roman"/>
          <w:sz w:val="24"/>
          <w:szCs w:val="24"/>
        </w:rPr>
        <w:t>Большой юридический словарь / Под ред. А.Я. Сухарева, В.Е. Крутских 2-е изд., перераб. и доп. – М.: ИНФРА-М, 2002. 703 с.</w:t>
      </w:r>
    </w:p>
    <w:p w:rsidR="00663092" w:rsidRPr="00214DA6" w:rsidRDefault="004C45EA" w:rsidP="004C45EA">
      <w:pPr>
        <w:pStyle w:val="aff8"/>
        <w:contextualSpacing/>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00663092" w:rsidRPr="00214DA6">
        <w:rPr>
          <w:rFonts w:ascii="Times New Roman" w:hAnsi="Times New Roman" w:cs="Times New Roman"/>
        </w:rPr>
        <w:t>Евсичева Л.Л. Экстрадиция, выдача и передача как институты международного сотрудничества в российском уголовном процессе (сравнительно-правовой аспект) // Человек: преступление и наказание. 2013. № 1 (80) С. 109-113.</w:t>
      </w:r>
    </w:p>
    <w:p w:rsidR="00663092" w:rsidRPr="00214DA6" w:rsidRDefault="004C45EA" w:rsidP="004C45EA">
      <w:pPr>
        <w:pStyle w:val="aff8"/>
        <w:contextualSpacing/>
        <w:jc w:val="both"/>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00663092" w:rsidRPr="00214DA6">
        <w:rPr>
          <w:rFonts w:ascii="Times New Roman" w:hAnsi="Times New Roman" w:cs="Times New Roman"/>
        </w:rPr>
        <w:t xml:space="preserve">Смирнов М.И. Понятие и правовая природа выдачи (экстрадиции) // </w:t>
      </w:r>
      <w:r w:rsidR="00663092" w:rsidRPr="00214DA6">
        <w:rPr>
          <w:rFonts w:ascii="Times New Roman" w:hAnsi="Times New Roman" w:cs="Times New Roman"/>
          <w:color w:val="000000"/>
          <w:shd w:val="clear" w:color="auto" w:fill="FFFEFA"/>
        </w:rPr>
        <w:t>Следователь. 2006. № 7. С. 49-54.</w:t>
      </w:r>
    </w:p>
    <w:p w:rsidR="00663092" w:rsidRPr="00214DA6" w:rsidRDefault="004C45EA" w:rsidP="004C45EA">
      <w:pPr>
        <w:pStyle w:val="aff8"/>
        <w:contextualSpacing/>
        <w:jc w:val="both"/>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00663092" w:rsidRPr="00214DA6">
        <w:rPr>
          <w:rFonts w:ascii="Times New Roman" w:hAnsi="Times New Roman" w:cs="Times New Roman"/>
        </w:rPr>
        <w:t>Хурсевич. А.А. Экстрадиция как инструмент международного уголовного права. // Веснік БДУ. 2015. № 2. С. 84-87.</w:t>
      </w:r>
    </w:p>
    <w:p w:rsidR="00663092" w:rsidRPr="00214DA6" w:rsidRDefault="004C45EA" w:rsidP="004C45EA">
      <w:pPr>
        <w:pStyle w:val="aff8"/>
        <w:contextualSpacing/>
        <w:jc w:val="both"/>
        <w:rPr>
          <w:rFonts w:ascii="Times New Roman" w:hAnsi="Times New Roman" w:cs="Times New Roman"/>
        </w:rPr>
      </w:pPr>
      <w:r>
        <w:rPr>
          <w:rFonts w:ascii="Times New Roman" w:hAnsi="Times New Roman" w:cs="Times New Roman"/>
        </w:rPr>
        <w:t>5.</w:t>
      </w:r>
      <w:r>
        <w:rPr>
          <w:rFonts w:ascii="Times New Roman" w:hAnsi="Times New Roman" w:cs="Times New Roman"/>
        </w:rPr>
        <w:tab/>
      </w:r>
      <w:r w:rsidR="00663092" w:rsidRPr="00214DA6">
        <w:rPr>
          <w:rFonts w:ascii="Times New Roman" w:hAnsi="Times New Roman" w:cs="Times New Roman"/>
        </w:rPr>
        <w:t>Договор между Российской Федерацией и Республикой Ангола о выдаче (подписан в г. Москве 31.10.2006) // СЗ РФ. 2009.  № 6, ст. 681.</w:t>
      </w:r>
    </w:p>
    <w:p w:rsidR="00663092" w:rsidRPr="00214DA6" w:rsidRDefault="004C45EA" w:rsidP="004C45EA">
      <w:pPr>
        <w:pStyle w:val="aff8"/>
        <w:contextualSpacing/>
        <w:jc w:val="both"/>
        <w:rPr>
          <w:rFonts w:ascii="Times New Roman" w:hAnsi="Times New Roman" w:cs="Times New Roman"/>
        </w:rPr>
      </w:pPr>
      <w:r>
        <w:rPr>
          <w:rFonts w:ascii="Times New Roman" w:hAnsi="Times New Roman" w:cs="Times New Roman"/>
          <w:color w:val="000000"/>
          <w:shd w:val="clear" w:color="auto" w:fill="FFFFFF"/>
        </w:rPr>
        <w:t>6.</w:t>
      </w:r>
      <w:r>
        <w:rPr>
          <w:rFonts w:ascii="Times New Roman" w:hAnsi="Times New Roman" w:cs="Times New Roman"/>
          <w:color w:val="000000"/>
          <w:shd w:val="clear" w:color="auto" w:fill="FFFFFF"/>
        </w:rPr>
        <w:tab/>
      </w:r>
      <w:r w:rsidR="00663092" w:rsidRPr="00214DA6">
        <w:rPr>
          <w:rFonts w:ascii="Times New Roman" w:hAnsi="Times New Roman" w:cs="Times New Roman"/>
          <w:color w:val="000000"/>
          <w:shd w:val="clear" w:color="auto" w:fill="FFFFFF"/>
        </w:rPr>
        <w:t>Перетятько Н.М. К вопросу о законодательной регламентации и процессуальном статусе лица, в отношении которого направлен запрос о выдаче //Вестник РПА.2017. № 4. С. 32-35.</w:t>
      </w:r>
    </w:p>
    <w:p w:rsidR="00663092" w:rsidRDefault="00663092" w:rsidP="00663092">
      <w:pPr>
        <w:spacing w:line="240" w:lineRule="auto"/>
        <w:rPr>
          <w:rFonts w:ascii="Times New Roman" w:hAnsi="Times New Roman"/>
          <w:sz w:val="24"/>
          <w:szCs w:val="24"/>
        </w:rPr>
      </w:pPr>
    </w:p>
    <w:p w:rsidR="003F3500" w:rsidRPr="005C2ADE" w:rsidRDefault="003F3500" w:rsidP="003F3500">
      <w:pPr>
        <w:spacing w:after="0" w:line="240" w:lineRule="auto"/>
        <w:ind w:firstLine="709"/>
        <w:jc w:val="right"/>
        <w:rPr>
          <w:rFonts w:ascii="Times New Roman" w:hAnsi="Times New Roman"/>
          <w:b/>
          <w:i/>
          <w:sz w:val="24"/>
          <w:szCs w:val="24"/>
        </w:rPr>
      </w:pPr>
      <w:r w:rsidRPr="005C2ADE">
        <w:rPr>
          <w:rFonts w:ascii="Times New Roman" w:hAnsi="Times New Roman"/>
          <w:b/>
          <w:i/>
          <w:sz w:val="24"/>
          <w:szCs w:val="24"/>
        </w:rPr>
        <w:t>Плиева Салима Алановна</w:t>
      </w:r>
    </w:p>
    <w:p w:rsidR="003F3500" w:rsidRPr="005C2ADE" w:rsidRDefault="003F3500" w:rsidP="003F3500">
      <w:pPr>
        <w:spacing w:after="0" w:line="240" w:lineRule="auto"/>
        <w:ind w:firstLine="709"/>
        <w:jc w:val="right"/>
        <w:rPr>
          <w:rFonts w:ascii="Times New Roman" w:hAnsi="Times New Roman"/>
          <w:i/>
          <w:sz w:val="24"/>
          <w:szCs w:val="24"/>
        </w:rPr>
      </w:pPr>
      <w:r w:rsidRPr="005C2ADE">
        <w:rPr>
          <w:rFonts w:ascii="Times New Roman" w:hAnsi="Times New Roman"/>
          <w:i/>
          <w:sz w:val="24"/>
          <w:szCs w:val="24"/>
        </w:rPr>
        <w:lastRenderedPageBreak/>
        <w:t>магистрант Саратовской государственной юридической академии, г.Саратов</w:t>
      </w:r>
    </w:p>
    <w:p w:rsidR="003F3500" w:rsidRPr="005C2ADE" w:rsidRDefault="003F3500" w:rsidP="003F3500">
      <w:pPr>
        <w:spacing w:after="0" w:line="240" w:lineRule="auto"/>
        <w:ind w:firstLine="709"/>
        <w:jc w:val="right"/>
        <w:rPr>
          <w:rFonts w:ascii="Times New Roman" w:hAnsi="Times New Roman"/>
          <w:i/>
          <w:sz w:val="24"/>
          <w:szCs w:val="24"/>
        </w:rPr>
      </w:pPr>
    </w:p>
    <w:p w:rsidR="003F3500" w:rsidRPr="005C2ADE" w:rsidRDefault="003F3500" w:rsidP="003F3500">
      <w:pPr>
        <w:spacing w:after="0" w:line="240" w:lineRule="auto"/>
        <w:ind w:firstLine="709"/>
        <w:jc w:val="right"/>
        <w:rPr>
          <w:rFonts w:ascii="Times New Roman" w:hAnsi="Times New Roman"/>
          <w:i/>
          <w:sz w:val="24"/>
          <w:szCs w:val="24"/>
        </w:rPr>
      </w:pPr>
      <w:r w:rsidRPr="005C2ADE">
        <w:rPr>
          <w:rFonts w:ascii="Times New Roman" w:hAnsi="Times New Roman"/>
          <w:i/>
          <w:sz w:val="24"/>
          <w:szCs w:val="24"/>
        </w:rPr>
        <w:t xml:space="preserve">Научный руководитель </w:t>
      </w:r>
      <w:r w:rsidRPr="005C2ADE">
        <w:rPr>
          <w:rFonts w:ascii="Times New Roman" w:hAnsi="Times New Roman"/>
          <w:b/>
          <w:i/>
          <w:sz w:val="24"/>
          <w:szCs w:val="24"/>
        </w:rPr>
        <w:t>Федюнин А.Е.</w:t>
      </w:r>
    </w:p>
    <w:p w:rsidR="003F3500" w:rsidRPr="005C2ADE" w:rsidRDefault="003F3500" w:rsidP="003F3500">
      <w:pPr>
        <w:spacing w:after="0" w:line="240" w:lineRule="auto"/>
        <w:ind w:firstLine="709"/>
        <w:jc w:val="right"/>
        <w:rPr>
          <w:rFonts w:ascii="Times New Roman" w:hAnsi="Times New Roman"/>
          <w:i/>
          <w:sz w:val="24"/>
          <w:szCs w:val="24"/>
        </w:rPr>
      </w:pPr>
      <w:r w:rsidRPr="005C2ADE">
        <w:rPr>
          <w:rFonts w:ascii="Times New Roman" w:hAnsi="Times New Roman"/>
          <w:i/>
          <w:sz w:val="24"/>
          <w:szCs w:val="24"/>
        </w:rPr>
        <w:t>доцент кафедры уголовного процесса</w:t>
      </w:r>
    </w:p>
    <w:p w:rsidR="003F3500" w:rsidRPr="005C2ADE" w:rsidRDefault="003F3500" w:rsidP="003F3500">
      <w:pPr>
        <w:spacing w:after="0" w:line="240" w:lineRule="auto"/>
        <w:ind w:firstLine="709"/>
        <w:jc w:val="right"/>
        <w:rPr>
          <w:rFonts w:ascii="Times New Roman" w:hAnsi="Times New Roman" w:cs="Times New Roman"/>
          <w:i/>
          <w:sz w:val="24"/>
          <w:szCs w:val="24"/>
        </w:rPr>
      </w:pPr>
      <w:r w:rsidRPr="005C2ADE">
        <w:rPr>
          <w:rFonts w:ascii="Times New Roman" w:hAnsi="Times New Roman" w:cs="Times New Roman"/>
          <w:i/>
          <w:sz w:val="24"/>
          <w:szCs w:val="24"/>
        </w:rPr>
        <w:t xml:space="preserve">Саратовской государственной юридической академии, г. Саратов, кандидат юридических наук, доцент </w:t>
      </w:r>
    </w:p>
    <w:p w:rsidR="003F3500" w:rsidRPr="009423C8" w:rsidRDefault="003F3500" w:rsidP="003F3500">
      <w:pPr>
        <w:spacing w:after="0" w:line="240" w:lineRule="auto"/>
        <w:ind w:firstLine="709"/>
        <w:jc w:val="right"/>
        <w:rPr>
          <w:rFonts w:ascii="Times New Roman" w:hAnsi="Times New Roman"/>
          <w:sz w:val="24"/>
          <w:szCs w:val="24"/>
        </w:rPr>
      </w:pPr>
    </w:p>
    <w:p w:rsidR="003F3500" w:rsidRDefault="003F3500" w:rsidP="003F3500">
      <w:pPr>
        <w:spacing w:after="0" w:line="240" w:lineRule="auto"/>
        <w:jc w:val="center"/>
        <w:rPr>
          <w:rFonts w:ascii="Times New Roman" w:hAnsi="Times New Roman"/>
          <w:b/>
          <w:sz w:val="24"/>
          <w:szCs w:val="24"/>
        </w:rPr>
      </w:pPr>
      <w:r w:rsidRPr="00662CFE">
        <w:rPr>
          <w:rFonts w:ascii="Times New Roman" w:hAnsi="Times New Roman"/>
          <w:b/>
          <w:sz w:val="24"/>
          <w:szCs w:val="24"/>
        </w:rPr>
        <w:t>Недопустимые доказательства в уголовном судопроизводстве</w:t>
      </w:r>
    </w:p>
    <w:p w:rsidR="003F3500" w:rsidRDefault="003F3500" w:rsidP="003F3500">
      <w:pPr>
        <w:spacing w:after="0" w:line="240" w:lineRule="auto"/>
        <w:ind w:firstLine="709"/>
        <w:jc w:val="both"/>
        <w:rPr>
          <w:rFonts w:ascii="Times New Roman" w:hAnsi="Times New Roman"/>
          <w:b/>
          <w:sz w:val="24"/>
          <w:szCs w:val="24"/>
        </w:rPr>
      </w:pPr>
    </w:p>
    <w:p w:rsidR="003F3500" w:rsidRDefault="003F3500" w:rsidP="003F3500">
      <w:pPr>
        <w:spacing w:after="0" w:line="240" w:lineRule="auto"/>
        <w:ind w:firstLine="708"/>
        <w:jc w:val="both"/>
        <w:rPr>
          <w:rFonts w:ascii="Times New Roman" w:hAnsi="Times New Roman"/>
          <w:sz w:val="24"/>
          <w:szCs w:val="24"/>
        </w:rPr>
      </w:pPr>
      <w:r>
        <w:rPr>
          <w:rFonts w:ascii="Times New Roman" w:hAnsi="Times New Roman"/>
          <w:b/>
          <w:sz w:val="24"/>
          <w:szCs w:val="24"/>
        </w:rPr>
        <w:t xml:space="preserve">Аннотация: </w:t>
      </w:r>
      <w:r w:rsidRPr="00662CFE">
        <w:rPr>
          <w:rFonts w:ascii="Times New Roman" w:hAnsi="Times New Roman"/>
          <w:sz w:val="24"/>
          <w:szCs w:val="24"/>
        </w:rPr>
        <w:t>В</w:t>
      </w:r>
      <w:r>
        <w:rPr>
          <w:rFonts w:ascii="Times New Roman" w:hAnsi="Times New Roman"/>
          <w:sz w:val="24"/>
          <w:szCs w:val="24"/>
        </w:rPr>
        <w:t xml:space="preserve"> статье анализируется  понятие недопустимости доказательств; определяются основания и процессуальный порядок признания доказательств недопустимыми; раскрывается диалектическая взаимосвязь допустимости и достоверности доказательств; предложены </w:t>
      </w:r>
      <w:r w:rsidRPr="008A1E3E">
        <w:rPr>
          <w:rFonts w:ascii="Times New Roman" w:hAnsi="Times New Roman"/>
          <w:sz w:val="24"/>
          <w:szCs w:val="24"/>
        </w:rPr>
        <w:t>способ</w:t>
      </w:r>
      <w:r>
        <w:rPr>
          <w:rFonts w:ascii="Times New Roman" w:hAnsi="Times New Roman"/>
          <w:sz w:val="24"/>
          <w:szCs w:val="24"/>
        </w:rPr>
        <w:t>ы</w:t>
      </w:r>
      <w:r w:rsidRPr="008A1E3E">
        <w:rPr>
          <w:rFonts w:ascii="Times New Roman" w:hAnsi="Times New Roman"/>
          <w:sz w:val="24"/>
          <w:szCs w:val="24"/>
        </w:rPr>
        <w:t>, обеспечивающи</w:t>
      </w:r>
      <w:r>
        <w:rPr>
          <w:rFonts w:ascii="Times New Roman" w:hAnsi="Times New Roman"/>
          <w:sz w:val="24"/>
          <w:szCs w:val="24"/>
        </w:rPr>
        <w:t>е</w:t>
      </w:r>
      <w:r w:rsidRPr="008A1E3E">
        <w:rPr>
          <w:rFonts w:ascii="Times New Roman" w:hAnsi="Times New Roman"/>
          <w:sz w:val="24"/>
          <w:szCs w:val="24"/>
        </w:rPr>
        <w:t xml:space="preserve"> процессуальную доброкачественность доказательств</w:t>
      </w:r>
      <w:r>
        <w:rPr>
          <w:rFonts w:ascii="Times New Roman" w:hAnsi="Times New Roman"/>
          <w:sz w:val="24"/>
          <w:szCs w:val="24"/>
        </w:rPr>
        <w:t>.</w:t>
      </w:r>
    </w:p>
    <w:p w:rsidR="003F3500" w:rsidRDefault="003F3500" w:rsidP="003F3500">
      <w:pPr>
        <w:spacing w:after="0" w:line="240" w:lineRule="auto"/>
        <w:ind w:firstLine="709"/>
        <w:jc w:val="both"/>
        <w:rPr>
          <w:rFonts w:ascii="Times New Roman" w:hAnsi="Times New Roman"/>
          <w:sz w:val="24"/>
          <w:szCs w:val="24"/>
        </w:rPr>
      </w:pPr>
    </w:p>
    <w:p w:rsidR="003F3500" w:rsidRDefault="003F3500" w:rsidP="003F3500">
      <w:pPr>
        <w:spacing w:after="0" w:line="240" w:lineRule="auto"/>
        <w:ind w:firstLine="709"/>
        <w:jc w:val="both"/>
        <w:rPr>
          <w:rFonts w:ascii="Times New Roman" w:hAnsi="Times New Roman"/>
          <w:sz w:val="24"/>
          <w:szCs w:val="24"/>
        </w:rPr>
      </w:pPr>
    </w:p>
    <w:p w:rsidR="003F3500" w:rsidRPr="005C2ADE" w:rsidRDefault="003F3500" w:rsidP="003F3500">
      <w:pPr>
        <w:spacing w:after="0" w:line="240" w:lineRule="auto"/>
        <w:ind w:firstLine="709"/>
        <w:jc w:val="center"/>
        <w:rPr>
          <w:rFonts w:ascii="Times New Roman" w:hAnsi="Times New Roman" w:cs="Times New Roman"/>
          <w:b/>
          <w:sz w:val="24"/>
          <w:szCs w:val="24"/>
          <w:lang w:val="en-US"/>
        </w:rPr>
      </w:pPr>
      <w:r w:rsidRPr="007A5182">
        <w:rPr>
          <w:rFonts w:ascii="Times New Roman" w:hAnsi="Times New Roman" w:cs="Times New Roman"/>
          <w:b/>
          <w:sz w:val="24"/>
          <w:szCs w:val="24"/>
          <w:lang w:val="en-US"/>
        </w:rPr>
        <w:t>Inadmissible evidence in criminal proceedings</w:t>
      </w:r>
    </w:p>
    <w:p w:rsidR="003F3500" w:rsidRPr="005C2ADE" w:rsidRDefault="003F3500" w:rsidP="003F3500">
      <w:pPr>
        <w:spacing w:after="0" w:line="240" w:lineRule="auto"/>
        <w:jc w:val="right"/>
        <w:rPr>
          <w:rFonts w:ascii="Times New Roman" w:hAnsi="Times New Roman" w:cs="Times New Roman"/>
          <w:b/>
          <w:i/>
          <w:sz w:val="24"/>
          <w:szCs w:val="24"/>
          <w:lang w:val="en-US"/>
        </w:rPr>
      </w:pPr>
      <w:r w:rsidRPr="005C2ADE">
        <w:rPr>
          <w:rFonts w:ascii="Times New Roman" w:hAnsi="Times New Roman" w:cs="Times New Roman"/>
          <w:b/>
          <w:i/>
          <w:sz w:val="24"/>
          <w:szCs w:val="24"/>
          <w:lang w:val="en-US"/>
        </w:rPr>
        <w:t>Plieva S.</w:t>
      </w:r>
      <w:r w:rsidRPr="005C2ADE">
        <w:rPr>
          <w:rFonts w:ascii="Times New Roman" w:hAnsi="Times New Roman" w:cs="Times New Roman"/>
          <w:b/>
          <w:i/>
          <w:sz w:val="24"/>
          <w:szCs w:val="24"/>
        </w:rPr>
        <w:t>А</w:t>
      </w:r>
      <w:r w:rsidRPr="005C2ADE">
        <w:rPr>
          <w:rFonts w:ascii="Times New Roman" w:hAnsi="Times New Roman" w:cs="Times New Roman"/>
          <w:b/>
          <w:i/>
          <w:sz w:val="24"/>
          <w:szCs w:val="24"/>
          <w:lang w:val="en-US"/>
        </w:rPr>
        <w:t>.</w:t>
      </w:r>
    </w:p>
    <w:p w:rsidR="003F3500" w:rsidRPr="005C2ADE" w:rsidRDefault="003F3500" w:rsidP="003F3500">
      <w:pPr>
        <w:spacing w:after="0" w:line="240" w:lineRule="auto"/>
        <w:jc w:val="right"/>
        <w:rPr>
          <w:rFonts w:ascii="Times New Roman" w:hAnsi="Times New Roman" w:cs="Times New Roman"/>
          <w:i/>
          <w:sz w:val="24"/>
          <w:szCs w:val="24"/>
          <w:lang w:val="en-US"/>
        </w:rPr>
      </w:pPr>
      <w:r w:rsidRPr="005C2ADE">
        <w:rPr>
          <w:rFonts w:ascii="Times New Roman" w:hAnsi="Times New Roman" w:cs="Times New Roman"/>
          <w:i/>
          <w:sz w:val="24"/>
          <w:szCs w:val="24"/>
          <w:lang w:val="en-US"/>
        </w:rPr>
        <w:t>master student of Saratov State Law Academy (SSLA), Saratov</w:t>
      </w:r>
    </w:p>
    <w:p w:rsidR="003F3500" w:rsidRPr="003F3500" w:rsidRDefault="003F3500" w:rsidP="003F3500">
      <w:pPr>
        <w:spacing w:after="0" w:line="240" w:lineRule="auto"/>
        <w:jc w:val="right"/>
        <w:rPr>
          <w:rFonts w:ascii="Times New Roman" w:hAnsi="Times New Roman" w:cs="Times New Roman"/>
          <w:b/>
          <w:i/>
          <w:sz w:val="24"/>
          <w:szCs w:val="24"/>
          <w:lang w:val="en-US"/>
        </w:rPr>
      </w:pPr>
    </w:p>
    <w:p w:rsidR="003F3500" w:rsidRPr="005C2ADE" w:rsidRDefault="003F3500" w:rsidP="003F3500">
      <w:pPr>
        <w:spacing w:after="0" w:line="240" w:lineRule="auto"/>
        <w:jc w:val="right"/>
        <w:rPr>
          <w:rFonts w:ascii="Times New Roman" w:hAnsi="Times New Roman" w:cs="Times New Roman"/>
          <w:b/>
          <w:i/>
          <w:sz w:val="24"/>
          <w:szCs w:val="24"/>
          <w:lang w:val="en-US"/>
        </w:rPr>
      </w:pPr>
      <w:r w:rsidRPr="005C2ADE">
        <w:rPr>
          <w:rFonts w:ascii="Times New Roman" w:hAnsi="Times New Roman" w:cs="Times New Roman"/>
          <w:b/>
          <w:i/>
          <w:sz w:val="24"/>
          <w:szCs w:val="24"/>
          <w:lang w:val="en-US"/>
        </w:rPr>
        <w:t>Supervisor:  Fedyunin A.E.</w:t>
      </w:r>
    </w:p>
    <w:p w:rsidR="003F3500" w:rsidRPr="007A5182" w:rsidRDefault="003F3500" w:rsidP="003F3500">
      <w:pPr>
        <w:spacing w:after="0" w:line="240" w:lineRule="auto"/>
        <w:ind w:firstLine="709"/>
        <w:jc w:val="right"/>
        <w:rPr>
          <w:rFonts w:ascii="Times New Roman" w:hAnsi="Times New Roman" w:cs="Times New Roman"/>
          <w:b/>
          <w:sz w:val="24"/>
          <w:szCs w:val="24"/>
          <w:lang w:val="en-US"/>
        </w:rPr>
      </w:pPr>
    </w:p>
    <w:p w:rsidR="003F3500" w:rsidRPr="00290BAF" w:rsidRDefault="003F3500" w:rsidP="003F3500">
      <w:pPr>
        <w:pStyle w:val="afd"/>
        <w:ind w:firstLine="708"/>
        <w:jc w:val="both"/>
        <w:rPr>
          <w:lang w:val="en-US"/>
        </w:rPr>
      </w:pPr>
      <w:r w:rsidRPr="007A5182">
        <w:rPr>
          <w:b/>
          <w:lang w:val="en-US"/>
        </w:rPr>
        <w:t>Abstract:</w:t>
      </w:r>
      <w:r w:rsidRPr="007A5182">
        <w:rPr>
          <w:lang w:val="en-US"/>
        </w:rPr>
        <w:t xml:space="preserve"> </w:t>
      </w:r>
      <w:r w:rsidRPr="00290BAF">
        <w:rPr>
          <w:lang w:val="en-US"/>
        </w:rPr>
        <w:t>Inadmissible evidence in criminal proceedings Plieva Salima alanovna SGUA, undergraduate Head: D. Yu. n., associate Professor Fedyunin A. E.</w:t>
      </w:r>
      <w:r w:rsidRPr="007A5182">
        <w:rPr>
          <w:lang w:val="en-US"/>
        </w:rPr>
        <w:t xml:space="preserve"> </w:t>
      </w:r>
      <w:r w:rsidRPr="00290BAF">
        <w:rPr>
          <w:lang w:val="en-US"/>
        </w:rPr>
        <w:t>The article analyzes the concept of inadmissibility of evidence; determines the grounds and procedural order of recognition of evidence inadmissible; reveals the dialectical relationship of admissibility and reliability of evidence; proposed methods to ensure the procedural goodness of evidence.</w:t>
      </w:r>
    </w:p>
    <w:p w:rsidR="003F3500" w:rsidRPr="008A1E3E" w:rsidRDefault="003F3500" w:rsidP="003F3500">
      <w:pPr>
        <w:spacing w:after="0" w:line="240" w:lineRule="auto"/>
        <w:ind w:firstLine="708"/>
        <w:jc w:val="both"/>
        <w:rPr>
          <w:rFonts w:ascii="Times New Roman" w:hAnsi="Times New Roman"/>
          <w:sz w:val="24"/>
          <w:szCs w:val="24"/>
        </w:rPr>
      </w:pPr>
      <w:r w:rsidRPr="008A1E3E">
        <w:rPr>
          <w:rFonts w:ascii="Times New Roman" w:hAnsi="Times New Roman"/>
          <w:sz w:val="24"/>
          <w:szCs w:val="24"/>
        </w:rPr>
        <w:t>До настоящего времени остается неясным процессуальный механизм признания доказательств недопустимыми, в частности, кто из субъектов уголовно-процессуальной деятельности обладает реально действующими полномочиями по исключению недопустимых доказательств, а также в рамках каких процедур возможна реализация данных полномочий.</w:t>
      </w:r>
    </w:p>
    <w:p w:rsidR="003F3500" w:rsidRPr="008A1E3E" w:rsidRDefault="003F3500" w:rsidP="003F3500">
      <w:pPr>
        <w:spacing w:after="0" w:line="240" w:lineRule="auto"/>
        <w:ind w:firstLine="709"/>
        <w:jc w:val="both"/>
        <w:rPr>
          <w:rFonts w:ascii="Times New Roman" w:hAnsi="Times New Roman"/>
          <w:sz w:val="24"/>
          <w:szCs w:val="24"/>
        </w:rPr>
      </w:pPr>
      <w:r w:rsidRPr="008A1E3E">
        <w:rPr>
          <w:rFonts w:ascii="Times New Roman" w:hAnsi="Times New Roman"/>
          <w:sz w:val="24"/>
          <w:szCs w:val="24"/>
        </w:rPr>
        <w:t xml:space="preserve"> Признание доказательств недопустимыми влечет за собой последствие в виде лишения информации доказательственного значения, что может значительно повлиять на итоговое решение по делу. Определение оснований признания доказательств недопустимыми, а также выявление процессуального механизма по принятию решения о недопустимости доказательств позволит обеспечить единообразный подход правоприменителей при решении вопроса о недопустимости доказательств. </w:t>
      </w:r>
    </w:p>
    <w:p w:rsidR="003F3500" w:rsidRDefault="003F3500" w:rsidP="003F3500">
      <w:pPr>
        <w:pStyle w:val="a8"/>
        <w:spacing w:after="0" w:line="240" w:lineRule="auto"/>
        <w:ind w:left="0" w:firstLine="851"/>
        <w:jc w:val="both"/>
        <w:rPr>
          <w:rFonts w:ascii="Times New Roman" w:hAnsi="Times New Roman"/>
          <w:color w:val="000000" w:themeColor="text1"/>
          <w:sz w:val="24"/>
          <w:szCs w:val="24"/>
        </w:rPr>
      </w:pPr>
      <w:r w:rsidRPr="008A1E3E">
        <w:rPr>
          <w:rFonts w:ascii="Times New Roman" w:hAnsi="Times New Roman"/>
          <w:color w:val="000000" w:themeColor="text1"/>
          <w:sz w:val="24"/>
          <w:szCs w:val="24"/>
        </w:rPr>
        <w:t xml:space="preserve">Существующее в научной литературе отождествление понятий «допустимость» и «достоверность» доказательств противоречит правилу формальной логики «деление понятий», согласно которому </w:t>
      </w:r>
      <w:r w:rsidRPr="008A1E3E">
        <w:rPr>
          <w:rStyle w:val="apple-converted-space"/>
          <w:color w:val="000000" w:themeColor="text1"/>
          <w:sz w:val="24"/>
          <w:szCs w:val="24"/>
          <w:shd w:val="clear" w:color="auto" w:fill="FFFFFF"/>
        </w:rPr>
        <w:t> </w:t>
      </w:r>
      <w:r w:rsidRPr="008A1E3E">
        <w:rPr>
          <w:rFonts w:ascii="Times New Roman" w:hAnsi="Times New Roman"/>
          <w:color w:val="000000" w:themeColor="text1"/>
          <w:sz w:val="24"/>
          <w:szCs w:val="24"/>
        </w:rPr>
        <w:t xml:space="preserve">члены деления должны взаимоисключать друг друга. </w:t>
      </w:r>
    </w:p>
    <w:p w:rsidR="003F3500" w:rsidRPr="00BF0FB6" w:rsidRDefault="003F3500" w:rsidP="003F3500">
      <w:pPr>
        <w:spacing w:after="0" w:line="240" w:lineRule="auto"/>
        <w:ind w:firstLine="709"/>
        <w:jc w:val="both"/>
        <w:rPr>
          <w:rFonts w:ascii="Times New Roman" w:hAnsi="Times New Roman"/>
          <w:color w:val="000000" w:themeColor="text1"/>
          <w:sz w:val="24"/>
          <w:szCs w:val="24"/>
        </w:rPr>
      </w:pPr>
      <w:r w:rsidRPr="008A1E3E">
        <w:rPr>
          <w:rFonts w:ascii="Times New Roman" w:hAnsi="Times New Roman"/>
          <w:color w:val="000000" w:themeColor="text1"/>
          <w:sz w:val="24"/>
          <w:szCs w:val="24"/>
        </w:rPr>
        <w:t>Л. М. Карнеева справедливо подвергала резкой критике процессуалистов, смещавших понятия «достоверность» и «допустимость» доказательств, при этом справедливо отмечала «иногда считают, что фактические данные, полученные из указанных в законе источников и законным способом, всегда достоверны. Так можно было бы рассуждать в то время, когда доказательство отождествляли с фактом, который всегда достовернее, ибо он - реальность»</w:t>
      </w:r>
      <w:r>
        <w:rPr>
          <w:rFonts w:ascii="Times New Roman" w:hAnsi="Times New Roman"/>
          <w:color w:val="000000" w:themeColor="text1"/>
          <w:sz w:val="24"/>
          <w:szCs w:val="24"/>
        </w:rPr>
        <w:t xml:space="preserve"> [1, с. 27</w:t>
      </w:r>
      <w:r w:rsidRPr="00BF0FB6">
        <w:rPr>
          <w:rFonts w:ascii="Times New Roman" w:hAnsi="Times New Roman"/>
          <w:color w:val="000000" w:themeColor="text1"/>
          <w:sz w:val="24"/>
          <w:szCs w:val="24"/>
        </w:rPr>
        <w:t>].</w:t>
      </w:r>
    </w:p>
    <w:p w:rsidR="003F3500" w:rsidRPr="008A1E3E" w:rsidRDefault="003F3500" w:rsidP="003F3500">
      <w:pPr>
        <w:pStyle w:val="a8"/>
        <w:spacing w:after="0" w:line="240" w:lineRule="auto"/>
        <w:ind w:left="0" w:firstLine="851"/>
        <w:jc w:val="both"/>
        <w:rPr>
          <w:rFonts w:ascii="Times New Roman" w:hAnsi="Times New Roman"/>
          <w:b/>
          <w:color w:val="000000" w:themeColor="text1"/>
          <w:sz w:val="24"/>
          <w:szCs w:val="24"/>
        </w:rPr>
      </w:pPr>
      <w:r w:rsidRPr="008A1E3E">
        <w:rPr>
          <w:rFonts w:ascii="Times New Roman" w:hAnsi="Times New Roman"/>
          <w:color w:val="000000" w:themeColor="text1"/>
          <w:sz w:val="24"/>
          <w:szCs w:val="24"/>
        </w:rPr>
        <w:t xml:space="preserve">«Допустимость» и «достоверность» необходимо различать по следующим аспектам: допустимость – требование к форме доказательств (процессуальному порядку их получения), </w:t>
      </w:r>
      <w:r w:rsidRPr="008A1E3E">
        <w:rPr>
          <w:rFonts w:ascii="Times New Roman" w:hAnsi="Times New Roman"/>
          <w:color w:val="000000" w:themeColor="text1"/>
          <w:sz w:val="24"/>
          <w:szCs w:val="24"/>
        </w:rPr>
        <w:lastRenderedPageBreak/>
        <w:t>а «достоверность» - их содержательная (качественная, информативная) характеристика. Нарушение этого правила чревато двумя неблагоприятными крайностями. С одной стороны, велика вероятность того, что при производстве по уголовным делам может использоваться доказательственная информация, не соответствующая объективной действительности (недостоверные доказательства), с другой стороны – доказательства могут быть признаны недопустимыми в случаях, когда вызывает сомнения их достоверность.</w:t>
      </w:r>
    </w:p>
    <w:p w:rsidR="003F3500" w:rsidRPr="00662CFE" w:rsidRDefault="003F3500" w:rsidP="003F3500">
      <w:pPr>
        <w:spacing w:after="0" w:line="240" w:lineRule="auto"/>
        <w:ind w:firstLine="709"/>
        <w:jc w:val="both"/>
        <w:rPr>
          <w:rFonts w:ascii="Times New Roman" w:hAnsi="Times New Roman"/>
          <w:sz w:val="24"/>
          <w:szCs w:val="24"/>
        </w:rPr>
      </w:pPr>
      <w:r w:rsidRPr="00662CFE">
        <w:rPr>
          <w:rFonts w:ascii="Times New Roman" w:hAnsi="Times New Roman"/>
          <w:sz w:val="24"/>
          <w:szCs w:val="24"/>
        </w:rPr>
        <w:t xml:space="preserve">Многочисленные в науке уголовного процесса дискуссии привели к формированию противоположных друг другу учений о недопустимости доказательств: 1) концепции «плодов отравленного дерева»; 2) концепции «асимметрии правил допустимости доказательств». Авторы, признающие теорию «плодов отравленного дерева», настаивают на безусловном признании доказательств недопустимыми при любом отступлении от нормы уголовно-процессуального закона. </w:t>
      </w:r>
      <w:r>
        <w:rPr>
          <w:rFonts w:ascii="Times New Roman" w:hAnsi="Times New Roman"/>
          <w:sz w:val="24"/>
          <w:szCs w:val="24"/>
        </w:rPr>
        <w:t xml:space="preserve">При этом </w:t>
      </w:r>
      <w:r w:rsidRPr="00662CFE">
        <w:rPr>
          <w:rFonts w:ascii="Times New Roman" w:hAnsi="Times New Roman"/>
          <w:sz w:val="24"/>
          <w:szCs w:val="24"/>
        </w:rPr>
        <w:t xml:space="preserve">к недопустимым следует относить не только «первичные» доказательства, но и полученные на их основе «производные» доказательства. Из этого фактически  вытекает двойное исключение доказательств. </w:t>
      </w:r>
      <w:r>
        <w:rPr>
          <w:rFonts w:ascii="Times New Roman" w:hAnsi="Times New Roman"/>
          <w:sz w:val="24"/>
          <w:szCs w:val="24"/>
        </w:rPr>
        <w:t>Д</w:t>
      </w:r>
      <w:r w:rsidRPr="00662CFE">
        <w:rPr>
          <w:rFonts w:ascii="Times New Roman" w:hAnsi="Times New Roman"/>
          <w:sz w:val="24"/>
          <w:szCs w:val="24"/>
        </w:rPr>
        <w:t xml:space="preserve">анная концепция представляется не вполне необоснованной как теоретически, так и практически. </w:t>
      </w:r>
    </w:p>
    <w:p w:rsidR="003F3500" w:rsidRPr="0006122F" w:rsidRDefault="003F3500" w:rsidP="003F3500">
      <w:pPr>
        <w:spacing w:after="0" w:line="240" w:lineRule="auto"/>
        <w:ind w:firstLine="709"/>
        <w:jc w:val="both"/>
        <w:rPr>
          <w:rFonts w:ascii="Times New Roman" w:hAnsi="Times New Roman"/>
          <w:sz w:val="24"/>
          <w:szCs w:val="24"/>
        </w:rPr>
      </w:pPr>
      <w:r w:rsidRPr="00662CFE">
        <w:rPr>
          <w:rFonts w:ascii="Times New Roman" w:hAnsi="Times New Roman"/>
          <w:sz w:val="24"/>
          <w:szCs w:val="24"/>
        </w:rPr>
        <w:t>Наряду теории «плодов отравленного дерева» существует концепция «асимметрии правил допустимости доказательств». И.В. Абросимов и Е.П. Гришина разделяют нарушения требований закона к порядку получения доказательств на «существенные и несущественные, восполнимые и невосполнимые</w:t>
      </w:r>
      <w:r w:rsidRPr="0006122F">
        <w:rPr>
          <w:rFonts w:ascii="Times New Roman" w:hAnsi="Times New Roman"/>
          <w:sz w:val="24"/>
          <w:szCs w:val="24"/>
        </w:rPr>
        <w:t xml:space="preserve"> [</w:t>
      </w:r>
      <w:r>
        <w:rPr>
          <w:rFonts w:ascii="Times New Roman" w:hAnsi="Times New Roman"/>
          <w:sz w:val="24"/>
          <w:szCs w:val="24"/>
        </w:rPr>
        <w:t>2, с. 7-12</w:t>
      </w:r>
      <w:r w:rsidRPr="0006122F">
        <w:rPr>
          <w:rFonts w:ascii="Times New Roman" w:hAnsi="Times New Roman"/>
          <w:sz w:val="24"/>
          <w:szCs w:val="24"/>
        </w:rPr>
        <w:t>]</w:t>
      </w:r>
      <w:r>
        <w:rPr>
          <w:rFonts w:ascii="Times New Roman" w:hAnsi="Times New Roman"/>
          <w:sz w:val="24"/>
          <w:szCs w:val="24"/>
        </w:rPr>
        <w:t>.</w:t>
      </w:r>
    </w:p>
    <w:p w:rsidR="003F3500" w:rsidRPr="0006122F" w:rsidRDefault="003F3500" w:rsidP="003F3500">
      <w:pPr>
        <w:spacing w:after="0" w:line="240" w:lineRule="auto"/>
        <w:ind w:firstLine="709"/>
        <w:jc w:val="both"/>
        <w:rPr>
          <w:rFonts w:ascii="Times New Roman" w:hAnsi="Times New Roman"/>
          <w:sz w:val="24"/>
          <w:szCs w:val="24"/>
        </w:rPr>
      </w:pPr>
      <w:r w:rsidRPr="00662CFE">
        <w:rPr>
          <w:rFonts w:ascii="Times New Roman" w:hAnsi="Times New Roman"/>
          <w:sz w:val="24"/>
          <w:szCs w:val="24"/>
        </w:rPr>
        <w:t>Концепция «асимметрии правил допустимости доказательств», несомненно, имеет преимущества при дальнейших разработках концептуальных, правовых и нравственных основ допустимости доказательств. Однако существует мнение, согласно которому правила асимметрии существенно расширяют объем прав стороны защиты, что противоречит одному из основополагающих принципов уголовного судопроизводства – принципу состязательности, одним из аспектов которого является равенство сторон защиты и обвинения перед судом, и исходя из этого, рациональнее было бы установить одинаковые правила допустимости доказательств вне зависимости от того, подтверждают ли они вину или невиновность</w:t>
      </w:r>
      <w:r w:rsidRPr="0006122F">
        <w:rPr>
          <w:rFonts w:ascii="Times New Roman" w:hAnsi="Times New Roman"/>
          <w:sz w:val="24"/>
          <w:szCs w:val="24"/>
        </w:rPr>
        <w:t xml:space="preserve"> [</w:t>
      </w:r>
      <w:r>
        <w:rPr>
          <w:rFonts w:ascii="Times New Roman" w:hAnsi="Times New Roman"/>
          <w:sz w:val="24"/>
          <w:szCs w:val="24"/>
        </w:rPr>
        <w:t>3, с. 7</w:t>
      </w:r>
      <w:r w:rsidRPr="0006122F">
        <w:rPr>
          <w:rFonts w:ascii="Times New Roman" w:hAnsi="Times New Roman"/>
          <w:sz w:val="24"/>
          <w:szCs w:val="24"/>
        </w:rPr>
        <w:t>]</w:t>
      </w:r>
      <w:r>
        <w:rPr>
          <w:rFonts w:ascii="Times New Roman" w:hAnsi="Times New Roman"/>
          <w:sz w:val="24"/>
          <w:szCs w:val="24"/>
        </w:rPr>
        <w:t>.</w:t>
      </w:r>
    </w:p>
    <w:p w:rsidR="003F3500" w:rsidRPr="0006122F" w:rsidRDefault="003F3500" w:rsidP="003F3500">
      <w:pPr>
        <w:spacing w:after="0" w:line="240" w:lineRule="auto"/>
        <w:ind w:firstLine="709"/>
        <w:jc w:val="both"/>
        <w:rPr>
          <w:rFonts w:ascii="Times New Roman" w:hAnsi="Times New Roman"/>
          <w:sz w:val="24"/>
          <w:szCs w:val="24"/>
        </w:rPr>
      </w:pPr>
      <w:r w:rsidRPr="00662CFE">
        <w:rPr>
          <w:rFonts w:ascii="Times New Roman" w:hAnsi="Times New Roman"/>
          <w:sz w:val="24"/>
          <w:szCs w:val="24"/>
        </w:rPr>
        <w:t xml:space="preserve">По нашему мнению, с такой точкой зрения трудно согласиться, так как асимметрию правил допустимости доказательств следует рассматривать не как исключительное право стороны защиты использовать доказательства, полученные с нарушением норм уголовно-процессуального закона, которое не соответствует принципу состязательности, а как дополнительную гарантию стороны защиты от преднамеренных и непреднамеренных ошибок следователя при получении доказательств, так как только он имеет полномочия формировать доказательства в досудебном производстве </w:t>
      </w:r>
      <w:r w:rsidRPr="0006122F">
        <w:rPr>
          <w:rFonts w:ascii="Times New Roman" w:hAnsi="Times New Roman"/>
          <w:sz w:val="24"/>
          <w:szCs w:val="24"/>
        </w:rPr>
        <w:t>[</w:t>
      </w:r>
      <w:r>
        <w:rPr>
          <w:rFonts w:ascii="Times New Roman" w:hAnsi="Times New Roman"/>
          <w:sz w:val="24"/>
          <w:szCs w:val="24"/>
        </w:rPr>
        <w:t>4, с. 318</w:t>
      </w:r>
      <w:r w:rsidRPr="0006122F">
        <w:rPr>
          <w:rFonts w:ascii="Times New Roman" w:hAnsi="Times New Roman"/>
          <w:sz w:val="24"/>
          <w:szCs w:val="24"/>
        </w:rPr>
        <w:t>]</w:t>
      </w:r>
      <w:r>
        <w:rPr>
          <w:rFonts w:ascii="Times New Roman" w:hAnsi="Times New Roman"/>
          <w:sz w:val="24"/>
          <w:szCs w:val="24"/>
        </w:rPr>
        <w:t>.</w:t>
      </w:r>
    </w:p>
    <w:p w:rsidR="003F3500" w:rsidRPr="008A1E3E" w:rsidRDefault="003F3500" w:rsidP="003F3500">
      <w:pPr>
        <w:pStyle w:val="a8"/>
        <w:spacing w:after="0" w:line="240" w:lineRule="auto"/>
        <w:ind w:left="0" w:firstLine="851"/>
        <w:jc w:val="both"/>
        <w:rPr>
          <w:rFonts w:ascii="Times New Roman" w:hAnsi="Times New Roman"/>
          <w:sz w:val="24"/>
          <w:szCs w:val="24"/>
        </w:rPr>
      </w:pPr>
      <w:r w:rsidRPr="008A1E3E">
        <w:rPr>
          <w:rFonts w:ascii="Times New Roman" w:hAnsi="Times New Roman"/>
          <w:sz w:val="24"/>
          <w:szCs w:val="24"/>
        </w:rPr>
        <w:t xml:space="preserve">Для достижения уголовным судопроизводством своего конечного назначения считаем необходимым разделение ответственности за законность производства следственных и иных уголовно-процессуальных действий должностных лиц, проводивших эти действия с участием защитника обвиняемого (подозреваемого). Защитник в силу своей профессиональной обязанности не только вправе, но и обязан своевременно обжаловать юридическую силу доказательств, полученных  с нарушение закона (заявлять ходатайства о признании доказательств недопустимыми). </w:t>
      </w:r>
    </w:p>
    <w:p w:rsidR="003F3500" w:rsidRPr="008A1E3E" w:rsidRDefault="003F3500" w:rsidP="003F3500">
      <w:pPr>
        <w:pStyle w:val="a8"/>
        <w:spacing w:after="0" w:line="240" w:lineRule="auto"/>
        <w:ind w:left="0" w:firstLine="851"/>
        <w:jc w:val="both"/>
        <w:rPr>
          <w:rFonts w:ascii="Times New Roman" w:hAnsi="Times New Roman"/>
          <w:sz w:val="24"/>
          <w:szCs w:val="24"/>
        </w:rPr>
      </w:pPr>
      <w:r w:rsidRPr="008A1E3E">
        <w:rPr>
          <w:rFonts w:ascii="Times New Roman" w:hAnsi="Times New Roman"/>
          <w:sz w:val="24"/>
          <w:szCs w:val="24"/>
        </w:rPr>
        <w:t xml:space="preserve">К числу основных способов, обеспечивающих процессуальную доброкачественность доказательств, наряду с существующими в действующем уголовно-процессуальном законодательстве, можно отнести следующие мероприятия: </w:t>
      </w:r>
    </w:p>
    <w:p w:rsidR="003F3500" w:rsidRPr="008A1E3E" w:rsidRDefault="003F3500" w:rsidP="003F3500">
      <w:pPr>
        <w:pStyle w:val="a8"/>
        <w:spacing w:after="0" w:line="240" w:lineRule="auto"/>
        <w:ind w:left="0" w:firstLine="851"/>
        <w:jc w:val="both"/>
        <w:rPr>
          <w:rFonts w:ascii="Times New Roman" w:hAnsi="Times New Roman"/>
          <w:sz w:val="24"/>
          <w:szCs w:val="24"/>
        </w:rPr>
      </w:pPr>
      <w:r w:rsidRPr="008A1E3E">
        <w:rPr>
          <w:rFonts w:ascii="Times New Roman" w:hAnsi="Times New Roman"/>
          <w:sz w:val="24"/>
          <w:szCs w:val="24"/>
        </w:rPr>
        <w:t xml:space="preserve">- подготовка квалифицированных специалистов для органов предварительного расследования и суда; </w:t>
      </w:r>
    </w:p>
    <w:p w:rsidR="003F3500" w:rsidRPr="008A1E3E" w:rsidRDefault="003F3500" w:rsidP="003F3500">
      <w:pPr>
        <w:pStyle w:val="a8"/>
        <w:spacing w:after="0" w:line="240" w:lineRule="auto"/>
        <w:ind w:left="0" w:firstLine="851"/>
        <w:jc w:val="both"/>
        <w:rPr>
          <w:rFonts w:ascii="Times New Roman" w:hAnsi="Times New Roman"/>
          <w:sz w:val="24"/>
          <w:szCs w:val="24"/>
        </w:rPr>
      </w:pPr>
      <w:r w:rsidRPr="008A1E3E">
        <w:rPr>
          <w:rFonts w:ascii="Times New Roman" w:hAnsi="Times New Roman"/>
          <w:sz w:val="24"/>
          <w:szCs w:val="24"/>
        </w:rPr>
        <w:t>- создание необходимой материальной и технической базы для правоохранительных органов, широко использование достижений в науке и технике;</w:t>
      </w:r>
    </w:p>
    <w:p w:rsidR="003F3500" w:rsidRPr="008A1E3E" w:rsidRDefault="003F3500" w:rsidP="003F3500">
      <w:pPr>
        <w:pStyle w:val="a8"/>
        <w:spacing w:after="0" w:line="240" w:lineRule="auto"/>
        <w:ind w:left="0" w:firstLine="851"/>
        <w:jc w:val="both"/>
        <w:rPr>
          <w:rFonts w:ascii="Times New Roman" w:hAnsi="Times New Roman"/>
          <w:sz w:val="24"/>
          <w:szCs w:val="24"/>
        </w:rPr>
      </w:pPr>
      <w:r w:rsidRPr="008A1E3E">
        <w:rPr>
          <w:rFonts w:ascii="Times New Roman" w:hAnsi="Times New Roman"/>
          <w:sz w:val="24"/>
          <w:szCs w:val="24"/>
        </w:rPr>
        <w:t xml:space="preserve">- устранение коллизий уголовно-процессуальных норм и пробелов в праве; </w:t>
      </w:r>
    </w:p>
    <w:p w:rsidR="003F3500" w:rsidRPr="008A1E3E" w:rsidRDefault="003F3500" w:rsidP="003F3500">
      <w:pPr>
        <w:pStyle w:val="a8"/>
        <w:spacing w:after="0" w:line="240" w:lineRule="auto"/>
        <w:ind w:left="0" w:firstLine="851"/>
        <w:jc w:val="both"/>
        <w:rPr>
          <w:rFonts w:ascii="Times New Roman" w:hAnsi="Times New Roman"/>
          <w:sz w:val="24"/>
          <w:szCs w:val="24"/>
        </w:rPr>
      </w:pPr>
      <w:r w:rsidRPr="008A1E3E">
        <w:rPr>
          <w:rFonts w:ascii="Times New Roman" w:hAnsi="Times New Roman"/>
          <w:sz w:val="24"/>
          <w:szCs w:val="24"/>
        </w:rPr>
        <w:lastRenderedPageBreak/>
        <w:t>- предоставление суду возможности осуществления оценки допустимости доказательств (но не принятия окончательного решения об их юридической силе), на основе которых происходи продление срока содержания под стражей в досудебном производстве.</w:t>
      </w:r>
    </w:p>
    <w:p w:rsidR="003F3500" w:rsidRDefault="003F3500" w:rsidP="003F3500">
      <w:pPr>
        <w:spacing w:after="0" w:line="240" w:lineRule="auto"/>
        <w:jc w:val="center"/>
        <w:rPr>
          <w:rFonts w:ascii="Times New Roman" w:hAnsi="Times New Roman" w:cs="Times New Roman"/>
          <w:b/>
          <w:sz w:val="24"/>
          <w:szCs w:val="24"/>
        </w:rPr>
      </w:pPr>
    </w:p>
    <w:p w:rsidR="003F3500" w:rsidRDefault="003F3500" w:rsidP="003F3500">
      <w:pPr>
        <w:spacing w:after="0" w:line="240" w:lineRule="auto"/>
        <w:jc w:val="center"/>
        <w:rPr>
          <w:rFonts w:ascii="Times New Roman" w:hAnsi="Times New Roman" w:cs="Times New Roman"/>
          <w:b/>
          <w:sz w:val="24"/>
          <w:szCs w:val="24"/>
        </w:rPr>
      </w:pPr>
      <w:r w:rsidRPr="007A5182">
        <w:rPr>
          <w:rFonts w:ascii="Times New Roman" w:hAnsi="Times New Roman" w:cs="Times New Roman"/>
          <w:b/>
          <w:sz w:val="24"/>
          <w:szCs w:val="24"/>
        </w:rPr>
        <w:t>Список использованной литературы</w:t>
      </w:r>
    </w:p>
    <w:p w:rsidR="003F3500" w:rsidRPr="007A5182" w:rsidRDefault="003F3500" w:rsidP="003F3500">
      <w:pPr>
        <w:pStyle w:val="a8"/>
        <w:numPr>
          <w:ilvl w:val="0"/>
          <w:numId w:val="129"/>
        </w:numPr>
        <w:spacing w:after="0" w:line="240" w:lineRule="auto"/>
        <w:ind w:left="0" w:firstLine="0"/>
        <w:jc w:val="both"/>
        <w:rPr>
          <w:rFonts w:ascii="Times New Roman" w:hAnsi="Times New Roman"/>
          <w:sz w:val="24"/>
          <w:szCs w:val="24"/>
        </w:rPr>
      </w:pPr>
      <w:r w:rsidRPr="007A5182">
        <w:rPr>
          <w:rFonts w:ascii="Times New Roman" w:hAnsi="Times New Roman"/>
          <w:sz w:val="24"/>
          <w:szCs w:val="24"/>
        </w:rPr>
        <w:t>Карнеева Л.М. Доказательства в советском уголовном процессе : Учеб. пособие. Волгоград, 1988. С. 27.</w:t>
      </w:r>
    </w:p>
    <w:p w:rsidR="003F3500" w:rsidRDefault="003F3500" w:rsidP="003F3500">
      <w:pPr>
        <w:pStyle w:val="a8"/>
        <w:numPr>
          <w:ilvl w:val="0"/>
          <w:numId w:val="129"/>
        </w:numPr>
        <w:spacing w:after="0"/>
        <w:ind w:left="0" w:firstLine="0"/>
        <w:jc w:val="both"/>
      </w:pPr>
      <w:r w:rsidRPr="007A5182">
        <w:rPr>
          <w:rFonts w:ascii="Times New Roman" w:hAnsi="Times New Roman"/>
          <w:sz w:val="24"/>
          <w:szCs w:val="24"/>
        </w:rPr>
        <w:t>Абросимов И.В., Гришина Е.П. Д</w:t>
      </w:r>
      <w:r w:rsidRPr="007A5182">
        <w:rPr>
          <w:rFonts w:ascii="Times New Roman" w:hAnsi="Times New Roman"/>
          <w:noProof/>
          <w:sz w:val="24"/>
          <w:szCs w:val="24"/>
        </w:rPr>
        <w:t>искуссионные проблемы допустимости доказательств в науке уголовно-процессуального права (теории «беспощадного исключения доказательств»</w:t>
      </w:r>
      <w:r w:rsidRPr="007A5182">
        <w:rPr>
          <w:rFonts w:ascii="Times New Roman" w:hAnsi="Times New Roman"/>
          <w:bCs/>
          <w:color w:val="000000"/>
          <w:sz w:val="24"/>
          <w:szCs w:val="24"/>
        </w:rPr>
        <w:t>, «плодов отравленного дерева» и «ассиметрии правил допустимости») / Мировой судья. 2008. № 1. С. 7-12.</w:t>
      </w:r>
    </w:p>
    <w:p w:rsidR="003F3500" w:rsidRDefault="003F3500" w:rsidP="003F3500">
      <w:pPr>
        <w:pStyle w:val="a4"/>
        <w:numPr>
          <w:ilvl w:val="0"/>
          <w:numId w:val="129"/>
        </w:numPr>
        <w:ind w:left="0" w:firstLine="0"/>
        <w:jc w:val="both"/>
      </w:pPr>
      <w:r w:rsidRPr="00DF03A8">
        <w:rPr>
          <w:rFonts w:ascii="Times New Roman" w:hAnsi="Times New Roman"/>
          <w:sz w:val="24"/>
          <w:szCs w:val="24"/>
        </w:rPr>
        <w:t>Гуськова А.П. О спорных вопросах российского правосудия // Российский судья. 2001.- № 3. - С. 7.</w:t>
      </w:r>
    </w:p>
    <w:p w:rsidR="003F3500" w:rsidRPr="007A5182" w:rsidRDefault="003F3500" w:rsidP="003F3500">
      <w:pPr>
        <w:pStyle w:val="a8"/>
        <w:numPr>
          <w:ilvl w:val="0"/>
          <w:numId w:val="129"/>
        </w:numPr>
        <w:spacing w:after="0" w:line="240" w:lineRule="auto"/>
        <w:ind w:left="0" w:firstLine="0"/>
        <w:jc w:val="both"/>
        <w:rPr>
          <w:rFonts w:ascii="Times New Roman" w:hAnsi="Times New Roman"/>
          <w:sz w:val="24"/>
          <w:szCs w:val="24"/>
        </w:rPr>
      </w:pPr>
      <w:r w:rsidRPr="007A5182">
        <w:rPr>
          <w:rFonts w:ascii="Times New Roman" w:hAnsi="Times New Roman"/>
          <w:sz w:val="24"/>
          <w:szCs w:val="24"/>
        </w:rPr>
        <w:t>Кузнецов Н.П. Проблемы доказательств и доказывания в уголовном судопроизводстве. - М.,Статут, 2002. – С. 318.</w:t>
      </w:r>
    </w:p>
    <w:p w:rsidR="003F3500" w:rsidRPr="00214DA6" w:rsidRDefault="003F3500" w:rsidP="00663092">
      <w:pPr>
        <w:spacing w:line="240" w:lineRule="auto"/>
        <w:rPr>
          <w:rFonts w:ascii="Times New Roman" w:hAnsi="Times New Roman"/>
          <w:sz w:val="24"/>
          <w:szCs w:val="24"/>
        </w:rPr>
      </w:pPr>
    </w:p>
    <w:p w:rsidR="00663092" w:rsidRPr="004C45EA" w:rsidRDefault="00663092" w:rsidP="00663092">
      <w:pPr>
        <w:pStyle w:val="ConsPlusTitle"/>
        <w:ind w:left="4956" w:right="458" w:firstLine="708"/>
        <w:jc w:val="right"/>
        <w:rPr>
          <w:rFonts w:ascii="Times New Roman" w:hAnsi="Times New Roman" w:cs="Times New Roman"/>
          <w:bCs w:val="0"/>
          <w:i/>
          <w:color w:val="000000"/>
          <w:sz w:val="24"/>
          <w:szCs w:val="24"/>
        </w:rPr>
      </w:pPr>
      <w:r w:rsidRPr="004C45EA">
        <w:rPr>
          <w:rFonts w:ascii="Times New Roman" w:hAnsi="Times New Roman" w:cs="Times New Roman"/>
          <w:bCs w:val="0"/>
          <w:i/>
          <w:color w:val="000000"/>
          <w:sz w:val="24"/>
          <w:szCs w:val="24"/>
        </w:rPr>
        <w:t>Пугоев Ибрагим Султанович</w:t>
      </w:r>
    </w:p>
    <w:p w:rsidR="00663092" w:rsidRPr="004C45EA" w:rsidRDefault="00663092" w:rsidP="00663092">
      <w:pPr>
        <w:pStyle w:val="ConsPlusTitle"/>
        <w:ind w:left="4956" w:right="458" w:firstLine="708"/>
        <w:jc w:val="right"/>
        <w:rPr>
          <w:rFonts w:ascii="Times New Roman" w:hAnsi="Times New Roman" w:cs="Times New Roman"/>
          <w:b w:val="0"/>
          <w:bCs w:val="0"/>
          <w:i/>
          <w:color w:val="000000"/>
          <w:sz w:val="24"/>
          <w:szCs w:val="24"/>
        </w:rPr>
      </w:pPr>
      <w:r w:rsidRPr="004C45EA">
        <w:rPr>
          <w:rFonts w:ascii="Times New Roman" w:hAnsi="Times New Roman" w:cs="Times New Roman"/>
          <w:b w:val="0"/>
          <w:bCs w:val="0"/>
          <w:i/>
          <w:color w:val="000000"/>
          <w:sz w:val="24"/>
          <w:szCs w:val="24"/>
        </w:rPr>
        <w:t xml:space="preserve">студент 3 курса </w:t>
      </w:r>
    </w:p>
    <w:p w:rsidR="00663092" w:rsidRPr="004C45EA" w:rsidRDefault="00663092" w:rsidP="00663092">
      <w:pPr>
        <w:pStyle w:val="ConsPlusTitle"/>
        <w:ind w:left="3540" w:right="458" w:firstLine="708"/>
        <w:jc w:val="right"/>
        <w:rPr>
          <w:rFonts w:ascii="Times New Roman" w:hAnsi="Times New Roman" w:cs="Times New Roman"/>
          <w:b w:val="0"/>
          <w:bCs w:val="0"/>
          <w:i/>
          <w:color w:val="000000"/>
          <w:sz w:val="24"/>
          <w:szCs w:val="24"/>
        </w:rPr>
      </w:pPr>
      <w:r w:rsidRPr="004C45EA">
        <w:rPr>
          <w:rFonts w:ascii="Times New Roman" w:hAnsi="Times New Roman" w:cs="Times New Roman"/>
          <w:b w:val="0"/>
          <w:bCs w:val="0"/>
          <w:i/>
          <w:color w:val="000000"/>
          <w:sz w:val="24"/>
          <w:szCs w:val="24"/>
        </w:rPr>
        <w:t>Институт магистратуры и аспирантуры</w:t>
      </w:r>
    </w:p>
    <w:p w:rsidR="00663092" w:rsidRPr="004C45EA" w:rsidRDefault="00663092" w:rsidP="00663092">
      <w:pPr>
        <w:pStyle w:val="ConsPlusTitle"/>
        <w:ind w:left="1416" w:right="458"/>
        <w:jc w:val="right"/>
        <w:rPr>
          <w:rFonts w:ascii="Times New Roman" w:hAnsi="Times New Roman" w:cs="Times New Roman"/>
          <w:b w:val="0"/>
          <w:bCs w:val="0"/>
          <w:i/>
          <w:sz w:val="24"/>
          <w:szCs w:val="24"/>
        </w:rPr>
      </w:pPr>
      <w:r w:rsidRPr="004C45EA">
        <w:rPr>
          <w:rFonts w:ascii="Times New Roman" w:hAnsi="Times New Roman" w:cs="Times New Roman"/>
          <w:b w:val="0"/>
          <w:bCs w:val="0"/>
          <w:i/>
          <w:sz w:val="24"/>
          <w:szCs w:val="24"/>
        </w:rPr>
        <w:t>Саратовской государственной юридической академии, г. Саратов</w:t>
      </w:r>
    </w:p>
    <w:p w:rsidR="00663092" w:rsidRPr="004C45EA" w:rsidRDefault="00663092" w:rsidP="00663092">
      <w:pPr>
        <w:pStyle w:val="ConsPlusTitle"/>
        <w:ind w:left="1416" w:right="458"/>
        <w:jc w:val="right"/>
        <w:rPr>
          <w:rFonts w:ascii="Times New Roman" w:hAnsi="Times New Roman" w:cs="Times New Roman"/>
          <w:b w:val="0"/>
          <w:bCs w:val="0"/>
          <w:i/>
          <w:sz w:val="24"/>
          <w:szCs w:val="24"/>
        </w:rPr>
      </w:pPr>
    </w:p>
    <w:p w:rsidR="00663092" w:rsidRPr="004C45EA" w:rsidRDefault="00663092" w:rsidP="00663092">
      <w:pPr>
        <w:pStyle w:val="ConsPlusTitle"/>
        <w:ind w:left="3442" w:right="458" w:firstLine="708"/>
        <w:jc w:val="right"/>
        <w:rPr>
          <w:rFonts w:ascii="Times New Roman" w:hAnsi="Times New Roman" w:cs="Times New Roman"/>
          <w:b w:val="0"/>
          <w:bCs w:val="0"/>
          <w:i/>
          <w:sz w:val="24"/>
          <w:szCs w:val="24"/>
        </w:rPr>
      </w:pPr>
      <w:r w:rsidRPr="004C45EA">
        <w:rPr>
          <w:rFonts w:ascii="Times New Roman" w:hAnsi="Times New Roman" w:cs="Times New Roman"/>
          <w:b w:val="0"/>
          <w:bCs w:val="0"/>
          <w:i/>
          <w:sz w:val="24"/>
          <w:szCs w:val="24"/>
        </w:rPr>
        <w:t xml:space="preserve">Научный руководитель </w:t>
      </w:r>
      <w:r w:rsidRPr="004C45EA">
        <w:rPr>
          <w:rFonts w:ascii="Times New Roman" w:hAnsi="Times New Roman" w:cs="Times New Roman"/>
          <w:bCs w:val="0"/>
          <w:i/>
          <w:sz w:val="24"/>
          <w:szCs w:val="24"/>
        </w:rPr>
        <w:t>Седова Г.И.</w:t>
      </w:r>
    </w:p>
    <w:p w:rsidR="00663092" w:rsidRPr="004C45EA" w:rsidRDefault="00663092" w:rsidP="00663092">
      <w:pPr>
        <w:pStyle w:val="ConsPlusTitle"/>
        <w:ind w:left="4150" w:right="458" w:firstLine="49"/>
        <w:jc w:val="right"/>
        <w:rPr>
          <w:rFonts w:ascii="Times New Roman" w:hAnsi="Times New Roman" w:cs="Times New Roman"/>
          <w:b w:val="0"/>
          <w:bCs w:val="0"/>
          <w:i/>
          <w:sz w:val="24"/>
          <w:szCs w:val="24"/>
        </w:rPr>
      </w:pPr>
      <w:r w:rsidRPr="004C45EA">
        <w:rPr>
          <w:rFonts w:ascii="Times New Roman" w:hAnsi="Times New Roman" w:cs="Times New Roman"/>
          <w:b w:val="0"/>
          <w:bCs w:val="0"/>
          <w:i/>
          <w:sz w:val="24"/>
          <w:szCs w:val="24"/>
        </w:rPr>
        <w:t xml:space="preserve">доцент кафедры уголовного процесса </w:t>
      </w:r>
    </w:p>
    <w:p w:rsidR="00663092" w:rsidRPr="004C45EA" w:rsidRDefault="00663092" w:rsidP="00663092">
      <w:pPr>
        <w:pStyle w:val="ConsPlusTitle"/>
        <w:ind w:right="458"/>
        <w:jc w:val="right"/>
        <w:rPr>
          <w:rFonts w:ascii="Times New Roman" w:hAnsi="Times New Roman" w:cs="Times New Roman"/>
          <w:b w:val="0"/>
          <w:bCs w:val="0"/>
          <w:i/>
          <w:sz w:val="24"/>
          <w:szCs w:val="24"/>
        </w:rPr>
      </w:pPr>
      <w:r w:rsidRPr="004C45EA">
        <w:rPr>
          <w:rFonts w:ascii="Times New Roman" w:hAnsi="Times New Roman" w:cs="Times New Roman"/>
          <w:b w:val="0"/>
          <w:bCs w:val="0"/>
          <w:i/>
          <w:sz w:val="24"/>
          <w:szCs w:val="24"/>
        </w:rPr>
        <w:t xml:space="preserve">Саратовской государственной юридической академии, г. Саратов кандидат юридических наук, доцент </w:t>
      </w:r>
    </w:p>
    <w:p w:rsidR="00663092" w:rsidRPr="00214DA6" w:rsidRDefault="00663092" w:rsidP="00663092">
      <w:pPr>
        <w:pStyle w:val="ConsPlusTitle"/>
        <w:ind w:left="2075" w:right="458" w:firstLine="49"/>
        <w:jc w:val="both"/>
        <w:rPr>
          <w:rFonts w:ascii="Times New Roman" w:hAnsi="Times New Roman" w:cs="Times New Roman"/>
          <w:b w:val="0"/>
          <w:bCs w:val="0"/>
          <w:sz w:val="24"/>
          <w:szCs w:val="24"/>
        </w:rPr>
      </w:pPr>
    </w:p>
    <w:p w:rsidR="00663092" w:rsidRPr="00214DA6" w:rsidRDefault="00663092" w:rsidP="00663092">
      <w:pPr>
        <w:pStyle w:val="ConsPlusTitle"/>
        <w:ind w:firstLine="709"/>
        <w:jc w:val="center"/>
        <w:rPr>
          <w:rFonts w:ascii="Times New Roman" w:hAnsi="Times New Roman" w:cs="Times New Roman"/>
          <w:bCs w:val="0"/>
          <w:sz w:val="24"/>
          <w:szCs w:val="24"/>
        </w:rPr>
      </w:pPr>
      <w:r w:rsidRPr="00214DA6">
        <w:rPr>
          <w:rFonts w:ascii="Times New Roman" w:hAnsi="Times New Roman" w:cs="Times New Roman"/>
          <w:bCs w:val="0"/>
          <w:sz w:val="24"/>
          <w:szCs w:val="24"/>
        </w:rPr>
        <w:t>Правообеспечительная деятельность прокурора</w:t>
      </w:r>
    </w:p>
    <w:p w:rsidR="00663092" w:rsidRPr="00214DA6" w:rsidRDefault="00663092" w:rsidP="00663092">
      <w:pPr>
        <w:pStyle w:val="ConsPlusTitle"/>
        <w:ind w:firstLine="709"/>
        <w:jc w:val="center"/>
        <w:rPr>
          <w:rFonts w:ascii="Times New Roman" w:hAnsi="Times New Roman" w:cs="Times New Roman"/>
          <w:bCs w:val="0"/>
          <w:sz w:val="24"/>
          <w:szCs w:val="24"/>
        </w:rPr>
      </w:pPr>
      <w:r w:rsidRPr="00214DA6">
        <w:rPr>
          <w:rFonts w:ascii="Times New Roman" w:hAnsi="Times New Roman" w:cs="Times New Roman"/>
          <w:bCs w:val="0"/>
          <w:sz w:val="24"/>
          <w:szCs w:val="24"/>
        </w:rPr>
        <w:t>в уголовном судопроизводстве России</w:t>
      </w:r>
    </w:p>
    <w:p w:rsidR="00663092" w:rsidRPr="00214DA6" w:rsidRDefault="00663092" w:rsidP="00663092">
      <w:pPr>
        <w:pStyle w:val="ConsPlusTitle"/>
        <w:ind w:firstLine="709"/>
        <w:jc w:val="both"/>
        <w:rPr>
          <w:rFonts w:ascii="Times New Roman" w:hAnsi="Times New Roman" w:cs="Times New Roman"/>
          <w:bCs w:val="0"/>
          <w:sz w:val="24"/>
          <w:szCs w:val="24"/>
        </w:rPr>
      </w:pPr>
    </w:p>
    <w:p w:rsidR="00663092" w:rsidRPr="00214DA6" w:rsidRDefault="00663092" w:rsidP="00663092">
      <w:pPr>
        <w:pStyle w:val="ConsPlusTitle"/>
        <w:ind w:firstLine="709"/>
        <w:jc w:val="both"/>
        <w:rPr>
          <w:rFonts w:ascii="Times New Roman" w:hAnsi="Times New Roman" w:cs="Times New Roman"/>
          <w:bCs w:val="0"/>
          <w:sz w:val="24"/>
          <w:szCs w:val="24"/>
        </w:rPr>
      </w:pPr>
      <w:r w:rsidRPr="00214DA6">
        <w:rPr>
          <w:rFonts w:ascii="Times New Roman" w:hAnsi="Times New Roman" w:cs="Times New Roman"/>
          <w:bCs w:val="0"/>
          <w:sz w:val="24"/>
          <w:szCs w:val="24"/>
        </w:rPr>
        <w:t xml:space="preserve">Аннотация. </w:t>
      </w:r>
      <w:r w:rsidRPr="00214DA6">
        <w:rPr>
          <w:rFonts w:ascii="Times New Roman" w:hAnsi="Times New Roman" w:cs="Times New Roman"/>
          <w:b w:val="0"/>
          <w:bCs w:val="0"/>
          <w:sz w:val="24"/>
          <w:szCs w:val="24"/>
        </w:rPr>
        <w:t>В статье рассматриваются функции прокурора  в отечественном уголовном процессе по обеспечению прав и законных интересов всех участников, которые реализуются им как на досудебном этапе процесса, так и в судебных стадиях</w:t>
      </w:r>
      <w:r w:rsidRPr="00214DA6">
        <w:rPr>
          <w:rFonts w:ascii="Times New Roman" w:hAnsi="Times New Roman" w:cs="Times New Roman"/>
          <w:bCs w:val="0"/>
          <w:sz w:val="24"/>
          <w:szCs w:val="24"/>
        </w:rPr>
        <w:t>.</w:t>
      </w:r>
    </w:p>
    <w:p w:rsidR="004C45EA" w:rsidRPr="00FD6318" w:rsidRDefault="004C45EA" w:rsidP="004C45EA">
      <w:pPr>
        <w:pStyle w:val="ConsPlusTitle"/>
        <w:ind w:firstLine="709"/>
        <w:jc w:val="both"/>
        <w:rPr>
          <w:rFonts w:ascii="Times New Roman" w:hAnsi="Times New Roman" w:cs="Times New Roman"/>
          <w:b w:val="0"/>
          <w:bCs w:val="0"/>
          <w:sz w:val="24"/>
          <w:szCs w:val="24"/>
        </w:rPr>
      </w:pPr>
    </w:p>
    <w:p w:rsidR="004C45EA" w:rsidRPr="00214DA6" w:rsidRDefault="004C45EA" w:rsidP="004C45EA">
      <w:pPr>
        <w:pStyle w:val="ConsPlusTitle"/>
        <w:ind w:firstLine="709"/>
        <w:jc w:val="center"/>
        <w:rPr>
          <w:rFonts w:ascii="Times New Roman" w:hAnsi="Times New Roman" w:cs="Times New Roman"/>
          <w:bCs w:val="0"/>
          <w:sz w:val="24"/>
          <w:szCs w:val="24"/>
          <w:lang w:val="en-US"/>
        </w:rPr>
      </w:pPr>
      <w:r w:rsidRPr="00214DA6">
        <w:rPr>
          <w:rFonts w:ascii="Times New Roman" w:hAnsi="Times New Roman" w:cs="Times New Roman"/>
          <w:bCs w:val="0"/>
          <w:sz w:val="24"/>
          <w:szCs w:val="24"/>
          <w:lang w:val="en-US"/>
        </w:rPr>
        <w:t>Law enforcement activities of the Prosecutor</w:t>
      </w:r>
    </w:p>
    <w:p w:rsidR="004C45EA" w:rsidRPr="00214DA6" w:rsidRDefault="004C45EA" w:rsidP="004C45EA">
      <w:pPr>
        <w:pStyle w:val="ConsPlusTitle"/>
        <w:ind w:firstLine="709"/>
        <w:jc w:val="center"/>
        <w:rPr>
          <w:rFonts w:ascii="Times New Roman" w:hAnsi="Times New Roman" w:cs="Times New Roman"/>
          <w:bCs w:val="0"/>
          <w:sz w:val="24"/>
          <w:szCs w:val="24"/>
          <w:lang w:val="en-US"/>
        </w:rPr>
      </w:pPr>
      <w:r w:rsidRPr="00214DA6">
        <w:rPr>
          <w:rFonts w:ascii="Times New Roman" w:hAnsi="Times New Roman" w:cs="Times New Roman"/>
          <w:bCs w:val="0"/>
          <w:sz w:val="24"/>
          <w:szCs w:val="24"/>
          <w:lang w:val="en-US"/>
        </w:rPr>
        <w:t xml:space="preserve">in criminal proceedings of </w:t>
      </w:r>
      <w:smartTag w:uri="urn:schemas-microsoft-com:office:smarttags" w:element="country-region">
        <w:smartTag w:uri="urn:schemas-microsoft-com:office:smarttags" w:element="place">
          <w:r w:rsidRPr="00214DA6">
            <w:rPr>
              <w:rFonts w:ascii="Times New Roman" w:hAnsi="Times New Roman" w:cs="Times New Roman"/>
              <w:bCs w:val="0"/>
              <w:sz w:val="24"/>
              <w:szCs w:val="24"/>
              <w:lang w:val="en-US"/>
            </w:rPr>
            <w:t>Russia</w:t>
          </w:r>
        </w:smartTag>
      </w:smartTag>
    </w:p>
    <w:p w:rsidR="004C45EA" w:rsidRPr="00FD6318" w:rsidRDefault="004C45EA" w:rsidP="00663092">
      <w:pPr>
        <w:pStyle w:val="ConsPlusTitle"/>
        <w:ind w:firstLine="709"/>
        <w:jc w:val="both"/>
        <w:rPr>
          <w:rFonts w:ascii="Times New Roman" w:hAnsi="Times New Roman" w:cs="Times New Roman"/>
          <w:bCs w:val="0"/>
          <w:sz w:val="24"/>
          <w:szCs w:val="24"/>
          <w:lang w:val="en-US"/>
        </w:rPr>
      </w:pPr>
    </w:p>
    <w:p w:rsidR="00663092" w:rsidRPr="004C45EA" w:rsidRDefault="00663092" w:rsidP="00663092">
      <w:pPr>
        <w:pStyle w:val="ConsPlusTitle"/>
        <w:ind w:firstLine="709"/>
        <w:jc w:val="right"/>
        <w:rPr>
          <w:rFonts w:ascii="Times New Roman" w:hAnsi="Times New Roman" w:cs="Times New Roman"/>
          <w:b w:val="0"/>
          <w:bCs w:val="0"/>
          <w:i/>
          <w:sz w:val="24"/>
          <w:szCs w:val="24"/>
          <w:lang w:val="en-US"/>
        </w:rPr>
      </w:pPr>
      <w:r w:rsidRPr="004C45EA">
        <w:rPr>
          <w:rFonts w:ascii="Times New Roman" w:hAnsi="Times New Roman" w:cs="Times New Roman"/>
          <w:bCs w:val="0"/>
          <w:i/>
          <w:sz w:val="24"/>
          <w:szCs w:val="24"/>
          <w:lang w:val="en-US"/>
        </w:rPr>
        <w:t>Pugoev Ibrahim Sultanovich</w:t>
      </w:r>
      <w:r w:rsidRPr="004C45EA">
        <w:rPr>
          <w:rFonts w:ascii="Times New Roman" w:hAnsi="Times New Roman" w:cs="Times New Roman"/>
          <w:b w:val="0"/>
          <w:bCs w:val="0"/>
          <w:i/>
          <w:sz w:val="24"/>
          <w:szCs w:val="24"/>
          <w:lang w:val="en-US"/>
        </w:rPr>
        <w:t xml:space="preserve"> </w:t>
      </w:r>
    </w:p>
    <w:p w:rsidR="00663092" w:rsidRPr="004C45EA" w:rsidRDefault="00663092" w:rsidP="00663092">
      <w:pPr>
        <w:pStyle w:val="ConsPlusTitle"/>
        <w:ind w:firstLine="709"/>
        <w:jc w:val="right"/>
        <w:rPr>
          <w:rFonts w:ascii="Times New Roman" w:hAnsi="Times New Roman" w:cs="Times New Roman"/>
          <w:b w:val="0"/>
          <w:bCs w:val="0"/>
          <w:i/>
          <w:sz w:val="24"/>
          <w:szCs w:val="24"/>
          <w:lang w:val="en-US"/>
        </w:rPr>
      </w:pPr>
      <w:r w:rsidRPr="004C45EA">
        <w:rPr>
          <w:rFonts w:ascii="Times New Roman" w:hAnsi="Times New Roman" w:cs="Times New Roman"/>
          <w:b w:val="0"/>
          <w:bCs w:val="0"/>
          <w:i/>
          <w:sz w:val="24"/>
          <w:szCs w:val="24"/>
          <w:lang w:val="en-US"/>
        </w:rPr>
        <w:t>3rd year Student Institute of magistracy</w:t>
      </w:r>
    </w:p>
    <w:p w:rsidR="00663092" w:rsidRPr="004C45EA" w:rsidRDefault="00663092" w:rsidP="00663092">
      <w:pPr>
        <w:pStyle w:val="ConsPlusTitle"/>
        <w:ind w:firstLine="709"/>
        <w:jc w:val="right"/>
        <w:rPr>
          <w:rFonts w:ascii="Times New Roman" w:hAnsi="Times New Roman" w:cs="Times New Roman"/>
          <w:b w:val="0"/>
          <w:bCs w:val="0"/>
          <w:i/>
          <w:sz w:val="24"/>
          <w:szCs w:val="24"/>
          <w:lang w:val="en-US"/>
        </w:rPr>
      </w:pPr>
      <w:r w:rsidRPr="004C45EA">
        <w:rPr>
          <w:rFonts w:ascii="Times New Roman" w:hAnsi="Times New Roman" w:cs="Times New Roman"/>
          <w:b w:val="0"/>
          <w:bCs w:val="0"/>
          <w:i/>
          <w:sz w:val="24"/>
          <w:szCs w:val="24"/>
          <w:lang w:val="en-US"/>
        </w:rPr>
        <w:t>Saratov state law Academy, Saratov</w:t>
      </w:r>
    </w:p>
    <w:p w:rsidR="00663092" w:rsidRPr="004C45EA" w:rsidRDefault="00663092" w:rsidP="00663092">
      <w:pPr>
        <w:pStyle w:val="ConsPlusTitle"/>
        <w:ind w:firstLine="709"/>
        <w:jc w:val="right"/>
        <w:rPr>
          <w:rFonts w:ascii="Times New Roman" w:hAnsi="Times New Roman" w:cs="Times New Roman"/>
          <w:b w:val="0"/>
          <w:bCs w:val="0"/>
          <w:i/>
          <w:sz w:val="24"/>
          <w:szCs w:val="24"/>
          <w:lang w:val="en-US"/>
        </w:rPr>
      </w:pPr>
    </w:p>
    <w:p w:rsidR="00663092" w:rsidRPr="004C45EA" w:rsidRDefault="00663092" w:rsidP="00663092">
      <w:pPr>
        <w:pStyle w:val="ConsPlusTitle"/>
        <w:ind w:firstLine="709"/>
        <w:jc w:val="right"/>
        <w:rPr>
          <w:rFonts w:ascii="Times New Roman" w:hAnsi="Times New Roman" w:cs="Times New Roman"/>
          <w:b w:val="0"/>
          <w:bCs w:val="0"/>
          <w:i/>
          <w:sz w:val="24"/>
          <w:szCs w:val="24"/>
          <w:lang w:val="en-US"/>
        </w:rPr>
      </w:pPr>
      <w:r w:rsidRPr="004C45EA">
        <w:rPr>
          <w:rFonts w:ascii="Times New Roman" w:hAnsi="Times New Roman" w:cs="Times New Roman"/>
          <w:b w:val="0"/>
          <w:bCs w:val="0"/>
          <w:i/>
          <w:sz w:val="24"/>
          <w:szCs w:val="24"/>
          <w:lang w:val="en-US"/>
        </w:rPr>
        <w:t xml:space="preserve">Scientific Director of </w:t>
      </w:r>
      <w:r w:rsidRPr="004C45EA">
        <w:rPr>
          <w:rFonts w:ascii="Times New Roman" w:hAnsi="Times New Roman" w:cs="Times New Roman"/>
          <w:bCs w:val="0"/>
          <w:i/>
          <w:sz w:val="24"/>
          <w:szCs w:val="24"/>
          <w:lang w:val="en-US"/>
        </w:rPr>
        <w:t>G. I. Sedov</w:t>
      </w:r>
    </w:p>
    <w:p w:rsidR="00663092" w:rsidRPr="004C45EA" w:rsidRDefault="00663092" w:rsidP="00663092">
      <w:pPr>
        <w:pStyle w:val="ConsPlusTitle"/>
        <w:ind w:firstLine="709"/>
        <w:jc w:val="right"/>
        <w:rPr>
          <w:rFonts w:ascii="Times New Roman" w:hAnsi="Times New Roman" w:cs="Times New Roman"/>
          <w:b w:val="0"/>
          <w:bCs w:val="0"/>
          <w:i/>
          <w:sz w:val="24"/>
          <w:szCs w:val="24"/>
          <w:lang w:val="en-US"/>
        </w:rPr>
      </w:pPr>
      <w:r w:rsidRPr="004C45EA">
        <w:rPr>
          <w:rFonts w:ascii="Times New Roman" w:hAnsi="Times New Roman" w:cs="Times New Roman"/>
          <w:b w:val="0"/>
          <w:bCs w:val="0"/>
          <w:i/>
          <w:sz w:val="24"/>
          <w:szCs w:val="24"/>
          <w:lang w:val="en-US"/>
        </w:rPr>
        <w:t xml:space="preserve">associate Professor of criminal procedure Department </w:t>
      </w:r>
    </w:p>
    <w:p w:rsidR="00663092" w:rsidRPr="004C45EA" w:rsidRDefault="00663092" w:rsidP="00663092">
      <w:pPr>
        <w:pStyle w:val="ConsPlusTitle"/>
        <w:ind w:firstLine="709"/>
        <w:jc w:val="right"/>
        <w:rPr>
          <w:rFonts w:ascii="Times New Roman" w:hAnsi="Times New Roman" w:cs="Times New Roman"/>
          <w:b w:val="0"/>
          <w:bCs w:val="0"/>
          <w:i/>
          <w:sz w:val="24"/>
          <w:szCs w:val="24"/>
          <w:lang w:val="en-US"/>
        </w:rPr>
      </w:pPr>
      <w:r w:rsidRPr="004C45EA">
        <w:rPr>
          <w:rFonts w:ascii="Times New Roman" w:hAnsi="Times New Roman" w:cs="Times New Roman"/>
          <w:b w:val="0"/>
          <w:bCs w:val="0"/>
          <w:i/>
          <w:sz w:val="24"/>
          <w:szCs w:val="24"/>
          <w:lang w:val="en-US"/>
        </w:rPr>
        <w:t xml:space="preserve">                   </w:t>
      </w:r>
      <w:r w:rsidRPr="004C45EA">
        <w:rPr>
          <w:rFonts w:ascii="Times New Roman" w:hAnsi="Times New Roman" w:cs="Times New Roman"/>
          <w:b w:val="0"/>
          <w:bCs w:val="0"/>
          <w:i/>
          <w:sz w:val="24"/>
          <w:szCs w:val="24"/>
          <w:lang w:val="en-US"/>
        </w:rPr>
        <w:tab/>
      </w:r>
      <w:r w:rsidRPr="004C45EA">
        <w:rPr>
          <w:rFonts w:ascii="Times New Roman" w:hAnsi="Times New Roman" w:cs="Times New Roman"/>
          <w:b w:val="0"/>
          <w:bCs w:val="0"/>
          <w:i/>
          <w:sz w:val="24"/>
          <w:szCs w:val="24"/>
          <w:lang w:val="en-US"/>
        </w:rPr>
        <w:tab/>
      </w:r>
      <w:r w:rsidRPr="004C45EA">
        <w:rPr>
          <w:rFonts w:ascii="Times New Roman" w:hAnsi="Times New Roman" w:cs="Times New Roman"/>
          <w:b w:val="0"/>
          <w:bCs w:val="0"/>
          <w:i/>
          <w:sz w:val="24"/>
          <w:szCs w:val="24"/>
          <w:lang w:val="en-US"/>
        </w:rPr>
        <w:tab/>
        <w:t xml:space="preserve">Saratov state law Academy, Saratov </w:t>
      </w:r>
    </w:p>
    <w:p w:rsidR="00663092" w:rsidRPr="004C45EA" w:rsidRDefault="00663092" w:rsidP="00663092">
      <w:pPr>
        <w:pStyle w:val="ConsPlusTitle"/>
        <w:ind w:firstLine="709"/>
        <w:jc w:val="right"/>
        <w:rPr>
          <w:rFonts w:ascii="Times New Roman" w:hAnsi="Times New Roman" w:cs="Times New Roman"/>
          <w:b w:val="0"/>
          <w:bCs w:val="0"/>
          <w:i/>
          <w:sz w:val="24"/>
          <w:szCs w:val="24"/>
          <w:lang w:val="en-US"/>
        </w:rPr>
      </w:pPr>
      <w:r w:rsidRPr="004C45EA">
        <w:rPr>
          <w:rFonts w:ascii="Times New Roman" w:hAnsi="Times New Roman" w:cs="Times New Roman"/>
          <w:b w:val="0"/>
          <w:bCs w:val="0"/>
          <w:i/>
          <w:sz w:val="24"/>
          <w:szCs w:val="24"/>
          <w:lang w:val="en-US"/>
        </w:rPr>
        <w:t xml:space="preserve">candidate of law, associate Professor </w:t>
      </w:r>
    </w:p>
    <w:p w:rsidR="00663092" w:rsidRPr="00214DA6" w:rsidRDefault="00663092" w:rsidP="00663092">
      <w:pPr>
        <w:pStyle w:val="ConsPlusTitle"/>
        <w:ind w:firstLine="709"/>
        <w:jc w:val="both"/>
        <w:rPr>
          <w:rFonts w:ascii="Times New Roman" w:hAnsi="Times New Roman" w:cs="Times New Roman"/>
          <w:b w:val="0"/>
          <w:bCs w:val="0"/>
          <w:sz w:val="24"/>
          <w:szCs w:val="24"/>
          <w:lang w:val="en-US"/>
        </w:rPr>
      </w:pPr>
    </w:p>
    <w:p w:rsidR="00663092" w:rsidRPr="00214DA6" w:rsidRDefault="00663092" w:rsidP="00663092">
      <w:pPr>
        <w:pStyle w:val="ConsPlusTitle"/>
        <w:ind w:firstLine="709"/>
        <w:jc w:val="both"/>
        <w:rPr>
          <w:rFonts w:ascii="Times New Roman" w:hAnsi="Times New Roman" w:cs="Times New Roman"/>
          <w:b w:val="0"/>
          <w:bCs w:val="0"/>
          <w:sz w:val="24"/>
          <w:szCs w:val="24"/>
          <w:lang w:val="en-US"/>
        </w:rPr>
      </w:pPr>
      <w:r w:rsidRPr="00214DA6">
        <w:rPr>
          <w:rFonts w:ascii="Times New Roman" w:hAnsi="Times New Roman" w:cs="Times New Roman"/>
          <w:bCs w:val="0"/>
          <w:sz w:val="24"/>
          <w:szCs w:val="24"/>
          <w:lang w:val="en-US"/>
        </w:rPr>
        <w:t>Annotation</w:t>
      </w:r>
      <w:r w:rsidRPr="00214DA6">
        <w:rPr>
          <w:rFonts w:ascii="Times New Roman" w:hAnsi="Times New Roman" w:cs="Times New Roman"/>
          <w:b w:val="0"/>
          <w:bCs w:val="0"/>
          <w:sz w:val="24"/>
          <w:szCs w:val="24"/>
          <w:lang w:val="en-US"/>
        </w:rPr>
        <w:t>. The article considers the functions of the Prosecutor in the domestic criminal process to ensure the rights and legitimate interests of all participants, which are implemented</w:t>
      </w:r>
      <w:r w:rsidRPr="00214DA6">
        <w:rPr>
          <w:rFonts w:ascii="Times New Roman" w:hAnsi="Times New Roman" w:cs="Times New Roman"/>
          <w:bCs w:val="0"/>
          <w:sz w:val="24"/>
          <w:szCs w:val="24"/>
          <w:lang w:val="en-US"/>
        </w:rPr>
        <w:t xml:space="preserve"> </w:t>
      </w:r>
      <w:r w:rsidRPr="00214DA6">
        <w:rPr>
          <w:rFonts w:ascii="Times New Roman" w:hAnsi="Times New Roman" w:cs="Times New Roman"/>
          <w:b w:val="0"/>
          <w:bCs w:val="0"/>
          <w:sz w:val="24"/>
          <w:szCs w:val="24"/>
          <w:lang w:val="en-US"/>
        </w:rPr>
        <w:t>by him both at the pre-trial stage of the process and in the judicial stages.</w:t>
      </w:r>
    </w:p>
    <w:p w:rsidR="00663092" w:rsidRPr="00214DA6" w:rsidRDefault="00663092" w:rsidP="00663092">
      <w:pPr>
        <w:pStyle w:val="ConsPlusTitle"/>
        <w:ind w:firstLine="709"/>
        <w:jc w:val="both"/>
        <w:rPr>
          <w:rFonts w:ascii="Times New Roman" w:hAnsi="Times New Roman" w:cs="Times New Roman"/>
          <w:bCs w:val="0"/>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В современной уголовно-процессуальной литературе активно обсуждается вопросы процессуальных полномочий ключевого участника уголовного судопроизводства со стороны обвинения – прокурора[2, с.104; 3, с.12 ]. В  нашем случае интерес представляет соотношение элементов его деятельности по выявлению и механизму устранения ошибок в судебных решениях с остальными его полномочиями.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Согласно положений Закона «О прокуратуре РФ» [4] прокурор, как должностное лицо правоохранительного органа наряду с уголовным преследованием (глава 6 УПК РФ) , наделен надзорными функциями за соблюдением </w:t>
      </w:r>
      <w:r w:rsidRPr="00214DA6">
        <w:rPr>
          <w:rStyle w:val="a7"/>
          <w:rFonts w:ascii="Times New Roman" w:hAnsi="Times New Roman"/>
          <w:sz w:val="24"/>
          <w:szCs w:val="24"/>
        </w:rPr>
        <w:t>Конституции</w:t>
      </w:r>
      <w:r w:rsidRPr="00214DA6">
        <w:rPr>
          <w:rFonts w:ascii="Times New Roman" w:hAnsi="Times New Roman"/>
          <w:sz w:val="24"/>
          <w:szCs w:val="24"/>
        </w:rPr>
        <w:t xml:space="preserve"> РФ и исполнением законов, действующих на территории  страны. В силу этого положения, в его обязанности входит деятельность по обеспечению правосудия. В систему этих обязанностей входит, прежде всего, контрольная деятельность, направленная на то, чтобы каждый приговор не противоречил назначению уголовного процесса, был правосудным. Кроме того,  на прокурора возлагаются обязанности по надзору не только за судами 1-й  инстанции, но и  вышестоящих судов. Это выражается в инициировании производств в вышестоящих судах путем внесения представлений.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Кроме того, в систему его действий входит действия по реализации защиты прав и законных интересов личности, государства, общества при рассмотрении вышестоящими судами уголовных дел, на предмет правосудности судебных решений,  в которых  при осуществлении правосудия были затронуты конституционные права и свободы личности. Его деятельность в данном случае является гарантией своевременного контроля. Форма этого контроля- проверка правосудности судебных решений по уголовным делам. А целом данная форма деятельности прокурора обеспечивает  соблюдение принципа законности в уголовном процессе Российской Федерации.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Следовательно, в уголовно-процессуальной деятельности на первых ее двух этапах выполняет две взаимосвязанные между собой функции уголовное преследование и законность процедуры предъявления  обвинения. Как раз это и является содержанием его правозащитительной деятельности.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Надо отметить, что через такие обязанности прокурора как поддержание государственного обвинения в суде по уголовным делам с публичной формой уголовного преследования, обеспечивает достоверность обвинения, сводит практически к нулю случаи его искажения, а также сущность реализуемого должностными лицами компетентных органов уголовного преследования.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 Кроме вышеуказанных действий,  прокурор в рассматриваемых судебных стадиях уголовного процесса, обязан защищать права и законные интересы всех участников судопроизводства, в том числе и осужденных лиц, что вполне соответствует положениям статьи 6 УПК РФ, которая устанавливает назначение уголовного судопроизводства.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Помимо функций, направленных на исполнение действующего уголовно-процессуального законодательства по процедуре участия в суде любого уровня,  прокурор наделен  полномочиями, каких нет ни у одного участника процесса, причем такие полномочия являются конституционными, – это надзор за законностью[1].</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Обладание и реализация прокурором правозащитной (правообеспечительной) функции является положительным явлением в уголовном процессе, так как укрепляет прокурорский надзор за законностью.</w:t>
      </w:r>
    </w:p>
    <w:p w:rsidR="004C45EA" w:rsidRDefault="004C45EA" w:rsidP="004C45EA">
      <w:pPr>
        <w:spacing w:after="0" w:line="240" w:lineRule="auto"/>
        <w:ind w:left="707" w:firstLine="709"/>
        <w:jc w:val="center"/>
        <w:rPr>
          <w:rFonts w:ascii="Times New Roman" w:hAnsi="Times New Roman"/>
          <w:b/>
          <w:sz w:val="24"/>
          <w:szCs w:val="24"/>
        </w:rPr>
      </w:pPr>
    </w:p>
    <w:p w:rsidR="00663092" w:rsidRPr="00214DA6" w:rsidRDefault="00663092" w:rsidP="004C45EA">
      <w:pPr>
        <w:spacing w:after="0" w:line="240" w:lineRule="auto"/>
        <w:ind w:left="707" w:firstLine="709"/>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663092" w:rsidP="004E600C">
      <w:pPr>
        <w:pStyle w:val="a4"/>
        <w:numPr>
          <w:ilvl w:val="0"/>
          <w:numId w:val="97"/>
        </w:numPr>
        <w:suppressAutoHyphens/>
        <w:ind w:left="0" w:firstLine="0"/>
        <w:jc w:val="both"/>
        <w:rPr>
          <w:rFonts w:ascii="Times New Roman" w:hAnsi="Times New Roman"/>
          <w:sz w:val="24"/>
          <w:szCs w:val="24"/>
        </w:rPr>
      </w:pPr>
      <w:r w:rsidRPr="00214DA6">
        <w:rPr>
          <w:rFonts w:ascii="Times New Roman" w:hAnsi="Times New Roman"/>
          <w:sz w:val="24"/>
          <w:szCs w:val="24"/>
        </w:rPr>
        <w:t xml:space="preserve">Камышов В.Г. Прокурорский надзор как средство защиты личных прав и свобод человека и гражданина: автореф. дис. ... канд. юрид. наук. М. 2012/ [Электронный ресурс] :  </w:t>
      </w:r>
      <w:r w:rsidRPr="00214DA6">
        <w:rPr>
          <w:rStyle w:val="apple-style-span"/>
          <w:rFonts w:ascii="Times New Roman" w:hAnsi="Times New Roman"/>
          <w:sz w:val="24"/>
          <w:szCs w:val="24"/>
        </w:rPr>
        <w:t>http:/www.</w:t>
      </w:r>
      <w:r w:rsidRPr="00214DA6">
        <w:rPr>
          <w:rFonts w:ascii="Times New Roman" w:hAnsi="Times New Roman"/>
          <w:sz w:val="24"/>
          <w:szCs w:val="24"/>
        </w:rPr>
        <w:t xml:space="preserve"> </w:t>
      </w:r>
      <w:r w:rsidRPr="00214DA6">
        <w:rPr>
          <w:rStyle w:val="apple-style-span"/>
          <w:rFonts w:ascii="Times New Roman" w:hAnsi="Times New Roman"/>
          <w:sz w:val="24"/>
          <w:szCs w:val="24"/>
        </w:rPr>
        <w:t xml:space="preserve">lib.ua-ru. </w:t>
      </w:r>
      <w:r w:rsidRPr="00214DA6">
        <w:rPr>
          <w:rStyle w:val="apple-converted-space"/>
          <w:rFonts w:ascii="Times New Roman" w:hAnsi="Times New Roman"/>
          <w:sz w:val="24"/>
          <w:szCs w:val="24"/>
        </w:rPr>
        <w:t>(Дата обращения:</w:t>
      </w:r>
      <w:r w:rsidRPr="00214DA6">
        <w:rPr>
          <w:rStyle w:val="apple-style-span"/>
          <w:rFonts w:ascii="Times New Roman" w:hAnsi="Times New Roman"/>
          <w:sz w:val="24"/>
          <w:szCs w:val="24"/>
        </w:rPr>
        <w:t xml:space="preserve"> 08.10.2019)</w:t>
      </w:r>
    </w:p>
    <w:p w:rsidR="00663092" w:rsidRPr="00214DA6" w:rsidRDefault="00663092" w:rsidP="004E600C">
      <w:pPr>
        <w:pStyle w:val="a4"/>
        <w:numPr>
          <w:ilvl w:val="0"/>
          <w:numId w:val="97"/>
        </w:numPr>
        <w:suppressAutoHyphens/>
        <w:ind w:left="0" w:firstLine="0"/>
        <w:jc w:val="both"/>
        <w:rPr>
          <w:rFonts w:ascii="Times New Roman" w:hAnsi="Times New Roman"/>
          <w:sz w:val="24"/>
          <w:szCs w:val="24"/>
        </w:rPr>
      </w:pPr>
      <w:r w:rsidRPr="00214DA6">
        <w:rPr>
          <w:rFonts w:ascii="Times New Roman" w:hAnsi="Times New Roman"/>
          <w:sz w:val="24"/>
          <w:szCs w:val="24"/>
        </w:rPr>
        <w:t xml:space="preserve">Крюков В.Ф.  </w:t>
      </w:r>
      <w:r w:rsidRPr="00214DA6">
        <w:rPr>
          <w:rStyle w:val="a7"/>
          <w:rFonts w:ascii="Times New Roman" w:hAnsi="Times New Roman"/>
          <w:sz w:val="24"/>
          <w:szCs w:val="24"/>
        </w:rPr>
        <w:t>Прокурор и его назначение на проверочных стадиях уголовного процесса</w:t>
      </w:r>
      <w:r w:rsidRPr="00214DA6">
        <w:rPr>
          <w:rFonts w:ascii="Times New Roman" w:hAnsi="Times New Roman"/>
          <w:sz w:val="24"/>
          <w:szCs w:val="24"/>
        </w:rPr>
        <w:t xml:space="preserve"> // «Журнал российского права», 2011. № 2. С.104; </w:t>
      </w:r>
    </w:p>
    <w:p w:rsidR="00663092" w:rsidRPr="00214DA6" w:rsidRDefault="00663092" w:rsidP="004E600C">
      <w:pPr>
        <w:pStyle w:val="a4"/>
        <w:numPr>
          <w:ilvl w:val="0"/>
          <w:numId w:val="97"/>
        </w:numPr>
        <w:suppressAutoHyphens/>
        <w:ind w:left="0" w:firstLine="0"/>
        <w:jc w:val="both"/>
        <w:rPr>
          <w:rFonts w:ascii="Times New Roman" w:hAnsi="Times New Roman"/>
          <w:sz w:val="24"/>
          <w:szCs w:val="24"/>
        </w:rPr>
      </w:pPr>
      <w:r w:rsidRPr="00214DA6">
        <w:rPr>
          <w:rFonts w:ascii="Times New Roman" w:hAnsi="Times New Roman"/>
          <w:sz w:val="24"/>
          <w:szCs w:val="24"/>
        </w:rPr>
        <w:lastRenderedPageBreak/>
        <w:t>Халиулин А.Г. Пробелы реализации принципов уголовного судопроизводства // Законность в Российской Федерации. М. 2008  С.75; Устименко И.В. Прокурорский надзор за соблюдением социальных прав и свобод человека и гражданина в РФ: автореф. дисс…. канд.ю. наук. М. 2009. С.12.</w:t>
      </w:r>
    </w:p>
    <w:p w:rsidR="00663092" w:rsidRPr="00214DA6" w:rsidRDefault="00663092" w:rsidP="004E600C">
      <w:pPr>
        <w:pStyle w:val="a4"/>
        <w:numPr>
          <w:ilvl w:val="0"/>
          <w:numId w:val="97"/>
        </w:numPr>
        <w:suppressAutoHyphens/>
        <w:ind w:left="0" w:firstLine="0"/>
        <w:jc w:val="both"/>
        <w:rPr>
          <w:rFonts w:ascii="Times New Roman" w:hAnsi="Times New Roman"/>
          <w:sz w:val="24"/>
          <w:szCs w:val="24"/>
        </w:rPr>
      </w:pPr>
      <w:r w:rsidRPr="00214DA6">
        <w:rPr>
          <w:rFonts w:ascii="Times New Roman" w:hAnsi="Times New Roman"/>
          <w:sz w:val="24"/>
          <w:szCs w:val="24"/>
        </w:rPr>
        <w:t>Федеральный закон «О прокуратуре  Российской Федерации</w:t>
      </w:r>
      <w:r>
        <w:rPr>
          <w:rFonts w:ascii="Times New Roman" w:hAnsi="Times New Roman"/>
          <w:sz w:val="24"/>
          <w:szCs w:val="24"/>
        </w:rPr>
        <w:t>» от 176.01.1992. №2202-1 (ред.</w:t>
      </w:r>
      <w:r>
        <w:t> </w:t>
      </w:r>
      <w:r>
        <w:rPr>
          <w:rFonts w:ascii="Times New Roman" w:hAnsi="Times New Roman"/>
          <w:sz w:val="24"/>
          <w:szCs w:val="24"/>
        </w:rPr>
        <w:t>от 03.08.2019) // [Электронный </w:t>
      </w:r>
      <w:r w:rsidRPr="00214DA6">
        <w:rPr>
          <w:rFonts w:ascii="Times New Roman" w:hAnsi="Times New Roman"/>
          <w:sz w:val="24"/>
          <w:szCs w:val="24"/>
        </w:rPr>
        <w:t>ресурс]: http://www.consultant.ru/document/cons_doc_LAW_262/6e24082b0e98e57a0d005f9c20016b1393e16380/ (Дата обращения 08.10.2019 )</w:t>
      </w:r>
    </w:p>
    <w:p w:rsidR="004C45EA" w:rsidRDefault="004C45EA" w:rsidP="00663092">
      <w:pPr>
        <w:pStyle w:val="afd"/>
        <w:spacing w:before="0" w:beforeAutospacing="0" w:after="0" w:afterAutospacing="0"/>
        <w:ind w:firstLine="709"/>
        <w:jc w:val="right"/>
        <w:rPr>
          <w:b/>
          <w:i/>
          <w:color w:val="000000"/>
        </w:rPr>
      </w:pPr>
    </w:p>
    <w:p w:rsidR="00663092" w:rsidRPr="003F3500" w:rsidRDefault="00663092" w:rsidP="00663092">
      <w:pPr>
        <w:pStyle w:val="afd"/>
        <w:spacing w:before="0" w:beforeAutospacing="0" w:after="0" w:afterAutospacing="0"/>
        <w:ind w:firstLine="709"/>
        <w:jc w:val="right"/>
        <w:rPr>
          <w:b/>
          <w:i/>
          <w:color w:val="000000"/>
        </w:rPr>
      </w:pPr>
      <w:r w:rsidRPr="003F3500">
        <w:rPr>
          <w:b/>
          <w:i/>
          <w:color w:val="000000"/>
        </w:rPr>
        <w:t xml:space="preserve">Пятниченко М.А., Нитман О.С. </w:t>
      </w:r>
    </w:p>
    <w:p w:rsidR="00663092" w:rsidRPr="003F3500" w:rsidRDefault="00663092" w:rsidP="00663092">
      <w:pPr>
        <w:pStyle w:val="afd"/>
        <w:spacing w:before="0" w:beforeAutospacing="0" w:after="0" w:afterAutospacing="0"/>
        <w:ind w:firstLine="709"/>
        <w:jc w:val="right"/>
        <w:rPr>
          <w:b/>
          <w:i/>
          <w:color w:val="000000"/>
        </w:rPr>
      </w:pPr>
      <w:r w:rsidRPr="003F3500">
        <w:rPr>
          <w:i/>
          <w:color w:val="000000"/>
        </w:rPr>
        <w:t xml:space="preserve">студенты 4 курса </w:t>
      </w:r>
    </w:p>
    <w:p w:rsidR="00663092" w:rsidRPr="003F3500" w:rsidRDefault="00663092" w:rsidP="00663092">
      <w:pPr>
        <w:pStyle w:val="afd"/>
        <w:spacing w:before="0" w:beforeAutospacing="0" w:after="0" w:afterAutospacing="0"/>
        <w:ind w:firstLine="709"/>
        <w:jc w:val="right"/>
        <w:rPr>
          <w:i/>
          <w:color w:val="000000"/>
        </w:rPr>
      </w:pPr>
      <w:r w:rsidRPr="003F3500">
        <w:rPr>
          <w:i/>
          <w:color w:val="000000"/>
        </w:rPr>
        <w:t>ФГБОУ ВО «Саратовская государственная юридическая академия»</w:t>
      </w:r>
    </w:p>
    <w:p w:rsidR="00663092" w:rsidRPr="003F3500" w:rsidRDefault="00663092" w:rsidP="00663092">
      <w:pPr>
        <w:pStyle w:val="afd"/>
        <w:spacing w:before="0" w:beforeAutospacing="0" w:after="0" w:afterAutospacing="0"/>
        <w:rPr>
          <w:i/>
          <w:color w:val="000000"/>
        </w:rPr>
      </w:pPr>
    </w:p>
    <w:p w:rsidR="00663092" w:rsidRPr="003F3500" w:rsidRDefault="00663092" w:rsidP="00663092">
      <w:pPr>
        <w:pStyle w:val="afd"/>
        <w:spacing w:before="0" w:beforeAutospacing="0" w:after="0" w:afterAutospacing="0"/>
        <w:ind w:firstLine="709"/>
        <w:jc w:val="right"/>
        <w:rPr>
          <w:b/>
          <w:i/>
          <w:color w:val="000000"/>
        </w:rPr>
      </w:pPr>
      <w:r w:rsidRPr="003F3500">
        <w:rPr>
          <w:i/>
          <w:color w:val="000000"/>
        </w:rPr>
        <w:t xml:space="preserve">Научный руководитель </w:t>
      </w:r>
      <w:r w:rsidRPr="003F3500">
        <w:rPr>
          <w:b/>
          <w:i/>
          <w:color w:val="000000"/>
        </w:rPr>
        <w:t>Францифоров Ю.В.,</w:t>
      </w:r>
    </w:p>
    <w:p w:rsidR="00663092" w:rsidRPr="003F3500" w:rsidRDefault="00663092" w:rsidP="00663092">
      <w:pPr>
        <w:pStyle w:val="afd"/>
        <w:spacing w:before="0" w:beforeAutospacing="0" w:after="0" w:afterAutospacing="0"/>
        <w:ind w:firstLine="709"/>
        <w:jc w:val="right"/>
        <w:rPr>
          <w:i/>
          <w:color w:val="000000"/>
        </w:rPr>
      </w:pPr>
      <w:r w:rsidRPr="003F3500">
        <w:rPr>
          <w:i/>
          <w:color w:val="000000"/>
        </w:rPr>
        <w:t>д.ю.н., профессор кафедры уголовного процесса СГЮА</w:t>
      </w:r>
    </w:p>
    <w:p w:rsidR="00663092" w:rsidRPr="003F3500" w:rsidRDefault="00663092" w:rsidP="00663092">
      <w:pPr>
        <w:pStyle w:val="afd"/>
        <w:spacing w:before="0" w:beforeAutospacing="0" w:after="0" w:afterAutospacing="0"/>
        <w:ind w:firstLine="709"/>
        <w:jc w:val="right"/>
        <w:rPr>
          <w:i/>
          <w:color w:val="000000"/>
        </w:rPr>
      </w:pPr>
      <w:r w:rsidRPr="003F3500">
        <w:rPr>
          <w:i/>
          <w:color w:val="000000"/>
        </w:rPr>
        <w:t>ФГБОУ ВО «Саратовская государственная юридическая академия»</w:t>
      </w:r>
    </w:p>
    <w:p w:rsidR="00663092" w:rsidRPr="003F3500" w:rsidRDefault="00663092" w:rsidP="00663092">
      <w:pPr>
        <w:tabs>
          <w:tab w:val="left" w:pos="2893"/>
        </w:tabs>
        <w:spacing w:after="0" w:line="240" w:lineRule="auto"/>
        <w:ind w:firstLine="2892"/>
        <w:jc w:val="both"/>
        <w:rPr>
          <w:rFonts w:ascii="Times New Roman" w:hAnsi="Times New Roman"/>
          <w:i/>
          <w:sz w:val="24"/>
          <w:szCs w:val="24"/>
        </w:rPr>
      </w:pPr>
      <w:r w:rsidRPr="003F3500">
        <w:rPr>
          <w:rFonts w:ascii="Times New Roman" w:hAnsi="Times New Roman"/>
          <w:i/>
          <w:sz w:val="24"/>
          <w:szCs w:val="24"/>
        </w:rPr>
        <w:tab/>
      </w:r>
    </w:p>
    <w:p w:rsidR="00663092" w:rsidRPr="003F3500" w:rsidRDefault="00663092" w:rsidP="004C45EA">
      <w:pPr>
        <w:spacing w:after="0" w:line="240" w:lineRule="auto"/>
        <w:jc w:val="center"/>
        <w:rPr>
          <w:rFonts w:ascii="Times New Roman" w:hAnsi="Times New Roman"/>
          <w:b/>
          <w:sz w:val="24"/>
          <w:szCs w:val="24"/>
        </w:rPr>
      </w:pPr>
      <w:r w:rsidRPr="003F3500">
        <w:rPr>
          <w:rFonts w:ascii="Times New Roman" w:hAnsi="Times New Roman"/>
          <w:b/>
          <w:sz w:val="24"/>
          <w:szCs w:val="24"/>
        </w:rPr>
        <w:t>Заключение досудебного соглашения о сотрудничестве</w:t>
      </w:r>
    </w:p>
    <w:p w:rsidR="003F3500" w:rsidRPr="003F3500" w:rsidRDefault="003F3500" w:rsidP="004C45EA">
      <w:pPr>
        <w:spacing w:after="0" w:line="240" w:lineRule="auto"/>
        <w:jc w:val="center"/>
        <w:rPr>
          <w:rFonts w:ascii="Helvetica Neue" w:hAnsi="Helvetica Neue"/>
          <w:color w:val="000000"/>
          <w:sz w:val="28"/>
          <w:szCs w:val="28"/>
          <w:shd w:val="clear" w:color="auto" w:fill="FFFFFF"/>
        </w:rPr>
      </w:pPr>
    </w:p>
    <w:p w:rsidR="003F3500" w:rsidRDefault="003F3500" w:rsidP="003F3500">
      <w:pPr>
        <w:spacing w:after="0" w:line="240" w:lineRule="auto"/>
        <w:ind w:firstLine="708"/>
        <w:jc w:val="both"/>
        <w:rPr>
          <w:rFonts w:ascii="Times New Roman" w:hAnsi="Times New Roman" w:cs="Times New Roman"/>
          <w:color w:val="000000"/>
          <w:sz w:val="24"/>
          <w:szCs w:val="28"/>
          <w:shd w:val="clear" w:color="auto" w:fill="FFFFFF"/>
        </w:rPr>
      </w:pPr>
      <w:r w:rsidRPr="003F3500">
        <w:rPr>
          <w:rFonts w:ascii="Times New Roman" w:hAnsi="Times New Roman" w:cs="Times New Roman"/>
          <w:b/>
          <w:color w:val="000000"/>
          <w:sz w:val="24"/>
          <w:szCs w:val="28"/>
          <w:shd w:val="clear" w:color="auto" w:fill="FFFFFF"/>
        </w:rPr>
        <w:t>Аннотация:</w:t>
      </w:r>
      <w:r w:rsidRPr="003F3500">
        <w:rPr>
          <w:rFonts w:ascii="Times New Roman" w:hAnsi="Times New Roman" w:cs="Times New Roman"/>
          <w:color w:val="000000"/>
          <w:sz w:val="24"/>
          <w:szCs w:val="28"/>
          <w:shd w:val="clear" w:color="auto" w:fill="FFFFFF"/>
        </w:rPr>
        <w:t xml:space="preserve"> в данной статье рассмотрена проблема заключения досудебного соглашения о сотрудничестве, его реализация правоохранительными органами. Проведён сравнительно-правовой анализ с США, выделены основные различия и практика применения. </w:t>
      </w:r>
    </w:p>
    <w:p w:rsidR="003F3500" w:rsidRPr="003F3500" w:rsidRDefault="003F3500" w:rsidP="003F3500">
      <w:pPr>
        <w:spacing w:line="240" w:lineRule="auto"/>
        <w:jc w:val="center"/>
        <w:rPr>
          <w:rFonts w:ascii="Times New Roman" w:hAnsi="Times New Roman"/>
          <w:b/>
          <w:sz w:val="24"/>
          <w:szCs w:val="24"/>
          <w:lang w:val="en-US"/>
        </w:rPr>
      </w:pPr>
      <w:r w:rsidRPr="003F3500">
        <w:rPr>
          <w:rFonts w:ascii="Times New Roman" w:hAnsi="Times New Roman"/>
          <w:b/>
          <w:sz w:val="24"/>
          <w:szCs w:val="24"/>
          <w:lang w:val="en-US"/>
        </w:rPr>
        <w:t>Conclusion of pre-trial cooperation agreement</w:t>
      </w:r>
    </w:p>
    <w:p w:rsidR="003F3500" w:rsidRPr="003F3500" w:rsidRDefault="003F3500" w:rsidP="003F3500">
      <w:pPr>
        <w:spacing w:after="0" w:line="240" w:lineRule="auto"/>
        <w:jc w:val="right"/>
        <w:rPr>
          <w:rFonts w:ascii="Times New Roman" w:hAnsi="Times New Roman"/>
          <w:b/>
          <w:i/>
          <w:sz w:val="24"/>
          <w:szCs w:val="24"/>
          <w:lang w:val="en-US"/>
        </w:rPr>
      </w:pPr>
      <w:r w:rsidRPr="003F3500">
        <w:rPr>
          <w:rFonts w:ascii="Times New Roman" w:hAnsi="Times New Roman"/>
          <w:b/>
          <w:i/>
          <w:sz w:val="24"/>
          <w:szCs w:val="24"/>
          <w:lang w:val="en-US"/>
        </w:rPr>
        <w:t xml:space="preserve">Petrichenko M. A., Nicman O. S. </w:t>
      </w:r>
    </w:p>
    <w:p w:rsidR="003F3500" w:rsidRPr="003F3500" w:rsidRDefault="003F3500" w:rsidP="003F3500">
      <w:pPr>
        <w:spacing w:after="0" w:line="240" w:lineRule="auto"/>
        <w:jc w:val="right"/>
        <w:rPr>
          <w:rFonts w:ascii="Times New Roman" w:hAnsi="Times New Roman"/>
          <w:i/>
          <w:sz w:val="24"/>
          <w:szCs w:val="24"/>
          <w:lang w:val="en-US"/>
        </w:rPr>
      </w:pPr>
      <w:r w:rsidRPr="003F3500">
        <w:rPr>
          <w:rFonts w:ascii="Times New Roman" w:hAnsi="Times New Roman"/>
          <w:i/>
          <w:sz w:val="24"/>
          <w:szCs w:val="24"/>
          <w:lang w:val="en-US"/>
        </w:rPr>
        <w:t xml:space="preserve">4th year students </w:t>
      </w:r>
    </w:p>
    <w:p w:rsidR="003F3500" w:rsidRPr="003F3500" w:rsidRDefault="003F3500" w:rsidP="003F3500">
      <w:pPr>
        <w:spacing w:after="0" w:line="240" w:lineRule="auto"/>
        <w:jc w:val="right"/>
        <w:rPr>
          <w:rFonts w:ascii="Times New Roman" w:hAnsi="Times New Roman"/>
          <w:i/>
          <w:sz w:val="24"/>
          <w:szCs w:val="24"/>
          <w:lang w:val="en-US"/>
        </w:rPr>
      </w:pPr>
      <w:r w:rsidRPr="003F3500">
        <w:rPr>
          <w:rFonts w:ascii="Times New Roman" w:hAnsi="Times New Roman"/>
          <w:i/>
          <w:sz w:val="24"/>
          <w:szCs w:val="24"/>
          <w:lang w:val="en-US"/>
        </w:rPr>
        <w:t>Saratov state law Academy</w:t>
      </w:r>
    </w:p>
    <w:p w:rsidR="003F3500" w:rsidRPr="003F3500" w:rsidRDefault="003F3500" w:rsidP="003F3500">
      <w:pPr>
        <w:spacing w:after="0" w:line="240" w:lineRule="auto"/>
        <w:jc w:val="right"/>
        <w:rPr>
          <w:rFonts w:ascii="Times New Roman" w:hAnsi="Times New Roman"/>
          <w:i/>
          <w:sz w:val="24"/>
          <w:szCs w:val="24"/>
          <w:lang w:val="en-US"/>
        </w:rPr>
      </w:pPr>
    </w:p>
    <w:p w:rsidR="003F3500" w:rsidRPr="003F3500" w:rsidRDefault="003F3500" w:rsidP="003F3500">
      <w:pPr>
        <w:spacing w:after="0" w:line="240" w:lineRule="auto"/>
        <w:jc w:val="right"/>
        <w:rPr>
          <w:rFonts w:ascii="Times New Roman" w:hAnsi="Times New Roman"/>
          <w:b/>
          <w:i/>
          <w:sz w:val="24"/>
          <w:szCs w:val="24"/>
          <w:lang w:val="en-US"/>
        </w:rPr>
      </w:pPr>
      <w:r w:rsidRPr="003F3500">
        <w:rPr>
          <w:rFonts w:ascii="Times New Roman" w:hAnsi="Times New Roman"/>
          <w:i/>
          <w:sz w:val="24"/>
          <w:szCs w:val="24"/>
          <w:lang w:val="en-US"/>
        </w:rPr>
        <w:t xml:space="preserve">Supervisor </w:t>
      </w:r>
      <w:r w:rsidRPr="003F3500">
        <w:rPr>
          <w:rFonts w:ascii="Times New Roman" w:hAnsi="Times New Roman"/>
          <w:b/>
          <w:i/>
          <w:sz w:val="24"/>
          <w:szCs w:val="24"/>
          <w:lang w:val="en-US"/>
        </w:rPr>
        <w:t>Frantsiforov Yu.,</w:t>
      </w:r>
    </w:p>
    <w:p w:rsidR="003F3500" w:rsidRPr="003F3500" w:rsidRDefault="003F3500" w:rsidP="003F3500">
      <w:pPr>
        <w:spacing w:after="0" w:line="240" w:lineRule="auto"/>
        <w:jc w:val="right"/>
        <w:rPr>
          <w:rFonts w:ascii="Times New Roman" w:hAnsi="Times New Roman"/>
          <w:i/>
          <w:sz w:val="24"/>
          <w:szCs w:val="24"/>
          <w:lang w:val="en-US"/>
        </w:rPr>
      </w:pPr>
      <w:r w:rsidRPr="003F3500">
        <w:rPr>
          <w:rFonts w:ascii="Times New Roman" w:hAnsi="Times New Roman"/>
          <w:i/>
          <w:sz w:val="24"/>
          <w:szCs w:val="24"/>
          <w:lang w:val="en-US"/>
        </w:rPr>
        <w:t>D. Yu. n., Professor of the Department of criminal procedure of the SSU</w:t>
      </w:r>
    </w:p>
    <w:p w:rsidR="003F3500" w:rsidRPr="003F3500" w:rsidRDefault="003F3500" w:rsidP="003F3500">
      <w:pPr>
        <w:spacing w:after="0" w:line="240" w:lineRule="auto"/>
        <w:jc w:val="right"/>
        <w:rPr>
          <w:rFonts w:ascii="Times New Roman" w:hAnsi="Times New Roman"/>
          <w:i/>
          <w:sz w:val="24"/>
          <w:szCs w:val="24"/>
        </w:rPr>
      </w:pPr>
      <w:r w:rsidRPr="003F3500">
        <w:rPr>
          <w:rFonts w:ascii="Times New Roman" w:hAnsi="Times New Roman"/>
          <w:i/>
          <w:sz w:val="24"/>
          <w:szCs w:val="24"/>
        </w:rPr>
        <w:t>Saratov state law Academy</w:t>
      </w:r>
    </w:p>
    <w:p w:rsidR="003F3500" w:rsidRPr="003F3500" w:rsidRDefault="003F3500" w:rsidP="003F3500">
      <w:pPr>
        <w:spacing w:after="0" w:line="240" w:lineRule="auto"/>
        <w:ind w:firstLine="2892"/>
        <w:jc w:val="both"/>
        <w:rPr>
          <w:rFonts w:ascii="Times New Roman" w:hAnsi="Times New Roman"/>
          <w:sz w:val="24"/>
          <w:szCs w:val="24"/>
        </w:rPr>
      </w:pPr>
      <w:r w:rsidRPr="003F3500">
        <w:rPr>
          <w:rFonts w:ascii="Times New Roman" w:hAnsi="Times New Roman"/>
          <w:sz w:val="24"/>
          <w:szCs w:val="24"/>
        </w:rPr>
        <w:tab/>
      </w:r>
    </w:p>
    <w:p w:rsidR="003F3500" w:rsidRDefault="003F3500" w:rsidP="00663092">
      <w:pPr>
        <w:spacing w:after="0" w:line="240" w:lineRule="auto"/>
        <w:ind w:firstLine="709"/>
        <w:jc w:val="both"/>
        <w:rPr>
          <w:rFonts w:ascii="Times New Roman" w:hAnsi="Times New Roman" w:cs="Times New Roman"/>
          <w:color w:val="000000"/>
          <w:sz w:val="24"/>
          <w:szCs w:val="28"/>
          <w:shd w:val="clear" w:color="auto" w:fill="FFFFFF"/>
        </w:rPr>
      </w:pPr>
      <w:r w:rsidRPr="003F3500">
        <w:rPr>
          <w:rFonts w:ascii="Times New Roman" w:hAnsi="Times New Roman" w:cs="Times New Roman"/>
          <w:b/>
          <w:color w:val="000000"/>
          <w:sz w:val="24"/>
          <w:szCs w:val="28"/>
          <w:shd w:val="clear" w:color="auto" w:fill="FFFFFF"/>
          <w:lang w:val="en-US"/>
        </w:rPr>
        <w:t>Abstract:</w:t>
      </w:r>
      <w:r w:rsidRPr="003F3500">
        <w:rPr>
          <w:rFonts w:ascii="Times New Roman" w:hAnsi="Times New Roman" w:cs="Times New Roman"/>
          <w:color w:val="000000"/>
          <w:sz w:val="24"/>
          <w:szCs w:val="28"/>
          <w:shd w:val="clear" w:color="auto" w:fill="FFFFFF"/>
          <w:lang w:val="en-US"/>
        </w:rPr>
        <w:t xml:space="preserve"> this article deals with the problem of concluding a pre-trial cooperation agreement, its implementation by law enforcement agencies. The comparative legal analysis with the USA is carried out, the main differences and practice of application are allocated.</w:t>
      </w:r>
    </w:p>
    <w:p w:rsidR="003F3500" w:rsidRPr="003F3500" w:rsidRDefault="003F3500" w:rsidP="00663092">
      <w:pPr>
        <w:spacing w:after="0" w:line="240" w:lineRule="auto"/>
        <w:ind w:firstLine="709"/>
        <w:jc w:val="both"/>
        <w:rPr>
          <w:rFonts w:ascii="Times New Roman" w:hAnsi="Times New Roman" w:cs="Times New Roman"/>
          <w:sz w:val="20"/>
          <w:szCs w:val="24"/>
        </w:rPr>
      </w:pPr>
    </w:p>
    <w:p w:rsidR="00663092" w:rsidRPr="003F3500" w:rsidRDefault="00663092" w:rsidP="00663092">
      <w:pPr>
        <w:spacing w:after="0" w:line="240" w:lineRule="auto"/>
        <w:ind w:firstLine="709"/>
        <w:jc w:val="both"/>
        <w:rPr>
          <w:rFonts w:ascii="Times New Roman" w:hAnsi="Times New Roman"/>
          <w:sz w:val="24"/>
          <w:szCs w:val="24"/>
        </w:rPr>
      </w:pPr>
      <w:r w:rsidRPr="003F3500">
        <w:rPr>
          <w:rFonts w:ascii="Times New Roman" w:hAnsi="Times New Roman"/>
          <w:sz w:val="24"/>
          <w:szCs w:val="24"/>
        </w:rPr>
        <w:t xml:space="preserve">Заключение досудебного соглашения о сотрудничестве начало реализовывать себя в </w:t>
      </w:r>
      <w:smartTag w:uri="urn:schemas-microsoft-com:office:smarttags" w:element="metricconverter">
        <w:smartTagPr>
          <w:attr w:name="ProductID" w:val="2009 г"/>
        </w:smartTagPr>
        <w:r w:rsidRPr="003F3500">
          <w:rPr>
            <w:rFonts w:ascii="Times New Roman" w:hAnsi="Times New Roman"/>
            <w:sz w:val="24"/>
            <w:szCs w:val="24"/>
          </w:rPr>
          <w:t>2009 г</w:t>
        </w:r>
      </w:smartTag>
      <w:r w:rsidRPr="003F3500">
        <w:rPr>
          <w:rFonts w:ascii="Times New Roman" w:hAnsi="Times New Roman"/>
          <w:sz w:val="24"/>
          <w:szCs w:val="24"/>
        </w:rPr>
        <w:t>. В соответствии с Федеральным законом № 141-ФЗ от 29.06.2009г. в УПК РФ введена новая глава 40.1. «Особый порядок принятия судебного решения при заключении досудебного соглашения о сотрудничестве»</w:t>
      </w:r>
      <w:r w:rsidR="00326CB7" w:rsidRPr="003F3500">
        <w:rPr>
          <w:rFonts w:ascii="Times New Roman" w:hAnsi="Times New Roman"/>
          <w:sz w:val="24"/>
          <w:szCs w:val="24"/>
        </w:rPr>
        <w:t>.</w:t>
      </w:r>
      <w:r w:rsidRPr="003F3500">
        <w:rPr>
          <w:rFonts w:ascii="Times New Roman" w:hAnsi="Times New Roman"/>
          <w:sz w:val="24"/>
          <w:szCs w:val="24"/>
        </w:rPr>
        <w:t xml:space="preserve"> Данная норма состоит в том, что стороны обвинения и защиты заключают «сделку» на взаимовыгодных условиях, при которой подозреваемый/обвиняемый берёт на себя обязательства оказывать следствию поддержку при раскрытии преступлений. Основной выгодой для подозреваемого/обвиняемого является смягчение наказания, либо назначение условного срока. В свою очередь, следствие преследует цель содействия в раскрытии и расследования преступлений, розыск имущества, добытого в результате преступления и уголовное преследования соучастников преступления. С уверенностью можно сказать, что проблема заключения досудебного соглашения о сотрудничестве является актуальной. К сожалению, данный институт не нашёл широкого применения на практике, ведь инициатива применения данной нормы должна принадлежать следователю и прокурору. </w:t>
      </w:r>
    </w:p>
    <w:p w:rsidR="00663092" w:rsidRPr="003F3500" w:rsidRDefault="00663092" w:rsidP="00663092">
      <w:pPr>
        <w:spacing w:after="0" w:line="240" w:lineRule="auto"/>
        <w:ind w:firstLine="709"/>
        <w:jc w:val="both"/>
        <w:rPr>
          <w:rFonts w:ascii="Times New Roman" w:hAnsi="Times New Roman"/>
          <w:sz w:val="24"/>
          <w:szCs w:val="24"/>
        </w:rPr>
      </w:pPr>
      <w:r w:rsidRPr="003F3500">
        <w:rPr>
          <w:rFonts w:ascii="Times New Roman" w:hAnsi="Times New Roman"/>
          <w:sz w:val="24"/>
          <w:szCs w:val="24"/>
        </w:rPr>
        <w:lastRenderedPageBreak/>
        <w:t xml:space="preserve">Так, по результатам обобщения практики применения положений главы 40.1 УПК РФ Генеральной прокуратурой РФ за период второе полугодие 2009-первое полугодие </w:t>
      </w:r>
      <w:smartTag w:uri="urn:schemas-microsoft-com:office:smarttags" w:element="metricconverter">
        <w:smartTagPr>
          <w:attr w:name="ProductID" w:val="2010 г"/>
        </w:smartTagPr>
        <w:r w:rsidRPr="003F3500">
          <w:rPr>
            <w:rFonts w:ascii="Times New Roman" w:hAnsi="Times New Roman"/>
            <w:sz w:val="24"/>
            <w:szCs w:val="24"/>
          </w:rPr>
          <w:t>2010 г</w:t>
        </w:r>
      </w:smartTag>
      <w:r w:rsidRPr="003F3500">
        <w:rPr>
          <w:rFonts w:ascii="Times New Roman" w:hAnsi="Times New Roman"/>
          <w:sz w:val="24"/>
          <w:szCs w:val="24"/>
        </w:rPr>
        <w:t xml:space="preserve">. в органы прокуратуры поступило 392 ходатайства о заключении досудебных соглашений о сотрудничестве, из них 73 отклонено, что составляет 19% от общего числа. </w:t>
      </w:r>
    </w:p>
    <w:p w:rsidR="00663092" w:rsidRPr="003F3500" w:rsidRDefault="00663092" w:rsidP="00663092">
      <w:pPr>
        <w:spacing w:after="0" w:line="240" w:lineRule="auto"/>
        <w:ind w:firstLine="709"/>
        <w:jc w:val="both"/>
        <w:rPr>
          <w:rFonts w:ascii="Times New Roman" w:hAnsi="Times New Roman"/>
          <w:sz w:val="24"/>
          <w:szCs w:val="24"/>
        </w:rPr>
      </w:pPr>
      <w:r w:rsidRPr="003F3500">
        <w:rPr>
          <w:rFonts w:ascii="Times New Roman" w:hAnsi="Times New Roman"/>
          <w:sz w:val="24"/>
          <w:szCs w:val="24"/>
        </w:rPr>
        <w:t xml:space="preserve">Также при заключении соглашения о сотрудничестве необходимо учитывать требование ч.4 ст.317.6 УПК РФ, которое гласит, что положения настоящей главы не применяются, если содействие подозреваемого/обвиняемого следствию заключалось лишь в сообщении сведений о его собственном участии в совершении преступления. </w:t>
      </w:r>
    </w:p>
    <w:p w:rsidR="00663092" w:rsidRPr="003F3500" w:rsidRDefault="00663092" w:rsidP="00663092">
      <w:pPr>
        <w:spacing w:after="0" w:line="240" w:lineRule="auto"/>
        <w:ind w:firstLine="709"/>
        <w:jc w:val="both"/>
        <w:rPr>
          <w:rFonts w:ascii="Times New Roman" w:hAnsi="Times New Roman"/>
          <w:sz w:val="24"/>
          <w:szCs w:val="24"/>
        </w:rPr>
      </w:pPr>
      <w:r w:rsidRPr="003F3500">
        <w:rPr>
          <w:rFonts w:ascii="Times New Roman" w:hAnsi="Times New Roman"/>
          <w:sz w:val="24"/>
          <w:szCs w:val="24"/>
        </w:rPr>
        <w:t>В.М. Быков считает, что «главная идея данного закона заключается в том, что если обвиняемый заключит со стороной обвинения в лице прокурора соглашение о сотрудничестве в период предварительного следствия, то мера наказания при наличии смягчающих обстоятельств в соответствии с ч.2 ст.62 УК РФ не может превышать половины максимального срока наказания»</w:t>
      </w:r>
      <w:r w:rsidR="00326CB7" w:rsidRPr="003F3500">
        <w:rPr>
          <w:rFonts w:ascii="Times New Roman" w:hAnsi="Times New Roman"/>
          <w:sz w:val="24"/>
          <w:szCs w:val="24"/>
        </w:rPr>
        <w:t>.</w:t>
      </w:r>
      <w:r w:rsidRPr="003F3500">
        <w:rPr>
          <w:rFonts w:ascii="Times New Roman" w:hAnsi="Times New Roman"/>
          <w:sz w:val="24"/>
          <w:szCs w:val="24"/>
        </w:rPr>
        <w:t xml:space="preserve"> По нашему мнению, представляется возможным не согласиться с мнением автора, так как следует понимать, что досудебное соглашение о сотрудничестве призвано повысить раскрываемость преступлений, и для получения определённой выгоды для следствия, а не сокращать срок лишения свободы для преступников.</w:t>
      </w:r>
    </w:p>
    <w:p w:rsidR="00663092" w:rsidRPr="003F3500" w:rsidRDefault="00663092" w:rsidP="00663092">
      <w:pPr>
        <w:spacing w:after="0" w:line="240" w:lineRule="auto"/>
        <w:ind w:firstLine="709"/>
        <w:jc w:val="both"/>
        <w:rPr>
          <w:rFonts w:ascii="Times New Roman" w:hAnsi="Times New Roman"/>
          <w:sz w:val="24"/>
          <w:szCs w:val="24"/>
        </w:rPr>
      </w:pPr>
      <w:r w:rsidRPr="003F3500">
        <w:rPr>
          <w:rFonts w:ascii="Times New Roman" w:hAnsi="Times New Roman"/>
          <w:sz w:val="24"/>
          <w:szCs w:val="24"/>
        </w:rPr>
        <w:t>К. Гранкин и Е. Мильтова отмечают, что действие такого института, как заключение досудебного соглашения о сотрудничестве должно реализовывать себя в организованной преступности. Смело можно сказать, что одной из целей этой нормы – противодействие организованной преступности.</w:t>
      </w:r>
    </w:p>
    <w:p w:rsidR="00663092" w:rsidRPr="003F3500" w:rsidRDefault="00663092" w:rsidP="00663092">
      <w:pPr>
        <w:spacing w:after="0" w:line="240" w:lineRule="auto"/>
        <w:ind w:firstLine="709"/>
        <w:jc w:val="both"/>
        <w:rPr>
          <w:rFonts w:ascii="Times New Roman" w:hAnsi="Times New Roman"/>
          <w:sz w:val="24"/>
          <w:szCs w:val="24"/>
        </w:rPr>
      </w:pPr>
      <w:r w:rsidRPr="003F3500">
        <w:rPr>
          <w:rFonts w:ascii="Times New Roman" w:hAnsi="Times New Roman"/>
          <w:sz w:val="24"/>
          <w:szCs w:val="24"/>
        </w:rPr>
        <w:t>Проведя анализ статистики состояния преступности в РФ за январь-август 2019 года можно сделать вывод, что 37.3% от общего числа занимает кража, 12.2% мошенничество. В связи с этим, достижение подписание договора о судебном сотрудничестве позволит сократить затраты следствия на расследование и изучение мошеннических операций, схем отмывания денег и сократит количество преступлений</w:t>
      </w:r>
      <w:r w:rsidRPr="003F3500">
        <w:rPr>
          <w:rFonts w:ascii="Times New Roman" w:hAnsi="Times New Roman"/>
          <w:sz w:val="24"/>
          <w:szCs w:val="24"/>
        </w:rPr>
        <w:tab/>
        <w:t>в данных и иных сферах.</w:t>
      </w:r>
    </w:p>
    <w:p w:rsidR="00663092" w:rsidRPr="003F3500" w:rsidRDefault="00663092" w:rsidP="00663092">
      <w:pPr>
        <w:spacing w:after="0" w:line="240" w:lineRule="auto"/>
        <w:ind w:firstLine="709"/>
        <w:jc w:val="both"/>
        <w:rPr>
          <w:rFonts w:ascii="Times New Roman" w:hAnsi="Times New Roman"/>
          <w:sz w:val="24"/>
          <w:szCs w:val="24"/>
        </w:rPr>
      </w:pPr>
      <w:r w:rsidRPr="003F3500">
        <w:rPr>
          <w:rFonts w:ascii="Times New Roman" w:hAnsi="Times New Roman"/>
          <w:sz w:val="24"/>
          <w:szCs w:val="24"/>
        </w:rPr>
        <w:t xml:space="preserve">Тем не менее, главный вопрос остаётся открытым: </w:t>
      </w:r>
      <w:r w:rsidRPr="003F3500">
        <w:rPr>
          <w:rFonts w:ascii="Times New Roman" w:hAnsi="Times New Roman"/>
          <w:b/>
          <w:sz w:val="24"/>
          <w:szCs w:val="24"/>
        </w:rPr>
        <w:t>почему данный институт не может найти применение в Российской Федерации?</w:t>
      </w:r>
      <w:r w:rsidRPr="003F3500">
        <w:rPr>
          <w:rFonts w:ascii="Times New Roman" w:hAnsi="Times New Roman"/>
          <w:sz w:val="24"/>
          <w:szCs w:val="24"/>
        </w:rPr>
        <w:t xml:space="preserve"> Следует проанализировать мнение учёных на использование досудебного соглашения о сотрудничестве за рубежом. </w:t>
      </w:r>
    </w:p>
    <w:p w:rsidR="00663092" w:rsidRPr="003F3500" w:rsidRDefault="00663092" w:rsidP="00663092">
      <w:pPr>
        <w:spacing w:after="0" w:line="240" w:lineRule="auto"/>
        <w:ind w:firstLine="709"/>
        <w:jc w:val="both"/>
        <w:rPr>
          <w:rFonts w:ascii="Times New Roman" w:hAnsi="Times New Roman"/>
          <w:sz w:val="24"/>
          <w:szCs w:val="24"/>
        </w:rPr>
      </w:pPr>
      <w:r w:rsidRPr="003F3500">
        <w:rPr>
          <w:rFonts w:ascii="Times New Roman" w:hAnsi="Times New Roman"/>
          <w:sz w:val="24"/>
          <w:szCs w:val="24"/>
        </w:rPr>
        <w:t>В США «сделка о признании вины» начала реализовывать себя в 18 веке, это инструмент, который применяется практически к каждому преступлению и позволяет государство быстро завершить наибольшее количество дел путём переговоров с обвиняемым. Основной целью является побудить обвиняемых предоставлять системе правосудия о своих сообщниках по преступлению и/или о фактической структуре и деятельности преступной организации и т.д. Видится, что заключение досудебного соглашения о сотрудничестве в США в большой мере направлена на организованную преступность.</w:t>
      </w:r>
    </w:p>
    <w:p w:rsidR="00663092" w:rsidRPr="003F3500" w:rsidRDefault="00663092" w:rsidP="00663092">
      <w:pPr>
        <w:spacing w:after="0" w:line="240" w:lineRule="auto"/>
        <w:ind w:firstLine="709"/>
        <w:jc w:val="both"/>
        <w:rPr>
          <w:rFonts w:ascii="Times New Roman" w:hAnsi="Times New Roman"/>
          <w:sz w:val="24"/>
          <w:szCs w:val="24"/>
        </w:rPr>
      </w:pPr>
      <w:r w:rsidRPr="003F3500">
        <w:rPr>
          <w:rFonts w:ascii="Times New Roman" w:hAnsi="Times New Roman"/>
          <w:sz w:val="24"/>
          <w:szCs w:val="24"/>
        </w:rPr>
        <w:t xml:space="preserve">В данной стране большинство дел разрешается путём сделок о признании вины. Данный способ является результатом переговоров между прокурором и адвокатом защиты. Сделки о признании вины могут быть заключены на любом этапе уголовного судопроизводства. Также сделка может производится между прокурором и обвиняемым без участия адвоката для того, чтобы получить меньше обвинений или приговор. Для прокурора это возможность получения обвинений для других лиц или других дел, в которых они находятся, так же способ сократить количество дел, переданных в суд. </w:t>
      </w:r>
    </w:p>
    <w:p w:rsidR="00663092" w:rsidRDefault="00663092" w:rsidP="00663092">
      <w:pPr>
        <w:spacing w:line="240" w:lineRule="auto"/>
        <w:ind w:firstLine="709"/>
        <w:jc w:val="both"/>
        <w:rPr>
          <w:rFonts w:ascii="Times New Roman" w:hAnsi="Times New Roman"/>
          <w:sz w:val="24"/>
          <w:szCs w:val="24"/>
        </w:rPr>
      </w:pPr>
      <w:r w:rsidRPr="003F3500">
        <w:rPr>
          <w:rFonts w:ascii="Times New Roman" w:hAnsi="Times New Roman"/>
          <w:sz w:val="24"/>
          <w:szCs w:val="24"/>
        </w:rPr>
        <w:t xml:space="preserve">Проанализировав все вышеперечисленные факторы можно сделать вывод, что применение досудебного соглашения о сотрудничестве должно с большим интересом инициироваться со стороны государства. Суть данного соглашения должна основываться на взаимных договорных обязательствах, которые будут прописаны в тексте данного соглашения с гарантией их исполнения со стороны следствия и(или) прокуратуры. Также, после анализа статистики можно говорить о минимизации использовании данной нормы в судебной практике, что прямо говорит о необоснованной незаинтересованности государства </w:t>
      </w:r>
      <w:r w:rsidRPr="003F3500">
        <w:rPr>
          <w:rFonts w:ascii="Times New Roman" w:hAnsi="Times New Roman"/>
          <w:sz w:val="24"/>
          <w:szCs w:val="24"/>
        </w:rPr>
        <w:lastRenderedPageBreak/>
        <w:t>к применению главы 40.1 УПК РФ. Отвечая на поставленный нами вопрос допустимо сказать, что государство не предает должного значения и важности заключения соглашения, т.к. это способствует быстрому и качественному раскрытию преступлений и их сокращению, при этом упрощаю работу судебным органам.</w:t>
      </w:r>
      <w:r w:rsidRPr="00214DA6">
        <w:rPr>
          <w:rFonts w:ascii="Times New Roman" w:hAnsi="Times New Roman"/>
          <w:sz w:val="24"/>
          <w:szCs w:val="24"/>
        </w:rPr>
        <w:t xml:space="preserve"> </w:t>
      </w:r>
    </w:p>
    <w:p w:rsidR="004C45EA" w:rsidRPr="00326CB7" w:rsidRDefault="004C45EA" w:rsidP="004C45EA">
      <w:pPr>
        <w:spacing w:after="0" w:line="240" w:lineRule="auto"/>
        <w:ind w:firstLine="709"/>
        <w:jc w:val="center"/>
        <w:rPr>
          <w:rFonts w:ascii="Times New Roman" w:hAnsi="Times New Roman"/>
          <w:b/>
          <w:sz w:val="24"/>
          <w:szCs w:val="24"/>
        </w:rPr>
      </w:pPr>
      <w:r w:rsidRPr="00326CB7">
        <w:rPr>
          <w:rFonts w:ascii="Times New Roman" w:hAnsi="Times New Roman"/>
          <w:b/>
          <w:sz w:val="24"/>
          <w:szCs w:val="24"/>
        </w:rPr>
        <w:t>Список использованной литературы</w:t>
      </w:r>
    </w:p>
    <w:p w:rsidR="004C45EA" w:rsidRPr="00326CB7" w:rsidRDefault="004C45EA" w:rsidP="00326CB7">
      <w:pPr>
        <w:pStyle w:val="a4"/>
        <w:jc w:val="both"/>
        <w:rPr>
          <w:sz w:val="24"/>
          <w:szCs w:val="24"/>
        </w:rPr>
      </w:pPr>
      <w:r w:rsidRPr="00326CB7">
        <w:rPr>
          <w:rFonts w:ascii="Times New Roman" w:hAnsi="Times New Roman"/>
          <w:sz w:val="24"/>
          <w:szCs w:val="24"/>
        </w:rPr>
        <w:t>1.</w:t>
      </w:r>
      <w:r w:rsidRPr="00326CB7">
        <w:rPr>
          <w:rFonts w:ascii="Times New Roman" w:hAnsi="Times New Roman"/>
          <w:sz w:val="24"/>
          <w:szCs w:val="24"/>
        </w:rPr>
        <w:tab/>
        <w:t xml:space="preserve">О внесении изменений в Уголовный кодекс РФ и Уголовно-процессуальный кодекс РФ: Федеральный закон от 29.06.2009г. №141-ФЗ // Собр. Законодательства РФ. 2009. №26. Ст. 3139. </w:t>
      </w:r>
    </w:p>
    <w:p w:rsidR="004C45EA" w:rsidRPr="00326CB7" w:rsidRDefault="00326CB7" w:rsidP="00326CB7">
      <w:pPr>
        <w:pStyle w:val="a4"/>
        <w:jc w:val="both"/>
        <w:rPr>
          <w:sz w:val="24"/>
          <w:szCs w:val="24"/>
        </w:rPr>
      </w:pPr>
      <w:r w:rsidRPr="00326CB7">
        <w:rPr>
          <w:rFonts w:ascii="Times New Roman" w:hAnsi="Times New Roman"/>
          <w:sz w:val="24"/>
          <w:szCs w:val="24"/>
        </w:rPr>
        <w:t>2.</w:t>
      </w:r>
      <w:r w:rsidRPr="00326CB7">
        <w:rPr>
          <w:rFonts w:ascii="Times New Roman" w:hAnsi="Times New Roman"/>
          <w:sz w:val="24"/>
          <w:szCs w:val="24"/>
        </w:rPr>
        <w:tab/>
      </w:r>
      <w:r w:rsidR="004C45EA" w:rsidRPr="00326CB7">
        <w:rPr>
          <w:rFonts w:ascii="Times New Roman" w:hAnsi="Times New Roman"/>
          <w:sz w:val="24"/>
          <w:szCs w:val="24"/>
        </w:rPr>
        <w:t xml:space="preserve">О практике применения положений главы 40.1 Уголовно-процессуального кодекса РФ. </w:t>
      </w:r>
      <w:r w:rsidRPr="00326CB7">
        <w:rPr>
          <w:rFonts w:ascii="Times New Roman" w:hAnsi="Times New Roman"/>
          <w:sz w:val="24"/>
          <w:szCs w:val="24"/>
        </w:rPr>
        <w:t>3.3.3. 3.3.3.</w:t>
      </w:r>
    </w:p>
    <w:p w:rsidR="004C45EA" w:rsidRPr="00326CB7" w:rsidRDefault="00326CB7" w:rsidP="00326CB7">
      <w:pPr>
        <w:pStyle w:val="a4"/>
        <w:jc w:val="both"/>
        <w:rPr>
          <w:sz w:val="24"/>
          <w:szCs w:val="24"/>
        </w:rPr>
      </w:pPr>
      <w:r w:rsidRPr="00326CB7">
        <w:rPr>
          <w:rFonts w:ascii="Times New Roman" w:hAnsi="Times New Roman"/>
          <w:sz w:val="24"/>
          <w:szCs w:val="24"/>
        </w:rPr>
        <w:t>3.</w:t>
      </w:r>
      <w:r w:rsidRPr="00326CB7">
        <w:rPr>
          <w:rFonts w:ascii="Times New Roman" w:hAnsi="Times New Roman"/>
          <w:sz w:val="24"/>
          <w:szCs w:val="24"/>
        </w:rPr>
        <w:tab/>
      </w:r>
      <w:r w:rsidR="004C45EA" w:rsidRPr="00326CB7">
        <w:rPr>
          <w:rFonts w:ascii="Times New Roman" w:hAnsi="Times New Roman"/>
          <w:sz w:val="24"/>
          <w:szCs w:val="24"/>
        </w:rPr>
        <w:t>Быков В.М. Новый закон о сделке обвиняемого с правосудием: критические заметки // Российский судья. 2009. № 11. С. 4.</w:t>
      </w:r>
    </w:p>
    <w:p w:rsidR="004C45EA" w:rsidRPr="00326CB7" w:rsidRDefault="00326CB7" w:rsidP="00326CB7">
      <w:pPr>
        <w:pStyle w:val="a4"/>
        <w:jc w:val="both"/>
        <w:rPr>
          <w:sz w:val="24"/>
          <w:szCs w:val="24"/>
        </w:rPr>
      </w:pPr>
      <w:r w:rsidRPr="00326CB7">
        <w:rPr>
          <w:rFonts w:ascii="Times New Roman" w:hAnsi="Times New Roman"/>
          <w:sz w:val="24"/>
          <w:szCs w:val="24"/>
        </w:rPr>
        <w:t>4.</w:t>
      </w:r>
      <w:r w:rsidRPr="00326CB7">
        <w:rPr>
          <w:rFonts w:ascii="Times New Roman" w:hAnsi="Times New Roman"/>
          <w:sz w:val="24"/>
          <w:szCs w:val="24"/>
        </w:rPr>
        <w:tab/>
      </w:r>
      <w:r w:rsidR="004C45EA" w:rsidRPr="00326CB7">
        <w:rPr>
          <w:rFonts w:ascii="Times New Roman" w:hAnsi="Times New Roman"/>
          <w:sz w:val="24"/>
          <w:szCs w:val="24"/>
        </w:rPr>
        <w:t>Гранкин К., Мильтова Е. Проблемы применения норм УПК РФ, регулирующих досудебное соглашение о сотрудничестве // Уголовное право. 2010. №3. С. 76.</w:t>
      </w:r>
    </w:p>
    <w:p w:rsidR="004C45EA" w:rsidRPr="00326CB7" w:rsidRDefault="00326CB7" w:rsidP="00326CB7">
      <w:pPr>
        <w:pStyle w:val="a4"/>
        <w:jc w:val="both"/>
        <w:rPr>
          <w:rFonts w:ascii="Times New Roman" w:hAnsi="Times New Roman"/>
          <w:sz w:val="24"/>
          <w:szCs w:val="24"/>
        </w:rPr>
      </w:pPr>
      <w:r w:rsidRPr="00326CB7">
        <w:rPr>
          <w:rFonts w:ascii="Times New Roman" w:hAnsi="Times New Roman"/>
          <w:sz w:val="24"/>
          <w:szCs w:val="24"/>
        </w:rPr>
        <w:t>5.</w:t>
      </w:r>
      <w:r w:rsidRPr="00326CB7">
        <w:rPr>
          <w:rFonts w:ascii="Times New Roman" w:hAnsi="Times New Roman"/>
          <w:sz w:val="24"/>
          <w:szCs w:val="24"/>
        </w:rPr>
        <w:tab/>
      </w:r>
      <w:r w:rsidR="004C45EA" w:rsidRPr="00326CB7">
        <w:rPr>
          <w:rFonts w:ascii="Times New Roman" w:hAnsi="Times New Roman"/>
          <w:sz w:val="24"/>
          <w:szCs w:val="24"/>
        </w:rPr>
        <w:t>Официальный портал МВД России [Электронный ресурс] // https://xn--b1aew.xn--p1ai/reports/item/18401476/ (дата обращения: 30.09.2019).</w:t>
      </w:r>
    </w:p>
    <w:p w:rsidR="00663092" w:rsidRDefault="00663092" w:rsidP="00663092">
      <w:pPr>
        <w:spacing w:after="0" w:line="240" w:lineRule="auto"/>
        <w:jc w:val="right"/>
        <w:rPr>
          <w:rFonts w:ascii="Times New Roman" w:hAnsi="Times New Roman"/>
          <w:b/>
          <w:i/>
          <w:sz w:val="24"/>
          <w:szCs w:val="24"/>
        </w:rPr>
      </w:pPr>
    </w:p>
    <w:p w:rsidR="00663092" w:rsidRPr="00326CB7" w:rsidRDefault="00663092" w:rsidP="00663092">
      <w:pPr>
        <w:spacing w:after="0" w:line="240" w:lineRule="auto"/>
        <w:jc w:val="right"/>
        <w:rPr>
          <w:rFonts w:ascii="Times New Roman" w:hAnsi="Times New Roman"/>
          <w:b/>
          <w:i/>
          <w:sz w:val="24"/>
          <w:szCs w:val="24"/>
        </w:rPr>
      </w:pPr>
      <w:r w:rsidRPr="00326CB7">
        <w:rPr>
          <w:rFonts w:ascii="Times New Roman" w:hAnsi="Times New Roman"/>
          <w:b/>
          <w:i/>
          <w:sz w:val="24"/>
          <w:szCs w:val="24"/>
        </w:rPr>
        <w:t xml:space="preserve">Расулова Роксана Шарапутдиновна </w:t>
      </w:r>
    </w:p>
    <w:p w:rsidR="00663092" w:rsidRPr="00326CB7" w:rsidRDefault="00663092" w:rsidP="00663092">
      <w:pPr>
        <w:spacing w:after="0" w:line="240" w:lineRule="auto"/>
        <w:jc w:val="right"/>
        <w:rPr>
          <w:rFonts w:ascii="Times New Roman" w:hAnsi="Times New Roman"/>
          <w:b/>
          <w:i/>
          <w:sz w:val="24"/>
          <w:szCs w:val="24"/>
        </w:rPr>
      </w:pPr>
      <w:r w:rsidRPr="00326CB7">
        <w:rPr>
          <w:rFonts w:ascii="Times New Roman" w:hAnsi="Times New Roman"/>
          <w:i/>
          <w:sz w:val="24"/>
          <w:szCs w:val="24"/>
        </w:rPr>
        <w:t>Студентка 2 курса</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Северо-Кавказского института ВГУЮ (РПА Минюста России) г. Махачкала</w:t>
      </w:r>
    </w:p>
    <w:p w:rsidR="00663092" w:rsidRPr="00326CB7" w:rsidRDefault="00663092" w:rsidP="00663092">
      <w:pPr>
        <w:spacing w:after="0" w:line="240" w:lineRule="auto"/>
        <w:jc w:val="right"/>
        <w:rPr>
          <w:rFonts w:ascii="Times New Roman" w:hAnsi="Times New Roman"/>
          <w:i/>
          <w:sz w:val="24"/>
          <w:szCs w:val="24"/>
        </w:rPr>
      </w:pPr>
    </w:p>
    <w:p w:rsidR="00663092" w:rsidRPr="00326CB7" w:rsidRDefault="00663092" w:rsidP="00663092">
      <w:pPr>
        <w:spacing w:after="0" w:line="240" w:lineRule="auto"/>
        <w:jc w:val="right"/>
        <w:rPr>
          <w:rFonts w:ascii="Times New Roman" w:hAnsi="Times New Roman"/>
          <w:b/>
          <w:i/>
          <w:sz w:val="24"/>
          <w:szCs w:val="24"/>
        </w:rPr>
      </w:pPr>
      <w:r w:rsidRPr="00326CB7">
        <w:rPr>
          <w:rFonts w:ascii="Times New Roman" w:hAnsi="Times New Roman"/>
          <w:i/>
          <w:sz w:val="24"/>
          <w:szCs w:val="24"/>
        </w:rPr>
        <w:t xml:space="preserve">Научный руководитель:  </w:t>
      </w:r>
      <w:r w:rsidRPr="00326CB7">
        <w:rPr>
          <w:rFonts w:ascii="Times New Roman" w:hAnsi="Times New Roman"/>
          <w:b/>
          <w:i/>
          <w:sz w:val="24"/>
          <w:szCs w:val="24"/>
        </w:rPr>
        <w:t>Гитинова М.М.,</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 xml:space="preserve">доцент кафедры теории государства и права </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кандидат юридических наук</w:t>
      </w:r>
    </w:p>
    <w:p w:rsidR="00663092" w:rsidRPr="00214DA6" w:rsidRDefault="00663092" w:rsidP="00663092">
      <w:pPr>
        <w:spacing w:after="0" w:line="240" w:lineRule="auto"/>
        <w:jc w:val="right"/>
        <w:rPr>
          <w:rFonts w:ascii="Times New Roman" w:hAnsi="Times New Roman"/>
          <w:i/>
          <w:color w:val="000000"/>
          <w:sz w:val="24"/>
          <w:szCs w:val="24"/>
        </w:rPr>
      </w:pPr>
      <w:r w:rsidRPr="00214DA6">
        <w:rPr>
          <w:rFonts w:ascii="Times New Roman" w:hAnsi="Times New Roman"/>
          <w:i/>
          <w:sz w:val="24"/>
          <w:szCs w:val="24"/>
        </w:rPr>
        <w:t xml:space="preserve"> </w:t>
      </w:r>
    </w:p>
    <w:p w:rsidR="00663092" w:rsidRPr="00214DA6" w:rsidRDefault="00663092" w:rsidP="00663092">
      <w:pPr>
        <w:spacing w:after="0" w:line="240" w:lineRule="auto"/>
        <w:ind w:firstLine="709"/>
        <w:jc w:val="center"/>
        <w:rPr>
          <w:rFonts w:ascii="Times New Roman" w:hAnsi="Times New Roman"/>
          <w:b/>
          <w:color w:val="000000"/>
          <w:sz w:val="24"/>
          <w:szCs w:val="24"/>
        </w:rPr>
      </w:pPr>
      <w:r w:rsidRPr="00214DA6">
        <w:rPr>
          <w:rFonts w:ascii="Times New Roman" w:hAnsi="Times New Roman"/>
          <w:b/>
          <w:color w:val="000000"/>
          <w:sz w:val="24"/>
          <w:szCs w:val="24"/>
        </w:rPr>
        <w:t>Преступность несовершеннолетних как показатель нестабильности общества</w:t>
      </w:r>
    </w:p>
    <w:p w:rsidR="00663092" w:rsidRPr="00214DA6" w:rsidRDefault="00663092" w:rsidP="00663092">
      <w:pPr>
        <w:spacing w:after="0" w:line="240" w:lineRule="auto"/>
        <w:ind w:firstLine="709"/>
        <w:jc w:val="center"/>
        <w:rPr>
          <w:rFonts w:ascii="Times New Roman" w:hAnsi="Times New Roman"/>
          <w:b/>
          <w:color w:val="000000"/>
          <w:sz w:val="24"/>
          <w:szCs w:val="24"/>
        </w:rPr>
      </w:pPr>
    </w:p>
    <w:p w:rsidR="00663092" w:rsidRPr="00214DA6" w:rsidRDefault="00663092" w:rsidP="00663092">
      <w:pPr>
        <w:spacing w:after="0" w:line="240" w:lineRule="auto"/>
        <w:ind w:firstLine="709"/>
        <w:jc w:val="both"/>
        <w:rPr>
          <w:rFonts w:ascii="Times New Roman" w:hAnsi="Times New Roman"/>
          <w:color w:val="000000"/>
          <w:sz w:val="24"/>
          <w:szCs w:val="24"/>
        </w:rPr>
      </w:pPr>
      <w:r w:rsidRPr="00214DA6">
        <w:rPr>
          <w:rFonts w:ascii="Times New Roman" w:hAnsi="Times New Roman"/>
          <w:b/>
          <w:color w:val="000000"/>
          <w:sz w:val="24"/>
          <w:szCs w:val="24"/>
        </w:rPr>
        <w:t xml:space="preserve">Аннотация: </w:t>
      </w:r>
      <w:r w:rsidRPr="00214DA6">
        <w:rPr>
          <w:rFonts w:ascii="Times New Roman" w:hAnsi="Times New Roman"/>
          <w:color w:val="000000"/>
          <w:sz w:val="24"/>
          <w:szCs w:val="24"/>
        </w:rPr>
        <w:t xml:space="preserve">в данной статье говорится об актуальности проблемы преступности несовершеннолетних, свидетельствующая о нестабильности в государстве. Нами были обозначены причины роста преступных проявлений несовершеннолетних. Приведены данные статистики, подтверждающая масштабность данной проблемы, которая требует проведения последовательных профилактических мер при консолидирующей роли государственных структур. Сказано о необходимости проведения в жизнь различных социальных программа противодействия подростковой преступности при содействии институтов гражданского общества.  </w:t>
      </w:r>
    </w:p>
    <w:p w:rsidR="00663092" w:rsidRPr="00214DA6" w:rsidRDefault="00663092" w:rsidP="00663092">
      <w:pPr>
        <w:spacing w:after="0" w:line="240" w:lineRule="auto"/>
        <w:ind w:firstLine="709"/>
        <w:jc w:val="both"/>
        <w:rPr>
          <w:rFonts w:ascii="Times New Roman" w:hAnsi="Times New Roman"/>
          <w:color w:val="000000"/>
          <w:sz w:val="24"/>
          <w:szCs w:val="24"/>
        </w:rPr>
      </w:pPr>
    </w:p>
    <w:p w:rsidR="00663092" w:rsidRPr="00214DA6" w:rsidRDefault="00663092" w:rsidP="00663092">
      <w:pPr>
        <w:spacing w:after="0" w:line="240" w:lineRule="auto"/>
        <w:ind w:firstLine="709"/>
        <w:jc w:val="center"/>
        <w:rPr>
          <w:rFonts w:ascii="Times New Roman" w:hAnsi="Times New Roman"/>
          <w:b/>
          <w:color w:val="000000"/>
          <w:sz w:val="24"/>
          <w:szCs w:val="24"/>
          <w:lang w:val="en-US"/>
        </w:rPr>
      </w:pPr>
      <w:r w:rsidRPr="00214DA6">
        <w:rPr>
          <w:rFonts w:ascii="Times New Roman" w:hAnsi="Times New Roman"/>
          <w:b/>
          <w:color w:val="000000"/>
          <w:sz w:val="24"/>
          <w:szCs w:val="24"/>
          <w:lang w:val="en-US"/>
        </w:rPr>
        <w:t>Juvenile delinquency as an indicator of social instability</w:t>
      </w:r>
    </w:p>
    <w:p w:rsidR="00663092" w:rsidRPr="00214DA6" w:rsidRDefault="00663092" w:rsidP="00663092">
      <w:pPr>
        <w:spacing w:after="0" w:line="240" w:lineRule="auto"/>
        <w:ind w:firstLine="709"/>
        <w:jc w:val="both"/>
        <w:rPr>
          <w:rFonts w:ascii="Times New Roman" w:hAnsi="Times New Roman"/>
          <w:b/>
          <w:color w:val="000000"/>
          <w:sz w:val="24"/>
          <w:szCs w:val="24"/>
          <w:lang w:val="en-US"/>
        </w:rPr>
      </w:pPr>
    </w:p>
    <w:p w:rsidR="00663092" w:rsidRPr="00326CB7" w:rsidRDefault="00663092" w:rsidP="00663092">
      <w:pPr>
        <w:spacing w:after="0" w:line="240" w:lineRule="auto"/>
        <w:ind w:firstLine="709"/>
        <w:jc w:val="right"/>
        <w:rPr>
          <w:rFonts w:ascii="Times New Roman" w:hAnsi="Times New Roman"/>
          <w:b/>
          <w:i/>
          <w:color w:val="000000"/>
          <w:sz w:val="24"/>
          <w:szCs w:val="24"/>
          <w:lang w:val="en-US"/>
        </w:rPr>
      </w:pPr>
      <w:r w:rsidRPr="00326CB7">
        <w:rPr>
          <w:rFonts w:ascii="Times New Roman" w:hAnsi="Times New Roman"/>
          <w:b/>
          <w:i/>
          <w:color w:val="000000"/>
          <w:sz w:val="24"/>
          <w:szCs w:val="24"/>
          <w:lang w:val="en-US"/>
        </w:rPr>
        <w:t>Rasulova Roksana Sharaputdinovna</w:t>
      </w:r>
    </w:p>
    <w:p w:rsidR="00663092" w:rsidRPr="00326CB7" w:rsidRDefault="00663092" w:rsidP="00663092">
      <w:pPr>
        <w:spacing w:after="0" w:line="240" w:lineRule="auto"/>
        <w:ind w:firstLine="709"/>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t>2nd year student</w:t>
      </w:r>
    </w:p>
    <w:p w:rsidR="00663092" w:rsidRPr="00326CB7" w:rsidRDefault="00663092" w:rsidP="00663092">
      <w:pPr>
        <w:spacing w:after="0" w:line="240" w:lineRule="auto"/>
        <w:ind w:firstLine="709"/>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t>North-Caucasian Institute of Voronezh State University of Law (RPA of the Ministry of Justice of Russia), Makhachkala</w:t>
      </w:r>
    </w:p>
    <w:p w:rsidR="00663092" w:rsidRPr="00326CB7" w:rsidRDefault="00663092" w:rsidP="00663092">
      <w:pPr>
        <w:spacing w:after="0" w:line="240" w:lineRule="auto"/>
        <w:ind w:firstLine="709"/>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t xml:space="preserve">Scientific adviser: </w:t>
      </w:r>
      <w:r w:rsidRPr="00326CB7">
        <w:rPr>
          <w:rFonts w:ascii="Times New Roman" w:hAnsi="Times New Roman"/>
          <w:b/>
          <w:i/>
          <w:color w:val="000000"/>
          <w:sz w:val="24"/>
          <w:szCs w:val="24"/>
          <w:lang w:val="en-US"/>
        </w:rPr>
        <w:t>Gitinova M.M.,</w:t>
      </w:r>
    </w:p>
    <w:p w:rsidR="00663092" w:rsidRPr="00326CB7" w:rsidRDefault="00663092" w:rsidP="00663092">
      <w:pPr>
        <w:spacing w:after="0" w:line="240" w:lineRule="auto"/>
        <w:ind w:firstLine="709"/>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t>Associate Professor, Department of Theory of State and Law</w:t>
      </w:r>
    </w:p>
    <w:p w:rsidR="00663092" w:rsidRPr="00326CB7" w:rsidRDefault="00663092" w:rsidP="00663092">
      <w:pPr>
        <w:spacing w:after="0" w:line="240" w:lineRule="auto"/>
        <w:ind w:firstLine="709"/>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t>candidate of law</w:t>
      </w:r>
    </w:p>
    <w:p w:rsidR="00663092" w:rsidRPr="00214DA6" w:rsidRDefault="00663092" w:rsidP="00663092">
      <w:pPr>
        <w:spacing w:after="0" w:line="240" w:lineRule="auto"/>
        <w:ind w:firstLine="709"/>
        <w:jc w:val="both"/>
        <w:rPr>
          <w:rFonts w:ascii="Times New Roman" w:hAnsi="Times New Roman"/>
          <w:b/>
          <w:color w:val="000000"/>
          <w:sz w:val="24"/>
          <w:szCs w:val="24"/>
          <w:lang w:val="en-US"/>
        </w:rPr>
      </w:pPr>
    </w:p>
    <w:p w:rsidR="00663092" w:rsidRPr="00214DA6" w:rsidRDefault="00663092" w:rsidP="00663092">
      <w:pPr>
        <w:spacing w:after="0" w:line="240" w:lineRule="auto"/>
        <w:ind w:firstLine="709"/>
        <w:jc w:val="both"/>
        <w:rPr>
          <w:rFonts w:ascii="Times New Roman" w:hAnsi="Times New Roman"/>
          <w:color w:val="000000"/>
          <w:sz w:val="24"/>
          <w:szCs w:val="24"/>
          <w:lang w:val="en-US"/>
        </w:rPr>
      </w:pPr>
      <w:r w:rsidRPr="00214DA6">
        <w:rPr>
          <w:rFonts w:ascii="Times New Roman" w:hAnsi="Times New Roman"/>
          <w:b/>
          <w:color w:val="000000"/>
          <w:sz w:val="24"/>
          <w:szCs w:val="24"/>
          <w:lang w:val="en-US"/>
        </w:rPr>
        <w:t xml:space="preserve">Abstract: </w:t>
      </w:r>
      <w:r w:rsidRPr="00214DA6">
        <w:rPr>
          <w:rFonts w:ascii="Times New Roman" w:hAnsi="Times New Roman"/>
          <w:color w:val="000000"/>
          <w:sz w:val="24"/>
          <w:szCs w:val="24"/>
          <w:lang w:val="en-US"/>
        </w:rPr>
        <w:t>This article refers to the relevance of the problem of juvenile delinquency, indicating instability in the state.</w:t>
      </w:r>
      <w:r w:rsidRPr="00214DA6">
        <w:rPr>
          <w:rFonts w:ascii="Times New Roman" w:hAnsi="Times New Roman"/>
          <w:sz w:val="24"/>
          <w:szCs w:val="24"/>
          <w:lang w:val="en-US"/>
        </w:rPr>
        <w:t xml:space="preserve"> </w:t>
      </w:r>
      <w:r w:rsidRPr="00214DA6">
        <w:rPr>
          <w:rFonts w:ascii="Times New Roman" w:hAnsi="Times New Roman"/>
          <w:color w:val="000000"/>
          <w:sz w:val="24"/>
          <w:szCs w:val="24"/>
          <w:lang w:val="en-US"/>
        </w:rPr>
        <w:t>We have identified the reasons for the growth of juvenile delinquency.</w:t>
      </w:r>
      <w:r w:rsidRPr="00214DA6">
        <w:rPr>
          <w:rFonts w:ascii="Times New Roman" w:hAnsi="Times New Roman"/>
          <w:sz w:val="24"/>
          <w:szCs w:val="24"/>
          <w:lang w:val="en-US"/>
        </w:rPr>
        <w:t xml:space="preserve"> </w:t>
      </w:r>
      <w:r w:rsidRPr="00214DA6">
        <w:rPr>
          <w:rFonts w:ascii="Times New Roman" w:hAnsi="Times New Roman"/>
          <w:color w:val="000000"/>
          <w:sz w:val="24"/>
          <w:szCs w:val="24"/>
          <w:lang w:val="en-US"/>
        </w:rPr>
        <w:t>Statistics are presented confirming the magnitude of this problem, which requires consistent preventive measures with the consolidating role of government agencies.</w:t>
      </w:r>
      <w:r w:rsidRPr="00214DA6">
        <w:rPr>
          <w:rFonts w:ascii="Times New Roman" w:hAnsi="Times New Roman"/>
          <w:sz w:val="24"/>
          <w:szCs w:val="24"/>
          <w:lang w:val="en-US"/>
        </w:rPr>
        <w:t xml:space="preserve"> </w:t>
      </w:r>
      <w:r w:rsidRPr="00214DA6">
        <w:rPr>
          <w:rFonts w:ascii="Times New Roman" w:hAnsi="Times New Roman"/>
          <w:color w:val="000000"/>
          <w:sz w:val="24"/>
          <w:szCs w:val="24"/>
          <w:lang w:val="en-US"/>
        </w:rPr>
        <w:t xml:space="preserve">It is said about </w:t>
      </w:r>
      <w:r w:rsidRPr="00214DA6">
        <w:rPr>
          <w:rFonts w:ascii="Times New Roman" w:hAnsi="Times New Roman"/>
          <w:color w:val="000000"/>
          <w:sz w:val="24"/>
          <w:szCs w:val="24"/>
          <w:lang w:val="en-US"/>
        </w:rPr>
        <w:lastRenderedPageBreak/>
        <w:t>the need to implement various social programs to combat teenage crime with the assistance of civil society institutions.</w:t>
      </w:r>
    </w:p>
    <w:p w:rsidR="00663092" w:rsidRPr="00214DA6" w:rsidRDefault="00663092" w:rsidP="00663092">
      <w:pPr>
        <w:spacing w:after="0" w:line="240" w:lineRule="auto"/>
        <w:ind w:firstLine="709"/>
        <w:jc w:val="both"/>
        <w:rPr>
          <w:rFonts w:ascii="Times New Roman" w:hAnsi="Times New Roman"/>
          <w:b/>
          <w:i/>
          <w:color w:val="000000"/>
          <w:sz w:val="24"/>
          <w:szCs w:val="24"/>
          <w:lang w:val="en-US"/>
        </w:rPr>
      </w:pPr>
    </w:p>
    <w:p w:rsidR="00663092" w:rsidRPr="00214DA6" w:rsidRDefault="00663092" w:rsidP="00663092">
      <w:pPr>
        <w:spacing w:after="0" w:line="240" w:lineRule="auto"/>
        <w:ind w:firstLine="709"/>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shd w:val="clear" w:color="auto" w:fill="FFFFFF"/>
        </w:rPr>
        <w:t>Одним из специфических причин преступности несовершеннолетних на современном этапе жизни общества является катастрофическое положение организации досуга детей и подростков по месту жительства. Многие детские учреждения и организации прекратили свое существование, а помещения, принадлежавшие им, переданы в аренду коммерческим структурам. Оздоровительные лагеря для детей и подростков закрыты, а оставшиеся дети из неполных и малообеспеченных семей не могут пользоваться их услугами из-за высокой стоимости путевок. Обострение проблем домашнего неблагополучия на общем фоне бедности и неизменной нужды, моральная и социальная деградация, происходящая в семьях, приводят к очень негативным последствиям.[1]</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Данная проблематика часто освещается в научных статьях и работах, однако поиск решения по-прежнему актуален, ведь проблема не перестает быть существенной на данный момент. Актуальность исследования обусловлена, прежде всего, высокими показателями преступности несовершеннолетних. Так, по данным МВД РФ в </w:t>
      </w:r>
      <w:smartTag w:uri="urn:schemas-microsoft-com:office:smarttags" w:element="metricconverter">
        <w:smartTagPr>
          <w:attr w:name="ProductID" w:val="2018 г"/>
        </w:smartTagPr>
        <w:r w:rsidRPr="00214DA6">
          <w:rPr>
            <w:rFonts w:ascii="Times New Roman" w:hAnsi="Times New Roman"/>
            <w:sz w:val="24"/>
            <w:szCs w:val="24"/>
          </w:rPr>
          <w:t>2018 г</w:t>
        </w:r>
      </w:smartTag>
      <w:r w:rsidRPr="00214DA6">
        <w:rPr>
          <w:rFonts w:ascii="Times New Roman" w:hAnsi="Times New Roman"/>
          <w:sz w:val="24"/>
          <w:szCs w:val="24"/>
        </w:rPr>
        <w:t xml:space="preserve">. число несовершеннолетних преступников составило 43553, что составляет от общего числа зарегистрированной преступности 2,2%. Для сравнения состояния преступности несовершеннолетних приведем статистические данные: в </w:t>
      </w:r>
      <w:smartTag w:uri="urn:schemas-microsoft-com:office:smarttags" w:element="metricconverter">
        <w:smartTagPr>
          <w:attr w:name="ProductID" w:val="2017 г"/>
        </w:smartTagPr>
        <w:r w:rsidRPr="00214DA6">
          <w:rPr>
            <w:rFonts w:ascii="Times New Roman" w:hAnsi="Times New Roman"/>
            <w:sz w:val="24"/>
            <w:szCs w:val="24"/>
          </w:rPr>
          <w:t>2017 г</w:t>
        </w:r>
      </w:smartTag>
      <w:r w:rsidRPr="00214DA6">
        <w:rPr>
          <w:rFonts w:ascii="Times New Roman" w:hAnsi="Times New Roman"/>
          <w:sz w:val="24"/>
          <w:szCs w:val="24"/>
        </w:rPr>
        <w:t xml:space="preserve">. – 2,2%, в </w:t>
      </w:r>
      <w:smartTag w:uri="urn:schemas-microsoft-com:office:smarttags" w:element="metricconverter">
        <w:smartTagPr>
          <w:attr w:name="ProductID" w:val="2016 г"/>
        </w:smartTagPr>
        <w:r w:rsidRPr="00214DA6">
          <w:rPr>
            <w:rFonts w:ascii="Times New Roman" w:hAnsi="Times New Roman"/>
            <w:sz w:val="24"/>
            <w:szCs w:val="24"/>
          </w:rPr>
          <w:t>2016 г</w:t>
        </w:r>
      </w:smartTag>
      <w:r w:rsidRPr="00214DA6">
        <w:rPr>
          <w:rFonts w:ascii="Times New Roman" w:hAnsi="Times New Roman"/>
          <w:sz w:val="24"/>
          <w:szCs w:val="24"/>
        </w:rPr>
        <w:t xml:space="preserve">. – 2,4%.  Представляют интерес данные о состоянии судимости, структуре совершаемых деяний, полученные из Судебного Департамента РФ. Так, в </w:t>
      </w:r>
      <w:smartTag w:uri="urn:schemas-microsoft-com:office:smarttags" w:element="metricconverter">
        <w:smartTagPr>
          <w:attr w:name="ProductID" w:val="2018 г"/>
        </w:smartTagPr>
        <w:r w:rsidRPr="00214DA6">
          <w:rPr>
            <w:rFonts w:ascii="Times New Roman" w:hAnsi="Times New Roman"/>
            <w:sz w:val="24"/>
            <w:szCs w:val="24"/>
          </w:rPr>
          <w:t>2018 г</w:t>
        </w:r>
      </w:smartTag>
      <w:r w:rsidRPr="00214DA6">
        <w:rPr>
          <w:rFonts w:ascii="Times New Roman" w:hAnsi="Times New Roman"/>
          <w:sz w:val="24"/>
          <w:szCs w:val="24"/>
        </w:rPr>
        <w:t xml:space="preserve">. было осуждено 18826 несовершеннолетних, что составило в общем числе осужденных 2,8 %, в </w:t>
      </w:r>
      <w:smartTag w:uri="urn:schemas-microsoft-com:office:smarttags" w:element="metricconverter">
        <w:smartTagPr>
          <w:attr w:name="ProductID" w:val="2017 г"/>
        </w:smartTagPr>
        <w:r w:rsidRPr="00214DA6">
          <w:rPr>
            <w:rFonts w:ascii="Times New Roman" w:hAnsi="Times New Roman"/>
            <w:sz w:val="24"/>
            <w:szCs w:val="24"/>
          </w:rPr>
          <w:t>2017 г</w:t>
        </w:r>
      </w:smartTag>
      <w:r w:rsidRPr="00214DA6">
        <w:rPr>
          <w:rFonts w:ascii="Times New Roman" w:hAnsi="Times New Roman"/>
          <w:sz w:val="24"/>
          <w:szCs w:val="24"/>
        </w:rPr>
        <w:t xml:space="preserve">. – 2,9%; в </w:t>
      </w:r>
      <w:smartTag w:uri="urn:schemas-microsoft-com:office:smarttags" w:element="metricconverter">
        <w:smartTagPr>
          <w:attr w:name="ProductID" w:val="2016 г"/>
        </w:smartTagPr>
        <w:r w:rsidRPr="00214DA6">
          <w:rPr>
            <w:rFonts w:ascii="Times New Roman" w:hAnsi="Times New Roman"/>
            <w:sz w:val="24"/>
            <w:szCs w:val="24"/>
          </w:rPr>
          <w:t>2016 г</w:t>
        </w:r>
      </w:smartTag>
      <w:r w:rsidRPr="00214DA6">
        <w:rPr>
          <w:rFonts w:ascii="Times New Roman" w:hAnsi="Times New Roman"/>
          <w:sz w:val="24"/>
          <w:szCs w:val="24"/>
        </w:rPr>
        <w:t>.- 3,2%.</w:t>
      </w:r>
      <w:r w:rsidRPr="00214DA6">
        <w:rPr>
          <w:rStyle w:val="a6"/>
          <w:rFonts w:ascii="Times New Roman" w:hAnsi="Times New Roman"/>
          <w:sz w:val="24"/>
          <w:szCs w:val="24"/>
        </w:rPr>
        <w:t xml:space="preserve"> </w:t>
      </w:r>
      <w:r w:rsidRPr="00663092">
        <w:rPr>
          <w:rFonts w:ascii="Times New Roman" w:hAnsi="Times New Roman"/>
          <w:sz w:val="24"/>
          <w:szCs w:val="24"/>
        </w:rPr>
        <w:t>[4]</w:t>
      </w:r>
      <w:r w:rsidRPr="00214DA6">
        <w:rPr>
          <w:rFonts w:ascii="Times New Roman" w:hAnsi="Times New Roman"/>
          <w:sz w:val="24"/>
          <w:szCs w:val="24"/>
        </w:rPr>
        <w:t xml:space="preserve">Уровень преступности несовершеннолетних характеризуется некоторым спадом.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Несовершеннолетние активнее участвуют в тяжких преступлениях, которые совершаются зачастую в соучастии с взрослыми, вовлекающие их в криминальную среду. Преступность превращается в один из дестабилизирующих факторов, подрывающих национальную безопасность государства.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Предпосылки и причины преступности несовершеннолетних, как и преступности, в целом, имеют социальный характер и зависят от определенного комплекса детерминирующих факторов.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Причины преступности несовершеннолетних также следует искать в отсутствии целевых государственных программ профилактике девиатности в их поведении. Элементы социального контроля общества над подрастающим поколением утрачены, т.е. те, что которые в эпоху СССР выполняли воспитательные и нравственные задачи. Речь идет об отсутствии организации досуга несовершеннолетних, моральных и материальных стимулов и желания проявить свою увлеченность полезным делом под чутким руководством наставника.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Подростковая преступность нарастает под воздействием следующих факторов:</w:t>
      </w:r>
    </w:p>
    <w:p w:rsidR="00663092" w:rsidRPr="00214DA6" w:rsidRDefault="00663092" w:rsidP="004E600C">
      <w:pPr>
        <w:pStyle w:val="1b"/>
        <w:numPr>
          <w:ilvl w:val="0"/>
          <w:numId w:val="98"/>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отсутствие условий для воспитания в семье;  </w:t>
      </w:r>
    </w:p>
    <w:p w:rsidR="00663092" w:rsidRPr="00214DA6" w:rsidRDefault="00663092" w:rsidP="004E600C">
      <w:pPr>
        <w:pStyle w:val="1b"/>
        <w:numPr>
          <w:ilvl w:val="0"/>
          <w:numId w:val="98"/>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нежелание педагогов в полной мере оказывать помощь родителям; </w:t>
      </w:r>
    </w:p>
    <w:p w:rsidR="00663092" w:rsidRPr="00214DA6" w:rsidRDefault="00663092" w:rsidP="004E600C">
      <w:pPr>
        <w:pStyle w:val="1b"/>
        <w:numPr>
          <w:ilvl w:val="0"/>
          <w:numId w:val="98"/>
        </w:numPr>
        <w:spacing w:after="0" w:line="240" w:lineRule="auto"/>
        <w:ind w:left="0" w:firstLine="709"/>
        <w:jc w:val="both"/>
        <w:rPr>
          <w:rFonts w:ascii="Times New Roman" w:hAnsi="Times New Roman"/>
          <w:sz w:val="24"/>
          <w:szCs w:val="24"/>
        </w:rPr>
      </w:pPr>
      <w:r w:rsidRPr="00214DA6">
        <w:rPr>
          <w:rFonts w:ascii="Times New Roman" w:hAnsi="Times New Roman"/>
          <w:sz w:val="24"/>
          <w:szCs w:val="24"/>
        </w:rPr>
        <w:t xml:space="preserve">непрофессионализм специалистов, проводящих воспитательную работу в детских учреждениях;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Мы предлагаем возобновить работу учебных заведений закрытого типа, в которых осужденные будут попадать по решению суда, и в которые, в свою очередь, будут охраняемыми объектами, с исключением для возможности побега и выхода в социум. Срок для проведения времени в закрытом учебном заведении принимается решением судьи (мы предлагаем 2-3 года) это в принципе приемлемый срок для самореализации в какой-либо профессиональной деятельности и осознания ошибки.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Если же подросток показывает примерное поведение, соблюдает режим, не нарушает дисциплину и реализовался в какой-либо области ему можно сократить срок на 1 год.</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Тех, кто не исправляются и не признают свою вину оставлять на дополнительное обучения, ввести усиленный контроль над ними. Ввести беседу с психологами, педагогами, психиатрами и изолировать от общества, если они могут нанести вред и поставить под угрозу жизнь общества.</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326CB7" w:rsidP="00663092">
      <w:pPr>
        <w:spacing w:after="0" w:line="240" w:lineRule="auto"/>
        <w:jc w:val="center"/>
        <w:rPr>
          <w:rFonts w:ascii="Times New Roman" w:hAnsi="Times New Roman"/>
          <w:b/>
          <w:sz w:val="24"/>
          <w:szCs w:val="24"/>
        </w:rPr>
      </w:pPr>
      <w:r>
        <w:rPr>
          <w:rFonts w:ascii="Times New Roman" w:hAnsi="Times New Roman"/>
          <w:b/>
          <w:sz w:val="24"/>
          <w:szCs w:val="24"/>
        </w:rPr>
        <w:t xml:space="preserve">Список </w:t>
      </w:r>
      <w:r w:rsidR="00663092" w:rsidRPr="00214DA6">
        <w:rPr>
          <w:rFonts w:ascii="Times New Roman" w:hAnsi="Times New Roman"/>
          <w:b/>
          <w:sz w:val="24"/>
          <w:szCs w:val="24"/>
        </w:rPr>
        <w:t>использованной литературы</w:t>
      </w:r>
    </w:p>
    <w:p w:rsidR="00663092" w:rsidRPr="00214DA6" w:rsidRDefault="00663092" w:rsidP="004E600C">
      <w:pPr>
        <w:pStyle w:val="1b"/>
        <w:numPr>
          <w:ilvl w:val="0"/>
          <w:numId w:val="99"/>
        </w:numPr>
        <w:tabs>
          <w:tab w:val="left" w:pos="1134"/>
        </w:tabs>
        <w:spacing w:after="0" w:line="240" w:lineRule="auto"/>
        <w:ind w:left="0" w:firstLine="0"/>
        <w:jc w:val="both"/>
        <w:rPr>
          <w:rFonts w:ascii="Times New Roman" w:hAnsi="Times New Roman"/>
          <w:sz w:val="24"/>
          <w:szCs w:val="24"/>
        </w:rPr>
      </w:pPr>
      <w:bookmarkStart w:id="16" w:name="_Ref528177134"/>
      <w:bookmarkStart w:id="17" w:name="_Ref528177121"/>
      <w:r w:rsidRPr="00214DA6">
        <w:rPr>
          <w:rFonts w:ascii="Times New Roman" w:hAnsi="Times New Roman"/>
          <w:sz w:val="24"/>
          <w:szCs w:val="24"/>
        </w:rPr>
        <w:t>Буянов М.И. Ребенок из неблагополучной семьи: Записки детского психиатра: Книга для учителей и родителей. — М.: Просвещение, 2015.</w:t>
      </w:r>
      <w:bookmarkEnd w:id="16"/>
    </w:p>
    <w:p w:rsidR="00663092" w:rsidRPr="00214DA6" w:rsidRDefault="00663092" w:rsidP="004E600C">
      <w:pPr>
        <w:pStyle w:val="1b"/>
        <w:numPr>
          <w:ilvl w:val="0"/>
          <w:numId w:val="99"/>
        </w:numPr>
        <w:tabs>
          <w:tab w:val="left" w:pos="1134"/>
        </w:tabs>
        <w:spacing w:after="0" w:line="240" w:lineRule="auto"/>
        <w:ind w:left="0" w:firstLine="0"/>
        <w:jc w:val="both"/>
        <w:rPr>
          <w:rFonts w:ascii="Times New Roman" w:hAnsi="Times New Roman"/>
          <w:sz w:val="24"/>
          <w:szCs w:val="24"/>
        </w:rPr>
      </w:pPr>
      <w:r w:rsidRPr="00214DA6">
        <w:rPr>
          <w:rFonts w:ascii="Times New Roman" w:hAnsi="Times New Roman"/>
          <w:color w:val="000000"/>
          <w:sz w:val="24"/>
          <w:szCs w:val="24"/>
          <w:shd w:val="clear" w:color="auto" w:fill="FFFFFF"/>
        </w:rPr>
        <w:t xml:space="preserve">Вологина Ж. Ю., Спивакова Н. В., Камалов А. А. Преступность среди несовершеннолетних [Текст] // Право: современные тенденции: материалы Междунар. науч. конф. (г. Уфа, июль </w:t>
      </w:r>
      <w:smartTag w:uri="urn:schemas-microsoft-com:office:smarttags" w:element="metricconverter">
        <w:smartTagPr>
          <w:attr w:name="ProductID" w:val="2012 г"/>
        </w:smartTagPr>
        <w:r w:rsidRPr="00214DA6">
          <w:rPr>
            <w:rFonts w:ascii="Times New Roman" w:hAnsi="Times New Roman"/>
            <w:color w:val="000000"/>
            <w:sz w:val="24"/>
            <w:szCs w:val="24"/>
            <w:shd w:val="clear" w:color="auto" w:fill="FFFFFF"/>
          </w:rPr>
          <w:t>2012 г</w:t>
        </w:r>
      </w:smartTag>
      <w:r w:rsidRPr="00214DA6">
        <w:rPr>
          <w:rFonts w:ascii="Times New Roman" w:hAnsi="Times New Roman"/>
          <w:color w:val="000000"/>
          <w:sz w:val="24"/>
          <w:szCs w:val="24"/>
          <w:shd w:val="clear" w:color="auto" w:fill="FFFFFF"/>
        </w:rPr>
        <w:t>.). — Уфа: Лето, 2012. — URL https://moluch.ru/conf/law/archive/42/2451/ (дата обращения: 14.05.2019).</w:t>
      </w:r>
    </w:p>
    <w:p w:rsidR="00663092" w:rsidRPr="00214DA6" w:rsidRDefault="00663092" w:rsidP="004E600C">
      <w:pPr>
        <w:pStyle w:val="1b"/>
        <w:numPr>
          <w:ilvl w:val="0"/>
          <w:numId w:val="99"/>
        </w:numPr>
        <w:tabs>
          <w:tab w:val="left" w:pos="1134"/>
        </w:tabs>
        <w:spacing w:after="0" w:line="240" w:lineRule="auto"/>
        <w:ind w:left="0" w:firstLine="0"/>
        <w:jc w:val="both"/>
        <w:rPr>
          <w:rFonts w:ascii="Times New Roman" w:hAnsi="Times New Roman"/>
          <w:sz w:val="24"/>
          <w:szCs w:val="24"/>
        </w:rPr>
      </w:pPr>
      <w:r w:rsidRPr="00214DA6">
        <w:rPr>
          <w:rFonts w:ascii="Times New Roman" w:hAnsi="Times New Roman"/>
          <w:sz w:val="24"/>
          <w:szCs w:val="24"/>
        </w:rPr>
        <w:t>Кузнецова Н.Ф. Проблемы криминологической детерминации. М.: МГУ, 2017. С. 44.</w:t>
      </w:r>
    </w:p>
    <w:p w:rsidR="00663092" w:rsidRPr="00214DA6" w:rsidRDefault="00663092" w:rsidP="004E600C">
      <w:pPr>
        <w:pStyle w:val="1b"/>
        <w:numPr>
          <w:ilvl w:val="0"/>
          <w:numId w:val="99"/>
        </w:numPr>
        <w:tabs>
          <w:tab w:val="left" w:pos="1134"/>
        </w:tabs>
        <w:spacing w:after="0" w:line="240" w:lineRule="auto"/>
        <w:ind w:left="0" w:firstLine="0"/>
        <w:jc w:val="both"/>
        <w:rPr>
          <w:rFonts w:ascii="Times New Roman" w:hAnsi="Times New Roman"/>
          <w:sz w:val="24"/>
          <w:szCs w:val="24"/>
        </w:rPr>
      </w:pPr>
      <w:r w:rsidRPr="00214DA6">
        <w:rPr>
          <w:rFonts w:ascii="Times New Roman" w:hAnsi="Times New Roman"/>
          <w:sz w:val="24"/>
          <w:szCs w:val="24"/>
        </w:rPr>
        <w:t>Судебный Департамент РФ. Состояние судимости в период 2016-2018 гг.  http://www.cdep.ru/index.php?id=79&amp;item=3834(дата обращения 12.05.2019)</w:t>
      </w:r>
      <w:bookmarkEnd w:id="17"/>
    </w:p>
    <w:p w:rsidR="00663092" w:rsidRDefault="00663092" w:rsidP="00663092">
      <w:pPr>
        <w:spacing w:after="0" w:line="240" w:lineRule="auto"/>
        <w:jc w:val="right"/>
        <w:rPr>
          <w:rFonts w:ascii="Times New Roman" w:hAnsi="Times New Roman"/>
          <w:b/>
          <w:bCs/>
          <w:i/>
          <w:iCs/>
          <w:sz w:val="24"/>
          <w:szCs w:val="24"/>
        </w:rPr>
      </w:pPr>
    </w:p>
    <w:p w:rsidR="00663092" w:rsidRPr="00326CB7" w:rsidRDefault="00663092" w:rsidP="00663092">
      <w:pPr>
        <w:spacing w:after="0" w:line="240" w:lineRule="auto"/>
        <w:jc w:val="right"/>
        <w:rPr>
          <w:rFonts w:ascii="Times New Roman" w:hAnsi="Times New Roman"/>
          <w:b/>
          <w:bCs/>
          <w:i/>
          <w:iCs/>
          <w:sz w:val="24"/>
          <w:szCs w:val="24"/>
        </w:rPr>
      </w:pPr>
      <w:r w:rsidRPr="00326CB7">
        <w:rPr>
          <w:rFonts w:ascii="Times New Roman" w:hAnsi="Times New Roman"/>
          <w:b/>
          <w:bCs/>
          <w:i/>
          <w:iCs/>
          <w:sz w:val="24"/>
          <w:szCs w:val="24"/>
        </w:rPr>
        <w:t>Салимов Алислам Алимадатович</w:t>
      </w:r>
    </w:p>
    <w:p w:rsidR="00663092" w:rsidRPr="00326CB7" w:rsidRDefault="00663092" w:rsidP="00663092">
      <w:pPr>
        <w:spacing w:after="0" w:line="240" w:lineRule="auto"/>
        <w:jc w:val="right"/>
        <w:rPr>
          <w:rFonts w:ascii="Times New Roman" w:hAnsi="Times New Roman"/>
          <w:b/>
          <w:bCs/>
          <w:i/>
          <w:iCs/>
          <w:sz w:val="24"/>
          <w:szCs w:val="24"/>
        </w:rPr>
      </w:pPr>
      <w:r w:rsidRPr="00326CB7">
        <w:rPr>
          <w:rFonts w:ascii="Times New Roman" w:hAnsi="Times New Roman"/>
          <w:b/>
          <w:bCs/>
          <w:i/>
          <w:iCs/>
          <w:sz w:val="24"/>
          <w:szCs w:val="24"/>
        </w:rPr>
        <w:t>Рабаданов Умар Рабаданович</w:t>
      </w:r>
    </w:p>
    <w:p w:rsidR="00663092" w:rsidRPr="00326CB7" w:rsidRDefault="00663092" w:rsidP="00663092">
      <w:pPr>
        <w:spacing w:after="0" w:line="240" w:lineRule="auto"/>
        <w:jc w:val="right"/>
        <w:rPr>
          <w:rFonts w:ascii="Times New Roman" w:hAnsi="Times New Roman"/>
          <w:i/>
          <w:iCs/>
          <w:sz w:val="24"/>
          <w:szCs w:val="24"/>
        </w:rPr>
      </w:pPr>
      <w:r w:rsidRPr="00326CB7">
        <w:rPr>
          <w:rFonts w:ascii="Times New Roman" w:hAnsi="Times New Roman"/>
          <w:i/>
          <w:iCs/>
          <w:sz w:val="24"/>
          <w:szCs w:val="24"/>
          <w:lang w:val="en-US"/>
        </w:rPr>
        <w:t>c</w:t>
      </w:r>
      <w:r w:rsidRPr="00326CB7">
        <w:rPr>
          <w:rFonts w:ascii="Times New Roman" w:hAnsi="Times New Roman"/>
          <w:i/>
          <w:iCs/>
          <w:sz w:val="24"/>
          <w:szCs w:val="24"/>
        </w:rPr>
        <w:t>туденты 4 курса</w:t>
      </w:r>
    </w:p>
    <w:p w:rsidR="00663092" w:rsidRPr="00326CB7" w:rsidRDefault="00663092" w:rsidP="00663092">
      <w:pPr>
        <w:spacing w:after="0" w:line="240" w:lineRule="auto"/>
        <w:ind w:firstLine="709"/>
        <w:jc w:val="right"/>
        <w:rPr>
          <w:rFonts w:ascii="Times New Roman" w:hAnsi="Times New Roman"/>
          <w:i/>
          <w:iCs/>
          <w:sz w:val="24"/>
          <w:szCs w:val="24"/>
        </w:rPr>
      </w:pPr>
      <w:r w:rsidRPr="00326CB7">
        <w:rPr>
          <w:rFonts w:ascii="Times New Roman" w:hAnsi="Times New Roman"/>
          <w:i/>
          <w:iCs/>
          <w:sz w:val="24"/>
          <w:szCs w:val="24"/>
        </w:rPr>
        <w:t>Саратовской государственной юридической академии, г. Саратов</w:t>
      </w:r>
    </w:p>
    <w:p w:rsidR="00663092" w:rsidRPr="00326CB7" w:rsidRDefault="00663092" w:rsidP="00663092">
      <w:pPr>
        <w:spacing w:after="0" w:line="240" w:lineRule="auto"/>
        <w:ind w:firstLine="709"/>
        <w:jc w:val="right"/>
        <w:rPr>
          <w:rFonts w:ascii="Times New Roman" w:hAnsi="Times New Roman"/>
          <w:i/>
          <w:sz w:val="24"/>
          <w:szCs w:val="24"/>
        </w:rPr>
      </w:pPr>
    </w:p>
    <w:p w:rsidR="00663092" w:rsidRPr="00326CB7" w:rsidRDefault="00663092" w:rsidP="00663092">
      <w:pPr>
        <w:spacing w:after="0" w:line="240" w:lineRule="auto"/>
        <w:ind w:firstLine="709"/>
        <w:jc w:val="right"/>
        <w:rPr>
          <w:rFonts w:ascii="Times New Roman" w:hAnsi="Times New Roman"/>
          <w:b/>
          <w:bCs/>
          <w:i/>
          <w:iCs/>
          <w:sz w:val="24"/>
          <w:szCs w:val="24"/>
        </w:rPr>
      </w:pPr>
      <w:r w:rsidRPr="00326CB7">
        <w:rPr>
          <w:rFonts w:ascii="Times New Roman" w:hAnsi="Times New Roman"/>
          <w:i/>
          <w:iCs/>
          <w:sz w:val="24"/>
          <w:szCs w:val="24"/>
        </w:rPr>
        <w:t xml:space="preserve">Научный руководитель: </w:t>
      </w:r>
      <w:r w:rsidRPr="00326CB7">
        <w:rPr>
          <w:rFonts w:ascii="Times New Roman" w:hAnsi="Times New Roman"/>
          <w:b/>
          <w:bCs/>
          <w:i/>
          <w:iCs/>
          <w:sz w:val="24"/>
          <w:szCs w:val="24"/>
        </w:rPr>
        <w:t>Францифоров Юрий Викторович</w:t>
      </w:r>
    </w:p>
    <w:p w:rsidR="00663092" w:rsidRPr="00326CB7" w:rsidRDefault="00663092" w:rsidP="00663092">
      <w:pPr>
        <w:spacing w:after="0" w:line="240" w:lineRule="auto"/>
        <w:ind w:firstLine="709"/>
        <w:jc w:val="right"/>
        <w:rPr>
          <w:rFonts w:ascii="Times New Roman" w:hAnsi="Times New Roman"/>
          <w:b/>
          <w:bCs/>
          <w:i/>
          <w:iCs/>
          <w:sz w:val="24"/>
          <w:szCs w:val="24"/>
        </w:rPr>
      </w:pPr>
      <w:r w:rsidRPr="00326CB7">
        <w:rPr>
          <w:rFonts w:ascii="Times New Roman" w:hAnsi="Times New Roman"/>
          <w:i/>
          <w:iCs/>
          <w:sz w:val="24"/>
          <w:szCs w:val="24"/>
        </w:rPr>
        <w:t xml:space="preserve">профессор кафедры уголовного процесса </w:t>
      </w:r>
    </w:p>
    <w:p w:rsidR="00663092" w:rsidRPr="00326CB7" w:rsidRDefault="00663092" w:rsidP="00663092">
      <w:pPr>
        <w:spacing w:after="0" w:line="240" w:lineRule="auto"/>
        <w:jc w:val="right"/>
        <w:rPr>
          <w:rFonts w:ascii="Times New Roman" w:hAnsi="Times New Roman"/>
          <w:i/>
          <w:iCs/>
          <w:sz w:val="24"/>
          <w:szCs w:val="24"/>
        </w:rPr>
      </w:pPr>
      <w:r w:rsidRPr="00326CB7">
        <w:rPr>
          <w:rFonts w:ascii="Times New Roman" w:hAnsi="Times New Roman"/>
          <w:i/>
          <w:iCs/>
          <w:sz w:val="24"/>
          <w:szCs w:val="24"/>
        </w:rPr>
        <w:t>Саратовской государственной юридической академии г. Саратов,</w:t>
      </w:r>
    </w:p>
    <w:p w:rsidR="00663092" w:rsidRPr="00326CB7" w:rsidRDefault="00663092" w:rsidP="00663092">
      <w:pPr>
        <w:spacing w:after="0" w:line="240" w:lineRule="auto"/>
        <w:jc w:val="right"/>
        <w:rPr>
          <w:rFonts w:ascii="Times New Roman" w:hAnsi="Times New Roman"/>
          <w:i/>
          <w:iCs/>
          <w:sz w:val="24"/>
          <w:szCs w:val="24"/>
        </w:rPr>
      </w:pPr>
      <w:r w:rsidRPr="00326CB7">
        <w:rPr>
          <w:rFonts w:ascii="Times New Roman" w:hAnsi="Times New Roman"/>
          <w:i/>
          <w:iCs/>
          <w:sz w:val="24"/>
          <w:szCs w:val="24"/>
        </w:rPr>
        <w:t>Доктор  юридических наук, профессор</w:t>
      </w:r>
    </w:p>
    <w:p w:rsidR="00663092" w:rsidRPr="00214DA6" w:rsidRDefault="00663092" w:rsidP="00663092">
      <w:pPr>
        <w:spacing w:after="0" w:line="240" w:lineRule="auto"/>
        <w:ind w:firstLine="709"/>
        <w:jc w:val="right"/>
        <w:rPr>
          <w:rFonts w:ascii="Times New Roman" w:hAnsi="Times New Roman"/>
          <w:i/>
          <w:sz w:val="24"/>
          <w:szCs w:val="24"/>
        </w:rPr>
      </w:pPr>
      <w:r w:rsidRPr="00214DA6">
        <w:rPr>
          <w:rFonts w:ascii="Times New Roman" w:hAnsi="Times New Roman"/>
          <w:i/>
          <w:iCs/>
          <w:sz w:val="24"/>
          <w:szCs w:val="24"/>
        </w:rPr>
        <w:t xml:space="preserve"> </w:t>
      </w: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Контроль и запись телефонных переговоров в системе следственных действий в уголовном процессе России</w:t>
      </w:r>
    </w:p>
    <w:p w:rsidR="00663092" w:rsidRPr="00214DA6" w:rsidRDefault="00663092" w:rsidP="00663092">
      <w:pPr>
        <w:spacing w:after="0" w:line="240" w:lineRule="auto"/>
        <w:ind w:firstLine="709"/>
        <w:jc w:val="center"/>
        <w:rPr>
          <w:rFonts w:ascii="Times New Roman" w:hAnsi="Times New Roman"/>
          <w:b/>
          <w:sz w:val="24"/>
          <w:szCs w:val="24"/>
        </w:rPr>
      </w:pPr>
    </w:p>
    <w:p w:rsidR="00663092" w:rsidRPr="00214DA6" w:rsidRDefault="00663092" w:rsidP="00663092">
      <w:pPr>
        <w:spacing w:after="0" w:line="240" w:lineRule="auto"/>
        <w:ind w:firstLine="709"/>
        <w:jc w:val="both"/>
        <w:rPr>
          <w:rFonts w:ascii="Times New Roman" w:hAnsi="Times New Roman"/>
          <w:bCs/>
          <w:sz w:val="24"/>
          <w:szCs w:val="24"/>
        </w:rPr>
      </w:pPr>
      <w:r w:rsidRPr="00214DA6">
        <w:rPr>
          <w:rFonts w:ascii="Times New Roman" w:hAnsi="Times New Roman"/>
          <w:b/>
          <w:bCs/>
          <w:sz w:val="24"/>
          <w:szCs w:val="24"/>
        </w:rPr>
        <w:t xml:space="preserve">Аннотация: </w:t>
      </w:r>
      <w:r w:rsidRPr="00214DA6">
        <w:rPr>
          <w:rFonts w:ascii="Times New Roman" w:hAnsi="Times New Roman"/>
          <w:bCs/>
          <w:sz w:val="24"/>
          <w:szCs w:val="24"/>
        </w:rPr>
        <w:t>в статье рассматриваются проблемные направления развития системы следственных действий в области контроля и записи телефонных переговоров, регламент и руководство действий следователей и иных уполномоченных лиц. Выделяются и  анализируются отдельные проблемы правового регулирования производства контроля и записи телефонных переговоров в системе следственных действий.</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326CB7" w:rsidRDefault="00663092" w:rsidP="00663092">
      <w:pPr>
        <w:spacing w:after="0" w:line="240" w:lineRule="auto"/>
        <w:ind w:firstLine="709"/>
        <w:jc w:val="right"/>
        <w:rPr>
          <w:rFonts w:ascii="Times New Roman" w:hAnsi="Times New Roman"/>
          <w:b/>
          <w:bCs/>
          <w:i/>
          <w:sz w:val="24"/>
          <w:szCs w:val="24"/>
          <w:lang w:val="en-US"/>
        </w:rPr>
      </w:pPr>
      <w:r w:rsidRPr="00326CB7">
        <w:rPr>
          <w:rFonts w:ascii="Times New Roman" w:hAnsi="Times New Roman"/>
          <w:b/>
          <w:bCs/>
          <w:i/>
          <w:sz w:val="24"/>
          <w:szCs w:val="24"/>
          <w:lang w:val="en-US"/>
        </w:rPr>
        <w:t xml:space="preserve">Salimov A.A </w:t>
      </w:r>
    </w:p>
    <w:p w:rsidR="00663092" w:rsidRPr="00326CB7" w:rsidRDefault="00663092" w:rsidP="00663092">
      <w:pPr>
        <w:spacing w:after="0" w:line="240" w:lineRule="auto"/>
        <w:ind w:firstLine="709"/>
        <w:jc w:val="right"/>
        <w:rPr>
          <w:rFonts w:ascii="Times New Roman" w:hAnsi="Times New Roman"/>
          <w:b/>
          <w:bCs/>
          <w:i/>
          <w:sz w:val="24"/>
          <w:szCs w:val="24"/>
          <w:lang w:val="en-US"/>
        </w:rPr>
      </w:pPr>
      <w:r w:rsidRPr="00326CB7">
        <w:rPr>
          <w:rFonts w:ascii="Times New Roman" w:hAnsi="Times New Roman"/>
          <w:b/>
          <w:bCs/>
          <w:i/>
          <w:sz w:val="24"/>
          <w:szCs w:val="24"/>
          <w:lang w:val="en-US"/>
        </w:rPr>
        <w:t>Rabadanov U.R</w:t>
      </w:r>
    </w:p>
    <w:p w:rsidR="00663092" w:rsidRPr="00326CB7" w:rsidRDefault="00663092" w:rsidP="00663092">
      <w:pPr>
        <w:spacing w:after="0" w:line="240" w:lineRule="auto"/>
        <w:ind w:firstLine="709"/>
        <w:jc w:val="right"/>
        <w:rPr>
          <w:rFonts w:ascii="Times New Roman" w:hAnsi="Times New Roman"/>
          <w:i/>
          <w:iCs/>
          <w:sz w:val="24"/>
          <w:szCs w:val="24"/>
          <w:lang w:val="en-US"/>
        </w:rPr>
      </w:pPr>
      <w:r w:rsidRPr="00326CB7">
        <w:rPr>
          <w:rFonts w:ascii="Times New Roman" w:hAnsi="Times New Roman"/>
          <w:i/>
          <w:iCs/>
          <w:sz w:val="24"/>
          <w:szCs w:val="24"/>
          <w:lang w:val="en-US"/>
        </w:rPr>
        <w:t>students of the Saratov State Law Academy (SSLA), Saratov</w:t>
      </w:r>
    </w:p>
    <w:p w:rsidR="00663092" w:rsidRPr="00326CB7" w:rsidRDefault="00663092" w:rsidP="00663092">
      <w:pPr>
        <w:spacing w:after="0" w:line="240" w:lineRule="auto"/>
        <w:ind w:firstLine="709"/>
        <w:jc w:val="right"/>
        <w:rPr>
          <w:rFonts w:ascii="Times New Roman" w:hAnsi="Times New Roman"/>
          <w:b/>
          <w:i/>
          <w:sz w:val="24"/>
          <w:szCs w:val="24"/>
          <w:lang w:val="en-US"/>
        </w:rPr>
      </w:pPr>
      <w:r w:rsidRPr="00326CB7">
        <w:rPr>
          <w:rFonts w:ascii="Times New Roman" w:hAnsi="Times New Roman"/>
          <w:i/>
          <w:sz w:val="24"/>
          <w:szCs w:val="24"/>
          <w:lang w:val="en-US"/>
        </w:rPr>
        <w:t>Supervisor: PhD, professor.</w:t>
      </w:r>
      <w:r w:rsidRPr="00326CB7">
        <w:rPr>
          <w:rFonts w:ascii="Times New Roman" w:hAnsi="Times New Roman"/>
          <w:i/>
          <w:color w:val="333333"/>
          <w:sz w:val="24"/>
          <w:szCs w:val="24"/>
          <w:lang w:val="en-US"/>
        </w:rPr>
        <w:t xml:space="preserve"> </w:t>
      </w:r>
      <w:r w:rsidRPr="00326CB7">
        <w:rPr>
          <w:rFonts w:ascii="Times New Roman" w:hAnsi="Times New Roman"/>
          <w:i/>
          <w:sz w:val="24"/>
          <w:szCs w:val="24"/>
          <w:lang w:val="en-US"/>
        </w:rPr>
        <w:t>Frantsiforov Y.V</w:t>
      </w:r>
    </w:p>
    <w:p w:rsidR="00663092" w:rsidRPr="00214DA6" w:rsidRDefault="00663092" w:rsidP="00663092">
      <w:pPr>
        <w:spacing w:after="0" w:line="240" w:lineRule="auto"/>
        <w:ind w:firstLine="709"/>
        <w:jc w:val="both"/>
        <w:rPr>
          <w:rFonts w:ascii="Times New Roman" w:hAnsi="Times New Roman"/>
          <w:b/>
          <w:sz w:val="24"/>
          <w:szCs w:val="24"/>
          <w:lang w:val="en-US"/>
        </w:rPr>
      </w:pPr>
    </w:p>
    <w:p w:rsidR="00663092" w:rsidRPr="00214DA6"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Control and recording of telephone conversations in the system of investigative actions in the criminal process of Russia</w:t>
      </w:r>
    </w:p>
    <w:p w:rsidR="00663092" w:rsidRPr="00214DA6" w:rsidRDefault="00663092" w:rsidP="00663092">
      <w:pPr>
        <w:spacing w:after="0" w:line="240" w:lineRule="auto"/>
        <w:ind w:firstLine="709"/>
        <w:jc w:val="both"/>
        <w:rPr>
          <w:rFonts w:ascii="Times New Roman" w:hAnsi="Times New Roman"/>
          <w:b/>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bCs/>
          <w:sz w:val="24"/>
          <w:szCs w:val="24"/>
          <w:lang w:val="en-US"/>
        </w:rPr>
        <w:t>Abstract:</w:t>
      </w:r>
      <w:r w:rsidRPr="00214DA6">
        <w:rPr>
          <w:rFonts w:ascii="Times New Roman" w:hAnsi="Times New Roman"/>
          <w:color w:val="333333"/>
          <w:sz w:val="24"/>
          <w:szCs w:val="24"/>
          <w:lang w:val="en-US"/>
        </w:rPr>
        <w:t xml:space="preserve"> </w:t>
      </w:r>
      <w:r w:rsidRPr="00214DA6">
        <w:rPr>
          <w:rFonts w:ascii="Times New Roman" w:hAnsi="Times New Roman"/>
          <w:bCs/>
          <w:sz w:val="24"/>
          <w:szCs w:val="24"/>
          <w:lang w:val="en-US"/>
        </w:rPr>
        <w:t>the article discusses the problem areas of development of the system of investigative actions in the field of control and recording of telephone conversations,  regulations and management of actions of investigators and other authorized persons separate problems of legal regulation of production of control and record of telephone conversations in system of investigative actions are Allocated and analyzed.</w:t>
      </w:r>
    </w:p>
    <w:p w:rsidR="00663092" w:rsidRPr="00214DA6" w:rsidRDefault="00663092" w:rsidP="00663092">
      <w:pPr>
        <w:spacing w:after="0" w:line="240" w:lineRule="auto"/>
        <w:ind w:firstLine="709"/>
        <w:jc w:val="both"/>
        <w:rPr>
          <w:rFonts w:ascii="Times New Roman" w:hAnsi="Times New Roman"/>
          <w:i/>
          <w:sz w:val="24"/>
          <w:szCs w:val="24"/>
          <w:lang w:val="en-US"/>
        </w:rPr>
      </w:pPr>
    </w:p>
    <w:p w:rsidR="00663092" w:rsidRPr="00214DA6" w:rsidRDefault="00663092" w:rsidP="00663092">
      <w:pPr>
        <w:pStyle w:val="afd"/>
        <w:spacing w:before="0" w:beforeAutospacing="0" w:after="0" w:afterAutospacing="0"/>
        <w:ind w:firstLine="709"/>
        <w:jc w:val="both"/>
      </w:pPr>
      <w:r w:rsidRPr="00214DA6">
        <w:lastRenderedPageBreak/>
        <w:t>Этап постиндустриального развития не позволяет государству ошибаться в неправильном выборе направления развития технологий и механизированных коммуникаций, по которому осуществлялось бы дальнейшее плановое совершенствование средств и техник по раскрытию преступлений и изобличению виновных в совершении лиц. Можно проследить, что на данный момент в современном социальном обществе более или менее стремительно проявляются достаточно новые используемые технологии, которые позволяют гражданам упростить свою жизнь в отношении получения различной информации. В этой связи появляется проблема использования данных нанотехнологий руками и сознанием лиц, совершавшим преступления для дальнейшего совершения преступления в отношении граждан и государства.</w:t>
      </w:r>
    </w:p>
    <w:p w:rsidR="00663092" w:rsidRPr="00214DA6" w:rsidRDefault="00663092" w:rsidP="00663092">
      <w:pPr>
        <w:pStyle w:val="afd"/>
        <w:spacing w:before="0" w:beforeAutospacing="0" w:after="0" w:afterAutospacing="0"/>
        <w:ind w:firstLine="709"/>
        <w:jc w:val="both"/>
      </w:pPr>
      <w:r w:rsidRPr="00214DA6">
        <w:t>Значимой целью этой следственной операции является – сбор материала, имеющего важность для раскрытия преступления и организации возможной безопасности для потерпевшего, свидетеля или лиц являющихся для них близкими родственниками[1; с.409-411].</w:t>
      </w:r>
    </w:p>
    <w:p w:rsidR="00663092" w:rsidRPr="00214DA6" w:rsidRDefault="00663092" w:rsidP="00663092">
      <w:pPr>
        <w:pStyle w:val="afd"/>
        <w:spacing w:before="0" w:beforeAutospacing="0" w:after="0" w:afterAutospacing="0"/>
        <w:ind w:firstLine="709"/>
        <w:jc w:val="both"/>
      </w:pPr>
      <w:r w:rsidRPr="00214DA6">
        <w:t>Отметим, что это то следственное действие, которое было включено в систему следственных действий только в 2001 году, когда был принят УПК РФ. Из этого следует, что до принятия нового уголовно-процессуального закона данное действие не осуществлялось на практике. Его проводили, но в рамках оперативно-розыскной деятельности.</w:t>
      </w:r>
    </w:p>
    <w:p w:rsidR="00663092" w:rsidRPr="00214DA6" w:rsidRDefault="00663092" w:rsidP="00663092">
      <w:pPr>
        <w:pStyle w:val="afd"/>
        <w:spacing w:before="0" w:beforeAutospacing="0" w:after="0" w:afterAutospacing="0"/>
        <w:ind w:firstLine="709"/>
        <w:jc w:val="both"/>
      </w:pPr>
      <w:r w:rsidRPr="00214DA6">
        <w:t>Фактором правильного выполнения контроля и записи переговоров является наличие в производстве следователя уголовного дела о средней тяжести, тяжком или особо тяжком злодеянии [2].</w:t>
      </w:r>
    </w:p>
    <w:p w:rsidR="00663092" w:rsidRPr="00214DA6" w:rsidRDefault="00663092" w:rsidP="00663092">
      <w:pPr>
        <w:pStyle w:val="afd"/>
        <w:spacing w:before="0" w:beforeAutospacing="0" w:after="0" w:afterAutospacing="0"/>
        <w:ind w:firstLine="709"/>
        <w:jc w:val="both"/>
      </w:pPr>
      <w:r w:rsidRPr="00214DA6">
        <w:t xml:space="preserve">Базисом для реализации такого следственного действия, как контроль и запись переговоров являются: Достаточные данные, полученные из иных источников, отмечающие то, что телефонные и иные переговоры подозреваемого, обвиняемого и других лиц могут содержать информацию, значимую для расследования;  Угрозы вымогательством, насилием, адресованные потерпевшему, а также свидетелям или его близким лицам, или родственникам. </w:t>
      </w:r>
    </w:p>
    <w:p w:rsidR="00663092" w:rsidRPr="00214DA6" w:rsidRDefault="00663092" w:rsidP="00663092">
      <w:pPr>
        <w:pStyle w:val="afd"/>
        <w:spacing w:before="0" w:beforeAutospacing="0" w:after="0" w:afterAutospacing="0"/>
        <w:ind w:firstLine="709"/>
        <w:jc w:val="both"/>
      </w:pPr>
      <w:r w:rsidRPr="00214DA6">
        <w:t xml:space="preserve">Учитывая смысл ст. 186 Уголовно-процессуального кодекса Российской Федерации, источником доказательств по уголовному делу могут являться: Фонограммы, которые в полном объеме приобщается к материалам уголовного дела в качестве вещественного доказательства; протокол осмотра и прослушивания фонограммы, составленный следователем с участием понятых и специалиста. </w:t>
      </w:r>
    </w:p>
    <w:p w:rsidR="00663092" w:rsidRPr="00214DA6" w:rsidRDefault="00663092" w:rsidP="00663092">
      <w:pPr>
        <w:pStyle w:val="afd"/>
        <w:spacing w:before="0" w:beforeAutospacing="0" w:after="0" w:afterAutospacing="0"/>
        <w:ind w:firstLine="709"/>
        <w:jc w:val="both"/>
      </w:pPr>
      <w:r w:rsidRPr="00214DA6">
        <w:t xml:space="preserve">На наш взгляд, в связи с постоянным развитием коммуникационных технологий, в том числе и телефонных технологий, развитием использования  связи и отсутствием других видов интерактивной коммуникации, стоит внести необходимые поправки в действующее уголовно-процессуальное законодательство. Данные изменения должны быть направлены на детализирование видов телефонных переговоров, а также на утверждение правил собирания и получения  информации о переговорах, осуществляемых с использованием новых видов интерактивной связи.   </w:t>
      </w:r>
    </w:p>
    <w:p w:rsidR="00663092" w:rsidRPr="00214DA6" w:rsidRDefault="00663092" w:rsidP="00663092">
      <w:pPr>
        <w:pStyle w:val="afd"/>
        <w:spacing w:before="0" w:beforeAutospacing="0" w:after="0" w:afterAutospacing="0"/>
        <w:ind w:firstLine="709"/>
        <w:jc w:val="both"/>
      </w:pPr>
      <w:r w:rsidRPr="00214DA6">
        <w:t xml:space="preserve">Также для того, чтобы не подвергать нарушению права иных правопослушных  граждан, необходимо сделать уточнение в действующем УПК РФ, чьи телефонные переговоры могут быть поставлены на прослушивание, для дальнейшего решения процессуальных вопросов. Как уже известно, из правовых норм, к этим лицам относятся подозреваемый и обвиняемый. Дабы понять, кого законодатель относит к другим лицам необходимо обратиться к современным ученым. Так, по мнению Б. М. Быкова к «другим лицам» относится достаточно широкий круг лиц, а именно это могут быть родственники, члены семьи, близкие люди подозреваемого, обвиняемые, а также потерпевшие и свидетели, которые по какой-то причине честно не дали показания следствию [3; с. 59-65]. Чтобы не допустить нарушение конституционных прав и свобод выше перечисленных граждан, нужно обратить внимание, что указанные ограничения могут имеет место только в случае, если наличествует надежная информация, что телефонные и иные переговоры этих лиц могут </w:t>
      </w:r>
      <w:r w:rsidRPr="00214DA6">
        <w:lastRenderedPageBreak/>
        <w:t>таить в себе сведения, имеющие важность для  изобличения уголовного дела (ч. 1 ст. 186 УПК РФ).</w:t>
      </w:r>
    </w:p>
    <w:p w:rsidR="00663092" w:rsidRPr="00214DA6" w:rsidRDefault="00663092" w:rsidP="00663092">
      <w:pPr>
        <w:pStyle w:val="afd"/>
        <w:shd w:val="clear" w:color="auto" w:fill="FFFFFF"/>
        <w:spacing w:before="0" w:beforeAutospacing="0" w:after="0" w:afterAutospacing="0"/>
        <w:ind w:firstLine="709"/>
        <w:jc w:val="both"/>
      </w:pPr>
      <w:r w:rsidRPr="00214DA6">
        <w:t xml:space="preserve">Таким образом, некоторые ученые процессуалисты достаточно спорным считают отнесение контроля и записи переговоров к числу следственных действий [4; с. 106], законодательная регламентация позволяет нам отнести данное действие к числу следственных и включить его в систему таковых, поскольку данное процессуальное действие направлено на собирание, проверку и оценку доказательств при производстве по уголовному делу. </w:t>
      </w:r>
    </w:p>
    <w:p w:rsidR="00663092" w:rsidRPr="00214DA6" w:rsidRDefault="00663092" w:rsidP="00663092">
      <w:pPr>
        <w:pStyle w:val="afd"/>
        <w:spacing w:before="0" w:beforeAutospacing="0" w:after="0" w:afterAutospacing="0"/>
        <w:ind w:firstLine="709"/>
        <w:jc w:val="both"/>
      </w:pPr>
    </w:p>
    <w:p w:rsidR="00663092" w:rsidRPr="00214DA6" w:rsidRDefault="00663092" w:rsidP="00663092">
      <w:pPr>
        <w:spacing w:after="0" w:line="240" w:lineRule="auto"/>
        <w:ind w:left="1429"/>
        <w:jc w:val="center"/>
        <w:rPr>
          <w:rFonts w:ascii="Times New Roman" w:hAnsi="Times New Roman"/>
          <w:b/>
          <w:sz w:val="24"/>
          <w:szCs w:val="24"/>
          <w:lang w:val="en-US"/>
        </w:rPr>
      </w:pPr>
      <w:r w:rsidRPr="00214DA6">
        <w:rPr>
          <w:rFonts w:ascii="Times New Roman" w:hAnsi="Times New Roman"/>
          <w:b/>
          <w:sz w:val="24"/>
          <w:szCs w:val="24"/>
        </w:rPr>
        <w:t>Список использованной литературы</w:t>
      </w:r>
    </w:p>
    <w:p w:rsidR="00663092" w:rsidRPr="00214DA6" w:rsidRDefault="00663092" w:rsidP="004E600C">
      <w:pPr>
        <w:pStyle w:val="1b"/>
        <w:numPr>
          <w:ilvl w:val="0"/>
          <w:numId w:val="100"/>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 Смирнов А.В., Калиновский К.Б. Уголовный процесс. М.: ИНФРА-М. 2014.</w:t>
      </w:r>
    </w:p>
    <w:p w:rsidR="00663092" w:rsidRPr="00214DA6" w:rsidRDefault="00663092" w:rsidP="00663092">
      <w:pPr>
        <w:pStyle w:val="afd"/>
        <w:spacing w:before="0" w:beforeAutospacing="0" w:after="0" w:afterAutospacing="0"/>
        <w:jc w:val="both"/>
      </w:pPr>
      <w:r w:rsidRPr="00214DA6">
        <w:t>2.</w:t>
      </w:r>
      <w:r w:rsidR="00326CB7">
        <w:tab/>
      </w:r>
      <w:r w:rsidRPr="00214DA6">
        <w:t xml:space="preserve">Уголовно-процессуальный кодекс РФ от 18 декабря </w:t>
      </w:r>
      <w:smartTag w:uri="urn:schemas-microsoft-com:office:smarttags" w:element="metricconverter">
        <w:smartTagPr>
          <w:attr w:name="ProductID" w:val="2001 г"/>
        </w:smartTagPr>
        <w:r w:rsidRPr="00214DA6">
          <w:t>2001 г</w:t>
        </w:r>
      </w:smartTag>
      <w:r w:rsidRPr="00214DA6">
        <w:t>. №174-ФЗ // Российская газета. - 22 декабря 2001г. - №249</w:t>
      </w:r>
    </w:p>
    <w:p w:rsidR="00663092" w:rsidRPr="00214DA6" w:rsidRDefault="00663092" w:rsidP="00663092">
      <w:pPr>
        <w:spacing w:after="0" w:line="240" w:lineRule="auto"/>
        <w:jc w:val="both"/>
        <w:rPr>
          <w:rFonts w:ascii="Times New Roman" w:hAnsi="Times New Roman"/>
          <w:sz w:val="24"/>
          <w:szCs w:val="24"/>
        </w:rPr>
      </w:pPr>
      <w:r w:rsidRPr="00214DA6">
        <w:rPr>
          <w:rFonts w:ascii="Times New Roman" w:hAnsi="Times New Roman"/>
          <w:sz w:val="24"/>
          <w:szCs w:val="24"/>
        </w:rPr>
        <w:t>3.</w:t>
      </w:r>
      <w:r w:rsidR="00326CB7">
        <w:rPr>
          <w:rFonts w:ascii="Times New Roman" w:hAnsi="Times New Roman"/>
          <w:sz w:val="24"/>
          <w:szCs w:val="24"/>
        </w:rPr>
        <w:tab/>
      </w:r>
      <w:r w:rsidRPr="00214DA6">
        <w:rPr>
          <w:rFonts w:ascii="Times New Roman" w:hAnsi="Times New Roman"/>
          <w:sz w:val="24"/>
          <w:szCs w:val="24"/>
        </w:rPr>
        <w:t>Быков В.М. Фактические основания производства следственных действий по УПК РФ// Журнал российского права. 2005. №6.</w:t>
      </w:r>
    </w:p>
    <w:p w:rsidR="00663092" w:rsidRPr="00214DA6" w:rsidRDefault="00663092" w:rsidP="00663092">
      <w:pPr>
        <w:spacing w:after="0" w:line="240" w:lineRule="auto"/>
        <w:jc w:val="both"/>
        <w:rPr>
          <w:rFonts w:ascii="Times New Roman" w:hAnsi="Times New Roman"/>
          <w:sz w:val="24"/>
          <w:szCs w:val="24"/>
        </w:rPr>
      </w:pPr>
      <w:r w:rsidRPr="00214DA6">
        <w:rPr>
          <w:rFonts w:ascii="Times New Roman" w:hAnsi="Times New Roman"/>
          <w:sz w:val="24"/>
          <w:szCs w:val="24"/>
        </w:rPr>
        <w:t>4.</w:t>
      </w:r>
      <w:r w:rsidR="00326CB7">
        <w:rPr>
          <w:rFonts w:ascii="Times New Roman" w:hAnsi="Times New Roman"/>
          <w:sz w:val="24"/>
          <w:szCs w:val="24"/>
        </w:rPr>
        <w:tab/>
      </w:r>
      <w:r w:rsidRPr="00214DA6">
        <w:rPr>
          <w:rFonts w:ascii="Times New Roman" w:hAnsi="Times New Roman"/>
          <w:sz w:val="24"/>
          <w:szCs w:val="24"/>
        </w:rPr>
        <w:t xml:space="preserve">Шейфер С.А. Следственные действия. Основания, процессуальный порядок и доказательственное значение. Самара, 2004. </w:t>
      </w:r>
    </w:p>
    <w:p w:rsidR="00663092" w:rsidRPr="00326CB7" w:rsidRDefault="00663092" w:rsidP="00663092">
      <w:pPr>
        <w:jc w:val="both"/>
        <w:rPr>
          <w:rFonts w:ascii="Times New Roman" w:hAnsi="Times New Roman"/>
          <w:b/>
          <w:i/>
          <w:sz w:val="24"/>
          <w:szCs w:val="24"/>
        </w:rPr>
      </w:pPr>
    </w:p>
    <w:p w:rsidR="00663092" w:rsidRPr="00326CB7" w:rsidRDefault="00663092" w:rsidP="00663092">
      <w:pPr>
        <w:spacing w:after="0"/>
        <w:jc w:val="right"/>
        <w:rPr>
          <w:rFonts w:ascii="Times New Roman" w:hAnsi="Times New Roman"/>
          <w:i/>
          <w:iCs/>
          <w:sz w:val="24"/>
          <w:szCs w:val="24"/>
        </w:rPr>
      </w:pPr>
      <w:r w:rsidRPr="00326CB7">
        <w:rPr>
          <w:rFonts w:ascii="Times New Roman" w:hAnsi="Times New Roman"/>
          <w:b/>
          <w:bCs/>
          <w:i/>
          <w:iCs/>
          <w:sz w:val="24"/>
          <w:szCs w:val="24"/>
        </w:rPr>
        <w:t>Симутина Юлия Олеговна</w:t>
      </w:r>
      <w:r w:rsidRPr="00326CB7">
        <w:rPr>
          <w:rFonts w:ascii="Times New Roman" w:hAnsi="Times New Roman"/>
          <w:b/>
          <w:bCs/>
          <w:i/>
          <w:iCs/>
          <w:sz w:val="24"/>
          <w:szCs w:val="24"/>
        </w:rPr>
        <w:br/>
      </w:r>
      <w:r w:rsidRPr="00326CB7">
        <w:rPr>
          <w:rFonts w:ascii="Times New Roman" w:hAnsi="Times New Roman"/>
          <w:i/>
          <w:iCs/>
          <w:sz w:val="24"/>
          <w:szCs w:val="24"/>
        </w:rPr>
        <w:t>студентка 2 курса</w:t>
      </w:r>
      <w:r w:rsidRPr="00326CB7">
        <w:rPr>
          <w:rFonts w:ascii="Times New Roman" w:hAnsi="Times New Roman"/>
          <w:i/>
          <w:iCs/>
          <w:sz w:val="24"/>
          <w:szCs w:val="24"/>
        </w:rPr>
        <w:br/>
        <w:t>Саратовской государственной юридической академии, г. Саратов</w:t>
      </w:r>
    </w:p>
    <w:p w:rsidR="00663092" w:rsidRPr="00326CB7" w:rsidRDefault="00663092" w:rsidP="00663092">
      <w:pPr>
        <w:spacing w:after="0"/>
        <w:jc w:val="right"/>
        <w:rPr>
          <w:rFonts w:ascii="Times New Roman" w:hAnsi="Times New Roman"/>
          <w:i/>
          <w:iCs/>
          <w:sz w:val="24"/>
          <w:szCs w:val="24"/>
        </w:rPr>
      </w:pPr>
    </w:p>
    <w:p w:rsidR="00663092" w:rsidRPr="00326CB7" w:rsidRDefault="00663092" w:rsidP="00663092">
      <w:pPr>
        <w:spacing w:after="0"/>
        <w:jc w:val="right"/>
        <w:rPr>
          <w:rFonts w:ascii="Times New Roman" w:hAnsi="Times New Roman"/>
          <w:b/>
          <w:bCs/>
          <w:i/>
          <w:iCs/>
          <w:sz w:val="24"/>
          <w:szCs w:val="24"/>
        </w:rPr>
      </w:pPr>
      <w:r w:rsidRPr="00326CB7">
        <w:rPr>
          <w:rFonts w:ascii="Times New Roman" w:hAnsi="Times New Roman"/>
          <w:i/>
          <w:iCs/>
          <w:sz w:val="24"/>
          <w:szCs w:val="24"/>
        </w:rPr>
        <w:t xml:space="preserve">Научный руководитель </w:t>
      </w:r>
      <w:r w:rsidRPr="00326CB7">
        <w:rPr>
          <w:rFonts w:ascii="Times New Roman" w:hAnsi="Times New Roman"/>
          <w:b/>
          <w:bCs/>
          <w:i/>
          <w:iCs/>
          <w:sz w:val="24"/>
          <w:szCs w:val="24"/>
        </w:rPr>
        <w:t>Баранова М. А.,</w:t>
      </w:r>
      <w:r w:rsidRPr="00326CB7">
        <w:rPr>
          <w:rFonts w:ascii="Times New Roman" w:hAnsi="Times New Roman"/>
          <w:b/>
          <w:bCs/>
          <w:i/>
          <w:iCs/>
          <w:sz w:val="24"/>
          <w:szCs w:val="24"/>
        </w:rPr>
        <w:br/>
      </w:r>
      <w:r w:rsidRPr="00326CB7">
        <w:rPr>
          <w:rFonts w:ascii="Times New Roman" w:hAnsi="Times New Roman"/>
          <w:i/>
          <w:sz w:val="24"/>
          <w:szCs w:val="24"/>
        </w:rPr>
        <w:t>доцент кафедры уголовного процесса</w:t>
      </w:r>
      <w:r w:rsidRPr="00326CB7">
        <w:rPr>
          <w:rFonts w:ascii="Times New Roman" w:hAnsi="Times New Roman"/>
          <w:i/>
          <w:sz w:val="24"/>
          <w:szCs w:val="24"/>
        </w:rPr>
        <w:br/>
        <w:t xml:space="preserve">Саратовской государственной юридической академии, г. Саратов, </w:t>
      </w:r>
      <w:r w:rsidRPr="00326CB7">
        <w:rPr>
          <w:rFonts w:ascii="Times New Roman" w:hAnsi="Times New Roman"/>
          <w:i/>
          <w:sz w:val="24"/>
          <w:szCs w:val="24"/>
        </w:rPr>
        <w:br/>
        <w:t>кандидат юридических наук</w:t>
      </w:r>
    </w:p>
    <w:p w:rsidR="00663092" w:rsidRPr="00214DA6" w:rsidRDefault="00663092" w:rsidP="00326CB7">
      <w:pPr>
        <w:spacing w:after="0"/>
        <w:jc w:val="center"/>
        <w:rPr>
          <w:rFonts w:ascii="Times New Roman" w:hAnsi="Times New Roman"/>
          <w:b/>
          <w:bCs/>
          <w:i/>
          <w:iCs/>
          <w:sz w:val="24"/>
          <w:szCs w:val="24"/>
        </w:rPr>
      </w:pPr>
    </w:p>
    <w:p w:rsidR="00663092" w:rsidRPr="00214DA6" w:rsidRDefault="00663092" w:rsidP="00326CB7">
      <w:pPr>
        <w:spacing w:after="0" w:line="240" w:lineRule="auto"/>
        <w:ind w:firstLine="709"/>
        <w:jc w:val="center"/>
        <w:rPr>
          <w:rFonts w:ascii="Times New Roman" w:hAnsi="Times New Roman"/>
          <w:b/>
          <w:bCs/>
          <w:sz w:val="24"/>
          <w:szCs w:val="24"/>
        </w:rPr>
      </w:pPr>
      <w:r w:rsidRPr="00214DA6">
        <w:rPr>
          <w:rFonts w:ascii="Times New Roman" w:hAnsi="Times New Roman"/>
          <w:b/>
          <w:bCs/>
          <w:sz w:val="24"/>
          <w:szCs w:val="24"/>
        </w:rPr>
        <w:t xml:space="preserve">Конструкция «благоприятствование защите» </w:t>
      </w:r>
      <w:r w:rsidRPr="00214DA6">
        <w:rPr>
          <w:rFonts w:ascii="Times New Roman" w:hAnsi="Times New Roman"/>
          <w:b/>
          <w:bCs/>
          <w:sz w:val="24"/>
          <w:szCs w:val="24"/>
        </w:rPr>
        <w:br/>
        <w:t>через призму современного уголовного процесса</w:t>
      </w:r>
    </w:p>
    <w:p w:rsidR="00663092" w:rsidRPr="00214DA6" w:rsidRDefault="00663092" w:rsidP="00663092">
      <w:pPr>
        <w:spacing w:after="0" w:line="240" w:lineRule="auto"/>
        <w:ind w:firstLine="709"/>
        <w:jc w:val="both"/>
        <w:rPr>
          <w:rFonts w:ascii="Times New Roman" w:hAnsi="Times New Roman"/>
          <w:b/>
          <w:bCs/>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b/>
          <w:bCs/>
          <w:sz w:val="24"/>
          <w:szCs w:val="24"/>
        </w:rPr>
        <w:t xml:space="preserve">Аннотация: </w:t>
      </w:r>
      <w:r w:rsidRPr="00214DA6">
        <w:rPr>
          <w:rFonts w:ascii="Times New Roman" w:hAnsi="Times New Roman"/>
          <w:sz w:val="24"/>
          <w:szCs w:val="24"/>
        </w:rPr>
        <w:t>в данной статье рассматривается конструкция «благоприятствование защите» (</w:t>
      </w:r>
      <w:r w:rsidRPr="00214DA6">
        <w:rPr>
          <w:rFonts w:ascii="Times New Roman" w:hAnsi="Times New Roman"/>
          <w:i/>
          <w:iCs/>
          <w:sz w:val="24"/>
          <w:szCs w:val="24"/>
          <w:lang w:val="en-US"/>
        </w:rPr>
        <w:t>favordefensionis</w:t>
      </w:r>
      <w:r w:rsidRPr="00214DA6">
        <w:rPr>
          <w:rFonts w:ascii="Times New Roman" w:hAnsi="Times New Roman"/>
          <w:sz w:val="24"/>
          <w:szCs w:val="24"/>
        </w:rPr>
        <w:t>) в современном уголовном процессе. Анализируется полнота отражения конструкции в отечественном уголовно-процессуальном законодательстве. Делается вывод о необходимости совершенствования конструкции, исходя из требований уголовно-процессуального законодательства.</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326CB7" w:rsidP="00663092">
      <w:pPr>
        <w:spacing w:after="0" w:line="240" w:lineRule="auto"/>
        <w:ind w:firstLine="709"/>
        <w:jc w:val="center"/>
        <w:rPr>
          <w:rFonts w:ascii="Times New Roman" w:hAnsi="Times New Roman"/>
          <w:b/>
          <w:bCs/>
          <w:sz w:val="24"/>
          <w:szCs w:val="24"/>
          <w:lang w:val="en-US"/>
        </w:rPr>
      </w:pPr>
      <w:r>
        <w:rPr>
          <w:rFonts w:ascii="Times New Roman" w:hAnsi="Times New Roman"/>
          <w:b/>
          <w:bCs/>
          <w:sz w:val="24"/>
          <w:szCs w:val="24"/>
          <w:lang w:val="en-US"/>
        </w:rPr>
        <w:t xml:space="preserve">Construction </w:t>
      </w:r>
      <w:r w:rsidRPr="00326CB7">
        <w:rPr>
          <w:rFonts w:ascii="Times New Roman" w:hAnsi="Times New Roman"/>
          <w:b/>
          <w:bCs/>
          <w:sz w:val="24"/>
          <w:szCs w:val="24"/>
          <w:lang w:val="en-US"/>
        </w:rPr>
        <w:t>«</w:t>
      </w:r>
      <w:r w:rsidR="00663092" w:rsidRPr="00214DA6">
        <w:rPr>
          <w:rFonts w:ascii="Times New Roman" w:hAnsi="Times New Roman"/>
          <w:b/>
          <w:bCs/>
          <w:sz w:val="24"/>
          <w:szCs w:val="24"/>
          <w:lang w:val="en-US"/>
        </w:rPr>
        <w:t>favored protection</w:t>
      </w:r>
      <w:r w:rsidRPr="00326CB7">
        <w:rPr>
          <w:rFonts w:ascii="Times New Roman" w:hAnsi="Times New Roman"/>
          <w:b/>
          <w:bCs/>
          <w:sz w:val="24"/>
          <w:szCs w:val="24"/>
          <w:lang w:val="en-US"/>
        </w:rPr>
        <w:t>»</w:t>
      </w:r>
      <w:r w:rsidR="00663092" w:rsidRPr="00214DA6">
        <w:rPr>
          <w:rFonts w:ascii="Times New Roman" w:hAnsi="Times New Roman"/>
          <w:b/>
          <w:bCs/>
          <w:sz w:val="24"/>
          <w:szCs w:val="24"/>
          <w:lang w:val="en-US"/>
        </w:rPr>
        <w:t>through the prism of the modern criminal process</w:t>
      </w:r>
    </w:p>
    <w:p w:rsidR="00663092" w:rsidRPr="00214DA6" w:rsidRDefault="00663092" w:rsidP="00663092">
      <w:pPr>
        <w:spacing w:after="0" w:line="240" w:lineRule="auto"/>
        <w:ind w:firstLine="709"/>
        <w:jc w:val="both"/>
        <w:rPr>
          <w:rFonts w:ascii="Times New Roman" w:hAnsi="Times New Roman"/>
          <w:b/>
          <w:bCs/>
          <w:sz w:val="24"/>
          <w:szCs w:val="24"/>
          <w:lang w:val="en-US"/>
        </w:rPr>
      </w:pPr>
    </w:p>
    <w:p w:rsidR="00663092" w:rsidRPr="00326CB7" w:rsidRDefault="00663092" w:rsidP="00663092">
      <w:pPr>
        <w:spacing w:after="0" w:line="240" w:lineRule="auto"/>
        <w:ind w:firstLine="709"/>
        <w:jc w:val="right"/>
        <w:rPr>
          <w:rFonts w:ascii="Times New Roman" w:hAnsi="Times New Roman"/>
          <w:b/>
          <w:bCs/>
          <w:i/>
          <w:sz w:val="24"/>
          <w:szCs w:val="24"/>
          <w:lang w:val="en-US"/>
        </w:rPr>
      </w:pPr>
      <w:r w:rsidRPr="00326CB7">
        <w:rPr>
          <w:rFonts w:ascii="Times New Roman" w:hAnsi="Times New Roman"/>
          <w:b/>
          <w:bCs/>
          <w:i/>
          <w:sz w:val="24"/>
          <w:szCs w:val="24"/>
          <w:lang w:val="en-US"/>
        </w:rPr>
        <w:t>Simutina Julia Olegovna</w:t>
      </w:r>
    </w:p>
    <w:p w:rsidR="00663092" w:rsidRPr="00326CB7" w:rsidRDefault="00663092" w:rsidP="00663092">
      <w:pPr>
        <w:spacing w:after="0" w:line="240" w:lineRule="auto"/>
        <w:ind w:firstLine="709"/>
        <w:jc w:val="right"/>
        <w:rPr>
          <w:rFonts w:ascii="Times New Roman" w:hAnsi="Times New Roman"/>
          <w:i/>
          <w:sz w:val="24"/>
          <w:szCs w:val="24"/>
          <w:lang w:val="en-US"/>
        </w:rPr>
      </w:pPr>
      <w:r w:rsidRPr="00326CB7">
        <w:rPr>
          <w:rFonts w:ascii="Times New Roman" w:hAnsi="Times New Roman"/>
          <w:i/>
          <w:sz w:val="24"/>
          <w:szCs w:val="24"/>
          <w:lang w:val="en-US"/>
        </w:rPr>
        <w:t>student of the Saratov State Law Academy (SSLA), Saratov</w:t>
      </w:r>
    </w:p>
    <w:p w:rsidR="00663092" w:rsidRPr="00326CB7" w:rsidRDefault="00663092" w:rsidP="00663092">
      <w:pPr>
        <w:spacing w:after="0" w:line="240" w:lineRule="auto"/>
        <w:ind w:firstLine="709"/>
        <w:jc w:val="right"/>
        <w:rPr>
          <w:rFonts w:ascii="Times New Roman" w:hAnsi="Times New Roman"/>
          <w:i/>
          <w:sz w:val="24"/>
          <w:szCs w:val="24"/>
          <w:lang w:val="en-US"/>
        </w:rPr>
      </w:pPr>
      <w:r w:rsidRPr="00326CB7">
        <w:rPr>
          <w:rFonts w:ascii="Times New Roman" w:hAnsi="Times New Roman"/>
          <w:i/>
          <w:sz w:val="24"/>
          <w:szCs w:val="24"/>
          <w:lang w:val="en-US"/>
        </w:rPr>
        <w:t xml:space="preserve">Supervisor: Ph.D. in Jurisprudence, docent </w:t>
      </w:r>
      <w:r w:rsidRPr="00326CB7">
        <w:rPr>
          <w:rFonts w:ascii="Times New Roman" w:hAnsi="Times New Roman"/>
          <w:b/>
          <w:bCs/>
          <w:i/>
          <w:sz w:val="24"/>
          <w:szCs w:val="24"/>
          <w:lang w:val="en-US"/>
        </w:rPr>
        <w:t>Baranova M. A.</w:t>
      </w:r>
    </w:p>
    <w:p w:rsidR="00663092" w:rsidRPr="00326CB7" w:rsidRDefault="00663092" w:rsidP="00663092">
      <w:pPr>
        <w:spacing w:after="0" w:line="240" w:lineRule="auto"/>
        <w:ind w:firstLine="709"/>
        <w:jc w:val="both"/>
        <w:rPr>
          <w:rFonts w:ascii="Times New Roman" w:hAnsi="Times New Roman"/>
          <w:i/>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bCs/>
          <w:sz w:val="24"/>
          <w:szCs w:val="24"/>
          <w:lang w:val="en-US"/>
        </w:rPr>
        <w:t xml:space="preserve">Abstract: </w:t>
      </w:r>
      <w:r w:rsidRPr="00214DA6">
        <w:rPr>
          <w:rFonts w:ascii="Times New Roman" w:hAnsi="Times New Roman"/>
          <w:sz w:val="24"/>
          <w:szCs w:val="24"/>
          <w:lang w:val="en-US"/>
        </w:rPr>
        <w:t>this article discusses the construction of “favor defense” (favor defense) in the modern criminal process. The completeness of the reflection of the design in domestic criminal procedure legislation is examined, and the relationship with the institution of the presumption of innocence is analyzed. The conclusion is drawn about the need to improve the design, based on the conditions of the present.</w:t>
      </w:r>
    </w:p>
    <w:p w:rsidR="00663092" w:rsidRPr="00214DA6" w:rsidRDefault="00663092" w:rsidP="00663092">
      <w:pPr>
        <w:spacing w:after="0" w:line="240" w:lineRule="auto"/>
        <w:ind w:firstLine="709"/>
        <w:jc w:val="both"/>
        <w:rPr>
          <w:rFonts w:ascii="Times New Roman" w:hAnsi="Times New Roman"/>
          <w:b/>
          <w:bCs/>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На современном этапе развития уголовного процесса существуют, по нашему мнению, два основных элемента механизма уголовного судопроизводства –защита и обвинение, каждый из которых ставит свои специфические цели и задачи. Этадеятельность разнонаправлена. Комплекс ресурсов, предоставленных для достижения стоящих перед сторонами задач, не является эквивалентным, что заставляет задуматься о балансе возможностей обвинения и защиты с точки зрения справедливости и эффективности осуществления правосудия, реализации конституционного принципа состязательности сторон.</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Обвинение обладает значительной совокупностью приёмов осуществления своей деятельности, которая отражает процессуальные полномочия данной стороны.</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Объективное различие в положенияхсторон обвинения и защиты непосредственно явствует из процесса понимания организации обвинительной деятельности в досудебном производстве отечественного уголовного процесса через возложение её на представителя государственной власти, наделенного специальными полномочиями, включая полномочия по формированию материалов уголовного дела, подлежащего рассмотрению судом, и уголовно-процессуальному принуждению.Причем, данное различие не компенсируетсяреализацией принципов состязательности и равноправия сторон и при самом судебном разбирательстве. Кроме этого, обязанность доказать обвинение во взаимосвязи с необходимостью опровергнуть доводы, приводимые обвиняемым в свою защиту (часть 2 ст. 14 УПК РФ), предполагает безусловную активность должностных лиц правоохранительных органов.</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Ведя речь об идее достижения полного равноправия сторон, мы полагаем, что это лишь эталон, к которому законодательство может стремиться, но никогда не достигнет, если оно не будет проявляться в равенстве средств их действия. То есть одного признания равенства недостаточно, необходимо жизненное воплощение.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Исходя из объективно существующего дисбаланса между сторонами защиты и обвинения, в отечественной судебной практике мы зачастую сталкиваемся с обвинительным уклоном[3].</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Статистика осужденных, не совершавших вменяемых им преступлений, неутешительна: по словам Ю. Я. Чайки, более 14 тысяч человек осуждены незаконно.[4].Отсюда вытекает вопрос о месте и роли самого обвиняемого и его защиты в уголовно-процессуальной системе. Одним из закономерных ответов на него и является концепция «благоприятствование защите» (</w:t>
      </w:r>
      <w:r w:rsidRPr="00214DA6">
        <w:rPr>
          <w:rFonts w:ascii="Times New Roman" w:hAnsi="Times New Roman"/>
          <w:i/>
          <w:iCs/>
          <w:sz w:val="24"/>
          <w:szCs w:val="24"/>
          <w:lang w:val="en-US"/>
        </w:rPr>
        <w:t>favordefensionis</w:t>
      </w:r>
      <w:r w:rsidRPr="00214DA6">
        <w:rPr>
          <w:rFonts w:ascii="Times New Roman" w:hAnsi="Times New Roman"/>
          <w:sz w:val="24"/>
          <w:szCs w:val="24"/>
        </w:rPr>
        <w:t xml:space="preserve">).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Несоблюдение концепции – основная предпосылка нарушения принципа равенства сторон. А. М. Баранов отмечал, что перед законодателем всегда встает дилемма либо установления формального равенства (уравнивающей справедливости) участников правоотношений, либо установление юридических исключений в виде запретов, иммунитетов, привилегий и т.п. с целью компенсации субъективных различий (распределяющая справедливость)[1], что в системе уголовно-процессуальных норм, которые формируют правомочия стороны защиты в рамках производства по уголовному делу, возможно достижением исключительно через феномен «благоприятствование защите».</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Так или иначе, мы не можем категорично высказываться об абсолютном отсутствии преференций защиты по сравнению с обвинением.Наличие определенных преимуществ у стороны защиты в некоторых случаях бесспорно – например, при обжаловании в порядке надзора или в связи с возможностью подсудимого и его защитника последними выступать в прениях сторон (часть 3 ст.292 УПК РФ) и последнего слова подсудимого (ст. 293 УПК РФ).</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 целом, при анализе ныне действующего уголовно-процессуального кодекса было выявлено порядка 74 норм [3], которые полностью или в определённых частях фиксируют механизмы, в случае применения которых будет обеспечено выравнивание положения сторон путём благоприятствования защите. По своей сущности это ряд исключительных средств, позволяющий достичь баланса в равенстве сторон. Очень важно понимать их сквозной характер и динамическую сущность, исходя из их специфики реализации.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lastRenderedPageBreak/>
        <w:t xml:space="preserve">В свете нарастания в социуме мнений об иллюзорности гуманизации Уголовного кодекса РФ и «закручивании гаекде-факто» [2] вопрос о конструкции «благоприятствование защите» сейчас стоит достаточно остро. В такой ситуации нарушается равновесие между сторонами защиты и обвинения, что влечет нарушение баланса между частными и публичными интересами. Такой подход к построению уголовного процесса послужит преградой свершению правосудия. </w:t>
      </w:r>
      <w:r w:rsidRPr="00214DA6">
        <w:rPr>
          <w:rFonts w:ascii="Times New Roman" w:hAnsi="Times New Roman"/>
          <w:i/>
          <w:iCs/>
          <w:sz w:val="24"/>
          <w:szCs w:val="24"/>
          <w:lang w:val="en-US"/>
        </w:rPr>
        <w:t>Favordefensionis</w:t>
      </w:r>
      <w:r w:rsidRPr="00214DA6">
        <w:rPr>
          <w:rFonts w:ascii="Times New Roman" w:hAnsi="Times New Roman"/>
          <w:i/>
          <w:iCs/>
          <w:sz w:val="24"/>
          <w:szCs w:val="24"/>
        </w:rPr>
        <w:t xml:space="preserve"> </w:t>
      </w:r>
      <w:r w:rsidRPr="00214DA6">
        <w:rPr>
          <w:rFonts w:ascii="Times New Roman" w:hAnsi="Times New Roman"/>
          <w:sz w:val="24"/>
          <w:szCs w:val="24"/>
        </w:rPr>
        <w:t>сейчас требует особого внимания со стороны законодателя и активного введения в уголовно-процессуальный закон.</w:t>
      </w:r>
    </w:p>
    <w:p w:rsidR="00663092" w:rsidRPr="00214DA6" w:rsidRDefault="00663092" w:rsidP="00663092">
      <w:pPr>
        <w:spacing w:after="0" w:line="240" w:lineRule="auto"/>
        <w:ind w:firstLine="709"/>
        <w:jc w:val="center"/>
        <w:rPr>
          <w:rFonts w:ascii="Times New Roman" w:hAnsi="Times New Roman"/>
          <w:b/>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Список использованной литературы</w:t>
      </w:r>
    </w:p>
    <w:p w:rsidR="00663092" w:rsidRPr="00214DA6" w:rsidRDefault="00663092" w:rsidP="00326CB7">
      <w:pPr>
        <w:pStyle w:val="1b"/>
        <w:numPr>
          <w:ilvl w:val="0"/>
          <w:numId w:val="101"/>
        </w:numPr>
        <w:spacing w:after="0" w:line="240" w:lineRule="auto"/>
        <w:ind w:left="0" w:firstLine="0"/>
        <w:contextualSpacing w:val="0"/>
        <w:jc w:val="both"/>
        <w:rPr>
          <w:rFonts w:ascii="Times New Roman" w:hAnsi="Times New Roman"/>
          <w:sz w:val="24"/>
          <w:szCs w:val="24"/>
        </w:rPr>
      </w:pPr>
      <w:r w:rsidRPr="00214DA6">
        <w:rPr>
          <w:rFonts w:ascii="Times New Roman" w:hAnsi="Times New Roman"/>
          <w:sz w:val="24"/>
          <w:szCs w:val="24"/>
        </w:rPr>
        <w:t>Баранов А.М. Обеспечение законности в досудебном производстве по уголовным делам; Омск, 2006. С. 64.</w:t>
      </w:r>
    </w:p>
    <w:p w:rsidR="00663092" w:rsidRPr="00214DA6" w:rsidRDefault="00663092" w:rsidP="00326CB7">
      <w:pPr>
        <w:pStyle w:val="1b"/>
        <w:numPr>
          <w:ilvl w:val="0"/>
          <w:numId w:val="101"/>
        </w:numPr>
        <w:spacing w:after="0" w:line="240" w:lineRule="auto"/>
        <w:ind w:left="0" w:firstLine="0"/>
        <w:contextualSpacing w:val="0"/>
        <w:jc w:val="both"/>
        <w:rPr>
          <w:rFonts w:ascii="Times New Roman" w:hAnsi="Times New Roman"/>
          <w:sz w:val="24"/>
          <w:szCs w:val="24"/>
        </w:rPr>
      </w:pPr>
      <w:r w:rsidRPr="00214DA6">
        <w:rPr>
          <w:rFonts w:ascii="Times New Roman" w:hAnsi="Times New Roman"/>
          <w:sz w:val="24"/>
          <w:szCs w:val="24"/>
        </w:rPr>
        <w:t>Иллюзия гуманизации: как меняется Уголовный кодекс [Электронный ресурс]// Право.</w:t>
      </w:r>
      <w:r w:rsidRPr="00214DA6">
        <w:rPr>
          <w:rFonts w:ascii="Times New Roman" w:hAnsi="Times New Roman"/>
          <w:sz w:val="24"/>
          <w:szCs w:val="24"/>
          <w:lang w:val="en-US"/>
        </w:rPr>
        <w:t>ru</w:t>
      </w:r>
      <w:r w:rsidRPr="00214DA6">
        <w:rPr>
          <w:rFonts w:ascii="Times New Roman" w:hAnsi="Times New Roman"/>
          <w:sz w:val="24"/>
          <w:szCs w:val="24"/>
        </w:rPr>
        <w:t>[</w:t>
      </w:r>
      <w:r w:rsidRPr="00214DA6">
        <w:rPr>
          <w:rFonts w:ascii="Times New Roman" w:hAnsi="Times New Roman"/>
          <w:sz w:val="24"/>
          <w:szCs w:val="24"/>
          <w:lang w:val="en-US"/>
        </w:rPr>
        <w:t>www</w:t>
      </w:r>
      <w:r w:rsidRPr="00214DA6">
        <w:rPr>
          <w:rFonts w:ascii="Times New Roman" w:hAnsi="Times New Roman"/>
          <w:sz w:val="24"/>
          <w:szCs w:val="24"/>
        </w:rPr>
        <w:t xml:space="preserve">.pravo.ru]. </w:t>
      </w:r>
      <w:r w:rsidRPr="00214DA6">
        <w:rPr>
          <w:rFonts w:ascii="Times New Roman" w:hAnsi="Times New Roman"/>
          <w:sz w:val="24"/>
          <w:szCs w:val="24"/>
          <w:lang w:val="en-US"/>
        </w:rPr>
        <w:t>URL</w:t>
      </w:r>
      <w:r w:rsidRPr="00214DA6">
        <w:rPr>
          <w:rFonts w:ascii="Times New Roman" w:hAnsi="Times New Roman"/>
          <w:sz w:val="24"/>
          <w:szCs w:val="24"/>
        </w:rPr>
        <w:t>:https://pravo.ru/story/210691/(Дата обращения 07.10.2019)</w:t>
      </w:r>
    </w:p>
    <w:p w:rsidR="00663092" w:rsidRPr="00214DA6" w:rsidRDefault="00663092" w:rsidP="00326CB7">
      <w:pPr>
        <w:pStyle w:val="1b"/>
        <w:numPr>
          <w:ilvl w:val="0"/>
          <w:numId w:val="101"/>
        </w:numPr>
        <w:spacing w:after="0" w:line="240" w:lineRule="auto"/>
        <w:ind w:left="0" w:firstLine="0"/>
        <w:contextualSpacing w:val="0"/>
        <w:jc w:val="both"/>
        <w:rPr>
          <w:rFonts w:ascii="Times New Roman" w:hAnsi="Times New Roman"/>
          <w:sz w:val="24"/>
          <w:szCs w:val="24"/>
        </w:rPr>
      </w:pPr>
      <w:r w:rsidRPr="00214DA6">
        <w:rPr>
          <w:rFonts w:ascii="Times New Roman" w:hAnsi="Times New Roman"/>
          <w:sz w:val="24"/>
          <w:szCs w:val="24"/>
        </w:rPr>
        <w:t>Соловьев С. А. Благоприятствование защите как процессуальный механизм обеспечения равенства сторон в уголовном судопроизводстве России: дисс. …к.ю.н., Москва, 2019. С. 125.</w:t>
      </w:r>
    </w:p>
    <w:p w:rsidR="00663092" w:rsidRPr="00214DA6" w:rsidRDefault="00663092" w:rsidP="00326CB7">
      <w:pPr>
        <w:pStyle w:val="1b"/>
        <w:numPr>
          <w:ilvl w:val="0"/>
          <w:numId w:val="101"/>
        </w:numPr>
        <w:spacing w:after="0" w:line="240" w:lineRule="auto"/>
        <w:ind w:left="0" w:firstLine="0"/>
        <w:contextualSpacing w:val="0"/>
        <w:rPr>
          <w:rFonts w:ascii="Times New Roman" w:hAnsi="Times New Roman"/>
          <w:sz w:val="24"/>
          <w:szCs w:val="24"/>
        </w:rPr>
      </w:pPr>
      <w:r w:rsidRPr="00214DA6">
        <w:rPr>
          <w:rFonts w:ascii="Times New Roman" w:hAnsi="Times New Roman"/>
          <w:sz w:val="24"/>
          <w:szCs w:val="24"/>
        </w:rPr>
        <w:t>Обвинительный уклон в уголовном процессе: фактор прокурора[Электронный ресурс]// Право.</w:t>
      </w:r>
      <w:r w:rsidRPr="00214DA6">
        <w:rPr>
          <w:rFonts w:ascii="Times New Roman" w:hAnsi="Times New Roman"/>
          <w:sz w:val="24"/>
          <w:szCs w:val="24"/>
          <w:lang w:val="en-US"/>
        </w:rPr>
        <w:t>ru</w:t>
      </w:r>
      <w:r w:rsidRPr="00214DA6">
        <w:rPr>
          <w:rFonts w:ascii="Times New Roman" w:hAnsi="Times New Roman"/>
          <w:sz w:val="24"/>
          <w:szCs w:val="24"/>
        </w:rPr>
        <w:t>[</w:t>
      </w:r>
      <w:r w:rsidRPr="00214DA6">
        <w:rPr>
          <w:rFonts w:ascii="Times New Roman" w:hAnsi="Times New Roman"/>
          <w:sz w:val="24"/>
          <w:szCs w:val="24"/>
          <w:lang w:val="en-US"/>
        </w:rPr>
        <w:t>www</w:t>
      </w:r>
      <w:r w:rsidRPr="00214DA6">
        <w:rPr>
          <w:rFonts w:ascii="Times New Roman" w:hAnsi="Times New Roman"/>
          <w:sz w:val="24"/>
          <w:szCs w:val="24"/>
        </w:rPr>
        <w:t>.pravo.ru].</w:t>
      </w:r>
      <w:r w:rsidRPr="00214DA6">
        <w:rPr>
          <w:rFonts w:ascii="Times New Roman" w:hAnsi="Times New Roman"/>
          <w:sz w:val="24"/>
          <w:szCs w:val="24"/>
          <w:lang w:val="en-US"/>
        </w:rPr>
        <w:t>URL</w:t>
      </w:r>
      <w:r w:rsidRPr="00214DA6">
        <w:rPr>
          <w:rFonts w:ascii="Times New Roman" w:hAnsi="Times New Roman"/>
          <w:sz w:val="24"/>
          <w:szCs w:val="24"/>
        </w:rPr>
        <w:t xml:space="preserve">: </w:t>
      </w:r>
      <w:hyperlink r:id="rId127" w:history="1">
        <w:r w:rsidRPr="00214DA6">
          <w:rPr>
            <w:rStyle w:val="a7"/>
            <w:rFonts w:ascii="Times New Roman" w:hAnsi="Times New Roman"/>
            <w:sz w:val="24"/>
            <w:szCs w:val="24"/>
            <w:lang w:val="en-US"/>
          </w:rPr>
          <w:t>https</w:t>
        </w:r>
        <w:r w:rsidRPr="00214DA6">
          <w:rPr>
            <w:rStyle w:val="a7"/>
            <w:rFonts w:ascii="Times New Roman" w:hAnsi="Times New Roman"/>
            <w:sz w:val="24"/>
            <w:szCs w:val="24"/>
          </w:rPr>
          <w:t>://</w:t>
        </w:r>
        <w:r w:rsidRPr="00214DA6">
          <w:rPr>
            <w:rStyle w:val="a7"/>
            <w:rFonts w:ascii="Times New Roman" w:hAnsi="Times New Roman"/>
            <w:sz w:val="24"/>
            <w:szCs w:val="24"/>
            <w:lang w:val="en-US"/>
          </w:rPr>
          <w:t>pravo</w:t>
        </w:r>
        <w:r w:rsidRPr="00214DA6">
          <w:rPr>
            <w:rStyle w:val="a7"/>
            <w:rFonts w:ascii="Times New Roman" w:hAnsi="Times New Roman"/>
            <w:sz w:val="24"/>
            <w:szCs w:val="24"/>
          </w:rPr>
          <w:t>.</w:t>
        </w:r>
        <w:r w:rsidRPr="00214DA6">
          <w:rPr>
            <w:rStyle w:val="a7"/>
            <w:rFonts w:ascii="Times New Roman" w:hAnsi="Times New Roman"/>
            <w:sz w:val="24"/>
            <w:szCs w:val="24"/>
            <w:lang w:val="en-US"/>
          </w:rPr>
          <w:t>ru</w:t>
        </w:r>
        <w:r w:rsidRPr="00214DA6">
          <w:rPr>
            <w:rStyle w:val="a7"/>
            <w:rFonts w:ascii="Times New Roman" w:hAnsi="Times New Roman"/>
            <w:sz w:val="24"/>
            <w:szCs w:val="24"/>
          </w:rPr>
          <w:t>/</w:t>
        </w:r>
        <w:r w:rsidRPr="00214DA6">
          <w:rPr>
            <w:rStyle w:val="a7"/>
            <w:rFonts w:ascii="Times New Roman" w:hAnsi="Times New Roman"/>
            <w:sz w:val="24"/>
            <w:szCs w:val="24"/>
            <w:lang w:val="en-US"/>
          </w:rPr>
          <w:t>store</w:t>
        </w:r>
        <w:r w:rsidRPr="00214DA6">
          <w:rPr>
            <w:rStyle w:val="a7"/>
            <w:rFonts w:ascii="Times New Roman" w:hAnsi="Times New Roman"/>
            <w:sz w:val="24"/>
            <w:szCs w:val="24"/>
          </w:rPr>
          <w:t>/</w:t>
        </w:r>
        <w:r w:rsidRPr="00214DA6">
          <w:rPr>
            <w:rStyle w:val="a7"/>
            <w:rFonts w:ascii="Times New Roman" w:hAnsi="Times New Roman"/>
            <w:sz w:val="24"/>
            <w:szCs w:val="24"/>
            <w:lang w:val="en-US"/>
          </w:rPr>
          <w:t>doc</w:t>
        </w:r>
        <w:r w:rsidRPr="00214DA6">
          <w:rPr>
            <w:rStyle w:val="a7"/>
            <w:rFonts w:ascii="Times New Roman" w:hAnsi="Times New Roman"/>
            <w:sz w:val="24"/>
            <w:szCs w:val="24"/>
          </w:rPr>
          <w:t>/</w:t>
        </w:r>
        <w:r w:rsidRPr="00214DA6">
          <w:rPr>
            <w:rStyle w:val="a7"/>
            <w:rFonts w:ascii="Times New Roman" w:hAnsi="Times New Roman"/>
            <w:sz w:val="24"/>
            <w:szCs w:val="24"/>
            <w:lang w:val="en-US"/>
          </w:rPr>
          <w:t>doc</w:t>
        </w:r>
        <w:r w:rsidRPr="00214DA6">
          <w:rPr>
            <w:rStyle w:val="a7"/>
            <w:rFonts w:ascii="Times New Roman" w:hAnsi="Times New Roman"/>
            <w:sz w:val="24"/>
            <w:szCs w:val="24"/>
          </w:rPr>
          <w:t>/</w:t>
        </w:r>
        <w:r w:rsidRPr="00214DA6">
          <w:rPr>
            <w:rStyle w:val="a7"/>
            <w:rFonts w:ascii="Times New Roman" w:hAnsi="Times New Roman"/>
            <w:sz w:val="24"/>
            <w:szCs w:val="24"/>
            <w:lang w:val="en-US"/>
          </w:rPr>
          <w:t>pm</w:t>
        </w:r>
        <w:r w:rsidRPr="00214DA6">
          <w:rPr>
            <w:rStyle w:val="a7"/>
            <w:rFonts w:ascii="Times New Roman" w:hAnsi="Times New Roman"/>
            <w:sz w:val="24"/>
            <w:szCs w:val="24"/>
          </w:rPr>
          <w:t>_</w:t>
        </w:r>
        <w:r w:rsidRPr="00214DA6">
          <w:rPr>
            <w:rStyle w:val="a7"/>
            <w:rFonts w:ascii="Times New Roman" w:hAnsi="Times New Roman"/>
            <w:sz w:val="24"/>
            <w:szCs w:val="24"/>
            <w:lang w:val="en-US"/>
          </w:rPr>
          <w:t>prok</w:t>
        </w:r>
        <w:r w:rsidRPr="00214DA6">
          <w:rPr>
            <w:rStyle w:val="a7"/>
            <w:rFonts w:ascii="Times New Roman" w:hAnsi="Times New Roman"/>
            <w:sz w:val="24"/>
            <w:szCs w:val="24"/>
          </w:rPr>
          <w:t>_</w:t>
        </w:r>
        <w:r w:rsidRPr="00214DA6">
          <w:rPr>
            <w:rStyle w:val="a7"/>
            <w:rFonts w:ascii="Times New Roman" w:hAnsi="Times New Roman"/>
            <w:sz w:val="24"/>
            <w:szCs w:val="24"/>
            <w:lang w:val="en-US"/>
          </w:rPr>
          <w:t>final</w:t>
        </w:r>
        <w:r w:rsidRPr="00214DA6">
          <w:rPr>
            <w:rStyle w:val="a7"/>
            <w:rFonts w:ascii="Times New Roman" w:hAnsi="Times New Roman"/>
            <w:sz w:val="24"/>
            <w:szCs w:val="24"/>
          </w:rPr>
          <w:t>_</w:t>
        </w:r>
        <w:r w:rsidRPr="00214DA6">
          <w:rPr>
            <w:rStyle w:val="a7"/>
            <w:rFonts w:ascii="Times New Roman" w:hAnsi="Times New Roman"/>
            <w:sz w:val="24"/>
            <w:szCs w:val="24"/>
            <w:lang w:val="en-US"/>
          </w:rPr>
          <w:t>site</w:t>
        </w:r>
        <w:r w:rsidRPr="00214DA6">
          <w:rPr>
            <w:rStyle w:val="a7"/>
            <w:rFonts w:ascii="Times New Roman" w:hAnsi="Times New Roman"/>
            <w:sz w:val="24"/>
            <w:szCs w:val="24"/>
          </w:rPr>
          <w:t>.</w:t>
        </w:r>
        <w:r w:rsidRPr="00214DA6">
          <w:rPr>
            <w:rStyle w:val="a7"/>
            <w:rFonts w:ascii="Times New Roman" w:hAnsi="Times New Roman"/>
            <w:sz w:val="24"/>
            <w:szCs w:val="24"/>
            <w:lang w:val="en-US"/>
          </w:rPr>
          <w:t>pdf</w:t>
        </w:r>
      </w:hyperlink>
      <w:r w:rsidRPr="00214DA6">
        <w:rPr>
          <w:rFonts w:ascii="Times New Roman" w:hAnsi="Times New Roman"/>
          <w:sz w:val="24"/>
          <w:szCs w:val="24"/>
        </w:rPr>
        <w:t xml:space="preserve"> (Дата обращения 15.10.2019)</w:t>
      </w:r>
    </w:p>
    <w:p w:rsidR="00663092" w:rsidRPr="00214DA6" w:rsidRDefault="00663092" w:rsidP="00326CB7">
      <w:pPr>
        <w:pStyle w:val="1b"/>
        <w:numPr>
          <w:ilvl w:val="0"/>
          <w:numId w:val="101"/>
        </w:numPr>
        <w:spacing w:after="0" w:line="240" w:lineRule="auto"/>
        <w:ind w:left="0" w:firstLine="0"/>
        <w:contextualSpacing w:val="0"/>
        <w:jc w:val="both"/>
        <w:rPr>
          <w:rFonts w:ascii="Times New Roman" w:hAnsi="Times New Roman"/>
          <w:sz w:val="24"/>
          <w:szCs w:val="24"/>
        </w:rPr>
      </w:pPr>
      <w:r w:rsidRPr="00214DA6">
        <w:rPr>
          <w:rFonts w:ascii="Times New Roman" w:hAnsi="Times New Roman"/>
          <w:sz w:val="24"/>
          <w:szCs w:val="24"/>
        </w:rPr>
        <w:t>Чайка: более 14 тысяч человек в России осуждены незаконно[Электронный ресурс]//РИА Новости[</w:t>
      </w:r>
      <w:r w:rsidRPr="00214DA6">
        <w:rPr>
          <w:rFonts w:ascii="Times New Roman" w:hAnsi="Times New Roman"/>
          <w:sz w:val="24"/>
          <w:szCs w:val="24"/>
          <w:lang w:val="en-US"/>
        </w:rPr>
        <w:t>www</w:t>
      </w:r>
      <w:r w:rsidRPr="00214DA6">
        <w:rPr>
          <w:rFonts w:ascii="Times New Roman" w:hAnsi="Times New Roman"/>
          <w:sz w:val="24"/>
          <w:szCs w:val="24"/>
        </w:rPr>
        <w:t xml:space="preserve">.ria.ru]. </w:t>
      </w:r>
      <w:r w:rsidRPr="00214DA6">
        <w:rPr>
          <w:rFonts w:ascii="Times New Roman" w:hAnsi="Times New Roman"/>
          <w:sz w:val="24"/>
          <w:szCs w:val="24"/>
          <w:lang w:val="en-US"/>
        </w:rPr>
        <w:t>URL</w:t>
      </w:r>
      <w:r w:rsidRPr="00214DA6">
        <w:rPr>
          <w:rFonts w:ascii="Times New Roman" w:hAnsi="Times New Roman"/>
          <w:sz w:val="24"/>
          <w:szCs w:val="24"/>
        </w:rPr>
        <w:t xml:space="preserve">: </w:t>
      </w:r>
      <w:hyperlink r:id="rId128" w:history="1">
        <w:r w:rsidRPr="00214DA6">
          <w:rPr>
            <w:rStyle w:val="a7"/>
            <w:rFonts w:ascii="Times New Roman" w:hAnsi="Times New Roman"/>
            <w:sz w:val="24"/>
            <w:szCs w:val="24"/>
            <w:lang w:val="en-US"/>
          </w:rPr>
          <w:t>https</w:t>
        </w:r>
        <w:r w:rsidRPr="00214DA6">
          <w:rPr>
            <w:rStyle w:val="a7"/>
            <w:rFonts w:ascii="Times New Roman" w:hAnsi="Times New Roman"/>
            <w:sz w:val="24"/>
            <w:szCs w:val="24"/>
          </w:rPr>
          <w:t>://</w:t>
        </w:r>
        <w:r w:rsidRPr="00214DA6">
          <w:rPr>
            <w:rStyle w:val="a7"/>
            <w:rFonts w:ascii="Times New Roman" w:hAnsi="Times New Roman"/>
            <w:sz w:val="24"/>
            <w:szCs w:val="24"/>
            <w:lang w:val="en-US"/>
          </w:rPr>
          <w:t>ria</w:t>
        </w:r>
        <w:r w:rsidRPr="00214DA6">
          <w:rPr>
            <w:rStyle w:val="a7"/>
            <w:rFonts w:ascii="Times New Roman" w:hAnsi="Times New Roman"/>
            <w:sz w:val="24"/>
            <w:szCs w:val="24"/>
          </w:rPr>
          <w:t>.</w:t>
        </w:r>
        <w:r w:rsidRPr="00214DA6">
          <w:rPr>
            <w:rStyle w:val="a7"/>
            <w:rFonts w:ascii="Times New Roman" w:hAnsi="Times New Roman"/>
            <w:sz w:val="24"/>
            <w:szCs w:val="24"/>
            <w:lang w:val="en-US"/>
          </w:rPr>
          <w:t>ru</w:t>
        </w:r>
        <w:r w:rsidRPr="00214DA6">
          <w:rPr>
            <w:rStyle w:val="a7"/>
            <w:rFonts w:ascii="Times New Roman" w:hAnsi="Times New Roman"/>
            <w:sz w:val="24"/>
            <w:szCs w:val="24"/>
          </w:rPr>
          <w:t>/20140212/994496671.</w:t>
        </w:r>
        <w:r w:rsidRPr="00214DA6">
          <w:rPr>
            <w:rStyle w:val="a7"/>
            <w:rFonts w:ascii="Times New Roman" w:hAnsi="Times New Roman"/>
            <w:sz w:val="24"/>
            <w:szCs w:val="24"/>
            <w:lang w:val="en-US"/>
          </w:rPr>
          <w:t>html</w:t>
        </w:r>
      </w:hyperlink>
      <w:r w:rsidRPr="00214DA6">
        <w:rPr>
          <w:rFonts w:ascii="Times New Roman" w:hAnsi="Times New Roman"/>
          <w:sz w:val="24"/>
          <w:szCs w:val="24"/>
        </w:rPr>
        <w:t xml:space="preserve"> (Дата обращения 07.10.2019)</w:t>
      </w:r>
    </w:p>
    <w:p w:rsidR="00326CB7" w:rsidRDefault="00326CB7" w:rsidP="00663092">
      <w:pPr>
        <w:spacing w:after="0" w:line="240" w:lineRule="auto"/>
        <w:jc w:val="right"/>
        <w:rPr>
          <w:rFonts w:ascii="Times New Roman" w:hAnsi="Times New Roman"/>
          <w:b/>
          <w:color w:val="000000"/>
          <w:sz w:val="24"/>
          <w:szCs w:val="24"/>
        </w:rPr>
      </w:pPr>
    </w:p>
    <w:p w:rsidR="00326CB7" w:rsidRPr="00326CB7" w:rsidRDefault="00663092" w:rsidP="00326CB7">
      <w:pPr>
        <w:spacing w:after="0" w:line="240" w:lineRule="auto"/>
        <w:jc w:val="right"/>
        <w:rPr>
          <w:rFonts w:ascii="Times New Roman" w:hAnsi="Times New Roman"/>
          <w:b/>
          <w:i/>
          <w:color w:val="000000"/>
          <w:sz w:val="24"/>
          <w:szCs w:val="24"/>
        </w:rPr>
      </w:pPr>
      <w:r w:rsidRPr="00326CB7">
        <w:rPr>
          <w:rFonts w:ascii="Times New Roman" w:hAnsi="Times New Roman"/>
          <w:b/>
          <w:i/>
          <w:color w:val="000000"/>
          <w:sz w:val="24"/>
          <w:szCs w:val="24"/>
        </w:rPr>
        <w:t>Фаизова Кадрия Валерьевн</w:t>
      </w:r>
    </w:p>
    <w:p w:rsidR="00663092" w:rsidRPr="00326CB7" w:rsidRDefault="00663092" w:rsidP="00326CB7">
      <w:pPr>
        <w:spacing w:after="0" w:line="240" w:lineRule="auto"/>
        <w:jc w:val="right"/>
        <w:rPr>
          <w:rFonts w:ascii="Times New Roman" w:hAnsi="Times New Roman"/>
          <w:i/>
          <w:color w:val="000000"/>
          <w:sz w:val="24"/>
          <w:szCs w:val="24"/>
        </w:rPr>
      </w:pPr>
      <w:r w:rsidRPr="00326CB7">
        <w:rPr>
          <w:rFonts w:ascii="Times New Roman" w:hAnsi="Times New Roman"/>
          <w:i/>
          <w:color w:val="000000"/>
          <w:sz w:val="24"/>
          <w:szCs w:val="24"/>
        </w:rPr>
        <w:t xml:space="preserve"> студентка 4 курса</w:t>
      </w:r>
      <w:r w:rsidRPr="00326CB7">
        <w:rPr>
          <w:rFonts w:ascii="Times New Roman" w:hAnsi="Times New Roman"/>
          <w:i/>
          <w:color w:val="000000"/>
          <w:sz w:val="24"/>
          <w:szCs w:val="24"/>
        </w:rPr>
        <w:br/>
        <w:t>Саратовской государственной юридической академии, г. Саратов</w:t>
      </w:r>
    </w:p>
    <w:p w:rsidR="00326CB7" w:rsidRPr="00326CB7" w:rsidRDefault="00326CB7" w:rsidP="00663092">
      <w:pPr>
        <w:spacing w:after="0" w:line="240" w:lineRule="auto"/>
        <w:ind w:firstLine="709"/>
        <w:jc w:val="right"/>
        <w:rPr>
          <w:rFonts w:ascii="Times New Roman" w:hAnsi="Times New Roman"/>
          <w:i/>
          <w:color w:val="000000"/>
          <w:sz w:val="24"/>
          <w:szCs w:val="24"/>
        </w:rPr>
      </w:pPr>
    </w:p>
    <w:p w:rsidR="00663092" w:rsidRPr="00326CB7" w:rsidRDefault="00663092" w:rsidP="00663092">
      <w:pPr>
        <w:spacing w:after="0" w:line="240" w:lineRule="auto"/>
        <w:ind w:firstLine="709"/>
        <w:jc w:val="right"/>
        <w:rPr>
          <w:rFonts w:ascii="Times New Roman" w:hAnsi="Times New Roman"/>
          <w:i/>
          <w:color w:val="000000"/>
          <w:sz w:val="24"/>
          <w:szCs w:val="24"/>
        </w:rPr>
      </w:pPr>
      <w:r w:rsidRPr="00326CB7">
        <w:rPr>
          <w:rFonts w:ascii="Times New Roman" w:hAnsi="Times New Roman"/>
          <w:i/>
          <w:color w:val="000000"/>
          <w:sz w:val="24"/>
          <w:szCs w:val="24"/>
        </w:rPr>
        <w:t xml:space="preserve">Научный руководитель: </w:t>
      </w:r>
      <w:r w:rsidRPr="00326CB7">
        <w:rPr>
          <w:rFonts w:ascii="Times New Roman" w:hAnsi="Times New Roman"/>
          <w:b/>
          <w:i/>
          <w:color w:val="000000"/>
          <w:sz w:val="24"/>
          <w:szCs w:val="24"/>
        </w:rPr>
        <w:t>Давыдова Н.Н.,</w:t>
      </w:r>
      <w:r w:rsidRPr="00326CB7">
        <w:rPr>
          <w:rFonts w:ascii="Times New Roman" w:hAnsi="Times New Roman"/>
          <w:i/>
          <w:color w:val="000000"/>
          <w:sz w:val="24"/>
          <w:szCs w:val="24"/>
        </w:rPr>
        <w:br/>
        <w:t>доцент кафедры уголовного процесса</w:t>
      </w:r>
    </w:p>
    <w:p w:rsidR="00663092" w:rsidRPr="00326CB7" w:rsidRDefault="00663092" w:rsidP="00663092">
      <w:pPr>
        <w:spacing w:after="0" w:line="240" w:lineRule="auto"/>
        <w:ind w:firstLine="709"/>
        <w:jc w:val="right"/>
        <w:rPr>
          <w:rFonts w:ascii="Times New Roman" w:hAnsi="Times New Roman"/>
          <w:i/>
          <w:color w:val="000000"/>
          <w:sz w:val="24"/>
          <w:szCs w:val="24"/>
        </w:rPr>
      </w:pPr>
      <w:r w:rsidRPr="00326CB7">
        <w:rPr>
          <w:rFonts w:ascii="Times New Roman" w:hAnsi="Times New Roman"/>
          <w:i/>
          <w:color w:val="000000"/>
          <w:sz w:val="24"/>
          <w:szCs w:val="24"/>
        </w:rPr>
        <w:t>Саратовской государственной юридической академии, г. Саратов,</w:t>
      </w:r>
      <w:r w:rsidRPr="00326CB7">
        <w:rPr>
          <w:rFonts w:ascii="Times New Roman" w:hAnsi="Times New Roman"/>
          <w:i/>
          <w:color w:val="000000"/>
          <w:sz w:val="24"/>
          <w:szCs w:val="24"/>
        </w:rPr>
        <w:br/>
        <w:t>кандидат юридических наук</w:t>
      </w:r>
    </w:p>
    <w:p w:rsidR="00663092" w:rsidRPr="00A81F72" w:rsidRDefault="00663092" w:rsidP="00663092">
      <w:pPr>
        <w:spacing w:line="240" w:lineRule="auto"/>
        <w:ind w:firstLine="709"/>
        <w:jc w:val="center"/>
        <w:rPr>
          <w:rFonts w:ascii="Times New Roman" w:hAnsi="Times New Roman"/>
          <w:b/>
          <w:color w:val="000000"/>
          <w:sz w:val="24"/>
          <w:szCs w:val="24"/>
        </w:rPr>
      </w:pPr>
    </w:p>
    <w:p w:rsidR="00663092" w:rsidRPr="00214DA6" w:rsidRDefault="00663092" w:rsidP="00663092">
      <w:pPr>
        <w:spacing w:after="0" w:line="240" w:lineRule="auto"/>
        <w:ind w:firstLine="709"/>
        <w:jc w:val="center"/>
        <w:rPr>
          <w:rFonts w:ascii="Times New Roman" w:hAnsi="Times New Roman"/>
          <w:b/>
          <w:color w:val="000000"/>
          <w:sz w:val="24"/>
          <w:szCs w:val="24"/>
        </w:rPr>
      </w:pPr>
      <w:r w:rsidRPr="00214DA6">
        <w:rPr>
          <w:rFonts w:ascii="Times New Roman" w:hAnsi="Times New Roman"/>
          <w:b/>
          <w:color w:val="000000"/>
          <w:sz w:val="24"/>
          <w:szCs w:val="24"/>
        </w:rPr>
        <w:t>Проблема привлечения лиц в качестве понятых</w:t>
      </w:r>
    </w:p>
    <w:p w:rsidR="00663092" w:rsidRPr="00214DA6" w:rsidRDefault="00663092" w:rsidP="00663092">
      <w:pPr>
        <w:spacing w:after="0" w:line="240" w:lineRule="auto"/>
        <w:ind w:firstLine="709"/>
        <w:jc w:val="both"/>
        <w:rPr>
          <w:rFonts w:ascii="Times New Roman" w:hAnsi="Times New Roman"/>
          <w:b/>
          <w:color w:val="000000"/>
          <w:sz w:val="24"/>
          <w:szCs w:val="24"/>
        </w:rPr>
      </w:pPr>
    </w:p>
    <w:p w:rsidR="00663092" w:rsidRPr="00214DA6" w:rsidRDefault="00663092" w:rsidP="00663092">
      <w:pPr>
        <w:spacing w:after="0" w:line="240" w:lineRule="auto"/>
        <w:ind w:firstLine="709"/>
        <w:jc w:val="both"/>
        <w:rPr>
          <w:rFonts w:ascii="Times New Roman" w:hAnsi="Times New Roman"/>
          <w:color w:val="000000"/>
          <w:sz w:val="24"/>
          <w:szCs w:val="24"/>
        </w:rPr>
      </w:pPr>
      <w:r w:rsidRPr="00214DA6">
        <w:rPr>
          <w:rFonts w:ascii="Times New Roman" w:hAnsi="Times New Roman"/>
          <w:b/>
          <w:color w:val="000000"/>
          <w:sz w:val="24"/>
          <w:szCs w:val="24"/>
        </w:rPr>
        <w:t xml:space="preserve">Аннотация: </w:t>
      </w:r>
      <w:r w:rsidRPr="00214DA6">
        <w:rPr>
          <w:rFonts w:ascii="Times New Roman" w:hAnsi="Times New Roman"/>
          <w:color w:val="000000"/>
          <w:sz w:val="24"/>
          <w:szCs w:val="24"/>
        </w:rPr>
        <w:t>статья посвящена проблеме привлечения не заинтересованных лиц, в качестве понятых; в работе также рассмотрены основные проблемы, возникающие на практике по данному вопросу.</w:t>
      </w:r>
    </w:p>
    <w:p w:rsidR="00663092" w:rsidRPr="00214DA6" w:rsidRDefault="00663092" w:rsidP="00663092">
      <w:pPr>
        <w:spacing w:after="0" w:line="240" w:lineRule="auto"/>
        <w:ind w:firstLine="709"/>
        <w:jc w:val="both"/>
        <w:rPr>
          <w:rFonts w:ascii="Times New Roman" w:hAnsi="Times New Roman"/>
          <w:color w:val="000000"/>
          <w:sz w:val="24"/>
          <w:szCs w:val="24"/>
        </w:rPr>
      </w:pPr>
    </w:p>
    <w:p w:rsidR="00663092" w:rsidRPr="00214DA6" w:rsidRDefault="00663092" w:rsidP="00663092">
      <w:pPr>
        <w:spacing w:after="0" w:line="240" w:lineRule="auto"/>
        <w:ind w:firstLine="709"/>
        <w:jc w:val="center"/>
        <w:rPr>
          <w:rFonts w:ascii="Times New Roman" w:hAnsi="Times New Roman"/>
          <w:b/>
          <w:color w:val="000000"/>
          <w:sz w:val="24"/>
          <w:szCs w:val="24"/>
          <w:lang w:val="en-US"/>
        </w:rPr>
      </w:pPr>
      <w:r w:rsidRPr="00214DA6">
        <w:rPr>
          <w:rFonts w:ascii="Times New Roman" w:hAnsi="Times New Roman"/>
          <w:b/>
          <w:color w:val="000000"/>
          <w:sz w:val="24"/>
          <w:szCs w:val="24"/>
          <w:lang w:val="en-US"/>
        </w:rPr>
        <w:t>The problem of attracting persons as witnesses</w:t>
      </w:r>
    </w:p>
    <w:p w:rsidR="00663092" w:rsidRPr="00663092" w:rsidRDefault="00663092" w:rsidP="00663092">
      <w:pPr>
        <w:spacing w:after="0" w:line="240" w:lineRule="auto"/>
        <w:ind w:firstLine="709"/>
        <w:jc w:val="center"/>
        <w:rPr>
          <w:rFonts w:ascii="Times New Roman" w:hAnsi="Times New Roman"/>
          <w:b/>
          <w:i/>
          <w:color w:val="000000"/>
          <w:sz w:val="24"/>
          <w:szCs w:val="24"/>
          <w:lang w:val="en-US"/>
        </w:rPr>
      </w:pPr>
    </w:p>
    <w:p w:rsidR="00663092" w:rsidRPr="00326CB7" w:rsidRDefault="00663092" w:rsidP="00663092">
      <w:pPr>
        <w:spacing w:after="0" w:line="240" w:lineRule="auto"/>
        <w:ind w:firstLine="709"/>
        <w:jc w:val="right"/>
        <w:rPr>
          <w:rFonts w:ascii="Times New Roman" w:hAnsi="Times New Roman"/>
          <w:b/>
          <w:i/>
          <w:color w:val="000000"/>
          <w:sz w:val="24"/>
          <w:szCs w:val="24"/>
          <w:lang w:val="en-US"/>
        </w:rPr>
      </w:pPr>
      <w:r w:rsidRPr="00326CB7">
        <w:rPr>
          <w:rFonts w:ascii="Times New Roman" w:hAnsi="Times New Roman"/>
          <w:b/>
          <w:i/>
          <w:color w:val="000000"/>
          <w:sz w:val="24"/>
          <w:szCs w:val="24"/>
          <w:lang w:val="en-US"/>
        </w:rPr>
        <w:t>Faizova K.V.</w:t>
      </w:r>
      <w:r w:rsidRPr="00326CB7">
        <w:rPr>
          <w:rFonts w:ascii="Times New Roman" w:hAnsi="Times New Roman"/>
          <w:b/>
          <w:i/>
          <w:color w:val="000000"/>
          <w:sz w:val="24"/>
          <w:szCs w:val="24"/>
          <w:lang w:val="en-US"/>
        </w:rPr>
        <w:br/>
      </w:r>
      <w:r w:rsidRPr="00326CB7">
        <w:rPr>
          <w:rFonts w:ascii="Times New Roman" w:hAnsi="Times New Roman"/>
          <w:i/>
          <w:color w:val="000000"/>
          <w:sz w:val="24"/>
          <w:szCs w:val="24"/>
          <w:lang w:val="en-US"/>
        </w:rPr>
        <w:t>student of the Saratov State Law Academy (SSLA), Saratov</w:t>
      </w:r>
      <w:r w:rsidRPr="00326CB7">
        <w:rPr>
          <w:rFonts w:ascii="Times New Roman" w:hAnsi="Times New Roman"/>
          <w:b/>
          <w:i/>
          <w:color w:val="000000"/>
          <w:sz w:val="24"/>
          <w:szCs w:val="24"/>
          <w:lang w:val="en-US"/>
        </w:rPr>
        <w:br/>
      </w:r>
      <w:r w:rsidRPr="00326CB7">
        <w:rPr>
          <w:rFonts w:ascii="Times New Roman" w:hAnsi="Times New Roman"/>
          <w:i/>
          <w:color w:val="000000"/>
          <w:sz w:val="24"/>
          <w:szCs w:val="24"/>
          <w:lang w:val="en-US"/>
        </w:rPr>
        <w:t>Supervisor: Candidate of Juridical Sciences</w:t>
      </w:r>
      <w:r w:rsidRPr="00326CB7">
        <w:rPr>
          <w:rFonts w:ascii="Times New Roman" w:hAnsi="Times New Roman"/>
          <w:b/>
          <w:i/>
          <w:color w:val="000000"/>
          <w:sz w:val="24"/>
          <w:szCs w:val="24"/>
          <w:lang w:val="en-US"/>
        </w:rPr>
        <w:t xml:space="preserve"> Davydova N.N.</w:t>
      </w:r>
    </w:p>
    <w:p w:rsidR="00663092" w:rsidRPr="00A81F72" w:rsidRDefault="00663092" w:rsidP="00663092">
      <w:pPr>
        <w:spacing w:after="0" w:line="240" w:lineRule="auto"/>
        <w:ind w:firstLine="709"/>
        <w:jc w:val="right"/>
        <w:rPr>
          <w:rFonts w:ascii="Times New Roman" w:hAnsi="Times New Roman"/>
          <w:color w:val="000000"/>
          <w:sz w:val="24"/>
          <w:szCs w:val="24"/>
          <w:lang w:val="en-US"/>
        </w:rPr>
      </w:pPr>
    </w:p>
    <w:p w:rsidR="00663092" w:rsidRPr="00214DA6" w:rsidRDefault="00663092" w:rsidP="00663092">
      <w:pPr>
        <w:spacing w:after="0" w:line="240" w:lineRule="auto"/>
        <w:ind w:firstLine="709"/>
        <w:jc w:val="both"/>
        <w:rPr>
          <w:rFonts w:ascii="Times New Roman" w:hAnsi="Times New Roman"/>
          <w:color w:val="000000"/>
          <w:sz w:val="24"/>
          <w:szCs w:val="24"/>
          <w:lang w:val="en-US"/>
        </w:rPr>
      </w:pPr>
      <w:r w:rsidRPr="00214DA6">
        <w:rPr>
          <w:rFonts w:ascii="Times New Roman" w:hAnsi="Times New Roman"/>
          <w:b/>
          <w:color w:val="000000"/>
          <w:sz w:val="24"/>
          <w:szCs w:val="24"/>
          <w:lang w:val="en-US"/>
        </w:rPr>
        <w:t>Abstract</w:t>
      </w:r>
      <w:r w:rsidRPr="00214DA6">
        <w:rPr>
          <w:rFonts w:ascii="Times New Roman" w:hAnsi="Times New Roman"/>
          <w:color w:val="000000"/>
          <w:sz w:val="24"/>
          <w:szCs w:val="24"/>
          <w:lang w:val="en-US"/>
        </w:rPr>
        <w:t>: the article is devoted to the problem of attracting disinterested persons as witnesses; the paper also considers the main problems arising in practice on this issue.</w:t>
      </w:r>
    </w:p>
    <w:p w:rsidR="00663092" w:rsidRPr="00214DA6" w:rsidRDefault="00663092" w:rsidP="00663092">
      <w:pPr>
        <w:spacing w:after="0" w:line="240" w:lineRule="auto"/>
        <w:ind w:firstLine="709"/>
        <w:jc w:val="both"/>
        <w:rPr>
          <w:rFonts w:ascii="Times New Roman" w:hAnsi="Times New Roman"/>
          <w:color w:val="000000"/>
          <w:sz w:val="24"/>
          <w:szCs w:val="24"/>
          <w:lang w:val="en-US"/>
        </w:rPr>
      </w:pPr>
    </w:p>
    <w:p w:rsidR="00663092" w:rsidRPr="00214DA6" w:rsidRDefault="00663092" w:rsidP="00663092">
      <w:pPr>
        <w:spacing w:after="0" w:line="240" w:lineRule="auto"/>
        <w:ind w:firstLine="709"/>
        <w:jc w:val="both"/>
        <w:rPr>
          <w:rFonts w:ascii="Times New Roman" w:hAnsi="Times New Roman"/>
          <w:color w:val="000000"/>
          <w:sz w:val="24"/>
          <w:szCs w:val="24"/>
        </w:rPr>
      </w:pPr>
      <w:r w:rsidRPr="00214DA6">
        <w:rPr>
          <w:rFonts w:ascii="Times New Roman" w:hAnsi="Times New Roman"/>
          <w:color w:val="000000"/>
          <w:sz w:val="24"/>
          <w:szCs w:val="24"/>
        </w:rPr>
        <w:t>Действующее уголовно-процессуальное законодательство под понятым понимает любое, лично не заинтересованное в исходе дела лицо, привлекаемое фактически для наблюдения за ходом и порядком производства следственных действий</w:t>
      </w:r>
      <w:r w:rsidRPr="00214DA6">
        <w:rPr>
          <w:rFonts w:ascii="Times New Roman" w:hAnsi="Times New Roman"/>
          <w:color w:val="000000"/>
          <w:sz w:val="24"/>
          <w:szCs w:val="24"/>
          <w:shd w:val="clear" w:color="auto" w:fill="FFFFFF"/>
        </w:rPr>
        <w:t xml:space="preserve">, с последующей </w:t>
      </w:r>
      <w:r w:rsidRPr="00214DA6">
        <w:rPr>
          <w:rFonts w:ascii="Times New Roman" w:hAnsi="Times New Roman"/>
          <w:color w:val="000000"/>
          <w:sz w:val="24"/>
          <w:szCs w:val="24"/>
          <w:shd w:val="clear" w:color="auto" w:fill="FFFFFF"/>
        </w:rPr>
        <w:lastRenderedPageBreak/>
        <w:t xml:space="preserve">возможностью дать объяснения в суде, т.е. иначе говоря,  понятой – потенциальный свидетель в суде и лицо, способствующее собиранию доказательств. Об участии понятых в уголовном судопроизводстве было упомянуто еще в Соборном уложении </w:t>
      </w:r>
      <w:smartTag w:uri="urn:schemas-microsoft-com:office:smarttags" w:element="metricconverter">
        <w:smartTagPr>
          <w:attr w:name="ProductID" w:val="1649 г"/>
        </w:smartTagPr>
        <w:r w:rsidRPr="00214DA6">
          <w:rPr>
            <w:rFonts w:ascii="Times New Roman" w:hAnsi="Times New Roman"/>
            <w:color w:val="000000"/>
            <w:sz w:val="24"/>
            <w:szCs w:val="24"/>
            <w:shd w:val="clear" w:color="auto" w:fill="FFFFFF"/>
          </w:rPr>
          <w:t>1649 г</w:t>
        </w:r>
      </w:smartTag>
      <w:r w:rsidRPr="00214DA6">
        <w:rPr>
          <w:rFonts w:ascii="Times New Roman" w:hAnsi="Times New Roman"/>
          <w:color w:val="000000"/>
          <w:sz w:val="24"/>
          <w:szCs w:val="24"/>
          <w:shd w:val="clear" w:color="auto" w:fill="FFFFFF"/>
        </w:rPr>
        <w:t>., где под ними понимались в буквальном смысле «посторонние, добрые люди, кому можно верить». Данное понятие было введено с целью противодействия злоупотреблениям должностных лиц при расследовании уголовных дел, но с течением времени данный термин претерпел трансформацию, и сейчас используется сотрудниками следственных органов для прикрытия  своих неправомерных действий. Такая ситуация возникает в связи с тем, что в ст. 60 УПК РФ дается не исчерпывающий перечень субъектов, которые не могут быть понятыми, и нет детального определения «заинтересованности», что на практике вызывает ситуацию, действующую по принципу: «все что не запрещено-разрешено»</w:t>
      </w:r>
      <w:r w:rsidRPr="00214DA6">
        <w:rPr>
          <w:rFonts w:ascii="Times New Roman" w:hAnsi="Times New Roman"/>
          <w:color w:val="000000"/>
          <w:sz w:val="24"/>
          <w:szCs w:val="24"/>
        </w:rPr>
        <w:t xml:space="preserve"> [1].</w:t>
      </w:r>
    </w:p>
    <w:p w:rsidR="00663092" w:rsidRPr="00214DA6" w:rsidRDefault="00663092" w:rsidP="00663092">
      <w:pPr>
        <w:spacing w:after="0" w:line="240" w:lineRule="auto"/>
        <w:ind w:firstLine="709"/>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rPr>
        <w:t xml:space="preserve">Понятые как участники уголовного процесса </w:t>
      </w:r>
      <w:r w:rsidRPr="00214DA6">
        <w:rPr>
          <w:rFonts w:ascii="Times New Roman" w:hAnsi="Times New Roman"/>
          <w:color w:val="000000"/>
          <w:sz w:val="24"/>
          <w:szCs w:val="24"/>
          <w:shd w:val="clear" w:color="auto" w:fill="FFFFFF"/>
        </w:rPr>
        <w:t>обладают особым правовым статусом, т.е. специфическим кругом прав и обязанностей, закрепленных в УПК РФ. Так, понятой обязан не распространять сведения о процессуальном действии, произведенном с его участием, без разрешения соответствующего органа; обязан не разглашать информацию, затрагивающую неприкосновенность частной жизни, если она стала известна ему при  участии в следственном действии; обязан не разглашать данные предварительного расследования и др. К правам понятых относится: право на возмещение средств, затраченных в связи с явкой по вызову; возмещение недополученной заработной платы и иных расходов.</w:t>
      </w:r>
    </w:p>
    <w:p w:rsidR="00663092" w:rsidRPr="00214DA6" w:rsidRDefault="00663092" w:rsidP="00663092">
      <w:pPr>
        <w:spacing w:after="0" w:line="240" w:lineRule="auto"/>
        <w:ind w:firstLine="709"/>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shd w:val="clear" w:color="auto" w:fill="FFFFFF"/>
        </w:rPr>
        <w:t xml:space="preserve">Понятые как участники уголовного процесса играют важную роль при обеспечении законной и объективной деятельности субъектов доказывания. Поэтому несоблюдение законодательно закрепленных требований к подбору понятых влечет признание проведенного следственного действия незаконным, а соответственно протокол, составленный по итогу проведения такого  следственного действия – недопустимым доказательством. Однако судебная практика по данному вопросу свидетельствует об обратном: суды признают допустимыми доказательства, полученные с нарушением закона и правомерным участие тех понятых, которые в действительности таковыми быть не могут в силу косвенной заинтересованности в исходе дела. В связи с этим и в научной литературе, и на практике появились такие понятия как «штатные» понятые, понятые-сотрудники правоохранительных органов, понятые-свидетели и потерпевшие, понятые-практиканты и общественные помощники, понятые знакомые и др. </w:t>
      </w:r>
    </w:p>
    <w:p w:rsidR="00663092" w:rsidRPr="00214DA6" w:rsidRDefault="00663092" w:rsidP="00663092">
      <w:pPr>
        <w:pStyle w:val="afd"/>
        <w:spacing w:before="0" w:beforeAutospacing="0" w:after="0" w:afterAutospacing="0"/>
        <w:ind w:firstLine="709"/>
        <w:jc w:val="both"/>
        <w:rPr>
          <w:color w:val="000000"/>
          <w:shd w:val="clear" w:color="auto" w:fill="FFFFFF"/>
        </w:rPr>
      </w:pPr>
      <w:r w:rsidRPr="00214DA6">
        <w:rPr>
          <w:color w:val="000000"/>
          <w:shd w:val="clear" w:color="auto" w:fill="FFFFFF"/>
        </w:rPr>
        <w:t xml:space="preserve">Итак, «штатные» понятые – это одни и те же лица неоднократно участвующие в следственных действиях по одному и тому же делу, либо одни и те же лица, регулярно привлекаемые в качестве понятых по разным уголовным делам. По этому вопросу в Верховный суд неоднократно писались жалобы, однако в своих определениях суд ссылается на то, что в ст. 60 УПК РФ не содержится прямого запрета для повторного привлечения одних и тех же лиц в качестве понятых по одному и тому же делу [2]. </w:t>
      </w:r>
    </w:p>
    <w:p w:rsidR="00663092" w:rsidRPr="00214DA6" w:rsidRDefault="00663092" w:rsidP="00663092">
      <w:pPr>
        <w:pStyle w:val="afd"/>
        <w:spacing w:before="0" w:beforeAutospacing="0" w:after="0" w:afterAutospacing="0"/>
        <w:ind w:firstLine="709"/>
        <w:jc w:val="both"/>
        <w:rPr>
          <w:color w:val="000000"/>
        </w:rPr>
      </w:pPr>
      <w:r w:rsidRPr="00214DA6">
        <w:rPr>
          <w:color w:val="000000"/>
        </w:rPr>
        <w:t xml:space="preserve">Зачастую в качестве понятых привлекаются и сотрудники правоохранительных органов. Например, секретари, помощники и делопроизводители, что напрямую противоречит ч. 3 ст. 60 УПК РФ, в свою очередь суды снова не принимают этот момент во внимание, и в своих решениях ссылаются на факт опровержения заинтересованности данных лиц при даче показаний в суде [3]. </w:t>
      </w:r>
    </w:p>
    <w:p w:rsidR="00663092" w:rsidRPr="00214DA6" w:rsidRDefault="00663092" w:rsidP="00663092">
      <w:pPr>
        <w:pStyle w:val="afd"/>
        <w:spacing w:before="0" w:beforeAutospacing="0" w:after="0" w:afterAutospacing="0"/>
        <w:ind w:firstLine="709"/>
        <w:jc w:val="both"/>
        <w:rPr>
          <w:color w:val="000000"/>
        </w:rPr>
      </w:pPr>
      <w:r w:rsidRPr="00214DA6">
        <w:rPr>
          <w:color w:val="000000"/>
        </w:rPr>
        <w:t xml:space="preserve">Но наиболее дискуссионным, на наш взгляд, является вопрос о привлечении в качестве понятых студентов-практикантов и общественных помощников. В отношении студентов можно с уверенностью сказать, что они не могут быть понятыми, т.к. находятся хоть и не в должностной, но все же прямой зависимости от сотрудника следственного органа, т.к., к примеру, от руководителя зависит итоговая характеристика и оценка практики студента, поэтому он будет выполнять данные ему указания. Но практика на сегодняшний день снова говорит об обратном [4].  </w:t>
      </w:r>
    </w:p>
    <w:p w:rsidR="00663092" w:rsidRPr="00214DA6" w:rsidRDefault="00663092" w:rsidP="00663092">
      <w:pPr>
        <w:pStyle w:val="afd"/>
        <w:spacing w:before="0" w:beforeAutospacing="0" w:after="0" w:afterAutospacing="0"/>
        <w:ind w:firstLine="709"/>
        <w:jc w:val="both"/>
        <w:rPr>
          <w:color w:val="000000"/>
        </w:rPr>
      </w:pPr>
      <w:r w:rsidRPr="00214DA6">
        <w:rPr>
          <w:color w:val="000000"/>
        </w:rPr>
        <w:lastRenderedPageBreak/>
        <w:t xml:space="preserve">Что касается общественных помощников, то вопрос об их заинтересованности является открытым, т.к.  они осуществляют свою деятельность добровольно и не связаны какими-либо обязательствами перед сотрудниками следственного органа. </w:t>
      </w:r>
      <w:r w:rsidRPr="00214DA6">
        <w:rPr>
          <w:color w:val="000000"/>
          <w:shd w:val="clear" w:color="auto" w:fill="FFFFFF"/>
        </w:rPr>
        <w:t xml:space="preserve">Но </w:t>
      </w:r>
      <w:r w:rsidRPr="00214DA6">
        <w:rPr>
          <w:color w:val="000000"/>
        </w:rPr>
        <w:t xml:space="preserve">п. 7 Положения об общественном помощнике следователя Следственного комитета Российской Федерации устанавливает прямое ограничение на привлечение общественного помощника следователя к участию в уголовном процессе в качестве иного участника уголовного судопроизводства (эксперта, специалиста, переводчика, понятого и др.) по уголовным делам (проверкам сообщений о преступлении), находящимся в производстве следственного органа, в котором он осуществляет свою деятельность [5]. Но, несмотря на это, судами </w:t>
      </w:r>
      <w:r w:rsidRPr="00214DA6">
        <w:rPr>
          <w:color w:val="000000"/>
          <w:shd w:val="clear" w:color="auto" w:fill="FFFFFF"/>
        </w:rPr>
        <w:t xml:space="preserve">неоднократно признавалось законным привлечение понятых общественных помощников, и их позиция аргументирована тем, что общественные помощники, как и другие рассматриваемые выше субъекты не перечислены в ч. 2 ст. 60 УПК РФ. Такая позиция, на наш взгляд, является не верной, т.к. суды дают слишком широкое толкование данной нормы по той причине, что при разрешении данных вопросов они рассматривают ч. 2 ст. 60 УПК в отрыве от ч. 1, в которой говорится именно о заинтересованности лиц. </w:t>
      </w:r>
    </w:p>
    <w:p w:rsidR="00663092" w:rsidRPr="00214DA6" w:rsidRDefault="00663092" w:rsidP="00663092">
      <w:pPr>
        <w:shd w:val="clear" w:color="auto" w:fill="FFFFFF"/>
        <w:spacing w:after="0" w:line="240" w:lineRule="auto"/>
        <w:ind w:firstLine="709"/>
        <w:jc w:val="both"/>
        <w:rPr>
          <w:rFonts w:ascii="Times New Roman" w:hAnsi="Times New Roman"/>
          <w:i/>
          <w:iCs/>
          <w:color w:val="000000"/>
          <w:sz w:val="24"/>
          <w:szCs w:val="24"/>
        </w:rPr>
      </w:pPr>
      <w:r w:rsidRPr="00214DA6">
        <w:rPr>
          <w:rFonts w:ascii="Times New Roman" w:hAnsi="Times New Roman"/>
          <w:iCs/>
          <w:color w:val="000000"/>
          <w:sz w:val="24"/>
          <w:szCs w:val="24"/>
        </w:rPr>
        <w:t xml:space="preserve">Таким образом, можно сделать вывод, что позиция судов в отношении признания законным участия «штатных» понятых, понятых – сотрудников правоохранительных органов, понятых – </w:t>
      </w:r>
      <w:r w:rsidRPr="00214DA6">
        <w:rPr>
          <w:rFonts w:ascii="Times New Roman" w:hAnsi="Times New Roman"/>
          <w:color w:val="000000"/>
          <w:sz w:val="24"/>
          <w:szCs w:val="24"/>
        </w:rPr>
        <w:t>студентов юридических ВУЗов и общественных помощников основывается на отсутствии формального запрета участия данных лиц в качестве понятых, а также на показаниях об отсутствии у них заинтересованности, данных в ходе судебного разбирательства. Рассматривая данный вопрос с формальной точки зрения, действительно, прямого запрета на их участие в законе нет, они могут принимать участие, но суды в таком случае при рассмотрении жалоб и исследовании доказательств должны тщательно проверять отсутствие реальной заинтересованности, не доверяя лишь словам самих понятых, для этого необходимо законодательно закрепить понятие заинтересованности и определить его признаки в примечании к ст. 60 УПК РФ.</w:t>
      </w:r>
    </w:p>
    <w:p w:rsidR="00326CB7" w:rsidRDefault="00326CB7" w:rsidP="00663092">
      <w:pPr>
        <w:ind w:firstLine="709"/>
        <w:jc w:val="center"/>
        <w:rPr>
          <w:rFonts w:ascii="Times New Roman" w:hAnsi="Times New Roman"/>
          <w:b/>
          <w:color w:val="000000"/>
          <w:sz w:val="24"/>
          <w:szCs w:val="24"/>
        </w:rPr>
      </w:pPr>
    </w:p>
    <w:p w:rsidR="00663092" w:rsidRPr="00214DA6" w:rsidRDefault="00663092" w:rsidP="00326CB7">
      <w:pPr>
        <w:spacing w:after="0"/>
        <w:ind w:firstLine="709"/>
        <w:jc w:val="center"/>
        <w:rPr>
          <w:rFonts w:ascii="Times New Roman" w:hAnsi="Times New Roman"/>
          <w:b/>
          <w:color w:val="000000"/>
          <w:sz w:val="24"/>
          <w:szCs w:val="24"/>
        </w:rPr>
      </w:pPr>
      <w:r w:rsidRPr="00214DA6">
        <w:rPr>
          <w:rFonts w:ascii="Times New Roman" w:hAnsi="Times New Roman"/>
          <w:b/>
          <w:color w:val="000000"/>
          <w:sz w:val="24"/>
          <w:szCs w:val="24"/>
        </w:rPr>
        <w:t>Список использованной литературы</w:t>
      </w:r>
    </w:p>
    <w:p w:rsidR="00663092" w:rsidRPr="00214DA6" w:rsidRDefault="00663092" w:rsidP="00326CB7">
      <w:pPr>
        <w:pStyle w:val="a4"/>
        <w:numPr>
          <w:ilvl w:val="0"/>
          <w:numId w:val="102"/>
        </w:numPr>
        <w:tabs>
          <w:tab w:val="clear" w:pos="720"/>
          <w:tab w:val="num" w:pos="0"/>
        </w:tabs>
        <w:ind w:left="0" w:firstLine="0"/>
        <w:jc w:val="both"/>
        <w:rPr>
          <w:rStyle w:val="aff6"/>
          <w:rFonts w:ascii="Times New Roman" w:hAnsi="Times New Roman"/>
          <w:i w:val="0"/>
          <w:color w:val="000000"/>
          <w:sz w:val="24"/>
          <w:szCs w:val="24"/>
        </w:rPr>
      </w:pPr>
      <w:r w:rsidRPr="00214DA6">
        <w:rPr>
          <w:rFonts w:ascii="Times New Roman" w:hAnsi="Times New Roman"/>
          <w:color w:val="000000"/>
          <w:sz w:val="24"/>
          <w:szCs w:val="24"/>
        </w:rPr>
        <w:t>Уголовно-процессуальный кодекс Российской Федерации № 174-ФЗ от 18.12.2001 (ред. от 02.08.2019)// СЗ РФ. № 52 (ч. I), ст. 4921.</w:t>
      </w:r>
    </w:p>
    <w:p w:rsidR="00663092" w:rsidRPr="00214DA6" w:rsidRDefault="00663092" w:rsidP="00326CB7">
      <w:pPr>
        <w:numPr>
          <w:ilvl w:val="0"/>
          <w:numId w:val="102"/>
        </w:numPr>
        <w:tabs>
          <w:tab w:val="clear" w:pos="720"/>
          <w:tab w:val="num" w:pos="360"/>
        </w:tabs>
        <w:spacing w:after="0" w:line="240" w:lineRule="auto"/>
        <w:ind w:left="0" w:firstLine="0"/>
        <w:jc w:val="both"/>
        <w:rPr>
          <w:rStyle w:val="aff6"/>
          <w:rFonts w:ascii="Times New Roman" w:hAnsi="Times New Roman"/>
          <w:i w:val="0"/>
          <w:iCs w:val="0"/>
          <w:color w:val="000000"/>
          <w:sz w:val="24"/>
          <w:szCs w:val="24"/>
        </w:rPr>
      </w:pPr>
      <w:r w:rsidRPr="00214DA6">
        <w:rPr>
          <w:rFonts w:ascii="Times New Roman" w:hAnsi="Times New Roman"/>
          <w:color w:val="000000"/>
          <w:sz w:val="24"/>
          <w:szCs w:val="24"/>
        </w:rPr>
        <w:t>Кичеев Б. Все ли понятно понятым? // Социалистическая законность. 1990. № 6. С.34-35.</w:t>
      </w:r>
    </w:p>
    <w:p w:rsidR="00663092" w:rsidRPr="00214DA6" w:rsidRDefault="00663092" w:rsidP="00326CB7">
      <w:pPr>
        <w:numPr>
          <w:ilvl w:val="0"/>
          <w:numId w:val="102"/>
        </w:numPr>
        <w:tabs>
          <w:tab w:val="clear" w:pos="720"/>
        </w:tabs>
        <w:spacing w:after="0" w:line="240" w:lineRule="auto"/>
        <w:ind w:left="0" w:firstLine="0"/>
        <w:jc w:val="both"/>
        <w:rPr>
          <w:rFonts w:ascii="Times New Roman" w:hAnsi="Times New Roman"/>
          <w:iCs/>
          <w:color w:val="000000"/>
          <w:sz w:val="24"/>
          <w:szCs w:val="24"/>
        </w:rPr>
      </w:pPr>
      <w:r w:rsidRPr="00214DA6">
        <w:rPr>
          <w:rFonts w:ascii="Times New Roman" w:hAnsi="Times New Roman"/>
          <w:color w:val="000000"/>
          <w:sz w:val="24"/>
          <w:szCs w:val="24"/>
        </w:rPr>
        <w:t>Быков В.М. Институт понятых в уголовном процессе России // Уголовное право. 2002. № 3. С.72-74.</w:t>
      </w:r>
    </w:p>
    <w:p w:rsidR="00663092" w:rsidRPr="00214DA6" w:rsidRDefault="00663092" w:rsidP="00326CB7">
      <w:pPr>
        <w:numPr>
          <w:ilvl w:val="0"/>
          <w:numId w:val="102"/>
        </w:numPr>
        <w:tabs>
          <w:tab w:val="clear" w:pos="720"/>
        </w:tabs>
        <w:spacing w:after="0" w:line="240" w:lineRule="auto"/>
        <w:ind w:left="0" w:firstLine="0"/>
        <w:jc w:val="both"/>
        <w:rPr>
          <w:rFonts w:ascii="Times New Roman" w:hAnsi="Times New Roman"/>
          <w:iCs/>
          <w:color w:val="000000"/>
          <w:sz w:val="24"/>
          <w:szCs w:val="24"/>
        </w:rPr>
      </w:pPr>
      <w:r w:rsidRPr="00214DA6">
        <w:rPr>
          <w:rFonts w:ascii="Times New Roman" w:hAnsi="Times New Roman"/>
          <w:color w:val="000000"/>
          <w:sz w:val="24"/>
          <w:szCs w:val="24"/>
        </w:rPr>
        <w:t>Глущенко О. П. Условия участия общественности на досудебных стадиях уголовного судопроизводства (на примере института понятых) // Вестник Адыгейского государственного университета: философия, история, социология, юриспруденция, политология, культурология.  2015. № 2. С. 251–256.</w:t>
      </w:r>
    </w:p>
    <w:p w:rsidR="00663092" w:rsidRPr="00214DA6" w:rsidRDefault="00663092" w:rsidP="00326CB7">
      <w:pPr>
        <w:numPr>
          <w:ilvl w:val="0"/>
          <w:numId w:val="102"/>
        </w:numPr>
        <w:tabs>
          <w:tab w:val="clear" w:pos="720"/>
          <w:tab w:val="num" w:pos="360"/>
        </w:tabs>
        <w:spacing w:after="0" w:line="240" w:lineRule="auto"/>
        <w:ind w:left="0" w:firstLine="0"/>
        <w:jc w:val="both"/>
        <w:rPr>
          <w:rFonts w:ascii="Times New Roman" w:hAnsi="Times New Roman"/>
          <w:color w:val="000000"/>
          <w:sz w:val="24"/>
          <w:szCs w:val="24"/>
        </w:rPr>
      </w:pPr>
      <w:r w:rsidRPr="00214DA6">
        <w:rPr>
          <w:rFonts w:ascii="Times New Roman" w:hAnsi="Times New Roman"/>
          <w:iCs/>
          <w:color w:val="000000"/>
          <w:sz w:val="24"/>
          <w:szCs w:val="24"/>
        </w:rPr>
        <w:t xml:space="preserve">Приказ Следственного комитета от 4 мая </w:t>
      </w:r>
      <w:smartTag w:uri="urn:schemas-microsoft-com:office:smarttags" w:element="metricconverter">
        <w:smartTagPr>
          <w:attr w:name="ProductID" w:val="2011 г"/>
        </w:smartTagPr>
        <w:r w:rsidRPr="00214DA6">
          <w:rPr>
            <w:rFonts w:ascii="Times New Roman" w:hAnsi="Times New Roman"/>
            <w:iCs/>
            <w:color w:val="000000"/>
            <w:sz w:val="24"/>
            <w:szCs w:val="24"/>
          </w:rPr>
          <w:t>2011 г</w:t>
        </w:r>
      </w:smartTag>
      <w:r w:rsidRPr="00214DA6">
        <w:rPr>
          <w:rFonts w:ascii="Times New Roman" w:hAnsi="Times New Roman"/>
          <w:iCs/>
          <w:color w:val="000000"/>
          <w:sz w:val="24"/>
          <w:szCs w:val="24"/>
        </w:rPr>
        <w:t>. № 74 «Об организации работы с общественными помощниками следователя в системе Следственного комитета Российской Федерации» // СПС «КонсультантПлюс», дата обращения: 24.10.2019.</w:t>
      </w:r>
    </w:p>
    <w:p w:rsidR="00663092" w:rsidRPr="00EC0274" w:rsidRDefault="00663092" w:rsidP="00663092">
      <w:pPr>
        <w:pStyle w:val="a9"/>
        <w:jc w:val="both"/>
        <w:rPr>
          <w:sz w:val="24"/>
          <w:szCs w:val="24"/>
        </w:rPr>
      </w:pPr>
    </w:p>
    <w:p w:rsidR="00663092" w:rsidRPr="00326CB7" w:rsidRDefault="00663092" w:rsidP="00663092">
      <w:pPr>
        <w:spacing w:after="0" w:line="240" w:lineRule="auto"/>
        <w:jc w:val="right"/>
        <w:rPr>
          <w:rFonts w:ascii="Times New Roman" w:hAnsi="Times New Roman"/>
          <w:b/>
          <w:i/>
          <w:sz w:val="24"/>
          <w:szCs w:val="24"/>
        </w:rPr>
      </w:pPr>
      <w:r w:rsidRPr="00326CB7">
        <w:rPr>
          <w:rFonts w:ascii="Times New Roman" w:hAnsi="Times New Roman"/>
          <w:b/>
          <w:i/>
          <w:sz w:val="24"/>
          <w:szCs w:val="24"/>
        </w:rPr>
        <w:t>Хизриев Нурислам Нухавич</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студент 3 курса</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Северо-Кавказского института (филиал) ФГБОУ ВО ВГУЮ (РПА Минюста России) г.Махачкала</w:t>
      </w:r>
    </w:p>
    <w:p w:rsidR="00663092" w:rsidRPr="00326CB7" w:rsidRDefault="00663092" w:rsidP="00663092">
      <w:pPr>
        <w:spacing w:after="0" w:line="240" w:lineRule="auto"/>
        <w:jc w:val="right"/>
        <w:rPr>
          <w:rFonts w:ascii="Times New Roman" w:hAnsi="Times New Roman"/>
          <w:i/>
          <w:sz w:val="24"/>
          <w:szCs w:val="24"/>
        </w:rPr>
      </w:pP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 xml:space="preserve">Научный руководитель </w:t>
      </w:r>
      <w:r w:rsidRPr="00326CB7">
        <w:rPr>
          <w:rFonts w:ascii="Times New Roman" w:hAnsi="Times New Roman"/>
          <w:b/>
          <w:i/>
          <w:sz w:val="24"/>
          <w:szCs w:val="24"/>
        </w:rPr>
        <w:t>Раджабов Ш. Р.,</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Доцент кафедры уголовного права</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Северо-Кавказского института (филиал) ФГБОУ ВО ВГУЮ (РПА Минюста России) г.Махачкала</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lastRenderedPageBreak/>
        <w:t xml:space="preserve">кандидат юридических наук </w:t>
      </w:r>
    </w:p>
    <w:p w:rsidR="00663092" w:rsidRPr="00A81F72"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sz w:val="24"/>
          <w:szCs w:val="24"/>
        </w:rPr>
      </w:pPr>
      <w:r>
        <w:rPr>
          <w:rFonts w:ascii="Times New Roman" w:hAnsi="Times New Roman"/>
          <w:b/>
          <w:sz w:val="24"/>
          <w:szCs w:val="24"/>
        </w:rPr>
        <w:t>Следственные ошибки, допускаемые при осмотре места происшествия</w:t>
      </w:r>
    </w:p>
    <w:p w:rsidR="00663092" w:rsidRDefault="00663092" w:rsidP="00663092">
      <w:pPr>
        <w:spacing w:after="0" w:line="240" w:lineRule="auto"/>
        <w:ind w:firstLine="709"/>
        <w:jc w:val="both"/>
        <w:rPr>
          <w:rFonts w:ascii="Times New Roman" w:hAnsi="Times New Roman"/>
          <w:b/>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b/>
          <w:sz w:val="24"/>
          <w:szCs w:val="24"/>
        </w:rPr>
        <w:t>Аннотация.</w:t>
      </w:r>
      <w:r w:rsidRPr="00214DA6">
        <w:rPr>
          <w:rFonts w:ascii="Times New Roman" w:hAnsi="Times New Roman"/>
          <w:sz w:val="24"/>
          <w:szCs w:val="24"/>
        </w:rPr>
        <w:t xml:space="preserve"> В данной научной статье рассматривается какие ошибки допускаются следователями при производстве осмотра места происшествия и каковы последствия данных ошибок. В этой связи возникает необходимость провести анализ указанных ошибок, указать на определенные технические и тактические рекомендации. Ликвидация причин следственных ошибок является задачей любого правового государства, в том числе России, в которой законность – главный конституционный принцип.</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both"/>
        <w:rPr>
          <w:rFonts w:ascii="Times New Roman" w:hAnsi="Times New Roman"/>
          <w:b/>
          <w:sz w:val="24"/>
          <w:szCs w:val="24"/>
          <w:lang w:val="en-US"/>
        </w:rPr>
      </w:pPr>
      <w:r w:rsidRPr="00214DA6">
        <w:rPr>
          <w:rFonts w:ascii="Times New Roman" w:hAnsi="Times New Roman"/>
          <w:b/>
          <w:sz w:val="24"/>
          <w:szCs w:val="24"/>
          <w:lang w:val="en-US"/>
        </w:rPr>
        <w:t>INVESTIGATIVE ERRORS MADE DURING THE INSPECTION OF THE SCENE</w:t>
      </w:r>
    </w:p>
    <w:p w:rsidR="00663092" w:rsidRPr="00326CB7" w:rsidRDefault="00663092" w:rsidP="00663092">
      <w:pPr>
        <w:spacing w:after="0" w:line="240" w:lineRule="auto"/>
        <w:ind w:firstLine="709"/>
        <w:jc w:val="right"/>
        <w:rPr>
          <w:rFonts w:ascii="Times New Roman" w:hAnsi="Times New Roman"/>
          <w:b/>
          <w:i/>
          <w:color w:val="000000"/>
          <w:sz w:val="24"/>
          <w:szCs w:val="24"/>
          <w:lang w:val="en-US"/>
        </w:rPr>
      </w:pPr>
    </w:p>
    <w:p w:rsidR="00663092" w:rsidRPr="00326CB7" w:rsidRDefault="00663092" w:rsidP="00663092">
      <w:pPr>
        <w:spacing w:after="0" w:line="240" w:lineRule="auto"/>
        <w:ind w:firstLine="709"/>
        <w:jc w:val="right"/>
        <w:rPr>
          <w:rFonts w:ascii="Times New Roman" w:hAnsi="Times New Roman"/>
          <w:b/>
          <w:i/>
          <w:color w:val="000000"/>
          <w:sz w:val="24"/>
          <w:szCs w:val="24"/>
          <w:lang w:val="en-US"/>
        </w:rPr>
      </w:pPr>
      <w:r w:rsidRPr="00326CB7">
        <w:rPr>
          <w:rFonts w:ascii="Times New Roman" w:hAnsi="Times New Roman"/>
          <w:b/>
          <w:i/>
          <w:color w:val="000000"/>
          <w:sz w:val="24"/>
          <w:szCs w:val="24"/>
          <w:lang w:val="en-US"/>
        </w:rPr>
        <w:t>Hizriev Nurislam Nuhavish</w:t>
      </w:r>
    </w:p>
    <w:p w:rsidR="00663092" w:rsidRPr="00326CB7" w:rsidRDefault="00663092" w:rsidP="00663092">
      <w:pPr>
        <w:spacing w:after="0" w:line="240" w:lineRule="auto"/>
        <w:ind w:firstLine="709"/>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t>student</w:t>
      </w:r>
    </w:p>
    <w:p w:rsidR="00663092" w:rsidRPr="00A81F72" w:rsidRDefault="00663092" w:rsidP="00663092">
      <w:pPr>
        <w:spacing w:after="0" w:line="240" w:lineRule="auto"/>
        <w:ind w:firstLine="709"/>
        <w:jc w:val="right"/>
        <w:rPr>
          <w:rFonts w:ascii="Times New Roman" w:hAnsi="Times New Roman"/>
          <w:color w:val="000000"/>
          <w:sz w:val="24"/>
          <w:szCs w:val="24"/>
          <w:lang w:val="en-US"/>
        </w:rPr>
      </w:pPr>
      <w:r w:rsidRPr="00326CB7">
        <w:rPr>
          <w:rFonts w:ascii="Times New Roman" w:hAnsi="Times New Roman"/>
          <w:i/>
          <w:color w:val="000000"/>
          <w:sz w:val="24"/>
          <w:szCs w:val="24"/>
          <w:lang w:val="en-US"/>
        </w:rPr>
        <w:t>North-Caucasian Institute (branch) FSBEI HE VGUU (RPA Ministry of Justice of Russia</w:t>
      </w:r>
      <w:r>
        <w:rPr>
          <w:rFonts w:ascii="Times New Roman" w:hAnsi="Times New Roman"/>
          <w:color w:val="000000"/>
          <w:sz w:val="24"/>
          <w:szCs w:val="24"/>
          <w:lang w:val="en-US"/>
        </w:rPr>
        <w:t>)</w:t>
      </w:r>
    </w:p>
    <w:p w:rsidR="00663092" w:rsidRPr="00A81F72" w:rsidRDefault="00663092" w:rsidP="00663092">
      <w:pPr>
        <w:spacing w:after="0" w:line="240" w:lineRule="auto"/>
        <w:ind w:firstLine="709"/>
        <w:jc w:val="right"/>
        <w:rPr>
          <w:rFonts w:ascii="Times New Roman" w:hAnsi="Times New Roman"/>
          <w:i/>
          <w:color w:val="000000"/>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lang w:val="en-US"/>
        </w:rPr>
      </w:pPr>
      <w:r w:rsidRPr="00214DA6">
        <w:rPr>
          <w:rFonts w:ascii="Times New Roman" w:hAnsi="Times New Roman"/>
          <w:b/>
          <w:sz w:val="24"/>
          <w:szCs w:val="24"/>
          <w:lang w:val="en-US"/>
        </w:rPr>
        <w:t>Annotation.</w:t>
      </w:r>
      <w:r w:rsidRPr="00214DA6">
        <w:rPr>
          <w:rFonts w:ascii="Times New Roman" w:hAnsi="Times New Roman"/>
          <w:sz w:val="24"/>
          <w:szCs w:val="24"/>
          <w:lang w:val="en-US"/>
        </w:rPr>
        <w:t xml:space="preserve"> This scientific article discusses what mistakes are made by investigators during the inspection of the scene and what are the consequences of these errors. In this regard, there is a need to analyze these errors, point to certain technical and tactical recommendations. Elimination of the causes of investigative errors is the task of any legal state, including </w:t>
      </w:r>
      <w:smartTag w:uri="urn:schemas-microsoft-com:office:smarttags" w:element="country-region">
        <w:smartTag w:uri="urn:schemas-microsoft-com:office:smarttags" w:element="place">
          <w:r w:rsidRPr="00214DA6">
            <w:rPr>
              <w:rFonts w:ascii="Times New Roman" w:hAnsi="Times New Roman"/>
              <w:sz w:val="24"/>
              <w:szCs w:val="24"/>
              <w:lang w:val="en-US"/>
            </w:rPr>
            <w:t>Russia</w:t>
          </w:r>
        </w:smartTag>
      </w:smartTag>
      <w:r w:rsidRPr="00214DA6">
        <w:rPr>
          <w:rFonts w:ascii="Times New Roman" w:hAnsi="Times New Roman"/>
          <w:sz w:val="24"/>
          <w:szCs w:val="24"/>
          <w:lang w:val="en-US"/>
        </w:rPr>
        <w:t>, in which legality is the main constitutional principle.</w:t>
      </w:r>
    </w:p>
    <w:p w:rsidR="00663092"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В связи с развитием мировой экономики, преступления, совершаемые в Российской Федерации так же претерпели некие изменения. Можно указать на постоянное увеличение количества совершаемых преступлений и разновидностей преступной деятельности, и как следствие способы их совершения. На практике, как правило, лицо совершившее преступление делает все возможное, чтобы избежать следствия, противостоять следствию, любыми обманными путями запутать следствие. Все это затрудняет раскрытие преступлений правоохранительными службами. Так, при расследовании преступлений одним из самых сложных в вопросе выработки тактики проведения, набора технических средств, с минимальным временем на подготовку, но продуктивным в плане объема доказательств следственным мероприятием является осмотр места происшествия. Для начала следователь, как правило, пока не знает, является ли расследованный инцидент, следы которого были найдены в этом месте, преступлением или нет, а если это преступление, то здесь ли совершено. Поскольку обнаружение следов событий, требующих расследования, всегда является событием, место обнаружения этих следов является местом происшествия, а его осмотр-местом осмотра. Анализ криминалистической практики показал, что в ходе проверки на месте происшествия со стороны следователя происходят ошибки</w:t>
      </w:r>
      <w:r w:rsidR="00326CB7">
        <w:rPr>
          <w:rFonts w:ascii="Times New Roman" w:hAnsi="Times New Roman"/>
          <w:sz w:val="24"/>
          <w:szCs w:val="24"/>
        </w:rPr>
        <w:t>.</w:t>
      </w:r>
      <w:r w:rsidRPr="00214DA6">
        <w:rPr>
          <w:rFonts w:ascii="Times New Roman" w:hAnsi="Times New Roman"/>
          <w:sz w:val="24"/>
          <w:szCs w:val="24"/>
        </w:rPr>
        <w:t xml:space="preserve"> Особенность исследуемых ошибок при осмотре на производственной площадке заключается в том, что они впоследствии не могут быть компенсированы или частично съемными. Кроме того, следователи допускают такие ошибки, как:</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1.Обыск может вообще не провестись.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2. Проверка проводится несвоевременно.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3. Проверка проводится не следователями, а сотрудниками, его помощниками и при отсутствии самого следователя.</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4. Редко привлекают экспертов.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 перечне указана лишь часть допускаемых ошибок следователями, и при их совершении следствие может потерять достаточные доказательства, может упустить определенные обстоятельства, которые могли бы сыграть важнейшую роль в уголовном процессе. Если следователи будут придерживаться технических и тактических рекомендаций </w:t>
      </w:r>
      <w:r w:rsidRPr="00214DA6">
        <w:rPr>
          <w:rFonts w:ascii="Times New Roman" w:hAnsi="Times New Roman"/>
          <w:sz w:val="24"/>
          <w:szCs w:val="24"/>
        </w:rPr>
        <w:lastRenderedPageBreak/>
        <w:t>и психологических приемов проведения следственных действий появление ошибок можно избежать. Ликвидация причин следственных ошибок является задачей любого правового государства, в том числе России, в которой законность – главный конституционный принцип.</w:t>
      </w:r>
    </w:p>
    <w:p w:rsidR="00663092" w:rsidRPr="00214DA6" w:rsidRDefault="00663092" w:rsidP="00326CB7">
      <w:pPr>
        <w:spacing w:before="240" w:after="0"/>
        <w:ind w:firstLine="851"/>
        <w:jc w:val="center"/>
        <w:rPr>
          <w:rFonts w:ascii="Times New Roman" w:hAnsi="Times New Roman"/>
          <w:b/>
          <w:sz w:val="24"/>
          <w:szCs w:val="24"/>
        </w:rPr>
      </w:pPr>
      <w:r w:rsidRPr="00214DA6">
        <w:rPr>
          <w:rFonts w:ascii="Times New Roman" w:hAnsi="Times New Roman"/>
          <w:b/>
          <w:sz w:val="24"/>
          <w:szCs w:val="24"/>
        </w:rPr>
        <w:t>Список использованных источников</w:t>
      </w:r>
    </w:p>
    <w:p w:rsidR="00663092" w:rsidRPr="00214DA6" w:rsidRDefault="00663092" w:rsidP="00326CB7">
      <w:pPr>
        <w:tabs>
          <w:tab w:val="left" w:pos="0"/>
        </w:tabs>
        <w:spacing w:after="0"/>
        <w:jc w:val="both"/>
        <w:rPr>
          <w:rFonts w:ascii="Times New Roman" w:hAnsi="Times New Roman"/>
          <w:sz w:val="24"/>
          <w:szCs w:val="24"/>
        </w:rPr>
      </w:pPr>
      <w:r w:rsidRPr="00214DA6">
        <w:rPr>
          <w:rFonts w:ascii="Times New Roman" w:hAnsi="Times New Roman"/>
          <w:sz w:val="24"/>
          <w:szCs w:val="24"/>
        </w:rPr>
        <w:t>1.</w:t>
      </w:r>
      <w:r w:rsidR="00326CB7">
        <w:rPr>
          <w:rFonts w:ascii="Times New Roman" w:hAnsi="Times New Roman"/>
          <w:sz w:val="24"/>
          <w:szCs w:val="24"/>
        </w:rPr>
        <w:tab/>
      </w:r>
      <w:r w:rsidRPr="00214DA6">
        <w:rPr>
          <w:rFonts w:ascii="Times New Roman" w:hAnsi="Times New Roman"/>
          <w:sz w:val="24"/>
          <w:szCs w:val="24"/>
        </w:rPr>
        <w:t>Головин А.Ю. Дефиниция следственных ошибок// ИзвестияТульского государственного университета. Экономические и юридическиенауки. 2017.- 467 с;</w:t>
      </w:r>
    </w:p>
    <w:p w:rsidR="00663092" w:rsidRPr="00214DA6" w:rsidRDefault="00663092" w:rsidP="00326CB7">
      <w:pPr>
        <w:tabs>
          <w:tab w:val="left" w:pos="0"/>
        </w:tabs>
        <w:spacing w:after="0"/>
        <w:jc w:val="both"/>
        <w:rPr>
          <w:rFonts w:ascii="Times New Roman" w:hAnsi="Times New Roman"/>
          <w:sz w:val="24"/>
          <w:szCs w:val="24"/>
        </w:rPr>
      </w:pPr>
      <w:r w:rsidRPr="00214DA6">
        <w:rPr>
          <w:rFonts w:ascii="Times New Roman" w:hAnsi="Times New Roman"/>
          <w:sz w:val="24"/>
          <w:szCs w:val="24"/>
        </w:rPr>
        <w:t>2.</w:t>
      </w:r>
      <w:r w:rsidR="00326CB7">
        <w:rPr>
          <w:rFonts w:ascii="Times New Roman" w:hAnsi="Times New Roman"/>
          <w:sz w:val="24"/>
          <w:szCs w:val="24"/>
        </w:rPr>
        <w:tab/>
      </w:r>
      <w:r w:rsidRPr="00214DA6">
        <w:rPr>
          <w:rFonts w:ascii="Times New Roman" w:hAnsi="Times New Roman"/>
          <w:sz w:val="24"/>
          <w:szCs w:val="24"/>
        </w:rPr>
        <w:t>Морозова Е.В. Криминалистические проблемы следственныхошибок.</w:t>
      </w:r>
    </w:p>
    <w:p w:rsidR="00326CB7" w:rsidRDefault="00326CB7" w:rsidP="00663092">
      <w:pPr>
        <w:spacing w:after="0" w:line="240" w:lineRule="auto"/>
        <w:jc w:val="right"/>
        <w:rPr>
          <w:rFonts w:ascii="Times New Roman" w:hAnsi="Times New Roman"/>
          <w:b/>
          <w:sz w:val="24"/>
          <w:szCs w:val="24"/>
        </w:rPr>
      </w:pPr>
    </w:p>
    <w:p w:rsidR="00663092" w:rsidRPr="00326CB7" w:rsidRDefault="00663092" w:rsidP="00663092">
      <w:pPr>
        <w:spacing w:after="0" w:line="240" w:lineRule="auto"/>
        <w:jc w:val="right"/>
        <w:rPr>
          <w:rFonts w:ascii="Times New Roman" w:hAnsi="Times New Roman"/>
          <w:b/>
          <w:i/>
          <w:sz w:val="24"/>
          <w:szCs w:val="24"/>
        </w:rPr>
      </w:pPr>
      <w:r w:rsidRPr="00326CB7">
        <w:rPr>
          <w:rFonts w:ascii="Times New Roman" w:hAnsi="Times New Roman"/>
          <w:b/>
          <w:i/>
          <w:sz w:val="24"/>
          <w:szCs w:val="24"/>
        </w:rPr>
        <w:t>Хохлова Дарья Павловна</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 xml:space="preserve">студентка 4 курса </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Саратовская государственная юридическая академия, г. Саратов</w:t>
      </w:r>
    </w:p>
    <w:p w:rsidR="00663092" w:rsidRPr="00326CB7" w:rsidRDefault="00663092" w:rsidP="00663092">
      <w:pPr>
        <w:spacing w:after="0" w:line="240" w:lineRule="auto"/>
        <w:jc w:val="right"/>
        <w:rPr>
          <w:rFonts w:ascii="Times New Roman" w:hAnsi="Times New Roman"/>
          <w:i/>
          <w:sz w:val="24"/>
          <w:szCs w:val="24"/>
        </w:rPr>
      </w:pP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 xml:space="preserve">Научный руководитель </w:t>
      </w:r>
      <w:r w:rsidRPr="00326CB7">
        <w:rPr>
          <w:rFonts w:ascii="Times New Roman" w:hAnsi="Times New Roman"/>
          <w:b/>
          <w:i/>
          <w:sz w:val="24"/>
          <w:szCs w:val="24"/>
        </w:rPr>
        <w:t>Гарига О.А.,</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доцент кафедры криминалистики</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Саратовская государственная юридическая академия, г. Саратов,</w:t>
      </w:r>
    </w:p>
    <w:p w:rsidR="00663092" w:rsidRPr="00326CB7" w:rsidRDefault="00663092" w:rsidP="00663092">
      <w:pPr>
        <w:spacing w:after="0" w:line="240" w:lineRule="auto"/>
        <w:jc w:val="right"/>
        <w:rPr>
          <w:rFonts w:ascii="Times New Roman" w:hAnsi="Times New Roman"/>
          <w:b/>
          <w:i/>
          <w:sz w:val="24"/>
          <w:szCs w:val="24"/>
        </w:rPr>
      </w:pPr>
      <w:r w:rsidRPr="00326CB7">
        <w:rPr>
          <w:rFonts w:ascii="Times New Roman" w:hAnsi="Times New Roman"/>
          <w:i/>
          <w:sz w:val="24"/>
          <w:szCs w:val="24"/>
        </w:rPr>
        <w:t>кандидат юридических наук, доцент</w:t>
      </w:r>
    </w:p>
    <w:p w:rsidR="00663092" w:rsidRPr="00214DA6" w:rsidRDefault="00663092" w:rsidP="00663092">
      <w:pPr>
        <w:spacing w:after="0" w:line="240" w:lineRule="auto"/>
        <w:ind w:firstLine="709"/>
        <w:jc w:val="center"/>
        <w:rPr>
          <w:rFonts w:ascii="Times New Roman" w:hAnsi="Times New Roman"/>
          <w:b/>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Использование обмана в тактических целях</w:t>
      </w:r>
    </w:p>
    <w:p w:rsidR="00663092" w:rsidRPr="00214DA6" w:rsidRDefault="00663092" w:rsidP="00663092">
      <w:pPr>
        <w:spacing w:after="0" w:line="240" w:lineRule="auto"/>
        <w:ind w:firstLine="709"/>
        <w:jc w:val="center"/>
        <w:rPr>
          <w:rFonts w:ascii="Times New Roman" w:hAnsi="Times New Roman"/>
          <w:b/>
          <w:sz w:val="24"/>
          <w:szCs w:val="24"/>
        </w:rPr>
      </w:pPr>
    </w:p>
    <w:p w:rsidR="00663092" w:rsidRPr="00214DA6" w:rsidRDefault="00663092" w:rsidP="00663092">
      <w:pPr>
        <w:tabs>
          <w:tab w:val="left" w:pos="142"/>
        </w:tabs>
        <w:spacing w:after="0" w:line="240" w:lineRule="auto"/>
        <w:ind w:firstLine="709"/>
        <w:jc w:val="both"/>
        <w:rPr>
          <w:rFonts w:ascii="Times New Roman" w:hAnsi="Times New Roman"/>
          <w:sz w:val="24"/>
          <w:szCs w:val="24"/>
        </w:rPr>
      </w:pPr>
      <w:r w:rsidRPr="00214DA6">
        <w:rPr>
          <w:rFonts w:ascii="Times New Roman" w:hAnsi="Times New Roman"/>
          <w:b/>
          <w:sz w:val="24"/>
          <w:szCs w:val="24"/>
        </w:rPr>
        <w:t xml:space="preserve">Аннотация: </w:t>
      </w:r>
      <w:r w:rsidRPr="00214DA6">
        <w:rPr>
          <w:rFonts w:ascii="Times New Roman" w:hAnsi="Times New Roman"/>
          <w:sz w:val="24"/>
          <w:szCs w:val="24"/>
        </w:rPr>
        <w:t>В статье рассмотрена проблема применения тактического обмана в работе следователя. Рассмотрены различные точки зрения на допустимость данного тактического приема. Определяются критерии правомерности психического воздействия на участников уголовного судопроизводства.</w:t>
      </w:r>
    </w:p>
    <w:p w:rsidR="00663092" w:rsidRPr="00214DA6" w:rsidRDefault="00663092" w:rsidP="00663092">
      <w:pPr>
        <w:tabs>
          <w:tab w:val="left" w:pos="142"/>
        </w:tabs>
        <w:spacing w:after="0" w:line="240" w:lineRule="auto"/>
        <w:ind w:firstLine="709"/>
        <w:jc w:val="both"/>
        <w:rPr>
          <w:rFonts w:ascii="Times New Roman" w:hAnsi="Times New Roman"/>
          <w:sz w:val="24"/>
          <w:szCs w:val="24"/>
        </w:rPr>
      </w:pPr>
    </w:p>
    <w:p w:rsidR="00663092" w:rsidRPr="00663092"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The use of deception for tactical purposes</w:t>
      </w:r>
    </w:p>
    <w:p w:rsidR="00663092" w:rsidRPr="00663092" w:rsidRDefault="00663092" w:rsidP="00663092">
      <w:pPr>
        <w:spacing w:after="0" w:line="240" w:lineRule="auto"/>
        <w:ind w:firstLine="709"/>
        <w:jc w:val="center"/>
        <w:rPr>
          <w:rFonts w:ascii="Times New Roman" w:hAnsi="Times New Roman"/>
          <w:b/>
          <w:sz w:val="24"/>
          <w:szCs w:val="24"/>
          <w:lang w:val="en-US"/>
        </w:rPr>
      </w:pPr>
    </w:p>
    <w:p w:rsidR="00663092" w:rsidRPr="00326CB7" w:rsidRDefault="00663092" w:rsidP="00663092">
      <w:pPr>
        <w:spacing w:after="0" w:line="240" w:lineRule="auto"/>
        <w:ind w:firstLine="709"/>
        <w:jc w:val="right"/>
        <w:rPr>
          <w:rFonts w:ascii="Times New Roman" w:hAnsi="Times New Roman"/>
          <w:b/>
          <w:i/>
          <w:color w:val="000000"/>
          <w:sz w:val="24"/>
          <w:szCs w:val="24"/>
          <w:lang w:val="en-US"/>
        </w:rPr>
      </w:pPr>
      <w:r w:rsidRPr="00326CB7">
        <w:rPr>
          <w:rFonts w:ascii="Times New Roman" w:hAnsi="Times New Roman"/>
          <w:b/>
          <w:i/>
          <w:color w:val="000000"/>
          <w:sz w:val="24"/>
          <w:szCs w:val="24"/>
          <w:lang w:val="en-US"/>
        </w:rPr>
        <w:t>Khokhlova D. P.</w:t>
      </w:r>
    </w:p>
    <w:p w:rsidR="00663092" w:rsidRPr="00326CB7" w:rsidRDefault="00663092" w:rsidP="00663092">
      <w:pPr>
        <w:spacing w:after="0" w:line="240" w:lineRule="auto"/>
        <w:ind w:firstLine="709"/>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t>student of the Saratov State Law Academy (SSLA), Saratov</w:t>
      </w:r>
    </w:p>
    <w:p w:rsidR="00663092" w:rsidRPr="00326CB7" w:rsidRDefault="00663092" w:rsidP="00663092">
      <w:pPr>
        <w:spacing w:after="0" w:line="240" w:lineRule="auto"/>
        <w:ind w:firstLine="709"/>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t xml:space="preserve">Supervisor: candidate of Law Sciences, the associate professor </w:t>
      </w:r>
      <w:r w:rsidRPr="00326CB7">
        <w:rPr>
          <w:rFonts w:ascii="Times New Roman" w:hAnsi="Times New Roman"/>
          <w:b/>
          <w:i/>
          <w:color w:val="000000"/>
          <w:sz w:val="24"/>
          <w:szCs w:val="24"/>
          <w:lang w:val="en-US"/>
        </w:rPr>
        <w:t>Gariga O.A.</w:t>
      </w:r>
    </w:p>
    <w:p w:rsidR="00663092" w:rsidRPr="00214DA6" w:rsidRDefault="00663092" w:rsidP="00663092">
      <w:pPr>
        <w:spacing w:after="0" w:line="240" w:lineRule="auto"/>
        <w:ind w:firstLine="709"/>
        <w:jc w:val="both"/>
        <w:rPr>
          <w:rFonts w:ascii="Times New Roman" w:hAnsi="Times New Roman"/>
          <w:i/>
          <w:color w:val="000000"/>
          <w:sz w:val="24"/>
          <w:szCs w:val="24"/>
          <w:lang w:val="en-US"/>
        </w:rPr>
      </w:pPr>
    </w:p>
    <w:p w:rsidR="00663092" w:rsidRPr="00214DA6" w:rsidRDefault="00663092" w:rsidP="00663092">
      <w:pPr>
        <w:spacing w:after="0" w:line="240" w:lineRule="auto"/>
        <w:ind w:firstLine="709"/>
        <w:jc w:val="both"/>
        <w:rPr>
          <w:rFonts w:ascii="Times New Roman" w:hAnsi="Times New Roman"/>
          <w:color w:val="000000"/>
          <w:sz w:val="24"/>
          <w:szCs w:val="24"/>
          <w:lang w:val="en-US"/>
        </w:rPr>
      </w:pPr>
      <w:r w:rsidRPr="00214DA6">
        <w:rPr>
          <w:rFonts w:ascii="Times New Roman" w:hAnsi="Times New Roman"/>
          <w:b/>
          <w:sz w:val="24"/>
          <w:szCs w:val="24"/>
          <w:lang w:val="en-US"/>
        </w:rPr>
        <w:t>Abstract:</w:t>
      </w:r>
      <w:r w:rsidRPr="00214DA6">
        <w:rPr>
          <w:rFonts w:ascii="Times New Roman" w:hAnsi="Times New Roman"/>
          <w:sz w:val="24"/>
          <w:szCs w:val="24"/>
          <w:lang w:val="en-US"/>
        </w:rPr>
        <w:t xml:space="preserve"> The article is devoted to the problem of using the tactical deception during the work of the investigator. Different views on the admissibility of this tactical approach are considered. Eligibility criteria of mental influence on participants in criminal proceedings are defined.</w:t>
      </w:r>
    </w:p>
    <w:p w:rsidR="00663092" w:rsidRPr="00214DA6"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color w:val="000000"/>
          <w:sz w:val="24"/>
          <w:szCs w:val="24"/>
        </w:rPr>
      </w:pPr>
      <w:r w:rsidRPr="00214DA6">
        <w:rPr>
          <w:rFonts w:ascii="Times New Roman" w:hAnsi="Times New Roman"/>
          <w:sz w:val="24"/>
          <w:szCs w:val="24"/>
        </w:rPr>
        <w:t xml:space="preserve">С появлением и развитием новых способов не только совершения, но и сокрытия различных преступлений к правоохранительной деятельности все чаще предъявляются особые требования. Это обуславливает то, что криминалистическая наука должна выступать своеобразным «ответным ударом», который необходим для успешной борьбы с преступностью.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 связи с этим, представляется наиболее целесообразным обратить внимание на один из более дискуссионных вопросов: «Возможно ли использование обмана в тактических целях?». При исследовании данной проблемы невозможно не обратиться к уже существующим в теории мнениям. Некоторые авторы полагают, что использование следователем указанного тактического приема недопустимо с моральной стороны[1, с. 141-142]. Сторонники указанного положения отмечают, что тактический обман или иное подобное ему тактическое средство есть не что иное, как неуважение к лицу, участвующему в деле. [2, с. 125]. Так применение обмана в тактических целях не является уместным или </w:t>
      </w:r>
      <w:r w:rsidRPr="00214DA6">
        <w:rPr>
          <w:rFonts w:ascii="Times New Roman" w:hAnsi="Times New Roman"/>
          <w:sz w:val="24"/>
          <w:szCs w:val="24"/>
        </w:rPr>
        <w:lastRenderedPageBreak/>
        <w:t>оправданным даже в том случае, когда удается получить какие-либо данные о расследуемом преступлении.</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Представителем противоположной точки зрения являлся Р. С. Белкин. Он обозначил практическую проблему, а именно обратил внимание на те экстремальные условия (в частности перегрузки, постоянный дефицит временных ресурсов), в которых в настоящее время должны работать следователи[3, с. 113-114]. Исходя из актуальных проблем и потребностей, которые существуют в действительности, говорить о том, что существует необходимость в изъятии хотя бы одного (пускай и такого противоречивого, как тактический обман) из имеющихся у следователя тактических средств в угоду призрачной и не всегда ясной «моральной чистоте» необдуманно. Однако, несмотря на то, что данный автор рассматривает использование обмана с положительной стороны, он определяет и такие случаи, когда рассматриваемый тактический прием выступает неоправданным или больше того – недопустимым. Например, если он основывается на правовой неосведомленности лица, на мистических и религиозных предрассудках допрашиваемого лица или же на дефектах психики подследственного и иных его болезненных состояниях</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Необходимо также попытаться ответить на вопрос: «Современный уголовно-процессуальный закон предусматривает хотя бы под один запрет, под который подпадает тактический обман?». Обратим внимание на то, что часть 3 статьи 20 предыдущего Уголовно-процессуального кодекса 1960 года имела следующую норму-запрет: «…домогаться показаний путем насилия, угроз и иных незаконных мер»[4]. Действующий же Уголовно-процессуальный кодекс РФ (далее по тексту – УПК РФ) имеет сильное отличие в части, которая регламентирует процессуальные гарантии. Так, в соответствии с частью 1 статьи 9 УПК РФ запрещено осуществление действий и принятие решений, унижающих честь участника уголовного судопроизводства [5]. В части 1 статьи 164 УПК РФ закреплено положение, согласно которому при производстве следственных действий недопустимо применение насилия, угроз и иных незаконных мер, создание опасности для жизни и здоровья участвующих в них лиц при производстве следственных действий. Часть 2 статьи 189 УПК РФ указывает на свободу следователя в выборе тактики допроса, при закреплении запрета задавать наводящие вопросы. Таким образом, проведя анализ действующего уголовно-процессуального законодательства, можно сделать вывод – использование обмана в тактических целях не запрещено законом напрямую.</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При рассмотрении обозначенной проблемы целесообразно обратиться к достижениям юридической психологии. Так, один из ее основоположников А.Р. Ратинов считал, что правомерное воздействие на психику лица участвующего в деле имеет место во всей следственной тактики, независимо от того какой тактический прием используется в конкретном случае. [6, с. 65]. Применяя тактический обман (как и любой иной тактический прием), следователь рассчитывает на получение определенной информации, которая подтверждает или опровергает его предположения. Однако нельзя точно предугадать действия конкретного человека. Именно поэтому следователь, используя тактический обман, не побуждает лицо, участвующее в деле на определенные действия. Он вмешивается во внутренние психологические процессы, тем самым опосредованно приводит его человека к самостоятельному выбору определенной линии поведения.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Одним из классических примеров использования обмана в тактических целях является следующая ситуация. А., являясь подозреваемым по уголовному делу, присутствовал при обыске собственной квартиры. Результатом указанного следственного действия стало изъятие драгоценностей, которые добывались А. преступным путем. Однако проведенные оперативно-розыскные мероприятия указывали на то, что количество украденных украшений у А. превышает, то количество, которое было найдено. На иных следственных действиях А. отрицал нахождение у него каких-либо ценностей кроме тех, которые уже были приобщены к материалам уголовного дела в качестве вещественных доказательств. После чего следователь решил  обратиться к исключительному тактическому </w:t>
      </w:r>
      <w:r w:rsidRPr="00214DA6">
        <w:rPr>
          <w:rFonts w:ascii="Times New Roman" w:hAnsi="Times New Roman"/>
          <w:sz w:val="24"/>
          <w:szCs w:val="24"/>
        </w:rPr>
        <w:lastRenderedPageBreak/>
        <w:t>приему, а именно обман. До того, как А. зашел в кабинет следователя, последний разложил на своем столе различные золотые изделия (они не имели никакого отношения к преступной деятельности А.). После «по ошибке» А. ввели в кабинет следователя, где он увидел большое количество драгоценных изделий. Однако рассмотреть их в полной мере А. не смог, так как стоял достаточно далеко от них. Следователь же сразу стал убирать их в пакет и попросил А. выйти. Когда А. вновь вошел в кабинет, никаких ценностей на столе у следователя уже не было. В ходе последующего допроса следователь задавал вопросы, которые никак не указывали на факт обнаружение следователем новых украшений. Спустя некоторое время А. написал заявление, в котором указал все места хранения драгоценностей, добытых преступным путем[7]. От следователя не исходило никаких сведений, которые не соответствовали действительности, однако это можно назвать тактическим обманом, так как он создал у допрашиваемого искусственно преувеличенное представление об объеме доказательств в подтверждение его вины.</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Подводя итог, необходимо отметить, каждый раз следователь обязан оценить необходимо ли использование тактического обмана именно в этом случае. Стоит отметить и то, что у лица, в отношении которого используется рассматриваемый тактический прием, всегда должна оставаться возможность свободного выбора в своем поведении, в своих действиях. Если же «обман» выступает безальтернативным давлением со стороны следователя, то его использование является недопустимым. Именно поэтому тактический обман может «жить» при расследовании преступлений только в том случае, когда следователь учитывает все особенности личности и использует правовые предписания в неразрывной связи с моральными нормами.</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lang w:val="en-US"/>
        </w:rPr>
        <w:t>Список использованной литературы</w:t>
      </w:r>
    </w:p>
    <w:p w:rsidR="00663092" w:rsidRPr="00214DA6" w:rsidRDefault="00663092" w:rsidP="004E600C">
      <w:pPr>
        <w:pStyle w:val="a8"/>
        <w:numPr>
          <w:ilvl w:val="0"/>
          <w:numId w:val="12"/>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Котов Д. П. Проблемы этики уголовного процесса в работах Л. Д. Кокорева // Воронеж: Служенье Истине : научное наследие Л. Д. Кокорева. 1997. С. 141-142.</w:t>
      </w:r>
    </w:p>
    <w:p w:rsidR="00663092" w:rsidRPr="00214DA6" w:rsidRDefault="00663092" w:rsidP="004E600C">
      <w:pPr>
        <w:pStyle w:val="a8"/>
        <w:numPr>
          <w:ilvl w:val="0"/>
          <w:numId w:val="12"/>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Строгович М. С. Проблемы судебной этики// М.: НОРМА—ИНФРА. 1974 С. 125.</w:t>
      </w:r>
    </w:p>
    <w:p w:rsidR="00663092" w:rsidRPr="00214DA6" w:rsidRDefault="00663092" w:rsidP="004E600C">
      <w:pPr>
        <w:pStyle w:val="a8"/>
        <w:numPr>
          <w:ilvl w:val="0"/>
          <w:numId w:val="12"/>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Белкин Р. С. Криминалистика : проблемы сегодняшнего дня. Злободневные вопросы российской криминалистики // М.: НОРМА—ИНФРА. 2001. С. 113-114</w:t>
      </w:r>
    </w:p>
    <w:p w:rsidR="00663092" w:rsidRPr="00214DA6" w:rsidRDefault="00663092" w:rsidP="004E600C">
      <w:pPr>
        <w:pStyle w:val="a8"/>
        <w:numPr>
          <w:ilvl w:val="0"/>
          <w:numId w:val="12"/>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Уголовно-процессуальный кодекс РСФСР (утв. ВС РСФСР 27 октября 1960 года) // СЗ РСФСР. 1960, т. 8. С. 613.</w:t>
      </w:r>
    </w:p>
    <w:p w:rsidR="00663092" w:rsidRPr="00214DA6" w:rsidRDefault="00663092" w:rsidP="004E600C">
      <w:pPr>
        <w:pStyle w:val="a8"/>
        <w:numPr>
          <w:ilvl w:val="0"/>
          <w:numId w:val="12"/>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Уголовно-процессуальный кодекс Российской Федерации от 18 декабря 2001 года № 174-ФЗ (ред. от 02 августа 2019 года) (с изм. и доп., вступ. в силу с 01 сентября 2019 года) // СЗ РФ. 2001, № 52 (ч. I), Ст. 4921.</w:t>
      </w:r>
    </w:p>
    <w:p w:rsidR="00663092" w:rsidRPr="00214DA6" w:rsidRDefault="00663092" w:rsidP="004E600C">
      <w:pPr>
        <w:pStyle w:val="a8"/>
        <w:numPr>
          <w:ilvl w:val="0"/>
          <w:numId w:val="12"/>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Ратинов А. Р. Судебная психология для следователей // М.: «Юрлитинформ». 2001. С. 65.</w:t>
      </w:r>
    </w:p>
    <w:p w:rsidR="00663092" w:rsidRPr="00214DA6" w:rsidRDefault="00663092" w:rsidP="004E600C">
      <w:pPr>
        <w:pStyle w:val="a8"/>
        <w:numPr>
          <w:ilvl w:val="0"/>
          <w:numId w:val="12"/>
        </w:numPr>
        <w:spacing w:after="0" w:line="240" w:lineRule="auto"/>
        <w:ind w:left="0" w:firstLine="0"/>
        <w:rPr>
          <w:rFonts w:ascii="Times New Roman" w:hAnsi="Times New Roman"/>
          <w:sz w:val="24"/>
          <w:szCs w:val="24"/>
        </w:rPr>
      </w:pPr>
      <w:r w:rsidRPr="00214DA6">
        <w:rPr>
          <w:rFonts w:ascii="Times New Roman" w:hAnsi="Times New Roman"/>
          <w:sz w:val="24"/>
          <w:szCs w:val="24"/>
        </w:rPr>
        <w:t xml:space="preserve">Пронин, К.В: учебн. пособие для ВУЗов / Пронин К.В. Тактика допроса в суде. Процессуальные и криминалистические аспекты [Электронный ресурс]. Дата обновления 26.09.2019. </w:t>
      </w:r>
      <w:r w:rsidRPr="00214DA6">
        <w:rPr>
          <w:rFonts w:ascii="Times New Roman" w:hAnsi="Times New Roman"/>
          <w:sz w:val="24"/>
          <w:szCs w:val="24"/>
          <w:lang w:val="en-US"/>
        </w:rPr>
        <w:t>URL</w:t>
      </w:r>
      <w:r w:rsidRPr="00214DA6">
        <w:rPr>
          <w:rFonts w:ascii="Times New Roman" w:hAnsi="Times New Roman"/>
          <w:sz w:val="24"/>
          <w:szCs w:val="24"/>
        </w:rPr>
        <w:t xml:space="preserve">:  </w:t>
      </w:r>
      <w:r w:rsidRPr="00214DA6">
        <w:rPr>
          <w:rFonts w:ascii="Times New Roman" w:hAnsi="Times New Roman"/>
          <w:sz w:val="24"/>
          <w:szCs w:val="24"/>
          <w:lang w:val="en-US"/>
        </w:rPr>
        <w:t>http</w:t>
      </w:r>
      <w:r w:rsidRPr="00214DA6">
        <w:rPr>
          <w:rFonts w:ascii="Times New Roman" w:hAnsi="Times New Roman"/>
          <w:sz w:val="24"/>
          <w:szCs w:val="24"/>
        </w:rPr>
        <w:t>://</w:t>
      </w:r>
      <w:r w:rsidRPr="00214DA6">
        <w:rPr>
          <w:rFonts w:ascii="Times New Roman" w:hAnsi="Times New Roman"/>
          <w:sz w:val="24"/>
          <w:szCs w:val="24"/>
          <w:lang w:val="en-US"/>
        </w:rPr>
        <w:t>fictionbook</w:t>
      </w:r>
      <w:r w:rsidRPr="00214DA6">
        <w:rPr>
          <w:rFonts w:ascii="Times New Roman" w:hAnsi="Times New Roman"/>
          <w:sz w:val="24"/>
          <w:szCs w:val="24"/>
        </w:rPr>
        <w:t>.</w:t>
      </w:r>
      <w:r w:rsidRPr="00214DA6">
        <w:rPr>
          <w:rFonts w:ascii="Times New Roman" w:hAnsi="Times New Roman"/>
          <w:sz w:val="24"/>
          <w:szCs w:val="24"/>
          <w:lang w:val="en-US"/>
        </w:rPr>
        <w:t>ru</w:t>
      </w:r>
      <w:r w:rsidRPr="00214DA6">
        <w:rPr>
          <w:rFonts w:ascii="Times New Roman" w:hAnsi="Times New Roman"/>
          <w:sz w:val="24"/>
          <w:szCs w:val="24"/>
        </w:rPr>
        <w:t>/</w:t>
      </w:r>
      <w:r w:rsidRPr="00214DA6">
        <w:rPr>
          <w:rFonts w:ascii="Times New Roman" w:hAnsi="Times New Roman"/>
          <w:sz w:val="24"/>
          <w:szCs w:val="24"/>
          <w:lang w:val="en-US"/>
        </w:rPr>
        <w:t>author</w:t>
      </w:r>
      <w:r w:rsidRPr="00214DA6">
        <w:rPr>
          <w:rFonts w:ascii="Times New Roman" w:hAnsi="Times New Roman"/>
          <w:sz w:val="24"/>
          <w:szCs w:val="24"/>
        </w:rPr>
        <w:t>/</w:t>
      </w:r>
      <w:r w:rsidRPr="00214DA6">
        <w:rPr>
          <w:rFonts w:ascii="Times New Roman" w:hAnsi="Times New Roman"/>
          <w:sz w:val="24"/>
          <w:szCs w:val="24"/>
          <w:lang w:val="en-US"/>
        </w:rPr>
        <w:t>konstantin</w:t>
      </w:r>
      <w:r w:rsidRPr="00214DA6">
        <w:rPr>
          <w:rFonts w:ascii="Times New Roman" w:hAnsi="Times New Roman"/>
          <w:sz w:val="24"/>
          <w:szCs w:val="24"/>
        </w:rPr>
        <w:t>_</w:t>
      </w:r>
      <w:r w:rsidRPr="00214DA6">
        <w:rPr>
          <w:rFonts w:ascii="Times New Roman" w:hAnsi="Times New Roman"/>
          <w:sz w:val="24"/>
          <w:szCs w:val="24"/>
          <w:lang w:val="en-US"/>
        </w:rPr>
        <w:t>vladimirovich</w:t>
      </w:r>
      <w:r w:rsidRPr="00214DA6">
        <w:rPr>
          <w:rFonts w:ascii="Times New Roman" w:hAnsi="Times New Roman"/>
          <w:sz w:val="24"/>
          <w:szCs w:val="24"/>
        </w:rPr>
        <w:t>_</w:t>
      </w:r>
      <w:r w:rsidRPr="00214DA6">
        <w:rPr>
          <w:rFonts w:ascii="Times New Roman" w:hAnsi="Times New Roman"/>
          <w:sz w:val="24"/>
          <w:szCs w:val="24"/>
          <w:lang w:val="en-US"/>
        </w:rPr>
        <w:t>pronin</w:t>
      </w:r>
      <w:r w:rsidRPr="00214DA6">
        <w:rPr>
          <w:rFonts w:ascii="Times New Roman" w:hAnsi="Times New Roman"/>
          <w:sz w:val="24"/>
          <w:szCs w:val="24"/>
        </w:rPr>
        <w:t>/</w:t>
      </w:r>
      <w:r w:rsidRPr="00214DA6">
        <w:rPr>
          <w:rFonts w:ascii="Times New Roman" w:hAnsi="Times New Roman"/>
          <w:sz w:val="24"/>
          <w:szCs w:val="24"/>
          <w:lang w:val="en-US"/>
        </w:rPr>
        <w:t>taktika</w:t>
      </w:r>
      <w:r w:rsidRPr="00214DA6">
        <w:rPr>
          <w:rFonts w:ascii="Times New Roman" w:hAnsi="Times New Roman"/>
          <w:sz w:val="24"/>
          <w:szCs w:val="24"/>
        </w:rPr>
        <w:t>_</w:t>
      </w:r>
      <w:r w:rsidRPr="00214DA6">
        <w:rPr>
          <w:rFonts w:ascii="Times New Roman" w:hAnsi="Times New Roman"/>
          <w:sz w:val="24"/>
          <w:szCs w:val="24"/>
          <w:lang w:val="en-US"/>
        </w:rPr>
        <w:t>doprosa</w:t>
      </w:r>
      <w:r w:rsidRPr="00214DA6">
        <w:rPr>
          <w:rFonts w:ascii="Times New Roman" w:hAnsi="Times New Roman"/>
          <w:sz w:val="24"/>
          <w:szCs w:val="24"/>
        </w:rPr>
        <w:t xml:space="preserve"> </w:t>
      </w:r>
      <w:r w:rsidRPr="00214DA6">
        <w:rPr>
          <w:rFonts w:ascii="Times New Roman" w:hAnsi="Times New Roman"/>
          <w:sz w:val="24"/>
          <w:szCs w:val="24"/>
          <w:lang w:val="en-US"/>
        </w:rPr>
        <w:t>v</w:t>
      </w:r>
      <w:r w:rsidRPr="00214DA6">
        <w:rPr>
          <w:rFonts w:ascii="Times New Roman" w:hAnsi="Times New Roman"/>
          <w:sz w:val="24"/>
          <w:szCs w:val="24"/>
        </w:rPr>
        <w:t>_</w:t>
      </w:r>
      <w:r w:rsidRPr="00214DA6">
        <w:rPr>
          <w:rFonts w:ascii="Times New Roman" w:hAnsi="Times New Roman"/>
          <w:sz w:val="24"/>
          <w:szCs w:val="24"/>
          <w:lang w:val="en-US"/>
        </w:rPr>
        <w:t>sude</w:t>
      </w:r>
      <w:r w:rsidRPr="00214DA6">
        <w:rPr>
          <w:rFonts w:ascii="Times New Roman" w:hAnsi="Times New Roman"/>
          <w:sz w:val="24"/>
          <w:szCs w:val="24"/>
        </w:rPr>
        <w:t>_</w:t>
      </w:r>
      <w:r w:rsidRPr="00214DA6">
        <w:rPr>
          <w:rFonts w:ascii="Times New Roman" w:hAnsi="Times New Roman"/>
          <w:sz w:val="24"/>
          <w:szCs w:val="24"/>
          <w:lang w:val="en-US"/>
        </w:rPr>
        <w:t>processualnyie</w:t>
      </w:r>
      <w:r w:rsidRPr="00214DA6">
        <w:rPr>
          <w:rFonts w:ascii="Times New Roman" w:hAnsi="Times New Roman"/>
          <w:sz w:val="24"/>
          <w:szCs w:val="24"/>
        </w:rPr>
        <w:t>_</w:t>
      </w:r>
      <w:r w:rsidRPr="00214DA6">
        <w:rPr>
          <w:rFonts w:ascii="Times New Roman" w:hAnsi="Times New Roman"/>
          <w:sz w:val="24"/>
          <w:szCs w:val="24"/>
          <w:lang w:val="en-US"/>
        </w:rPr>
        <w:t>i</w:t>
      </w:r>
      <w:r w:rsidRPr="00214DA6">
        <w:rPr>
          <w:rFonts w:ascii="Times New Roman" w:hAnsi="Times New Roman"/>
          <w:sz w:val="24"/>
          <w:szCs w:val="24"/>
        </w:rPr>
        <w:t>_/</w:t>
      </w:r>
      <w:r w:rsidRPr="00214DA6">
        <w:rPr>
          <w:rFonts w:ascii="Times New Roman" w:hAnsi="Times New Roman"/>
          <w:sz w:val="24"/>
          <w:szCs w:val="24"/>
          <w:lang w:val="en-US"/>
        </w:rPr>
        <w:t>read</w:t>
      </w:r>
      <w:r w:rsidRPr="00214DA6">
        <w:rPr>
          <w:rFonts w:ascii="Times New Roman" w:hAnsi="Times New Roman"/>
          <w:sz w:val="24"/>
          <w:szCs w:val="24"/>
        </w:rPr>
        <w:t>_</w:t>
      </w:r>
      <w:r w:rsidRPr="00214DA6">
        <w:rPr>
          <w:rFonts w:ascii="Times New Roman" w:hAnsi="Times New Roman"/>
          <w:sz w:val="24"/>
          <w:szCs w:val="24"/>
          <w:lang w:val="en-US"/>
        </w:rPr>
        <w:t>online</w:t>
      </w:r>
      <w:r w:rsidRPr="00214DA6">
        <w:rPr>
          <w:rFonts w:ascii="Times New Roman" w:hAnsi="Times New Roman"/>
          <w:sz w:val="24"/>
          <w:szCs w:val="24"/>
        </w:rPr>
        <w:t>.</w:t>
      </w:r>
      <w:r w:rsidRPr="00214DA6">
        <w:rPr>
          <w:rFonts w:ascii="Times New Roman" w:hAnsi="Times New Roman"/>
          <w:sz w:val="24"/>
          <w:szCs w:val="24"/>
          <w:lang w:val="en-US"/>
        </w:rPr>
        <w:t>html</w:t>
      </w:r>
      <w:r w:rsidRPr="00214DA6">
        <w:rPr>
          <w:rFonts w:ascii="Times New Roman" w:hAnsi="Times New Roman"/>
          <w:sz w:val="24"/>
          <w:szCs w:val="24"/>
        </w:rPr>
        <w:t>?</w:t>
      </w:r>
      <w:r w:rsidRPr="00214DA6">
        <w:rPr>
          <w:rFonts w:ascii="Times New Roman" w:hAnsi="Times New Roman"/>
          <w:sz w:val="24"/>
          <w:szCs w:val="24"/>
          <w:lang w:val="en-US"/>
        </w:rPr>
        <w:t>p</w:t>
      </w:r>
      <w:r w:rsidRPr="00214DA6">
        <w:rPr>
          <w:rFonts w:ascii="Times New Roman" w:hAnsi="Times New Roman"/>
          <w:sz w:val="24"/>
          <w:szCs w:val="24"/>
        </w:rPr>
        <w:t>а</w:t>
      </w:r>
      <w:r w:rsidRPr="00214DA6">
        <w:rPr>
          <w:rFonts w:ascii="Times New Roman" w:hAnsi="Times New Roman"/>
          <w:sz w:val="24"/>
          <w:szCs w:val="24"/>
          <w:lang w:val="en-US"/>
        </w:rPr>
        <w:t>ge</w:t>
      </w:r>
      <w:r w:rsidRPr="00214DA6">
        <w:rPr>
          <w:rFonts w:ascii="Times New Roman" w:hAnsi="Times New Roman"/>
          <w:sz w:val="24"/>
          <w:szCs w:val="24"/>
        </w:rPr>
        <w:t>=</w:t>
      </w:r>
      <w:r w:rsidRPr="00214DA6">
        <w:rPr>
          <w:rFonts w:ascii="Times New Roman" w:hAnsi="Times New Roman"/>
          <w:sz w:val="24"/>
          <w:szCs w:val="24"/>
          <w:lang w:val="en-US"/>
        </w:rPr>
        <w:t>l</w:t>
      </w:r>
      <w:r w:rsidRPr="00214DA6">
        <w:rPr>
          <w:rFonts w:ascii="Times New Roman" w:hAnsi="Times New Roman"/>
          <w:sz w:val="24"/>
          <w:szCs w:val="24"/>
        </w:rPr>
        <w:t>.</w:t>
      </w:r>
    </w:p>
    <w:p w:rsidR="00663092" w:rsidRPr="00214DA6" w:rsidRDefault="00663092" w:rsidP="00663092">
      <w:pPr>
        <w:pStyle w:val="a9"/>
        <w:jc w:val="both"/>
        <w:rPr>
          <w:sz w:val="24"/>
          <w:szCs w:val="24"/>
        </w:rPr>
      </w:pPr>
    </w:p>
    <w:p w:rsidR="00663092" w:rsidRPr="00326CB7" w:rsidRDefault="00663092" w:rsidP="00663092">
      <w:pPr>
        <w:spacing w:after="0" w:line="240" w:lineRule="auto"/>
        <w:jc w:val="right"/>
        <w:rPr>
          <w:rFonts w:ascii="Times New Roman" w:hAnsi="Times New Roman"/>
          <w:b/>
          <w:i/>
          <w:sz w:val="24"/>
          <w:szCs w:val="24"/>
        </w:rPr>
      </w:pPr>
      <w:r w:rsidRPr="00326CB7">
        <w:rPr>
          <w:rFonts w:ascii="Times New Roman" w:hAnsi="Times New Roman"/>
          <w:b/>
          <w:i/>
          <w:sz w:val="24"/>
          <w:szCs w:val="24"/>
        </w:rPr>
        <w:t>Хутов Азнаур Игоревич</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 xml:space="preserve">студент 4 курса </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Саратовская государственная юридическая академия, г. Саратов</w:t>
      </w:r>
    </w:p>
    <w:p w:rsidR="00663092" w:rsidRPr="00326CB7" w:rsidRDefault="00663092" w:rsidP="00663092">
      <w:pPr>
        <w:spacing w:after="0" w:line="240" w:lineRule="auto"/>
        <w:jc w:val="right"/>
        <w:rPr>
          <w:rFonts w:ascii="Times New Roman" w:hAnsi="Times New Roman"/>
          <w:i/>
          <w:sz w:val="24"/>
          <w:szCs w:val="24"/>
        </w:rPr>
      </w:pP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 xml:space="preserve">Научный руководитель </w:t>
      </w:r>
      <w:r w:rsidRPr="00326CB7">
        <w:rPr>
          <w:rFonts w:ascii="Times New Roman" w:hAnsi="Times New Roman"/>
          <w:b/>
          <w:i/>
          <w:sz w:val="24"/>
          <w:szCs w:val="24"/>
        </w:rPr>
        <w:t>Давыдова Н.Н.,</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кандидат юридических наук, доцент кафедры Уголовного процесса</w:t>
      </w:r>
    </w:p>
    <w:p w:rsidR="00663092" w:rsidRPr="00326CB7" w:rsidRDefault="00663092" w:rsidP="00663092">
      <w:pPr>
        <w:spacing w:after="0" w:line="240" w:lineRule="auto"/>
        <w:jc w:val="right"/>
        <w:rPr>
          <w:rFonts w:ascii="Times New Roman" w:hAnsi="Times New Roman"/>
          <w:i/>
          <w:sz w:val="24"/>
          <w:szCs w:val="24"/>
        </w:rPr>
      </w:pPr>
      <w:r w:rsidRPr="00326CB7">
        <w:rPr>
          <w:rFonts w:ascii="Times New Roman" w:hAnsi="Times New Roman"/>
          <w:i/>
          <w:sz w:val="24"/>
          <w:szCs w:val="24"/>
        </w:rPr>
        <w:t>Саратовская государственная юридическая академия, г. Саратов</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center"/>
        <w:rPr>
          <w:rFonts w:ascii="Times New Roman" w:hAnsi="Times New Roman"/>
          <w:b/>
          <w:sz w:val="24"/>
          <w:szCs w:val="24"/>
        </w:rPr>
      </w:pPr>
      <w:r w:rsidRPr="00214DA6">
        <w:rPr>
          <w:rFonts w:ascii="Times New Roman" w:hAnsi="Times New Roman"/>
          <w:b/>
          <w:sz w:val="24"/>
          <w:szCs w:val="24"/>
        </w:rPr>
        <w:t>Проблемы применения меры пресечения в виде заключения под стражу для предпринимателей</w:t>
      </w:r>
    </w:p>
    <w:p w:rsidR="00663092" w:rsidRPr="00214DA6" w:rsidRDefault="00663092" w:rsidP="00663092">
      <w:pPr>
        <w:spacing w:after="0" w:line="240" w:lineRule="auto"/>
        <w:ind w:firstLine="709"/>
        <w:jc w:val="both"/>
        <w:rPr>
          <w:rFonts w:ascii="Times New Roman" w:hAnsi="Times New Roman"/>
          <w:sz w:val="24"/>
          <w:szCs w:val="24"/>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b/>
          <w:sz w:val="24"/>
          <w:szCs w:val="24"/>
        </w:rPr>
        <w:t>Аннотация:</w:t>
      </w:r>
      <w:r>
        <w:rPr>
          <w:rFonts w:ascii="Times New Roman" w:hAnsi="Times New Roman"/>
          <w:b/>
          <w:sz w:val="24"/>
          <w:szCs w:val="24"/>
        </w:rPr>
        <w:t xml:space="preserve"> </w:t>
      </w:r>
      <w:r w:rsidRPr="00214DA6">
        <w:rPr>
          <w:rFonts w:ascii="Times New Roman" w:hAnsi="Times New Roman"/>
          <w:sz w:val="24"/>
          <w:szCs w:val="24"/>
        </w:rPr>
        <w:t>В данной статье рассмотрены проблемы применения заключения под стражу для предпринимателей</w:t>
      </w:r>
      <w:r>
        <w:rPr>
          <w:rFonts w:ascii="Times New Roman" w:hAnsi="Times New Roman"/>
          <w:sz w:val="24"/>
          <w:szCs w:val="24"/>
        </w:rPr>
        <w:t xml:space="preserve"> </w:t>
      </w:r>
      <w:r w:rsidRPr="00214DA6">
        <w:rPr>
          <w:rFonts w:ascii="Times New Roman" w:hAnsi="Times New Roman"/>
          <w:sz w:val="24"/>
          <w:szCs w:val="24"/>
        </w:rPr>
        <w:t>в качестве меры пресечения, в том числе правовые последствия, связанные со злоупотреблением данной меры пресечения.В статье обозначены значимые вопросы относительно альтернативных мер пресечения.</w:t>
      </w:r>
    </w:p>
    <w:p w:rsidR="00663092" w:rsidRPr="00214DA6" w:rsidRDefault="00663092" w:rsidP="00663092">
      <w:pPr>
        <w:spacing w:after="0" w:line="240" w:lineRule="auto"/>
        <w:ind w:firstLine="709"/>
        <w:jc w:val="both"/>
        <w:rPr>
          <w:rFonts w:ascii="Times New Roman" w:hAnsi="Times New Roman"/>
          <w:b/>
          <w:sz w:val="24"/>
          <w:szCs w:val="24"/>
        </w:rPr>
      </w:pPr>
    </w:p>
    <w:p w:rsidR="00663092" w:rsidRPr="00214DA6" w:rsidRDefault="00663092" w:rsidP="00663092">
      <w:pPr>
        <w:spacing w:after="0" w:line="240" w:lineRule="auto"/>
        <w:ind w:firstLine="709"/>
        <w:jc w:val="center"/>
        <w:rPr>
          <w:rFonts w:ascii="Times New Roman" w:hAnsi="Times New Roman"/>
          <w:b/>
          <w:sz w:val="24"/>
          <w:szCs w:val="24"/>
          <w:lang w:val="en-US"/>
        </w:rPr>
      </w:pPr>
      <w:r w:rsidRPr="00214DA6">
        <w:rPr>
          <w:rFonts w:ascii="Times New Roman" w:hAnsi="Times New Roman"/>
          <w:b/>
          <w:sz w:val="24"/>
          <w:szCs w:val="24"/>
          <w:lang w:val="en-US"/>
        </w:rPr>
        <w:t>Problems of application of a preventive measure in the form of arrest for entrepreneurs.</w:t>
      </w:r>
    </w:p>
    <w:p w:rsidR="00663092" w:rsidRPr="00214DA6" w:rsidRDefault="00663092" w:rsidP="00663092">
      <w:pPr>
        <w:spacing w:after="0" w:line="240" w:lineRule="auto"/>
        <w:ind w:firstLine="709"/>
        <w:jc w:val="right"/>
        <w:rPr>
          <w:rFonts w:ascii="Times New Roman" w:hAnsi="Times New Roman"/>
          <w:b/>
          <w:sz w:val="24"/>
          <w:szCs w:val="24"/>
          <w:lang w:val="en-US"/>
        </w:rPr>
      </w:pPr>
    </w:p>
    <w:p w:rsidR="00663092" w:rsidRPr="00326CB7" w:rsidRDefault="00663092" w:rsidP="00663092">
      <w:pPr>
        <w:spacing w:after="0" w:line="240" w:lineRule="auto"/>
        <w:ind w:firstLine="709"/>
        <w:jc w:val="right"/>
        <w:rPr>
          <w:rFonts w:ascii="Times New Roman" w:hAnsi="Times New Roman"/>
          <w:b/>
          <w:i/>
          <w:sz w:val="24"/>
          <w:szCs w:val="24"/>
          <w:lang w:val="en-US"/>
        </w:rPr>
      </w:pPr>
      <w:r w:rsidRPr="00326CB7">
        <w:rPr>
          <w:rFonts w:ascii="Times New Roman" w:hAnsi="Times New Roman"/>
          <w:b/>
          <w:i/>
          <w:sz w:val="24"/>
          <w:szCs w:val="24"/>
          <w:lang w:val="en-US"/>
        </w:rPr>
        <w:t xml:space="preserve">Khutov A.I. </w:t>
      </w:r>
    </w:p>
    <w:p w:rsidR="00663092" w:rsidRPr="00326CB7" w:rsidRDefault="00663092" w:rsidP="00663092">
      <w:pPr>
        <w:spacing w:after="0" w:line="240" w:lineRule="auto"/>
        <w:ind w:firstLine="709"/>
        <w:jc w:val="right"/>
        <w:rPr>
          <w:rFonts w:ascii="Times New Roman" w:hAnsi="Times New Roman"/>
          <w:i/>
          <w:sz w:val="24"/>
          <w:szCs w:val="24"/>
          <w:lang w:val="en-US"/>
        </w:rPr>
      </w:pPr>
      <w:r w:rsidRPr="00326CB7">
        <w:rPr>
          <w:rFonts w:ascii="Times New Roman" w:hAnsi="Times New Roman"/>
          <w:i/>
          <w:sz w:val="24"/>
          <w:szCs w:val="24"/>
          <w:lang w:val="en-US"/>
        </w:rPr>
        <w:t>student of the Saratov State Law Academy (SSLA), Saratov</w:t>
      </w:r>
    </w:p>
    <w:p w:rsidR="00663092" w:rsidRPr="00326CB7" w:rsidRDefault="00663092" w:rsidP="00663092">
      <w:pPr>
        <w:pStyle w:val="HTML"/>
        <w:ind w:firstLine="709"/>
        <w:jc w:val="right"/>
        <w:rPr>
          <w:rFonts w:ascii="Times New Roman" w:hAnsi="Times New Roman" w:cs="Times New Roman"/>
          <w:i/>
          <w:sz w:val="24"/>
          <w:szCs w:val="24"/>
          <w:lang w:val="en-US"/>
        </w:rPr>
      </w:pPr>
      <w:r w:rsidRPr="00326CB7">
        <w:rPr>
          <w:rFonts w:ascii="Times New Roman" w:hAnsi="Times New Roman" w:cs="Times New Roman"/>
          <w:i/>
          <w:sz w:val="24"/>
          <w:szCs w:val="24"/>
          <w:lang w:val="en-US"/>
        </w:rPr>
        <w:t xml:space="preserve">Supervisor: </w:t>
      </w:r>
      <w:r w:rsidRPr="00326CB7">
        <w:rPr>
          <w:rFonts w:ascii="Times New Roman" w:hAnsi="Times New Roman" w:cs="Times New Roman"/>
          <w:b/>
          <w:i/>
          <w:sz w:val="24"/>
          <w:szCs w:val="24"/>
          <w:lang w:val="en-US"/>
        </w:rPr>
        <w:t>DavydovaN.N.</w:t>
      </w:r>
    </w:p>
    <w:p w:rsidR="00663092" w:rsidRPr="00214DA6" w:rsidRDefault="00663092" w:rsidP="00663092">
      <w:pPr>
        <w:spacing w:after="0" w:line="240" w:lineRule="auto"/>
        <w:ind w:firstLine="709"/>
        <w:jc w:val="both"/>
        <w:rPr>
          <w:rFonts w:ascii="Times New Roman" w:hAnsi="Times New Roman"/>
          <w:b/>
          <w:sz w:val="24"/>
          <w:szCs w:val="24"/>
          <w:lang w:val="en-US"/>
        </w:rPr>
      </w:pPr>
    </w:p>
    <w:p w:rsidR="00663092" w:rsidRPr="001559EC" w:rsidRDefault="00663092" w:rsidP="00663092">
      <w:pPr>
        <w:pStyle w:val="HTML"/>
        <w:ind w:firstLine="709"/>
        <w:jc w:val="both"/>
        <w:rPr>
          <w:rFonts w:ascii="Times New Roman" w:hAnsi="Times New Roman" w:cs="Times New Roman"/>
          <w:sz w:val="24"/>
          <w:szCs w:val="24"/>
          <w:lang w:val="en-US"/>
        </w:rPr>
      </w:pPr>
      <w:r w:rsidRPr="00214DA6">
        <w:rPr>
          <w:rFonts w:ascii="Times New Roman" w:hAnsi="Times New Roman" w:cs="Times New Roman"/>
          <w:b/>
          <w:sz w:val="24"/>
          <w:szCs w:val="24"/>
          <w:lang w:val="en-US"/>
        </w:rPr>
        <w:t>Abstract:</w:t>
      </w:r>
      <w:r w:rsidRPr="00E70D96">
        <w:rPr>
          <w:rFonts w:ascii="Times New Roman" w:hAnsi="Times New Roman" w:cs="Times New Roman"/>
          <w:b/>
          <w:sz w:val="24"/>
          <w:szCs w:val="24"/>
          <w:lang w:val="en-US"/>
        </w:rPr>
        <w:t xml:space="preserve"> </w:t>
      </w:r>
      <w:r w:rsidRPr="001559EC">
        <w:rPr>
          <w:rFonts w:ascii="Times New Roman" w:hAnsi="Times New Roman" w:cs="Times New Roman"/>
          <w:sz w:val="24"/>
          <w:szCs w:val="24"/>
          <w:lang w:val="en-US"/>
        </w:rPr>
        <w:t>This article discusses the problems of applying detention for entrepreneurs as a preventive measure, including the legal consequences associated with the abuse of this preventive measure. The article outlines significant issues regarding alternative preventive measures.</w:t>
      </w:r>
    </w:p>
    <w:p w:rsidR="00663092" w:rsidRPr="001559EC" w:rsidRDefault="00663092" w:rsidP="00663092">
      <w:pPr>
        <w:spacing w:after="0" w:line="240" w:lineRule="auto"/>
        <w:ind w:firstLine="709"/>
        <w:jc w:val="both"/>
        <w:rPr>
          <w:rFonts w:ascii="Times New Roman" w:hAnsi="Times New Roman"/>
          <w:sz w:val="24"/>
          <w:szCs w:val="24"/>
          <w:lang w:val="en-US"/>
        </w:rPr>
      </w:pP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Кризис</w:t>
      </w:r>
      <w:r w:rsidRPr="001559EC">
        <w:rPr>
          <w:rFonts w:ascii="Times New Roman" w:hAnsi="Times New Roman"/>
          <w:sz w:val="24"/>
          <w:szCs w:val="24"/>
          <w:lang w:val="en-US"/>
        </w:rPr>
        <w:t> 2014 </w:t>
      </w:r>
      <w:r w:rsidRPr="00214DA6">
        <w:rPr>
          <w:rFonts w:ascii="Times New Roman" w:hAnsi="Times New Roman"/>
          <w:sz w:val="24"/>
          <w:szCs w:val="24"/>
        </w:rPr>
        <w:t>г</w:t>
      </w:r>
      <w:r w:rsidRPr="001559EC">
        <w:rPr>
          <w:rFonts w:ascii="Times New Roman" w:hAnsi="Times New Roman"/>
          <w:sz w:val="24"/>
          <w:szCs w:val="24"/>
          <w:lang w:val="en-US"/>
        </w:rPr>
        <w:t>. </w:t>
      </w:r>
      <w:r w:rsidRPr="00214DA6">
        <w:rPr>
          <w:rFonts w:ascii="Times New Roman" w:hAnsi="Times New Roman"/>
          <w:sz w:val="24"/>
          <w:szCs w:val="24"/>
        </w:rPr>
        <w:t>и</w:t>
      </w:r>
      <w:r w:rsidRPr="001559EC">
        <w:rPr>
          <w:rFonts w:ascii="Times New Roman" w:hAnsi="Times New Roman"/>
          <w:sz w:val="24"/>
          <w:szCs w:val="24"/>
          <w:lang w:val="en-US"/>
        </w:rPr>
        <w:t> </w:t>
      </w:r>
      <w:r w:rsidRPr="00214DA6">
        <w:rPr>
          <w:rFonts w:ascii="Times New Roman" w:hAnsi="Times New Roman"/>
          <w:sz w:val="24"/>
          <w:szCs w:val="24"/>
        </w:rPr>
        <w:t>дальнейший</w:t>
      </w:r>
      <w:r w:rsidRPr="001559EC">
        <w:rPr>
          <w:rFonts w:ascii="Times New Roman" w:hAnsi="Times New Roman"/>
          <w:sz w:val="24"/>
          <w:szCs w:val="24"/>
          <w:lang w:val="en-US"/>
        </w:rPr>
        <w:t> </w:t>
      </w:r>
      <w:r w:rsidRPr="00214DA6">
        <w:rPr>
          <w:rFonts w:ascii="Times New Roman" w:hAnsi="Times New Roman"/>
          <w:sz w:val="24"/>
          <w:szCs w:val="24"/>
        </w:rPr>
        <w:t>спад</w:t>
      </w:r>
      <w:r w:rsidRPr="001559EC">
        <w:rPr>
          <w:rFonts w:ascii="Times New Roman" w:hAnsi="Times New Roman"/>
          <w:sz w:val="24"/>
          <w:szCs w:val="24"/>
          <w:lang w:val="en-US"/>
        </w:rPr>
        <w:t> </w:t>
      </w:r>
      <w:r w:rsidRPr="00214DA6">
        <w:rPr>
          <w:rFonts w:ascii="Times New Roman" w:hAnsi="Times New Roman"/>
          <w:sz w:val="24"/>
          <w:szCs w:val="24"/>
        </w:rPr>
        <w:t>российской</w:t>
      </w:r>
      <w:r w:rsidRPr="001559EC">
        <w:rPr>
          <w:rFonts w:ascii="Times New Roman" w:hAnsi="Times New Roman"/>
          <w:sz w:val="24"/>
          <w:szCs w:val="24"/>
          <w:lang w:val="en-US"/>
        </w:rPr>
        <w:t> </w:t>
      </w:r>
      <w:r w:rsidRPr="00214DA6">
        <w:rPr>
          <w:rFonts w:ascii="Times New Roman" w:hAnsi="Times New Roman"/>
          <w:sz w:val="24"/>
          <w:szCs w:val="24"/>
        </w:rPr>
        <w:t>экономики</w:t>
      </w:r>
      <w:r w:rsidRPr="001559EC">
        <w:rPr>
          <w:rFonts w:ascii="Times New Roman" w:hAnsi="Times New Roman"/>
          <w:sz w:val="24"/>
          <w:szCs w:val="24"/>
          <w:lang w:val="en-US"/>
        </w:rPr>
        <w:t> </w:t>
      </w:r>
      <w:r w:rsidRPr="00214DA6">
        <w:rPr>
          <w:rFonts w:ascii="Times New Roman" w:hAnsi="Times New Roman"/>
          <w:sz w:val="24"/>
          <w:szCs w:val="24"/>
        </w:rPr>
        <w:t>привели</w:t>
      </w:r>
      <w:r w:rsidRPr="001559EC">
        <w:rPr>
          <w:rFonts w:ascii="Times New Roman" w:hAnsi="Times New Roman"/>
          <w:sz w:val="24"/>
          <w:szCs w:val="24"/>
          <w:lang w:val="en-US"/>
        </w:rPr>
        <w:t> </w:t>
      </w:r>
      <w:r>
        <w:rPr>
          <w:rFonts w:ascii="Times New Roman" w:hAnsi="Times New Roman"/>
          <w:sz w:val="24"/>
          <w:szCs w:val="24"/>
        </w:rPr>
        <w:t>к</w:t>
      </w:r>
      <w:r w:rsidRPr="001559EC">
        <w:rPr>
          <w:rFonts w:ascii="Times New Roman" w:hAnsi="Times New Roman"/>
          <w:sz w:val="24"/>
          <w:szCs w:val="24"/>
          <w:lang w:val="en-US"/>
        </w:rPr>
        <w:t> </w:t>
      </w:r>
      <w:r>
        <w:rPr>
          <w:rFonts w:ascii="Times New Roman" w:hAnsi="Times New Roman"/>
          <w:sz w:val="24"/>
          <w:szCs w:val="24"/>
        </w:rPr>
        <w:t>весьма</w:t>
      </w:r>
      <w:r w:rsidRPr="001559EC">
        <w:rPr>
          <w:rFonts w:ascii="Times New Roman" w:hAnsi="Times New Roman"/>
          <w:sz w:val="24"/>
          <w:szCs w:val="24"/>
          <w:lang w:val="en-US"/>
        </w:rPr>
        <w:t> </w:t>
      </w:r>
      <w:r>
        <w:rPr>
          <w:rFonts w:ascii="Times New Roman" w:hAnsi="Times New Roman"/>
          <w:sz w:val="24"/>
          <w:szCs w:val="24"/>
        </w:rPr>
        <w:t>затяжённому</w:t>
      </w:r>
      <w:r w:rsidRPr="001559EC">
        <w:rPr>
          <w:rFonts w:ascii="Times New Roman" w:hAnsi="Times New Roman"/>
          <w:sz w:val="24"/>
          <w:szCs w:val="24"/>
          <w:lang w:val="en-US"/>
        </w:rPr>
        <w:t xml:space="preserve"> </w:t>
      </w:r>
      <w:r>
        <w:rPr>
          <w:rFonts w:ascii="Times New Roman" w:hAnsi="Times New Roman"/>
          <w:sz w:val="24"/>
          <w:szCs w:val="24"/>
        </w:rPr>
        <w:t>замедлению</w:t>
      </w:r>
      <w:r w:rsidRPr="001559EC">
        <w:rPr>
          <w:rFonts w:ascii="Times New Roman" w:hAnsi="Times New Roman"/>
          <w:sz w:val="24"/>
          <w:szCs w:val="24"/>
          <w:lang w:val="en-US"/>
        </w:rPr>
        <w:t xml:space="preserve"> </w:t>
      </w:r>
      <w:r>
        <w:rPr>
          <w:rFonts w:ascii="Times New Roman" w:hAnsi="Times New Roman"/>
          <w:sz w:val="24"/>
          <w:szCs w:val="24"/>
        </w:rPr>
        <w:t>её</w:t>
      </w:r>
      <w:r w:rsidRPr="001559EC">
        <w:rPr>
          <w:rFonts w:ascii="Times New Roman" w:hAnsi="Times New Roman"/>
          <w:sz w:val="24"/>
          <w:szCs w:val="24"/>
          <w:lang w:val="en-US"/>
        </w:rPr>
        <w:t xml:space="preserve"> </w:t>
      </w:r>
      <w:r>
        <w:rPr>
          <w:rFonts w:ascii="Times New Roman" w:hAnsi="Times New Roman"/>
          <w:sz w:val="24"/>
          <w:szCs w:val="24"/>
        </w:rPr>
        <w:t>развития</w:t>
      </w:r>
      <w:r w:rsidRPr="001559EC">
        <w:rPr>
          <w:rFonts w:ascii="Times New Roman" w:hAnsi="Times New Roman"/>
          <w:sz w:val="24"/>
          <w:szCs w:val="24"/>
          <w:lang w:val="en-US"/>
        </w:rPr>
        <w:t xml:space="preserve">. </w:t>
      </w:r>
      <w:r w:rsidRPr="00214DA6">
        <w:rPr>
          <w:rFonts w:ascii="Times New Roman" w:hAnsi="Times New Roman"/>
          <w:sz w:val="24"/>
          <w:szCs w:val="24"/>
        </w:rPr>
        <w:t xml:space="preserve">По данным Росстата, рост ВВП во втором квартале 2019 года составил 0,9%, ускорившись по сравнению с первым кварталом, в котором был зафиксирован рост в размере 0,5%, в годовом выражении рост составил около 0,7%, относительно </w:t>
      </w:r>
      <w:smartTag w:uri="urn:schemas-microsoft-com:office:smarttags" w:element="metricconverter">
        <w:smartTagPr>
          <w:attr w:name="ProductID" w:val="2018 г"/>
        </w:smartTagPr>
        <w:r w:rsidRPr="00214DA6">
          <w:rPr>
            <w:rFonts w:ascii="Times New Roman" w:hAnsi="Times New Roman"/>
            <w:sz w:val="24"/>
            <w:szCs w:val="24"/>
          </w:rPr>
          <w:t>2018 г</w:t>
        </w:r>
      </w:smartTag>
      <w:r w:rsidRPr="00214DA6">
        <w:rPr>
          <w:rFonts w:ascii="Times New Roman" w:hAnsi="Times New Roman"/>
          <w:sz w:val="24"/>
          <w:szCs w:val="24"/>
        </w:rPr>
        <w:t>.[1]. В качестве основных причин дальнейшей стагнации приводятся: отсутствие инвестиций, повышение налогов и давление на бизнес.</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 2016 года проявляется явная тенденция к сокращению компаний в Российской Федерации. По данным Федеральной налоговой службы РФ, в 2016 количество ликвидированных компаний превысило количество созданных на 172% , а уже в 2018 году было зафиксировано двукратное превышение[2]. Одним из основополагающих факторов, которые влияют на негативные тенденции в сфере сокращения количества предприятий в Российской Федерации, помимо экономического фактора, является злоупотребление заключением под стражу.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Либерализация уголовного преследования в отношении предпринимателей началась с пересмотра положений </w:t>
      </w:r>
      <w:hyperlink r:id="rId129" w:anchor="XA00M362M3" w:tgtFrame="_blank" w:history="1">
        <w:r w:rsidRPr="00214DA6">
          <w:rPr>
            <w:rFonts w:ascii="Times New Roman" w:hAnsi="Times New Roman"/>
            <w:sz w:val="24"/>
            <w:szCs w:val="24"/>
          </w:rPr>
          <w:t>ст. 108</w:t>
        </w:r>
      </w:hyperlink>
      <w:r w:rsidRPr="00214DA6">
        <w:rPr>
          <w:rFonts w:ascii="Times New Roman" w:hAnsi="Times New Roman"/>
          <w:sz w:val="24"/>
          <w:szCs w:val="24"/>
        </w:rPr>
        <w:t xml:space="preserve"> УПК РФ, поскольку заключение под стражу является наиболее чувствительной мерой пресечения для предпринимателей, так как ограничивает их личную свободу и неприкосновенность, а также влияет на</w:t>
      </w:r>
      <w:r>
        <w:rPr>
          <w:rFonts w:ascii="Times New Roman" w:hAnsi="Times New Roman"/>
          <w:sz w:val="24"/>
          <w:szCs w:val="24"/>
        </w:rPr>
        <w:t xml:space="preserve"> </w:t>
      </w:r>
      <w:r w:rsidRPr="00214DA6">
        <w:rPr>
          <w:rFonts w:ascii="Times New Roman" w:hAnsi="Times New Roman"/>
          <w:sz w:val="24"/>
          <w:szCs w:val="24"/>
        </w:rPr>
        <w:t xml:space="preserve">их бизнес-интересы. </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В Постановлении Пленума Верховного РФ от 15.11.2016 №48«О практике применения судами законодательства, регламентирующего особенности уголовной ответственности за преступления в сфере предпринимательской деятельности»[3]разъяснено, какие виды преступлений следует относить к «предпринимательским», также там сказано, что положения </w:t>
      </w:r>
      <w:hyperlink r:id="rId130" w:anchor="XA00M362M3" w:tgtFrame="_blank" w:history="1">
        <w:r w:rsidRPr="00214DA6">
          <w:rPr>
            <w:rFonts w:ascii="Times New Roman" w:hAnsi="Times New Roman"/>
            <w:sz w:val="24"/>
            <w:szCs w:val="24"/>
          </w:rPr>
          <w:t>ч. 1.1</w:t>
        </w:r>
      </w:hyperlink>
      <w:r w:rsidRPr="00214DA6">
        <w:rPr>
          <w:rFonts w:ascii="Times New Roman" w:hAnsi="Times New Roman"/>
          <w:sz w:val="24"/>
          <w:szCs w:val="24"/>
        </w:rPr>
        <w:t xml:space="preserve"> ст. 108 УПК РФ распространяются на лиц, которые не являются предпринимателями, но которые были соучастниками данных преступлений.</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Однако рекомендации Пленума не исключили на практике заключение под стражу предпринимателей, которым, помимо «предпринимательских», вменяются иные преступления.  При дальнейшем производстве по делу</w:t>
      </w:r>
      <w:r>
        <w:rPr>
          <w:rFonts w:ascii="Times New Roman" w:hAnsi="Times New Roman"/>
          <w:sz w:val="24"/>
          <w:szCs w:val="24"/>
        </w:rPr>
        <w:t xml:space="preserve"> </w:t>
      </w:r>
      <w:r w:rsidRPr="00214DA6">
        <w:rPr>
          <w:rFonts w:ascii="Times New Roman" w:hAnsi="Times New Roman"/>
          <w:sz w:val="24"/>
          <w:szCs w:val="24"/>
        </w:rPr>
        <w:t xml:space="preserve">обвинения не находят своего логического подтверждения, вследствие чего судопроизводство прекращается по реабилитирующим основаниям. </w:t>
      </w:r>
    </w:p>
    <w:p w:rsidR="00663092" w:rsidRPr="00214DA6" w:rsidRDefault="00663092" w:rsidP="00663092">
      <w:pPr>
        <w:pStyle w:val="afd"/>
        <w:spacing w:before="0" w:beforeAutospacing="0" w:after="0" w:afterAutospacing="0"/>
        <w:ind w:firstLine="709"/>
        <w:jc w:val="both"/>
      </w:pPr>
      <w:r w:rsidRPr="00214DA6">
        <w:t>Запрет избрания заключения под стражу для предпринимателей делает актуальной такую меру пресечения, как домашний арест, запрет определённых действий.</w:t>
      </w:r>
    </w:p>
    <w:p w:rsidR="00663092" w:rsidRPr="00214DA6" w:rsidRDefault="00663092" w:rsidP="00663092">
      <w:pPr>
        <w:pStyle w:val="afd"/>
        <w:spacing w:before="0" w:beforeAutospacing="0" w:after="0" w:afterAutospacing="0"/>
        <w:ind w:firstLine="709"/>
        <w:jc w:val="both"/>
      </w:pPr>
      <w:r w:rsidRPr="00214DA6">
        <w:t>По характеру и объему ограничений домашний арест – разновидность «мягкой» изоляции, позволяющей максимально удовлетворить естественные права личности[4].</w:t>
      </w:r>
    </w:p>
    <w:p w:rsidR="00663092" w:rsidRPr="00214DA6" w:rsidRDefault="00663092" w:rsidP="00663092">
      <w:pPr>
        <w:pStyle w:val="afd"/>
        <w:spacing w:before="0" w:beforeAutospacing="0" w:after="0" w:afterAutospacing="0"/>
        <w:ind w:firstLine="709"/>
        <w:jc w:val="both"/>
      </w:pPr>
      <w:r w:rsidRPr="00214DA6">
        <w:t xml:space="preserve">В соответствии со ст. 107 УПК РФ такая «мягкая» изоляция заключается в установлении ряда запретов для лица. Среди них запреты, налагаемые судом с учётом </w:t>
      </w:r>
      <w:r w:rsidRPr="00214DA6">
        <w:lastRenderedPageBreak/>
        <w:t xml:space="preserve">фактических данных о личности обвиняемого или обвиняемого. В числе таковых – запрет использовать средства связи и интернет. Но также и очевидно, что применение домашнего ареста не перекрывает предпринимателю полностью возможность реализовывать свои экономические функции в тех направлениях деятельности, которые объективно не связаны с обстоятельствами преступления. </w:t>
      </w:r>
    </w:p>
    <w:p w:rsidR="00663092" w:rsidRPr="00214DA6" w:rsidRDefault="00663092" w:rsidP="00663092">
      <w:pPr>
        <w:pStyle w:val="afd"/>
        <w:spacing w:before="0" w:beforeAutospacing="0" w:after="0" w:afterAutospacing="0"/>
        <w:ind w:firstLine="709"/>
        <w:jc w:val="both"/>
      </w:pPr>
      <w:r w:rsidRPr="00214DA6">
        <w:t>Оптимальность домашнего ареста состоит в том, что предприниматель продолжает заниматься ведением бизнеса, уплачивать налоги и сборы и выплачивать заработную плату сотрудникам организации.</w:t>
      </w:r>
    </w:p>
    <w:p w:rsidR="00663092" w:rsidRPr="00214DA6" w:rsidRDefault="00663092" w:rsidP="00663092">
      <w:pPr>
        <w:pStyle w:val="afd"/>
        <w:spacing w:before="0" w:beforeAutospacing="0" w:after="0" w:afterAutospacing="0"/>
        <w:ind w:firstLine="709"/>
        <w:jc w:val="both"/>
      </w:pPr>
      <w:r w:rsidRPr="00214DA6">
        <w:t>Но такое послабление необходимо осуществлять с учётом контролирующего органа в лице представителя ФСИН России. Продолжение деловой активности требует возможности использования средств связи и интернета, но их использование должно ограничиваться по времени, порядок использования, которых необходимо конкретизировать в УПК РФ.</w:t>
      </w:r>
    </w:p>
    <w:p w:rsidR="00663092" w:rsidRPr="00214DA6" w:rsidRDefault="00663092" w:rsidP="00663092">
      <w:pPr>
        <w:pStyle w:val="afd"/>
        <w:spacing w:before="0" w:beforeAutospacing="0" w:after="0" w:afterAutospacing="0"/>
        <w:ind w:firstLine="709"/>
        <w:jc w:val="both"/>
      </w:pPr>
      <w:r w:rsidRPr="00214DA6">
        <w:t>Не менее важной, с точки зрения уголовного судопроизводства, является такая мера пресечения как залог.</w:t>
      </w:r>
      <w:r>
        <w:t xml:space="preserve"> </w:t>
      </w:r>
      <w:r w:rsidRPr="00214DA6">
        <w:t xml:space="preserve">Рассматривая залог, в качестве альтернативной меры пресечения, стоит сказать о сложившейся в Российской Федерации правоприменительной практике. По данным Судебного департамента при Верховном суде РФ о рассмотрении уголовных дел судами общей юрисдикции за </w:t>
      </w:r>
      <w:smartTag w:uri="urn:schemas-microsoft-com:office:smarttags" w:element="metricconverter">
        <w:smartTagPr>
          <w:attr w:name="ProductID" w:val="2018 г"/>
        </w:smartTagPr>
        <w:r w:rsidRPr="00214DA6">
          <w:t>2018 г</w:t>
        </w:r>
      </w:smartTag>
      <w:r w:rsidRPr="00214DA6">
        <w:t>. суды первой инстанции рассмотрели 113 141 ходатайство о заключении обвиняемых под стражу, из них удовлетворено 102 165, отказано в 10 962 случаях[5].</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 xml:space="preserve">«Ситуация с мерами пресечения также радикально не изменилась. В </w:t>
      </w:r>
      <w:smartTag w:uri="urn:schemas-microsoft-com:office:smarttags" w:element="metricconverter">
        <w:smartTagPr>
          <w:attr w:name="ProductID" w:val="2018 г"/>
        </w:smartTagPr>
        <w:r w:rsidRPr="00214DA6">
          <w:rPr>
            <w:rFonts w:ascii="Times New Roman" w:hAnsi="Times New Roman"/>
            <w:sz w:val="24"/>
            <w:szCs w:val="24"/>
          </w:rPr>
          <w:t>2018 г</w:t>
        </w:r>
      </w:smartTag>
      <w:r w:rsidRPr="00214DA6">
        <w:rPr>
          <w:rFonts w:ascii="Times New Roman" w:hAnsi="Times New Roman"/>
          <w:sz w:val="24"/>
          <w:szCs w:val="24"/>
        </w:rPr>
        <w:t xml:space="preserve">. судами было удовлетворено 89,3% ходатайств о заключении обвиняемых под стражу, лишь в 9,6% случаев суды отказали в таком удовлетворении. «Невысокими остаются цифры избрания альтернативных мер пресечения. Так, домашний арест избирался лишь 6 329 раз, а залог – всего в 108 случаях. Статистика продления мер пресечения более удручающая, чем их избрания. Так, в </w:t>
      </w:r>
      <w:smartTag w:uri="urn:schemas-microsoft-com:office:smarttags" w:element="metricconverter">
        <w:smartTagPr>
          <w:attr w:name="ProductID" w:val="2018 г"/>
        </w:smartTagPr>
        <w:r w:rsidRPr="00214DA6">
          <w:rPr>
            <w:rFonts w:ascii="Times New Roman" w:hAnsi="Times New Roman"/>
            <w:sz w:val="24"/>
            <w:szCs w:val="24"/>
          </w:rPr>
          <w:t>2018 г</w:t>
        </w:r>
      </w:smartTag>
      <w:r w:rsidRPr="00214DA6">
        <w:rPr>
          <w:rFonts w:ascii="Times New Roman" w:hAnsi="Times New Roman"/>
          <w:sz w:val="24"/>
          <w:szCs w:val="24"/>
        </w:rPr>
        <w:t>. из 216 717 ходатайств о продлении срока содержания под стражей были удовлетворены 97,4%[6]. Данная ситуация связана</w:t>
      </w:r>
      <w:r>
        <w:rPr>
          <w:rFonts w:ascii="Times New Roman" w:hAnsi="Times New Roman"/>
          <w:sz w:val="24"/>
          <w:szCs w:val="24"/>
        </w:rPr>
        <w:t xml:space="preserve"> </w:t>
      </w:r>
      <w:r w:rsidRPr="00214DA6">
        <w:rPr>
          <w:rFonts w:ascii="Times New Roman" w:hAnsi="Times New Roman"/>
          <w:sz w:val="24"/>
          <w:szCs w:val="24"/>
        </w:rPr>
        <w:t>со сложившимся стереотипом в действиях следственных органов и суда, а также с несовершенством уголовно-процессуального законодательства РФ.</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Согласно ст. 97 УПК РФ дознаватель, следователь, а также суд в пределах предоставленных им полномочий вправе избрать обвиняемому, подозреваемому одну из мер пресечения, а ст. 106 УПК РФ регламентирует, что применение залога в качестве уголовно-процессуальной меры пресечения проводится в порядке ст. 108, которая  предусматривает порядок возбуждения и внесения ходатайств об избрании меры пресечения следователем и дознавателем. Однако ходатайствовать о применении залога перед судом вправе, обвиняемый, подозреваемый либо другое юридическое или физическое лицо. В результате на законном уровне отсутствуют: чёткий порядок внесения ходатайства об избрании залога в качестве меры пресечения, не установлены конкретные параметры, исключающие необоснованный отказ в его применении, не выработаны подходы к определению судами размеров залога.</w:t>
      </w:r>
    </w:p>
    <w:p w:rsidR="00663092" w:rsidRPr="00214DA6" w:rsidRDefault="00663092" w:rsidP="00663092">
      <w:pPr>
        <w:pStyle w:val="afd"/>
        <w:spacing w:before="0" w:beforeAutospacing="0" w:after="0" w:afterAutospacing="0"/>
        <w:ind w:firstLine="709"/>
        <w:jc w:val="both"/>
      </w:pPr>
      <w:r w:rsidRPr="00214DA6">
        <w:t>В качестве решения данной проблемы</w:t>
      </w:r>
      <w:r>
        <w:t xml:space="preserve"> </w:t>
      </w:r>
      <w:r w:rsidRPr="00214DA6">
        <w:t>предлагается дополнить ст. 106УПК РФ, которая регламентирует порядок внесения в суд ходатайства о применении залога в качестве меры пресечения. При поступлении следователю, дознавателю ходатайства подозреваемого, обвиняемого либо другого физического или юридического лица о применении залога следователь в течение 3 суток должен вынести согласованное с руководителем следственного органа (дознаватель – согласованное с прокурором) постановление о внесении данного ходатайства в суд. В нем должна быть изложена позиция органа дознания/следствия по вопросу необходимости удовлетворения ходатайства и обоснованности изложенных в нем доводов.</w:t>
      </w:r>
    </w:p>
    <w:p w:rsidR="00663092" w:rsidRPr="00214DA6" w:rsidRDefault="00663092" w:rsidP="00663092">
      <w:pPr>
        <w:spacing w:after="0" w:line="240" w:lineRule="auto"/>
        <w:ind w:firstLine="709"/>
        <w:jc w:val="both"/>
        <w:rPr>
          <w:rFonts w:ascii="Times New Roman" w:hAnsi="Times New Roman"/>
          <w:sz w:val="24"/>
          <w:szCs w:val="24"/>
        </w:rPr>
      </w:pPr>
      <w:r w:rsidRPr="00214DA6">
        <w:rPr>
          <w:rFonts w:ascii="Times New Roman" w:hAnsi="Times New Roman"/>
          <w:sz w:val="24"/>
          <w:szCs w:val="24"/>
        </w:rPr>
        <w:t>Изменения Уголовно-процессуального кодекса в части применения мер пресечения в виде домашнего ареста, залога должны оказать позитивное влияние на экономическую и инвестиционную</w:t>
      </w:r>
      <w:r>
        <w:rPr>
          <w:rFonts w:ascii="Times New Roman" w:hAnsi="Times New Roman"/>
          <w:sz w:val="24"/>
          <w:szCs w:val="24"/>
        </w:rPr>
        <w:t xml:space="preserve"> </w:t>
      </w:r>
      <w:r w:rsidRPr="00214DA6">
        <w:rPr>
          <w:rFonts w:ascii="Times New Roman" w:hAnsi="Times New Roman"/>
          <w:sz w:val="24"/>
          <w:szCs w:val="24"/>
        </w:rPr>
        <w:t>привлекательность РФ, а также снизить нагрузку на уголовно-</w:t>
      </w:r>
      <w:r w:rsidRPr="00214DA6">
        <w:rPr>
          <w:rFonts w:ascii="Times New Roman" w:hAnsi="Times New Roman"/>
          <w:sz w:val="24"/>
          <w:szCs w:val="24"/>
        </w:rPr>
        <w:lastRenderedPageBreak/>
        <w:t>исполнительную систему. Вместе с тем, нельзя и забывать о заключении под стражу, применение которого должно производиться только в случаях, в которых невозможно применение более мягкой меры пресечения.</w:t>
      </w:r>
    </w:p>
    <w:p w:rsidR="00663092" w:rsidRPr="00214DA6" w:rsidRDefault="00663092" w:rsidP="00663092">
      <w:pPr>
        <w:spacing w:after="0" w:line="240" w:lineRule="auto"/>
        <w:ind w:firstLine="709"/>
        <w:jc w:val="center"/>
        <w:rPr>
          <w:rFonts w:ascii="Times New Roman" w:hAnsi="Times New Roman"/>
          <w:b/>
          <w:color w:val="000000"/>
          <w:sz w:val="24"/>
          <w:szCs w:val="24"/>
        </w:rPr>
      </w:pPr>
    </w:p>
    <w:p w:rsidR="00663092" w:rsidRPr="00214DA6" w:rsidRDefault="00663092" w:rsidP="00663092">
      <w:pPr>
        <w:spacing w:after="0" w:line="240" w:lineRule="auto"/>
        <w:ind w:firstLine="709"/>
        <w:jc w:val="center"/>
        <w:rPr>
          <w:rFonts w:ascii="Times New Roman" w:hAnsi="Times New Roman"/>
          <w:b/>
          <w:color w:val="000000"/>
          <w:sz w:val="24"/>
          <w:szCs w:val="24"/>
        </w:rPr>
      </w:pPr>
      <w:r w:rsidRPr="00214DA6">
        <w:rPr>
          <w:rFonts w:ascii="Times New Roman" w:hAnsi="Times New Roman"/>
          <w:b/>
          <w:color w:val="000000"/>
          <w:sz w:val="24"/>
          <w:szCs w:val="24"/>
        </w:rPr>
        <w:t>Список использованной литературы</w:t>
      </w:r>
    </w:p>
    <w:p w:rsidR="00663092" w:rsidRPr="00214DA6" w:rsidRDefault="00663092" w:rsidP="004E600C">
      <w:pPr>
        <w:pStyle w:val="a4"/>
        <w:numPr>
          <w:ilvl w:val="0"/>
          <w:numId w:val="103"/>
        </w:numPr>
        <w:ind w:left="0" w:firstLine="0"/>
        <w:jc w:val="both"/>
        <w:rPr>
          <w:rFonts w:ascii="Times New Roman" w:hAnsi="Times New Roman"/>
          <w:sz w:val="24"/>
          <w:szCs w:val="24"/>
        </w:rPr>
      </w:pPr>
      <w:r w:rsidRPr="00214DA6">
        <w:rPr>
          <w:rFonts w:ascii="Times New Roman" w:hAnsi="Times New Roman"/>
          <w:sz w:val="24"/>
          <w:szCs w:val="24"/>
        </w:rPr>
        <w:t>Росстат зафиксировал рост ВВП во втором квартале на 0,9% //https://www.rbc.ru/economics/12/08/2019/5d51600f9a7947c15acf6f3f(дата обращения: 29.09.19)</w:t>
      </w:r>
    </w:p>
    <w:p w:rsidR="00663092" w:rsidRPr="00214DA6" w:rsidRDefault="00663092" w:rsidP="004E600C">
      <w:pPr>
        <w:pStyle w:val="a4"/>
        <w:numPr>
          <w:ilvl w:val="0"/>
          <w:numId w:val="103"/>
        </w:numPr>
        <w:ind w:left="0" w:firstLine="0"/>
        <w:jc w:val="both"/>
        <w:rPr>
          <w:rFonts w:ascii="Times New Roman" w:hAnsi="Times New Roman"/>
          <w:sz w:val="24"/>
          <w:szCs w:val="24"/>
        </w:rPr>
      </w:pPr>
      <w:r w:rsidRPr="00214DA6">
        <w:rPr>
          <w:rFonts w:ascii="Times New Roman" w:hAnsi="Times New Roman"/>
          <w:color w:val="000000"/>
          <w:sz w:val="24"/>
          <w:szCs w:val="24"/>
        </w:rPr>
        <w:t>Количество созданных в РФ компаний в 2018 снизилось на 19% //</w:t>
      </w:r>
      <w:hyperlink r:id="rId131" w:history="1">
        <w:r w:rsidRPr="00214DA6">
          <w:rPr>
            <w:rStyle w:val="a7"/>
            <w:rFonts w:ascii="Times New Roman" w:hAnsi="Times New Roman"/>
            <w:sz w:val="24"/>
            <w:szCs w:val="24"/>
          </w:rPr>
          <w:t>https://www.interfax.ru/business/647533</w:t>
        </w:r>
      </w:hyperlink>
      <w:r w:rsidRPr="00214DA6">
        <w:rPr>
          <w:rFonts w:ascii="Times New Roman" w:hAnsi="Times New Roman"/>
          <w:sz w:val="24"/>
          <w:szCs w:val="24"/>
        </w:rPr>
        <w:t>(дата обращения: 17.10.19)</w:t>
      </w:r>
    </w:p>
    <w:p w:rsidR="00663092" w:rsidRPr="00214DA6" w:rsidRDefault="00663092" w:rsidP="004E600C">
      <w:pPr>
        <w:pStyle w:val="1b"/>
        <w:numPr>
          <w:ilvl w:val="0"/>
          <w:numId w:val="103"/>
        </w:numPr>
        <w:spacing w:after="0" w:line="240" w:lineRule="auto"/>
        <w:ind w:left="0" w:firstLine="0"/>
        <w:jc w:val="both"/>
        <w:rPr>
          <w:rFonts w:ascii="Times New Roman" w:hAnsi="Times New Roman"/>
          <w:sz w:val="24"/>
          <w:szCs w:val="24"/>
        </w:rPr>
      </w:pPr>
      <w:r w:rsidRPr="00214DA6">
        <w:rPr>
          <w:rFonts w:ascii="Times New Roman" w:hAnsi="Times New Roman"/>
          <w:sz w:val="24"/>
          <w:szCs w:val="24"/>
        </w:rPr>
        <w:t xml:space="preserve">Постановление Пленума Верховного Суда РФ от 15 ноября </w:t>
      </w:r>
      <w:smartTag w:uri="urn:schemas-microsoft-com:office:smarttags" w:element="metricconverter">
        <w:smartTagPr>
          <w:attr w:name="ProductID" w:val="2016 г"/>
        </w:smartTagPr>
        <w:r w:rsidRPr="00214DA6">
          <w:rPr>
            <w:rFonts w:ascii="Times New Roman" w:hAnsi="Times New Roman"/>
            <w:sz w:val="24"/>
            <w:szCs w:val="24"/>
          </w:rPr>
          <w:t>2016 г</w:t>
        </w:r>
      </w:smartTag>
      <w:r w:rsidRPr="00214DA6">
        <w:rPr>
          <w:rFonts w:ascii="Times New Roman" w:hAnsi="Times New Roman"/>
          <w:sz w:val="24"/>
          <w:szCs w:val="24"/>
        </w:rPr>
        <w:t>. N 48 "О практике применения судами законодательства, регламентирующего особенности уголовной ответственности за преступления в сфере предпринимательской и иной экономической деятельности"</w:t>
      </w:r>
    </w:p>
    <w:p w:rsidR="00663092" w:rsidRPr="00214DA6" w:rsidRDefault="00663092" w:rsidP="004E600C">
      <w:pPr>
        <w:pStyle w:val="afd"/>
        <w:numPr>
          <w:ilvl w:val="0"/>
          <w:numId w:val="103"/>
        </w:numPr>
        <w:spacing w:before="0" w:beforeAutospacing="0" w:after="0" w:afterAutospacing="0"/>
        <w:ind w:left="0" w:firstLine="0"/>
        <w:jc w:val="both"/>
      </w:pPr>
      <w:r w:rsidRPr="00214DA6">
        <w:t>Колоскова С.В., Фетищева Л.М. Применение домашнего ареста в качестве меры пресечения в уголовном судопроизводстве России // Юридическая наука и правоохранительная практика. 2013. №4(26). С. 138.  (дата обращения: 17.10.19)</w:t>
      </w:r>
    </w:p>
    <w:p w:rsidR="00663092" w:rsidRPr="00214DA6" w:rsidRDefault="00663092" w:rsidP="004E600C">
      <w:pPr>
        <w:pStyle w:val="a4"/>
        <w:numPr>
          <w:ilvl w:val="0"/>
          <w:numId w:val="103"/>
        </w:numPr>
        <w:ind w:left="0" w:firstLine="0"/>
        <w:jc w:val="both"/>
        <w:rPr>
          <w:rFonts w:ascii="Times New Roman" w:hAnsi="Times New Roman"/>
          <w:sz w:val="24"/>
          <w:szCs w:val="24"/>
        </w:rPr>
      </w:pPr>
      <w:r w:rsidRPr="00214DA6">
        <w:rPr>
          <w:rFonts w:ascii="Times New Roman" w:hAnsi="Times New Roman"/>
          <w:color w:val="000000"/>
          <w:sz w:val="24"/>
          <w:szCs w:val="24"/>
        </w:rPr>
        <w:t xml:space="preserve">Суды по-прежнему рассматривают большинство уголовных дел в особом порядке // </w:t>
      </w:r>
      <w:hyperlink r:id="rId132" w:history="1">
        <w:r w:rsidRPr="00214DA6">
          <w:rPr>
            <w:rStyle w:val="a7"/>
            <w:rFonts w:ascii="Times New Roman" w:hAnsi="Times New Roman"/>
            <w:sz w:val="24"/>
            <w:szCs w:val="24"/>
            <w:lang w:val="en-US"/>
          </w:rPr>
          <w:t>https</w:t>
        </w:r>
        <w:r w:rsidRPr="00214DA6">
          <w:rPr>
            <w:rStyle w:val="a7"/>
            <w:rFonts w:ascii="Times New Roman" w:hAnsi="Times New Roman"/>
            <w:sz w:val="24"/>
            <w:szCs w:val="24"/>
          </w:rPr>
          <w:t>://</w:t>
        </w:r>
        <w:r w:rsidRPr="00214DA6">
          <w:rPr>
            <w:rStyle w:val="a7"/>
            <w:rFonts w:ascii="Times New Roman" w:hAnsi="Times New Roman"/>
            <w:sz w:val="24"/>
            <w:szCs w:val="24"/>
            <w:lang w:val="en-US"/>
          </w:rPr>
          <w:t>www</w:t>
        </w:r>
        <w:r w:rsidRPr="00214DA6">
          <w:rPr>
            <w:rStyle w:val="a7"/>
            <w:rFonts w:ascii="Times New Roman" w:hAnsi="Times New Roman"/>
            <w:sz w:val="24"/>
            <w:szCs w:val="24"/>
          </w:rPr>
          <w:t>.</w:t>
        </w:r>
        <w:r w:rsidRPr="00214DA6">
          <w:rPr>
            <w:rStyle w:val="a7"/>
            <w:rFonts w:ascii="Times New Roman" w:hAnsi="Times New Roman"/>
            <w:sz w:val="24"/>
            <w:szCs w:val="24"/>
            <w:lang w:val="en-US"/>
          </w:rPr>
          <w:t>advgazeta</w:t>
        </w:r>
        <w:r w:rsidRPr="00214DA6">
          <w:rPr>
            <w:rStyle w:val="a7"/>
            <w:rFonts w:ascii="Times New Roman" w:hAnsi="Times New Roman"/>
            <w:sz w:val="24"/>
            <w:szCs w:val="24"/>
          </w:rPr>
          <w:t>.</w:t>
        </w:r>
        <w:r w:rsidRPr="00214DA6">
          <w:rPr>
            <w:rStyle w:val="a7"/>
            <w:rFonts w:ascii="Times New Roman" w:hAnsi="Times New Roman"/>
            <w:sz w:val="24"/>
            <w:szCs w:val="24"/>
            <w:lang w:val="en-US"/>
          </w:rPr>
          <w:t>ru</w:t>
        </w:r>
        <w:r w:rsidRPr="00214DA6">
          <w:rPr>
            <w:rStyle w:val="a7"/>
            <w:rFonts w:ascii="Times New Roman" w:hAnsi="Times New Roman"/>
            <w:sz w:val="24"/>
            <w:szCs w:val="24"/>
          </w:rPr>
          <w:t>/</w:t>
        </w:r>
        <w:r w:rsidRPr="00214DA6">
          <w:rPr>
            <w:rStyle w:val="a7"/>
            <w:rFonts w:ascii="Times New Roman" w:hAnsi="Times New Roman"/>
            <w:sz w:val="24"/>
            <w:szCs w:val="24"/>
            <w:lang w:val="en-US"/>
          </w:rPr>
          <w:t>obzory</w:t>
        </w:r>
        <w:r w:rsidRPr="00214DA6">
          <w:rPr>
            <w:rStyle w:val="a7"/>
            <w:rFonts w:ascii="Times New Roman" w:hAnsi="Times New Roman"/>
            <w:sz w:val="24"/>
            <w:szCs w:val="24"/>
          </w:rPr>
          <w:t>-</w:t>
        </w:r>
        <w:r w:rsidRPr="00214DA6">
          <w:rPr>
            <w:rStyle w:val="a7"/>
            <w:rFonts w:ascii="Times New Roman" w:hAnsi="Times New Roman"/>
            <w:sz w:val="24"/>
            <w:szCs w:val="24"/>
            <w:lang w:val="en-US"/>
          </w:rPr>
          <w:t>i</w:t>
        </w:r>
        <w:r w:rsidRPr="00214DA6">
          <w:rPr>
            <w:rStyle w:val="a7"/>
            <w:rFonts w:ascii="Times New Roman" w:hAnsi="Times New Roman"/>
            <w:sz w:val="24"/>
            <w:szCs w:val="24"/>
          </w:rPr>
          <w:t>-</w:t>
        </w:r>
        <w:r w:rsidRPr="00214DA6">
          <w:rPr>
            <w:rStyle w:val="a7"/>
            <w:rFonts w:ascii="Times New Roman" w:hAnsi="Times New Roman"/>
            <w:sz w:val="24"/>
            <w:szCs w:val="24"/>
            <w:lang w:val="en-US"/>
          </w:rPr>
          <w:t>analitika</w:t>
        </w:r>
        <w:r w:rsidRPr="00214DA6">
          <w:rPr>
            <w:rStyle w:val="a7"/>
            <w:rFonts w:ascii="Times New Roman" w:hAnsi="Times New Roman"/>
            <w:sz w:val="24"/>
            <w:szCs w:val="24"/>
          </w:rPr>
          <w:t>/</w:t>
        </w:r>
        <w:r w:rsidRPr="00214DA6">
          <w:rPr>
            <w:rStyle w:val="a7"/>
            <w:rFonts w:ascii="Times New Roman" w:hAnsi="Times New Roman"/>
            <w:sz w:val="24"/>
            <w:szCs w:val="24"/>
            <w:lang w:val="en-US"/>
          </w:rPr>
          <w:t>sudy</w:t>
        </w:r>
        <w:r w:rsidRPr="00214DA6">
          <w:rPr>
            <w:rStyle w:val="a7"/>
            <w:rFonts w:ascii="Times New Roman" w:hAnsi="Times New Roman"/>
            <w:sz w:val="24"/>
            <w:szCs w:val="24"/>
          </w:rPr>
          <w:t>-</w:t>
        </w:r>
        <w:r w:rsidRPr="00214DA6">
          <w:rPr>
            <w:rStyle w:val="a7"/>
            <w:rFonts w:ascii="Times New Roman" w:hAnsi="Times New Roman"/>
            <w:sz w:val="24"/>
            <w:szCs w:val="24"/>
            <w:lang w:val="en-US"/>
          </w:rPr>
          <w:t>po</w:t>
        </w:r>
        <w:r w:rsidRPr="00214DA6">
          <w:rPr>
            <w:rStyle w:val="a7"/>
            <w:rFonts w:ascii="Times New Roman" w:hAnsi="Times New Roman"/>
            <w:sz w:val="24"/>
            <w:szCs w:val="24"/>
          </w:rPr>
          <w:t>-</w:t>
        </w:r>
        <w:r w:rsidRPr="00214DA6">
          <w:rPr>
            <w:rStyle w:val="a7"/>
            <w:rFonts w:ascii="Times New Roman" w:hAnsi="Times New Roman"/>
            <w:sz w:val="24"/>
            <w:szCs w:val="24"/>
            <w:lang w:val="en-US"/>
          </w:rPr>
          <w:t>prezhnemu</w:t>
        </w:r>
        <w:r w:rsidRPr="00214DA6">
          <w:rPr>
            <w:rStyle w:val="a7"/>
            <w:rFonts w:ascii="Times New Roman" w:hAnsi="Times New Roman"/>
            <w:sz w:val="24"/>
            <w:szCs w:val="24"/>
          </w:rPr>
          <w:t>-</w:t>
        </w:r>
        <w:r w:rsidRPr="00214DA6">
          <w:rPr>
            <w:rStyle w:val="a7"/>
            <w:rFonts w:ascii="Times New Roman" w:hAnsi="Times New Roman"/>
            <w:sz w:val="24"/>
            <w:szCs w:val="24"/>
            <w:lang w:val="en-US"/>
          </w:rPr>
          <w:t>rassmatrivayut</w:t>
        </w:r>
        <w:r w:rsidRPr="00214DA6">
          <w:rPr>
            <w:rStyle w:val="a7"/>
            <w:rFonts w:ascii="Times New Roman" w:hAnsi="Times New Roman"/>
            <w:sz w:val="24"/>
            <w:szCs w:val="24"/>
          </w:rPr>
          <w:t>-</w:t>
        </w:r>
        <w:r w:rsidRPr="00214DA6">
          <w:rPr>
            <w:rStyle w:val="a7"/>
            <w:rFonts w:ascii="Times New Roman" w:hAnsi="Times New Roman"/>
            <w:sz w:val="24"/>
            <w:szCs w:val="24"/>
            <w:lang w:val="en-US"/>
          </w:rPr>
          <w:t>bolshinstvo</w:t>
        </w:r>
        <w:r w:rsidRPr="00214DA6">
          <w:rPr>
            <w:rStyle w:val="a7"/>
            <w:rFonts w:ascii="Times New Roman" w:hAnsi="Times New Roman"/>
            <w:sz w:val="24"/>
            <w:szCs w:val="24"/>
          </w:rPr>
          <w:t>-</w:t>
        </w:r>
        <w:r w:rsidRPr="00214DA6">
          <w:rPr>
            <w:rStyle w:val="a7"/>
            <w:rFonts w:ascii="Times New Roman" w:hAnsi="Times New Roman"/>
            <w:sz w:val="24"/>
            <w:szCs w:val="24"/>
            <w:lang w:val="en-US"/>
          </w:rPr>
          <w:t>ugolovnykh</w:t>
        </w:r>
        <w:r w:rsidRPr="00214DA6">
          <w:rPr>
            <w:rStyle w:val="a7"/>
            <w:rFonts w:ascii="Times New Roman" w:hAnsi="Times New Roman"/>
            <w:sz w:val="24"/>
            <w:szCs w:val="24"/>
          </w:rPr>
          <w:t>-</w:t>
        </w:r>
        <w:r w:rsidRPr="00214DA6">
          <w:rPr>
            <w:rStyle w:val="a7"/>
            <w:rFonts w:ascii="Times New Roman" w:hAnsi="Times New Roman"/>
            <w:sz w:val="24"/>
            <w:szCs w:val="24"/>
            <w:lang w:val="en-US"/>
          </w:rPr>
          <w:t>del</w:t>
        </w:r>
        <w:r w:rsidRPr="00214DA6">
          <w:rPr>
            <w:rStyle w:val="a7"/>
            <w:rFonts w:ascii="Times New Roman" w:hAnsi="Times New Roman"/>
            <w:sz w:val="24"/>
            <w:szCs w:val="24"/>
          </w:rPr>
          <w:t>-</w:t>
        </w:r>
        <w:r w:rsidRPr="00214DA6">
          <w:rPr>
            <w:rStyle w:val="a7"/>
            <w:rFonts w:ascii="Times New Roman" w:hAnsi="Times New Roman"/>
            <w:sz w:val="24"/>
            <w:szCs w:val="24"/>
            <w:lang w:val="en-US"/>
          </w:rPr>
          <w:t>v</w:t>
        </w:r>
        <w:r w:rsidRPr="00214DA6">
          <w:rPr>
            <w:rStyle w:val="a7"/>
            <w:rFonts w:ascii="Times New Roman" w:hAnsi="Times New Roman"/>
            <w:sz w:val="24"/>
            <w:szCs w:val="24"/>
          </w:rPr>
          <w:t>-</w:t>
        </w:r>
        <w:r w:rsidRPr="00214DA6">
          <w:rPr>
            <w:rStyle w:val="a7"/>
            <w:rFonts w:ascii="Times New Roman" w:hAnsi="Times New Roman"/>
            <w:sz w:val="24"/>
            <w:szCs w:val="24"/>
            <w:lang w:val="en-US"/>
          </w:rPr>
          <w:t>osobom</w:t>
        </w:r>
        <w:r w:rsidRPr="00214DA6">
          <w:rPr>
            <w:rStyle w:val="a7"/>
            <w:rFonts w:ascii="Times New Roman" w:hAnsi="Times New Roman"/>
            <w:sz w:val="24"/>
            <w:szCs w:val="24"/>
          </w:rPr>
          <w:t>-</w:t>
        </w:r>
        <w:r w:rsidRPr="00214DA6">
          <w:rPr>
            <w:rStyle w:val="a7"/>
            <w:rFonts w:ascii="Times New Roman" w:hAnsi="Times New Roman"/>
            <w:sz w:val="24"/>
            <w:szCs w:val="24"/>
            <w:lang w:val="en-US"/>
          </w:rPr>
          <w:t>poryadke</w:t>
        </w:r>
        <w:r w:rsidRPr="00214DA6">
          <w:rPr>
            <w:rStyle w:val="a7"/>
            <w:rFonts w:ascii="Times New Roman" w:hAnsi="Times New Roman"/>
            <w:sz w:val="24"/>
            <w:szCs w:val="24"/>
          </w:rPr>
          <w:t>/</w:t>
        </w:r>
      </w:hyperlink>
      <w:r w:rsidRPr="00214DA6">
        <w:rPr>
          <w:rFonts w:ascii="Times New Roman" w:hAnsi="Times New Roman"/>
          <w:sz w:val="24"/>
          <w:szCs w:val="24"/>
        </w:rPr>
        <w:t>(дата обращения: 17.10.19)</w:t>
      </w:r>
    </w:p>
    <w:p w:rsidR="00663092" w:rsidRPr="00214DA6" w:rsidRDefault="00663092" w:rsidP="004E600C">
      <w:pPr>
        <w:pStyle w:val="a4"/>
        <w:numPr>
          <w:ilvl w:val="0"/>
          <w:numId w:val="103"/>
        </w:numPr>
        <w:ind w:left="0" w:firstLine="0"/>
        <w:jc w:val="both"/>
        <w:rPr>
          <w:rFonts w:ascii="Times New Roman" w:hAnsi="Times New Roman"/>
          <w:sz w:val="24"/>
          <w:szCs w:val="24"/>
        </w:rPr>
      </w:pPr>
      <w:r w:rsidRPr="00214DA6">
        <w:rPr>
          <w:rFonts w:ascii="Times New Roman" w:hAnsi="Times New Roman"/>
          <w:color w:val="000000"/>
          <w:sz w:val="24"/>
          <w:szCs w:val="24"/>
        </w:rPr>
        <w:t xml:space="preserve">Суды по-прежнему рассматривают большинство уголовных дел в особом порядке // </w:t>
      </w:r>
      <w:hyperlink r:id="rId133" w:history="1">
        <w:r w:rsidRPr="00214DA6">
          <w:rPr>
            <w:rStyle w:val="a7"/>
            <w:rFonts w:ascii="Times New Roman" w:hAnsi="Times New Roman"/>
            <w:sz w:val="24"/>
            <w:szCs w:val="24"/>
            <w:lang w:val="en-US"/>
          </w:rPr>
          <w:t>https</w:t>
        </w:r>
        <w:r w:rsidRPr="00214DA6">
          <w:rPr>
            <w:rStyle w:val="a7"/>
            <w:rFonts w:ascii="Times New Roman" w:hAnsi="Times New Roman"/>
            <w:sz w:val="24"/>
            <w:szCs w:val="24"/>
          </w:rPr>
          <w:t>://</w:t>
        </w:r>
        <w:r w:rsidRPr="00214DA6">
          <w:rPr>
            <w:rStyle w:val="a7"/>
            <w:rFonts w:ascii="Times New Roman" w:hAnsi="Times New Roman"/>
            <w:sz w:val="24"/>
            <w:szCs w:val="24"/>
            <w:lang w:val="en-US"/>
          </w:rPr>
          <w:t>www</w:t>
        </w:r>
        <w:r w:rsidRPr="00214DA6">
          <w:rPr>
            <w:rStyle w:val="a7"/>
            <w:rFonts w:ascii="Times New Roman" w:hAnsi="Times New Roman"/>
            <w:sz w:val="24"/>
            <w:szCs w:val="24"/>
          </w:rPr>
          <w:t>.</w:t>
        </w:r>
        <w:r w:rsidRPr="00214DA6">
          <w:rPr>
            <w:rStyle w:val="a7"/>
            <w:rFonts w:ascii="Times New Roman" w:hAnsi="Times New Roman"/>
            <w:sz w:val="24"/>
            <w:szCs w:val="24"/>
            <w:lang w:val="en-US"/>
          </w:rPr>
          <w:t>advgazeta</w:t>
        </w:r>
        <w:r w:rsidRPr="00214DA6">
          <w:rPr>
            <w:rStyle w:val="a7"/>
            <w:rFonts w:ascii="Times New Roman" w:hAnsi="Times New Roman"/>
            <w:sz w:val="24"/>
            <w:szCs w:val="24"/>
          </w:rPr>
          <w:t>.</w:t>
        </w:r>
        <w:r w:rsidRPr="00214DA6">
          <w:rPr>
            <w:rStyle w:val="a7"/>
            <w:rFonts w:ascii="Times New Roman" w:hAnsi="Times New Roman"/>
            <w:sz w:val="24"/>
            <w:szCs w:val="24"/>
            <w:lang w:val="en-US"/>
          </w:rPr>
          <w:t>ru</w:t>
        </w:r>
        <w:r w:rsidRPr="00214DA6">
          <w:rPr>
            <w:rStyle w:val="a7"/>
            <w:rFonts w:ascii="Times New Roman" w:hAnsi="Times New Roman"/>
            <w:sz w:val="24"/>
            <w:szCs w:val="24"/>
          </w:rPr>
          <w:t>/</w:t>
        </w:r>
        <w:r w:rsidRPr="00214DA6">
          <w:rPr>
            <w:rStyle w:val="a7"/>
            <w:rFonts w:ascii="Times New Roman" w:hAnsi="Times New Roman"/>
            <w:sz w:val="24"/>
            <w:szCs w:val="24"/>
            <w:lang w:val="en-US"/>
          </w:rPr>
          <w:t>obzory</w:t>
        </w:r>
        <w:r w:rsidRPr="00214DA6">
          <w:rPr>
            <w:rStyle w:val="a7"/>
            <w:rFonts w:ascii="Times New Roman" w:hAnsi="Times New Roman"/>
            <w:sz w:val="24"/>
            <w:szCs w:val="24"/>
          </w:rPr>
          <w:t>-</w:t>
        </w:r>
        <w:r w:rsidRPr="00214DA6">
          <w:rPr>
            <w:rStyle w:val="a7"/>
            <w:rFonts w:ascii="Times New Roman" w:hAnsi="Times New Roman"/>
            <w:sz w:val="24"/>
            <w:szCs w:val="24"/>
            <w:lang w:val="en-US"/>
          </w:rPr>
          <w:t>i</w:t>
        </w:r>
        <w:r w:rsidRPr="00214DA6">
          <w:rPr>
            <w:rStyle w:val="a7"/>
            <w:rFonts w:ascii="Times New Roman" w:hAnsi="Times New Roman"/>
            <w:sz w:val="24"/>
            <w:szCs w:val="24"/>
          </w:rPr>
          <w:t>-</w:t>
        </w:r>
        <w:r w:rsidRPr="00214DA6">
          <w:rPr>
            <w:rStyle w:val="a7"/>
            <w:rFonts w:ascii="Times New Roman" w:hAnsi="Times New Roman"/>
            <w:sz w:val="24"/>
            <w:szCs w:val="24"/>
            <w:lang w:val="en-US"/>
          </w:rPr>
          <w:t>analitika</w:t>
        </w:r>
        <w:r w:rsidRPr="00214DA6">
          <w:rPr>
            <w:rStyle w:val="a7"/>
            <w:rFonts w:ascii="Times New Roman" w:hAnsi="Times New Roman"/>
            <w:sz w:val="24"/>
            <w:szCs w:val="24"/>
          </w:rPr>
          <w:t>/</w:t>
        </w:r>
        <w:r w:rsidRPr="00214DA6">
          <w:rPr>
            <w:rStyle w:val="a7"/>
            <w:rFonts w:ascii="Times New Roman" w:hAnsi="Times New Roman"/>
            <w:sz w:val="24"/>
            <w:szCs w:val="24"/>
            <w:lang w:val="en-US"/>
          </w:rPr>
          <w:t>sudy</w:t>
        </w:r>
        <w:r w:rsidRPr="00214DA6">
          <w:rPr>
            <w:rStyle w:val="a7"/>
            <w:rFonts w:ascii="Times New Roman" w:hAnsi="Times New Roman"/>
            <w:sz w:val="24"/>
            <w:szCs w:val="24"/>
          </w:rPr>
          <w:t>-</w:t>
        </w:r>
        <w:r w:rsidRPr="00214DA6">
          <w:rPr>
            <w:rStyle w:val="a7"/>
            <w:rFonts w:ascii="Times New Roman" w:hAnsi="Times New Roman"/>
            <w:sz w:val="24"/>
            <w:szCs w:val="24"/>
            <w:lang w:val="en-US"/>
          </w:rPr>
          <w:t>po</w:t>
        </w:r>
        <w:r w:rsidRPr="00214DA6">
          <w:rPr>
            <w:rStyle w:val="a7"/>
            <w:rFonts w:ascii="Times New Roman" w:hAnsi="Times New Roman"/>
            <w:sz w:val="24"/>
            <w:szCs w:val="24"/>
          </w:rPr>
          <w:t>-</w:t>
        </w:r>
        <w:r w:rsidRPr="00214DA6">
          <w:rPr>
            <w:rStyle w:val="a7"/>
            <w:rFonts w:ascii="Times New Roman" w:hAnsi="Times New Roman"/>
            <w:sz w:val="24"/>
            <w:szCs w:val="24"/>
            <w:lang w:val="en-US"/>
          </w:rPr>
          <w:t>prezhnemu</w:t>
        </w:r>
        <w:r w:rsidRPr="00214DA6">
          <w:rPr>
            <w:rStyle w:val="a7"/>
            <w:rFonts w:ascii="Times New Roman" w:hAnsi="Times New Roman"/>
            <w:sz w:val="24"/>
            <w:szCs w:val="24"/>
          </w:rPr>
          <w:t>-</w:t>
        </w:r>
        <w:r w:rsidRPr="00214DA6">
          <w:rPr>
            <w:rStyle w:val="a7"/>
            <w:rFonts w:ascii="Times New Roman" w:hAnsi="Times New Roman"/>
            <w:sz w:val="24"/>
            <w:szCs w:val="24"/>
            <w:lang w:val="en-US"/>
          </w:rPr>
          <w:t>rassmatrivayut</w:t>
        </w:r>
        <w:r w:rsidRPr="00214DA6">
          <w:rPr>
            <w:rStyle w:val="a7"/>
            <w:rFonts w:ascii="Times New Roman" w:hAnsi="Times New Roman"/>
            <w:sz w:val="24"/>
            <w:szCs w:val="24"/>
          </w:rPr>
          <w:t>-</w:t>
        </w:r>
        <w:r w:rsidRPr="00214DA6">
          <w:rPr>
            <w:rStyle w:val="a7"/>
            <w:rFonts w:ascii="Times New Roman" w:hAnsi="Times New Roman"/>
            <w:sz w:val="24"/>
            <w:szCs w:val="24"/>
            <w:lang w:val="en-US"/>
          </w:rPr>
          <w:t>bolshinstvo</w:t>
        </w:r>
        <w:r w:rsidRPr="00214DA6">
          <w:rPr>
            <w:rStyle w:val="a7"/>
            <w:rFonts w:ascii="Times New Roman" w:hAnsi="Times New Roman"/>
            <w:sz w:val="24"/>
            <w:szCs w:val="24"/>
          </w:rPr>
          <w:t>-</w:t>
        </w:r>
        <w:r w:rsidRPr="00214DA6">
          <w:rPr>
            <w:rStyle w:val="a7"/>
            <w:rFonts w:ascii="Times New Roman" w:hAnsi="Times New Roman"/>
            <w:sz w:val="24"/>
            <w:szCs w:val="24"/>
            <w:lang w:val="en-US"/>
          </w:rPr>
          <w:t>ugolovnykh</w:t>
        </w:r>
        <w:r w:rsidRPr="00214DA6">
          <w:rPr>
            <w:rStyle w:val="a7"/>
            <w:rFonts w:ascii="Times New Roman" w:hAnsi="Times New Roman"/>
            <w:sz w:val="24"/>
            <w:szCs w:val="24"/>
          </w:rPr>
          <w:t>-</w:t>
        </w:r>
        <w:r w:rsidRPr="00214DA6">
          <w:rPr>
            <w:rStyle w:val="a7"/>
            <w:rFonts w:ascii="Times New Roman" w:hAnsi="Times New Roman"/>
            <w:sz w:val="24"/>
            <w:szCs w:val="24"/>
            <w:lang w:val="en-US"/>
          </w:rPr>
          <w:t>del</w:t>
        </w:r>
        <w:r w:rsidRPr="00214DA6">
          <w:rPr>
            <w:rStyle w:val="a7"/>
            <w:rFonts w:ascii="Times New Roman" w:hAnsi="Times New Roman"/>
            <w:sz w:val="24"/>
            <w:szCs w:val="24"/>
          </w:rPr>
          <w:t>-</w:t>
        </w:r>
        <w:r w:rsidRPr="00214DA6">
          <w:rPr>
            <w:rStyle w:val="a7"/>
            <w:rFonts w:ascii="Times New Roman" w:hAnsi="Times New Roman"/>
            <w:sz w:val="24"/>
            <w:szCs w:val="24"/>
            <w:lang w:val="en-US"/>
          </w:rPr>
          <w:t>v</w:t>
        </w:r>
        <w:r w:rsidRPr="00214DA6">
          <w:rPr>
            <w:rStyle w:val="a7"/>
            <w:rFonts w:ascii="Times New Roman" w:hAnsi="Times New Roman"/>
            <w:sz w:val="24"/>
            <w:szCs w:val="24"/>
          </w:rPr>
          <w:t>-</w:t>
        </w:r>
        <w:r w:rsidRPr="00214DA6">
          <w:rPr>
            <w:rStyle w:val="a7"/>
            <w:rFonts w:ascii="Times New Roman" w:hAnsi="Times New Roman"/>
            <w:sz w:val="24"/>
            <w:szCs w:val="24"/>
            <w:lang w:val="en-US"/>
          </w:rPr>
          <w:t>osobom</w:t>
        </w:r>
        <w:r w:rsidRPr="00214DA6">
          <w:rPr>
            <w:rStyle w:val="a7"/>
            <w:rFonts w:ascii="Times New Roman" w:hAnsi="Times New Roman"/>
            <w:sz w:val="24"/>
            <w:szCs w:val="24"/>
          </w:rPr>
          <w:t>-</w:t>
        </w:r>
        <w:r w:rsidRPr="00214DA6">
          <w:rPr>
            <w:rStyle w:val="a7"/>
            <w:rFonts w:ascii="Times New Roman" w:hAnsi="Times New Roman"/>
            <w:sz w:val="24"/>
            <w:szCs w:val="24"/>
            <w:lang w:val="en-US"/>
          </w:rPr>
          <w:t>poryadke</w:t>
        </w:r>
        <w:r w:rsidRPr="00214DA6">
          <w:rPr>
            <w:rStyle w:val="a7"/>
            <w:rFonts w:ascii="Times New Roman" w:hAnsi="Times New Roman"/>
            <w:sz w:val="24"/>
            <w:szCs w:val="24"/>
          </w:rPr>
          <w:t>/</w:t>
        </w:r>
      </w:hyperlink>
      <w:r w:rsidRPr="00214DA6">
        <w:rPr>
          <w:rFonts w:ascii="Times New Roman" w:hAnsi="Times New Roman"/>
          <w:sz w:val="24"/>
          <w:szCs w:val="24"/>
        </w:rPr>
        <w:t xml:space="preserve"> (дата обращения: 06.10.19)</w:t>
      </w:r>
    </w:p>
    <w:p w:rsidR="00663092" w:rsidRPr="00214DA6" w:rsidRDefault="00663092" w:rsidP="00663092">
      <w:pPr>
        <w:pStyle w:val="a4"/>
        <w:jc w:val="both"/>
        <w:rPr>
          <w:rFonts w:ascii="Times New Roman" w:hAnsi="Times New Roman"/>
          <w:sz w:val="24"/>
          <w:szCs w:val="24"/>
        </w:rPr>
      </w:pPr>
    </w:p>
    <w:p w:rsidR="00663092" w:rsidRDefault="00663092" w:rsidP="00326CB7">
      <w:pPr>
        <w:spacing w:after="0" w:line="240" w:lineRule="auto"/>
        <w:ind w:firstLine="709"/>
        <w:jc w:val="both"/>
        <w:rPr>
          <w:rFonts w:ascii="Times New Roman" w:hAnsi="Times New Roman"/>
          <w:b/>
          <w:i/>
          <w:color w:val="000000"/>
          <w:sz w:val="24"/>
          <w:szCs w:val="24"/>
        </w:rPr>
      </w:pPr>
      <w:r w:rsidRPr="00214DA6">
        <w:rPr>
          <w:rFonts w:ascii="Times New Roman" w:hAnsi="Times New Roman"/>
          <w:sz w:val="24"/>
          <w:szCs w:val="24"/>
        </w:rPr>
        <w:tab/>
      </w:r>
    </w:p>
    <w:p w:rsidR="00663092" w:rsidRPr="00326CB7" w:rsidRDefault="00663092" w:rsidP="00663092">
      <w:pPr>
        <w:spacing w:after="0" w:line="240" w:lineRule="auto"/>
        <w:jc w:val="right"/>
        <w:rPr>
          <w:rFonts w:ascii="Times New Roman" w:hAnsi="Times New Roman"/>
          <w:b/>
          <w:i/>
          <w:color w:val="000000"/>
          <w:sz w:val="24"/>
          <w:szCs w:val="24"/>
        </w:rPr>
      </w:pPr>
      <w:r w:rsidRPr="00326CB7">
        <w:rPr>
          <w:rFonts w:ascii="Times New Roman" w:hAnsi="Times New Roman"/>
          <w:b/>
          <w:i/>
          <w:color w:val="000000"/>
          <w:sz w:val="24"/>
          <w:szCs w:val="24"/>
        </w:rPr>
        <w:t>Шанибова Лиана Зауровна</w:t>
      </w:r>
    </w:p>
    <w:p w:rsidR="00663092" w:rsidRPr="00326CB7" w:rsidRDefault="00663092" w:rsidP="00663092">
      <w:pPr>
        <w:spacing w:after="0" w:line="240" w:lineRule="auto"/>
        <w:jc w:val="right"/>
        <w:rPr>
          <w:rFonts w:ascii="Times New Roman" w:hAnsi="Times New Roman"/>
          <w:i/>
          <w:color w:val="000000"/>
          <w:sz w:val="24"/>
          <w:szCs w:val="24"/>
        </w:rPr>
      </w:pPr>
      <w:r w:rsidRPr="00326CB7">
        <w:rPr>
          <w:rFonts w:ascii="Times New Roman" w:hAnsi="Times New Roman"/>
          <w:i/>
          <w:color w:val="000000"/>
          <w:sz w:val="24"/>
          <w:szCs w:val="24"/>
        </w:rPr>
        <w:t>студентка 3 курса МФ</w:t>
      </w:r>
    </w:p>
    <w:p w:rsidR="00663092" w:rsidRPr="00326CB7" w:rsidRDefault="00663092" w:rsidP="00663092">
      <w:pPr>
        <w:spacing w:after="0" w:line="240" w:lineRule="auto"/>
        <w:jc w:val="right"/>
        <w:rPr>
          <w:rFonts w:ascii="Times New Roman" w:hAnsi="Times New Roman"/>
          <w:i/>
          <w:color w:val="000000"/>
          <w:sz w:val="24"/>
          <w:szCs w:val="24"/>
          <w:shd w:val="clear" w:color="auto" w:fill="FFFFFF"/>
        </w:rPr>
      </w:pPr>
      <w:r w:rsidRPr="00326CB7">
        <w:rPr>
          <w:rFonts w:ascii="Times New Roman" w:hAnsi="Times New Roman"/>
          <w:i/>
          <w:color w:val="000000"/>
          <w:sz w:val="24"/>
          <w:szCs w:val="24"/>
          <w:shd w:val="clear" w:color="auto" w:fill="FFFFFF"/>
        </w:rPr>
        <w:t xml:space="preserve">Кабардино-Балкарского государственного университета им. Х.М. Бербекова, </w:t>
      </w:r>
    </w:p>
    <w:p w:rsidR="00663092" w:rsidRPr="00326CB7" w:rsidRDefault="00663092" w:rsidP="00663092">
      <w:pPr>
        <w:spacing w:after="0" w:line="240" w:lineRule="auto"/>
        <w:jc w:val="right"/>
        <w:rPr>
          <w:rFonts w:ascii="Times New Roman" w:hAnsi="Times New Roman"/>
          <w:i/>
          <w:color w:val="000000"/>
          <w:sz w:val="24"/>
          <w:szCs w:val="24"/>
          <w:shd w:val="clear" w:color="auto" w:fill="FFFFFF"/>
        </w:rPr>
      </w:pPr>
      <w:r w:rsidRPr="00326CB7">
        <w:rPr>
          <w:rFonts w:ascii="Times New Roman" w:hAnsi="Times New Roman"/>
          <w:i/>
          <w:color w:val="000000"/>
          <w:sz w:val="24"/>
          <w:szCs w:val="24"/>
          <w:shd w:val="clear" w:color="auto" w:fill="FFFFFF"/>
        </w:rPr>
        <w:t>г. Нальчик</w:t>
      </w:r>
    </w:p>
    <w:p w:rsidR="00326CB7" w:rsidRPr="00326CB7" w:rsidRDefault="00326CB7" w:rsidP="00663092">
      <w:pPr>
        <w:spacing w:after="0" w:line="240" w:lineRule="auto"/>
        <w:jc w:val="right"/>
        <w:rPr>
          <w:rFonts w:ascii="Times New Roman" w:hAnsi="Times New Roman"/>
          <w:b/>
          <w:i/>
          <w:color w:val="000000"/>
          <w:sz w:val="24"/>
          <w:szCs w:val="24"/>
          <w:shd w:val="clear" w:color="auto" w:fill="FFFFFF"/>
        </w:rPr>
      </w:pPr>
    </w:p>
    <w:p w:rsidR="00663092" w:rsidRPr="00326CB7" w:rsidRDefault="00663092" w:rsidP="00663092">
      <w:pPr>
        <w:spacing w:after="0" w:line="240" w:lineRule="auto"/>
        <w:jc w:val="right"/>
        <w:rPr>
          <w:rFonts w:ascii="Times New Roman" w:hAnsi="Times New Roman"/>
          <w:b/>
          <w:i/>
          <w:color w:val="000000"/>
          <w:sz w:val="24"/>
          <w:szCs w:val="24"/>
          <w:shd w:val="clear" w:color="auto" w:fill="FFFFFF"/>
        </w:rPr>
      </w:pPr>
      <w:r w:rsidRPr="00326CB7">
        <w:rPr>
          <w:rFonts w:ascii="Times New Roman" w:hAnsi="Times New Roman"/>
          <w:b/>
          <w:i/>
          <w:color w:val="000000"/>
          <w:sz w:val="24"/>
          <w:szCs w:val="24"/>
          <w:shd w:val="clear" w:color="auto" w:fill="FFFFFF"/>
        </w:rPr>
        <w:t>Инароков Идар Русланович</w:t>
      </w:r>
    </w:p>
    <w:p w:rsidR="00663092" w:rsidRPr="00326CB7" w:rsidRDefault="00663092" w:rsidP="00663092">
      <w:pPr>
        <w:spacing w:after="0" w:line="240" w:lineRule="auto"/>
        <w:jc w:val="right"/>
        <w:rPr>
          <w:rFonts w:ascii="Times New Roman" w:hAnsi="Times New Roman"/>
          <w:i/>
          <w:color w:val="000000"/>
          <w:sz w:val="24"/>
          <w:szCs w:val="24"/>
          <w:shd w:val="clear" w:color="auto" w:fill="FFFFFF"/>
        </w:rPr>
      </w:pPr>
      <w:r w:rsidRPr="00326CB7">
        <w:rPr>
          <w:rFonts w:ascii="Times New Roman" w:hAnsi="Times New Roman"/>
          <w:i/>
          <w:color w:val="000000"/>
          <w:sz w:val="24"/>
          <w:szCs w:val="24"/>
          <w:shd w:val="clear" w:color="auto" w:fill="FFFFFF"/>
        </w:rPr>
        <w:t>Студент 4 курса ИПЭиФ</w:t>
      </w:r>
    </w:p>
    <w:p w:rsidR="00663092" w:rsidRPr="00326CB7" w:rsidRDefault="00663092" w:rsidP="00663092">
      <w:pPr>
        <w:spacing w:after="0" w:line="240" w:lineRule="auto"/>
        <w:jc w:val="right"/>
        <w:rPr>
          <w:rFonts w:ascii="Times New Roman" w:hAnsi="Times New Roman"/>
          <w:i/>
          <w:color w:val="000000"/>
          <w:sz w:val="24"/>
          <w:szCs w:val="24"/>
          <w:shd w:val="clear" w:color="auto" w:fill="FFFFFF"/>
        </w:rPr>
      </w:pPr>
      <w:r w:rsidRPr="00326CB7">
        <w:rPr>
          <w:rFonts w:ascii="Times New Roman" w:hAnsi="Times New Roman"/>
          <w:i/>
          <w:color w:val="000000"/>
          <w:sz w:val="24"/>
          <w:szCs w:val="24"/>
          <w:shd w:val="clear" w:color="auto" w:fill="FFFFFF"/>
        </w:rPr>
        <w:t xml:space="preserve">Кабардино-Балкарского государственного университета им. Х.М. Бербекова, </w:t>
      </w:r>
    </w:p>
    <w:p w:rsidR="00663092" w:rsidRPr="00326CB7" w:rsidRDefault="00663092" w:rsidP="00663092">
      <w:pPr>
        <w:spacing w:after="0" w:line="240" w:lineRule="auto"/>
        <w:jc w:val="right"/>
        <w:rPr>
          <w:rFonts w:ascii="Times New Roman" w:hAnsi="Times New Roman"/>
          <w:i/>
          <w:color w:val="000000"/>
          <w:sz w:val="24"/>
          <w:szCs w:val="24"/>
          <w:shd w:val="clear" w:color="auto" w:fill="FFFFFF"/>
        </w:rPr>
      </w:pPr>
      <w:r w:rsidRPr="00326CB7">
        <w:rPr>
          <w:rFonts w:ascii="Times New Roman" w:hAnsi="Times New Roman"/>
          <w:i/>
          <w:color w:val="000000"/>
          <w:sz w:val="24"/>
          <w:szCs w:val="24"/>
          <w:shd w:val="clear" w:color="auto" w:fill="FFFFFF"/>
        </w:rPr>
        <w:t>г. Нальчик</w:t>
      </w:r>
    </w:p>
    <w:p w:rsidR="00663092" w:rsidRPr="00326CB7" w:rsidRDefault="00663092" w:rsidP="00663092">
      <w:pPr>
        <w:spacing w:after="0" w:line="240" w:lineRule="auto"/>
        <w:jc w:val="right"/>
        <w:rPr>
          <w:rFonts w:ascii="Times New Roman" w:hAnsi="Times New Roman"/>
          <w:b/>
          <w:i/>
          <w:color w:val="000000"/>
          <w:sz w:val="24"/>
          <w:szCs w:val="24"/>
          <w:shd w:val="clear" w:color="auto" w:fill="FFFFFF"/>
        </w:rPr>
      </w:pPr>
    </w:p>
    <w:p w:rsidR="00663092" w:rsidRPr="00326CB7" w:rsidRDefault="00663092" w:rsidP="00663092">
      <w:pPr>
        <w:spacing w:after="0" w:line="240" w:lineRule="auto"/>
        <w:jc w:val="right"/>
        <w:rPr>
          <w:rFonts w:ascii="Times New Roman" w:hAnsi="Times New Roman"/>
          <w:b/>
          <w:i/>
          <w:color w:val="000000"/>
          <w:sz w:val="24"/>
          <w:szCs w:val="24"/>
        </w:rPr>
      </w:pPr>
      <w:r w:rsidRPr="00326CB7">
        <w:rPr>
          <w:rFonts w:ascii="Times New Roman" w:hAnsi="Times New Roman"/>
          <w:i/>
          <w:color w:val="000000"/>
          <w:sz w:val="24"/>
          <w:szCs w:val="24"/>
        </w:rPr>
        <w:t>Научный руководитель -</w:t>
      </w:r>
      <w:r w:rsidRPr="00326CB7">
        <w:rPr>
          <w:rFonts w:ascii="Times New Roman" w:hAnsi="Times New Roman"/>
          <w:b/>
          <w:i/>
          <w:color w:val="000000"/>
          <w:sz w:val="24"/>
          <w:szCs w:val="24"/>
        </w:rPr>
        <w:t xml:space="preserve"> Инарокова А.М.,</w:t>
      </w:r>
    </w:p>
    <w:p w:rsidR="00663092" w:rsidRPr="00326CB7" w:rsidRDefault="00663092" w:rsidP="00663092">
      <w:pPr>
        <w:spacing w:after="0" w:line="240" w:lineRule="auto"/>
        <w:jc w:val="right"/>
        <w:rPr>
          <w:rFonts w:ascii="Times New Roman" w:hAnsi="Times New Roman"/>
          <w:b/>
          <w:i/>
          <w:color w:val="000000"/>
          <w:sz w:val="24"/>
          <w:szCs w:val="24"/>
        </w:rPr>
      </w:pPr>
      <w:r w:rsidRPr="00326CB7">
        <w:rPr>
          <w:rFonts w:ascii="Times New Roman" w:hAnsi="Times New Roman"/>
          <w:i/>
          <w:color w:val="000000"/>
          <w:sz w:val="24"/>
          <w:szCs w:val="24"/>
          <w:shd w:val="clear" w:color="auto" w:fill="FFFFFF"/>
        </w:rPr>
        <w:t>доктор медицинских наук, профессор</w:t>
      </w:r>
      <w:r w:rsidRPr="00326CB7">
        <w:rPr>
          <w:rFonts w:ascii="Times New Roman" w:hAnsi="Times New Roman"/>
          <w:b/>
          <w:i/>
          <w:color w:val="000000"/>
          <w:sz w:val="24"/>
          <w:szCs w:val="24"/>
        </w:rPr>
        <w:t xml:space="preserve">, </w:t>
      </w:r>
    </w:p>
    <w:p w:rsidR="00663092" w:rsidRPr="00326CB7" w:rsidRDefault="00663092" w:rsidP="00663092">
      <w:pPr>
        <w:spacing w:after="0" w:line="240" w:lineRule="auto"/>
        <w:jc w:val="right"/>
        <w:rPr>
          <w:rFonts w:ascii="Times New Roman" w:hAnsi="Times New Roman"/>
          <w:b/>
          <w:i/>
          <w:color w:val="000000"/>
          <w:sz w:val="24"/>
          <w:szCs w:val="24"/>
        </w:rPr>
      </w:pPr>
      <w:r w:rsidRPr="00326CB7">
        <w:rPr>
          <w:rFonts w:ascii="Times New Roman" w:hAnsi="Times New Roman"/>
          <w:i/>
          <w:color w:val="000000"/>
          <w:sz w:val="24"/>
          <w:szCs w:val="24"/>
          <w:shd w:val="clear" w:color="auto" w:fill="FFFFFF"/>
        </w:rPr>
        <w:t>зав. кафедрой общей врачебной практики, геронтологии, общественного здоровья и здравоохранения, председатель Кабардино-Балкарского отделения геронтологического общества Российской академии наук, Заслуженный врач КБР, г.Нальчик</w:t>
      </w:r>
    </w:p>
    <w:p w:rsidR="00663092" w:rsidRPr="00214DA6" w:rsidRDefault="00663092" w:rsidP="00663092">
      <w:pPr>
        <w:spacing w:after="0" w:line="240" w:lineRule="auto"/>
        <w:jc w:val="right"/>
        <w:rPr>
          <w:rFonts w:ascii="Times New Roman" w:hAnsi="Times New Roman"/>
          <w:b/>
          <w:i/>
          <w:color w:val="000000"/>
          <w:sz w:val="24"/>
          <w:szCs w:val="24"/>
        </w:rPr>
      </w:pPr>
    </w:p>
    <w:p w:rsidR="00663092" w:rsidRPr="00214DA6" w:rsidRDefault="00663092" w:rsidP="00663092">
      <w:pPr>
        <w:tabs>
          <w:tab w:val="left" w:pos="3720"/>
        </w:tabs>
        <w:spacing w:after="0" w:line="240" w:lineRule="auto"/>
        <w:rPr>
          <w:rFonts w:ascii="Times New Roman" w:hAnsi="Times New Roman"/>
          <w:b/>
          <w:color w:val="000000"/>
          <w:sz w:val="24"/>
          <w:szCs w:val="24"/>
        </w:rPr>
      </w:pPr>
      <w:r w:rsidRPr="00214DA6">
        <w:rPr>
          <w:rFonts w:ascii="Times New Roman" w:hAnsi="Times New Roman"/>
          <w:b/>
          <w:color w:val="000000"/>
          <w:sz w:val="24"/>
          <w:szCs w:val="24"/>
        </w:rPr>
        <w:tab/>
      </w:r>
    </w:p>
    <w:p w:rsidR="00663092" w:rsidRPr="00214DA6" w:rsidRDefault="00663092" w:rsidP="00663092">
      <w:pPr>
        <w:spacing w:after="0" w:line="240" w:lineRule="auto"/>
        <w:jc w:val="center"/>
        <w:rPr>
          <w:rFonts w:ascii="Times New Roman" w:hAnsi="Times New Roman"/>
          <w:b/>
          <w:color w:val="000000"/>
          <w:sz w:val="24"/>
          <w:szCs w:val="24"/>
        </w:rPr>
      </w:pPr>
      <w:r w:rsidRPr="00214DA6">
        <w:rPr>
          <w:rFonts w:ascii="Times New Roman" w:hAnsi="Times New Roman"/>
          <w:b/>
          <w:color w:val="000000"/>
          <w:sz w:val="24"/>
          <w:szCs w:val="24"/>
        </w:rPr>
        <w:t>УГОЛОВНАЯ ОТВЕТСТВЕННОСТЬ МЕДИЦИНСКИХ РАБОТНИКОВ</w:t>
      </w:r>
    </w:p>
    <w:p w:rsidR="00663092" w:rsidRPr="00214DA6" w:rsidRDefault="00663092" w:rsidP="00663092">
      <w:pPr>
        <w:spacing w:after="0" w:line="240" w:lineRule="auto"/>
        <w:jc w:val="center"/>
        <w:rPr>
          <w:rFonts w:ascii="Times New Roman" w:hAnsi="Times New Roman"/>
          <w:b/>
          <w:color w:val="000000"/>
          <w:sz w:val="24"/>
          <w:szCs w:val="24"/>
        </w:rPr>
      </w:pPr>
      <w:r w:rsidRPr="00214DA6">
        <w:rPr>
          <w:rFonts w:ascii="Times New Roman" w:hAnsi="Times New Roman"/>
          <w:b/>
          <w:color w:val="000000"/>
          <w:sz w:val="24"/>
          <w:szCs w:val="24"/>
        </w:rPr>
        <w:t xml:space="preserve">ЗА ВРАЧЕБНУЮ ОШИБКУ. СЛУЧАИ В ОБЩЕВРАЧЕБНОЙ ПРАКТИКЕ. </w:t>
      </w:r>
    </w:p>
    <w:p w:rsidR="00663092" w:rsidRPr="00214DA6" w:rsidRDefault="00663092" w:rsidP="00663092">
      <w:pPr>
        <w:spacing w:after="0" w:line="240" w:lineRule="auto"/>
        <w:jc w:val="center"/>
        <w:rPr>
          <w:rFonts w:ascii="Times New Roman" w:hAnsi="Times New Roman"/>
          <w:b/>
          <w:color w:val="000000"/>
          <w:sz w:val="24"/>
          <w:szCs w:val="24"/>
        </w:rPr>
      </w:pPr>
    </w:p>
    <w:p w:rsidR="00663092" w:rsidRPr="00214DA6" w:rsidRDefault="00663092" w:rsidP="00663092">
      <w:pPr>
        <w:spacing w:line="240" w:lineRule="auto"/>
        <w:jc w:val="both"/>
        <w:rPr>
          <w:rFonts w:ascii="Times New Roman" w:hAnsi="Times New Roman"/>
          <w:color w:val="000000"/>
          <w:sz w:val="24"/>
          <w:szCs w:val="24"/>
        </w:rPr>
      </w:pPr>
      <w:r w:rsidRPr="00214DA6">
        <w:rPr>
          <w:rFonts w:ascii="Times New Roman" w:hAnsi="Times New Roman"/>
          <w:b/>
          <w:color w:val="000000"/>
          <w:sz w:val="24"/>
          <w:szCs w:val="24"/>
        </w:rPr>
        <w:t xml:space="preserve">Аннотация.  </w:t>
      </w:r>
      <w:r w:rsidRPr="00214DA6">
        <w:rPr>
          <w:rFonts w:ascii="Times New Roman" w:hAnsi="Times New Roman"/>
          <w:color w:val="000000"/>
          <w:sz w:val="24"/>
          <w:szCs w:val="24"/>
        </w:rPr>
        <w:t xml:space="preserve">Данная статья посвящена результатам анализа ряда врачебных ошибок, </w:t>
      </w:r>
      <w:r w:rsidRPr="00214DA6">
        <w:rPr>
          <w:rFonts w:ascii="Times New Roman" w:hAnsi="Times New Roman"/>
          <w:color w:val="000000"/>
          <w:sz w:val="24"/>
          <w:szCs w:val="24"/>
          <w:shd w:val="clear" w:color="auto" w:fill="FFFFFF"/>
        </w:rPr>
        <w:t>в результате которых врач может быть привлечен к уголовной ответственности</w:t>
      </w:r>
      <w:r w:rsidRPr="00214DA6">
        <w:rPr>
          <w:rFonts w:ascii="Times New Roman" w:hAnsi="Times New Roman"/>
          <w:color w:val="000000"/>
          <w:sz w:val="24"/>
          <w:szCs w:val="24"/>
        </w:rPr>
        <w:t xml:space="preserve">. Анализ основан на результатах оценки случаев из клинической практики с выводами по каждому из них о характере совершённой ошибки и причинах их возникновения. </w:t>
      </w:r>
    </w:p>
    <w:p w:rsidR="00663092" w:rsidRPr="00326CB7" w:rsidRDefault="00663092" w:rsidP="00663092">
      <w:pPr>
        <w:spacing w:after="0" w:line="240" w:lineRule="auto"/>
        <w:jc w:val="right"/>
        <w:rPr>
          <w:rFonts w:ascii="Times New Roman" w:hAnsi="Times New Roman"/>
          <w:b/>
          <w:i/>
          <w:color w:val="000000"/>
          <w:sz w:val="24"/>
          <w:szCs w:val="24"/>
          <w:lang w:val="en-US"/>
        </w:rPr>
      </w:pPr>
      <w:r w:rsidRPr="00326CB7">
        <w:rPr>
          <w:rFonts w:ascii="Times New Roman" w:hAnsi="Times New Roman"/>
          <w:b/>
          <w:i/>
          <w:color w:val="000000"/>
          <w:sz w:val="24"/>
          <w:szCs w:val="24"/>
          <w:lang w:val="en-US"/>
        </w:rPr>
        <w:t>Shanibova Liana Zaurovna</w:t>
      </w:r>
    </w:p>
    <w:p w:rsidR="00663092" w:rsidRPr="00326CB7" w:rsidRDefault="00663092" w:rsidP="00663092">
      <w:pPr>
        <w:spacing w:after="0" w:line="240" w:lineRule="auto"/>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lastRenderedPageBreak/>
        <w:t>student of the Kabardino-Balkarian State University named after H.M. Berbekova, Nalchik</w:t>
      </w:r>
    </w:p>
    <w:p w:rsidR="00663092" w:rsidRPr="00326CB7" w:rsidRDefault="00663092" w:rsidP="00663092">
      <w:pPr>
        <w:spacing w:after="0" w:line="240" w:lineRule="auto"/>
        <w:jc w:val="right"/>
        <w:rPr>
          <w:rFonts w:ascii="Times New Roman" w:hAnsi="Times New Roman"/>
          <w:b/>
          <w:i/>
          <w:color w:val="000000"/>
          <w:sz w:val="24"/>
          <w:szCs w:val="24"/>
          <w:lang w:val="en-US"/>
        </w:rPr>
      </w:pPr>
      <w:r w:rsidRPr="00326CB7">
        <w:rPr>
          <w:rFonts w:ascii="Times New Roman" w:hAnsi="Times New Roman"/>
          <w:b/>
          <w:i/>
          <w:color w:val="000000"/>
          <w:sz w:val="24"/>
          <w:szCs w:val="24"/>
          <w:lang w:val="en-US"/>
        </w:rPr>
        <w:t>Inarokov Idar Ruslanovich</w:t>
      </w:r>
    </w:p>
    <w:p w:rsidR="00663092" w:rsidRPr="00326CB7" w:rsidRDefault="00663092" w:rsidP="00663092">
      <w:pPr>
        <w:spacing w:after="0" w:line="240" w:lineRule="auto"/>
        <w:jc w:val="right"/>
        <w:rPr>
          <w:rFonts w:ascii="Times New Roman" w:hAnsi="Times New Roman"/>
          <w:i/>
          <w:color w:val="000000"/>
          <w:sz w:val="24"/>
          <w:szCs w:val="24"/>
          <w:lang w:val="en-US"/>
        </w:rPr>
      </w:pPr>
      <w:r w:rsidRPr="00326CB7">
        <w:rPr>
          <w:rFonts w:ascii="Times New Roman" w:hAnsi="Times New Roman"/>
          <w:i/>
          <w:color w:val="000000"/>
          <w:sz w:val="24"/>
          <w:szCs w:val="24"/>
          <w:lang w:val="en-US"/>
        </w:rPr>
        <w:t>student of the Kabardino-Balkarian State University named after H.M. Berbekova, Nalchik</w:t>
      </w:r>
    </w:p>
    <w:p w:rsidR="00663092" w:rsidRPr="00326CB7" w:rsidRDefault="00663092" w:rsidP="00663092">
      <w:pPr>
        <w:spacing w:after="0" w:line="240" w:lineRule="auto"/>
        <w:jc w:val="right"/>
        <w:rPr>
          <w:rFonts w:ascii="Times New Roman" w:hAnsi="Times New Roman"/>
          <w:b/>
          <w:i/>
          <w:color w:val="000000"/>
          <w:sz w:val="24"/>
          <w:szCs w:val="24"/>
          <w:lang w:val="en-US"/>
        </w:rPr>
      </w:pPr>
      <w:r w:rsidRPr="00326CB7">
        <w:rPr>
          <w:rFonts w:ascii="Times New Roman" w:hAnsi="Times New Roman"/>
          <w:i/>
          <w:color w:val="000000"/>
          <w:sz w:val="24"/>
          <w:szCs w:val="24"/>
          <w:lang w:val="en-US"/>
        </w:rPr>
        <w:t xml:space="preserve">Supervisor: </w:t>
      </w:r>
      <w:r w:rsidRPr="00326CB7">
        <w:rPr>
          <w:rFonts w:ascii="Times New Roman" w:hAnsi="Times New Roman"/>
          <w:i/>
          <w:sz w:val="24"/>
          <w:szCs w:val="24"/>
          <w:lang w:val="en-US"/>
        </w:rPr>
        <w:t>Ph.D, prof.</w:t>
      </w:r>
      <w:r w:rsidRPr="00326CB7">
        <w:rPr>
          <w:rFonts w:ascii="Times New Roman" w:hAnsi="Times New Roman"/>
          <w:b/>
          <w:i/>
          <w:color w:val="000000"/>
          <w:sz w:val="24"/>
          <w:szCs w:val="24"/>
          <w:lang w:val="en-US"/>
        </w:rPr>
        <w:t>Inarokova A.M.</w:t>
      </w:r>
    </w:p>
    <w:p w:rsidR="00663092" w:rsidRPr="00326CB7" w:rsidRDefault="00663092" w:rsidP="00663092">
      <w:pPr>
        <w:pStyle w:val="2"/>
        <w:keepNext w:val="0"/>
        <w:shd w:val="clear" w:color="auto" w:fill="FFFFFF"/>
        <w:spacing w:before="0" w:line="240" w:lineRule="auto"/>
        <w:jc w:val="both"/>
        <w:rPr>
          <w:rFonts w:ascii="Times New Roman" w:hAnsi="Times New Roman"/>
          <w:b w:val="0"/>
          <w:i/>
          <w:color w:val="000000"/>
          <w:sz w:val="24"/>
          <w:szCs w:val="24"/>
          <w:lang w:val="en-US"/>
        </w:rPr>
      </w:pPr>
    </w:p>
    <w:p w:rsidR="00663092" w:rsidRPr="00387056" w:rsidRDefault="00663092" w:rsidP="00663092">
      <w:pPr>
        <w:pStyle w:val="2"/>
        <w:keepNext w:val="0"/>
        <w:shd w:val="clear" w:color="auto" w:fill="FFFFFF"/>
        <w:spacing w:before="0" w:line="240" w:lineRule="auto"/>
        <w:jc w:val="both"/>
        <w:rPr>
          <w:rFonts w:ascii="Times New Roman" w:hAnsi="Times New Roman"/>
          <w:b w:val="0"/>
          <w:i/>
          <w:color w:val="000000"/>
          <w:sz w:val="24"/>
          <w:szCs w:val="24"/>
          <w:lang w:val="en-US"/>
        </w:rPr>
      </w:pPr>
      <w:r w:rsidRPr="00387056">
        <w:rPr>
          <w:rFonts w:ascii="Times New Roman" w:hAnsi="Times New Roman"/>
          <w:i/>
          <w:color w:val="000000"/>
          <w:sz w:val="24"/>
          <w:szCs w:val="24"/>
          <w:lang w:val="en-US"/>
        </w:rPr>
        <w:t>Description:</w:t>
      </w:r>
      <w:r>
        <w:rPr>
          <w:rFonts w:ascii="Times New Roman" w:hAnsi="Times New Roman"/>
          <w:color w:val="000000"/>
          <w:sz w:val="24"/>
          <w:szCs w:val="24"/>
          <w:lang w:val="en-US"/>
        </w:rPr>
        <w:t xml:space="preserve"> </w:t>
      </w:r>
      <w:r w:rsidRPr="00387056">
        <w:rPr>
          <w:rFonts w:ascii="Times New Roman" w:hAnsi="Times New Roman"/>
          <w:b w:val="0"/>
          <w:i/>
          <w:color w:val="000000"/>
          <w:sz w:val="24"/>
          <w:szCs w:val="24"/>
          <w:lang w:val="en-US"/>
        </w:rPr>
        <w:t>This article is devoted to the results of the analysis of a number of medical errors, as a result of which a doctor may be prosecuted. The analysis is based on the results of the evaluation of cases from clinical practice with conclusions for each of them about the nature of the error and the causes of their occurrence.</w:t>
      </w:r>
    </w:p>
    <w:p w:rsidR="00663092" w:rsidRPr="00663092" w:rsidRDefault="00663092" w:rsidP="00663092">
      <w:pPr>
        <w:spacing w:line="240" w:lineRule="auto"/>
        <w:jc w:val="both"/>
        <w:rPr>
          <w:rFonts w:ascii="Times New Roman" w:hAnsi="Times New Roman"/>
          <w:sz w:val="24"/>
          <w:szCs w:val="24"/>
          <w:lang w:val="en-US"/>
        </w:rPr>
      </w:pPr>
    </w:p>
    <w:p w:rsidR="00663092" w:rsidRPr="00214DA6" w:rsidRDefault="00663092" w:rsidP="00326CB7">
      <w:pPr>
        <w:spacing w:after="0" w:line="240" w:lineRule="auto"/>
        <w:ind w:firstLine="708"/>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shd w:val="clear" w:color="auto" w:fill="FFFFFF"/>
        </w:rPr>
        <w:t>Согласно статье 41 части 1 Конституции РФ, каждый гражданин имеет право на получение медицинской помощи. Однако данное право не гарантирует, что качество оказания услуг будет на должном уровне. Основная опасность заключается в возможности врачебной ошибки, которая может привести к серьезным последствиям вплоть до летального исхода.</w:t>
      </w:r>
      <w:r>
        <w:rPr>
          <w:rFonts w:ascii="Times New Roman" w:hAnsi="Times New Roman"/>
          <w:color w:val="000000"/>
          <w:sz w:val="24"/>
          <w:szCs w:val="24"/>
          <w:shd w:val="clear" w:color="auto" w:fill="FFFFFF"/>
        </w:rPr>
        <w:t xml:space="preserve"> </w:t>
      </w:r>
      <w:r w:rsidRPr="00387056">
        <w:rPr>
          <w:rFonts w:ascii="Times New Roman" w:hAnsi="Times New Roman"/>
          <w:color w:val="000000"/>
          <w:sz w:val="24"/>
          <w:szCs w:val="24"/>
        </w:rPr>
        <w:t>Целью</w:t>
      </w:r>
      <w:r w:rsidRPr="00214DA6">
        <w:rPr>
          <w:rFonts w:ascii="Times New Roman" w:hAnsi="Times New Roman"/>
          <w:color w:val="000000"/>
          <w:sz w:val="24"/>
          <w:szCs w:val="24"/>
        </w:rPr>
        <w:t xml:space="preserve"> работы является изучение вариантов врачебных ошибок, </w:t>
      </w:r>
      <w:r w:rsidRPr="00214DA6">
        <w:rPr>
          <w:rFonts w:ascii="Times New Roman" w:hAnsi="Times New Roman"/>
          <w:color w:val="000000"/>
          <w:sz w:val="24"/>
          <w:szCs w:val="24"/>
          <w:shd w:val="clear" w:color="auto" w:fill="FFFFFF"/>
        </w:rPr>
        <w:t>в результате которых врач может быть привлечен к уголовной ответственности</w:t>
      </w:r>
      <w:r w:rsidRPr="00214DA6">
        <w:rPr>
          <w:rFonts w:ascii="Times New Roman" w:hAnsi="Times New Roman"/>
          <w:color w:val="000000"/>
          <w:sz w:val="24"/>
          <w:szCs w:val="24"/>
        </w:rPr>
        <w:t xml:space="preserve"> и пути профилактики их в общей врачебной практике.</w:t>
      </w:r>
    </w:p>
    <w:p w:rsidR="00663092" w:rsidRPr="00214DA6" w:rsidRDefault="00663092" w:rsidP="00326CB7">
      <w:pPr>
        <w:pStyle w:val="afd"/>
        <w:shd w:val="clear" w:color="auto" w:fill="FFFFFF"/>
        <w:spacing w:before="0" w:beforeAutospacing="0" w:after="0" w:afterAutospacing="0"/>
        <w:ind w:firstLine="708"/>
        <w:jc w:val="both"/>
        <w:rPr>
          <w:color w:val="000000"/>
          <w:shd w:val="clear" w:color="auto" w:fill="FFFFFF"/>
        </w:rPr>
      </w:pPr>
      <w:r w:rsidRPr="00214DA6">
        <w:rPr>
          <w:b/>
          <w:color w:val="000000"/>
          <w:shd w:val="clear" w:color="auto" w:fill="FFFFFF"/>
        </w:rPr>
        <w:t xml:space="preserve"> </w:t>
      </w:r>
      <w:r w:rsidRPr="00214DA6">
        <w:rPr>
          <w:color w:val="000000"/>
          <w:shd w:val="clear" w:color="auto" w:fill="FFFFFF"/>
        </w:rPr>
        <w:t xml:space="preserve">В нашем исследовании предлагается анализ имевших место в клинической практике случаев врачебных ошибок (Случаи 1-8). </w:t>
      </w:r>
    </w:p>
    <w:p w:rsidR="00663092" w:rsidRPr="00214DA6" w:rsidRDefault="00663092" w:rsidP="00326CB7">
      <w:pPr>
        <w:pStyle w:val="afd"/>
        <w:shd w:val="clear" w:color="auto" w:fill="FFFFFF"/>
        <w:spacing w:before="0" w:beforeAutospacing="0" w:after="0" w:afterAutospacing="0"/>
        <w:ind w:firstLine="708"/>
        <w:jc w:val="both"/>
        <w:rPr>
          <w:color w:val="000000"/>
        </w:rPr>
      </w:pPr>
      <w:r w:rsidRPr="00214DA6">
        <w:rPr>
          <w:color w:val="000000"/>
          <w:shd w:val="clear" w:color="auto" w:fill="FFFFFF"/>
        </w:rPr>
        <w:t xml:space="preserve">Несколько случаев из клинической практики (случай 1,2,3) мы объединили в группу </w:t>
      </w:r>
      <w:r w:rsidRPr="00387056">
        <w:rPr>
          <w:bCs/>
          <w:color w:val="000000"/>
        </w:rPr>
        <w:t>организационных</w:t>
      </w:r>
      <w:r w:rsidRPr="00387056">
        <w:rPr>
          <w:color w:val="000000"/>
        </w:rPr>
        <w:t xml:space="preserve"> ошибок,</w:t>
      </w:r>
      <w:r>
        <w:rPr>
          <w:i/>
          <w:color w:val="000000"/>
        </w:rPr>
        <w:t xml:space="preserve"> </w:t>
      </w:r>
      <w:r w:rsidRPr="00214DA6">
        <w:rPr>
          <w:color w:val="000000"/>
        </w:rPr>
        <w:t>которые</w:t>
      </w:r>
      <w:r>
        <w:rPr>
          <w:color w:val="000000"/>
        </w:rPr>
        <w:t xml:space="preserve"> </w:t>
      </w:r>
      <w:r w:rsidRPr="00214DA6">
        <w:rPr>
          <w:color w:val="000000"/>
        </w:rPr>
        <w:t xml:space="preserve">происходят при неграмотной организации медицинской помощи и недостаточном её обеспечении. </w:t>
      </w:r>
      <w:r w:rsidRPr="00214DA6">
        <w:rPr>
          <w:color w:val="000000"/>
          <w:shd w:val="clear" w:color="auto" w:fill="FFFFFF"/>
        </w:rPr>
        <w:t>Ошибки в данных случаях требуют особого внимания и скорейшего устранения, так как они могут отразиться на здоровье большого количества больных.</w:t>
      </w:r>
    </w:p>
    <w:p w:rsidR="00663092" w:rsidRPr="00387056" w:rsidRDefault="00663092" w:rsidP="00326CB7">
      <w:pPr>
        <w:shd w:val="clear" w:color="auto" w:fill="FFFFFF"/>
        <w:spacing w:after="0" w:line="240" w:lineRule="auto"/>
        <w:ind w:firstLine="708"/>
        <w:jc w:val="both"/>
        <w:rPr>
          <w:rFonts w:ascii="Times New Roman" w:hAnsi="Times New Roman"/>
          <w:color w:val="000000"/>
          <w:sz w:val="24"/>
          <w:szCs w:val="24"/>
          <w:shd w:val="clear" w:color="auto" w:fill="FFFFFF"/>
        </w:rPr>
      </w:pPr>
      <w:r w:rsidRPr="00387056">
        <w:rPr>
          <w:rFonts w:ascii="Times New Roman" w:hAnsi="Times New Roman"/>
          <w:color w:val="000000"/>
          <w:sz w:val="24"/>
          <w:szCs w:val="24"/>
          <w:shd w:val="clear" w:color="auto" w:fill="FFFFFF"/>
        </w:rPr>
        <w:t>Случай- 1: Больной Э.,25лет с шизофренией содержался в лечебном отделении общего типа без специального наблюдения, выбросился из окна четвертого этажа и погиб.</w:t>
      </w:r>
    </w:p>
    <w:p w:rsidR="00663092" w:rsidRPr="00387056" w:rsidRDefault="00663092" w:rsidP="00326CB7">
      <w:pPr>
        <w:shd w:val="clear" w:color="auto" w:fill="FFFFFF"/>
        <w:spacing w:after="0" w:line="240" w:lineRule="auto"/>
        <w:ind w:firstLine="708"/>
        <w:jc w:val="both"/>
        <w:rPr>
          <w:rFonts w:ascii="Times New Roman" w:hAnsi="Times New Roman"/>
          <w:color w:val="000000"/>
          <w:sz w:val="24"/>
          <w:szCs w:val="24"/>
          <w:shd w:val="clear" w:color="auto" w:fill="FFFFFF"/>
        </w:rPr>
      </w:pPr>
      <w:r w:rsidRPr="00387056">
        <w:rPr>
          <w:rFonts w:ascii="Times New Roman" w:hAnsi="Times New Roman"/>
          <w:color w:val="000000"/>
          <w:sz w:val="24"/>
          <w:szCs w:val="24"/>
          <w:shd w:val="clear" w:color="auto" w:fill="FFFFFF"/>
        </w:rPr>
        <w:t>Случай-2:  Полостную операцию хирург проводил единолично; в ходе операции возникло смертельное кровотечение, с которым хирург не справился; остав</w:t>
      </w:r>
      <w:r w:rsidRPr="00387056">
        <w:rPr>
          <w:rFonts w:ascii="Times New Roman" w:hAnsi="Times New Roman"/>
          <w:color w:val="000000"/>
          <w:sz w:val="24"/>
          <w:szCs w:val="24"/>
          <w:shd w:val="clear" w:color="auto" w:fill="FFFFFF"/>
        </w:rPr>
        <w:softHyphen/>
        <w:t>ление инструментов и салфеток, повлекшее инфекционно-гнойные осложнения, в результате -тяжкие последствия.</w:t>
      </w:r>
    </w:p>
    <w:p w:rsidR="00663092" w:rsidRPr="00387056" w:rsidRDefault="00663092" w:rsidP="00326CB7">
      <w:pPr>
        <w:shd w:val="clear" w:color="auto" w:fill="FFFFFF"/>
        <w:spacing w:after="0" w:line="240" w:lineRule="auto"/>
        <w:ind w:firstLine="708"/>
        <w:jc w:val="both"/>
        <w:rPr>
          <w:rFonts w:ascii="Times New Roman" w:hAnsi="Times New Roman"/>
          <w:color w:val="000000"/>
          <w:sz w:val="24"/>
          <w:szCs w:val="24"/>
        </w:rPr>
      </w:pPr>
      <w:r w:rsidRPr="00387056">
        <w:rPr>
          <w:rFonts w:ascii="Times New Roman" w:hAnsi="Times New Roman"/>
          <w:color w:val="000000"/>
          <w:sz w:val="24"/>
          <w:szCs w:val="24"/>
          <w:shd w:val="clear" w:color="auto" w:fill="FFFFFF"/>
        </w:rPr>
        <w:t>Случай-3:  Ребенок С.,6 лет -выписан через 4 дня после торакотомии, смерть наступила через сутки (преждевременная выписка также как и несвоевременная госпитализация может сказаться на жизни человека).</w:t>
      </w:r>
    </w:p>
    <w:p w:rsidR="00663092" w:rsidRPr="00214DA6" w:rsidRDefault="00663092" w:rsidP="00326CB7">
      <w:pPr>
        <w:shd w:val="clear" w:color="auto" w:fill="FFFFFF"/>
        <w:spacing w:after="0" w:line="240" w:lineRule="auto"/>
        <w:ind w:firstLine="708"/>
        <w:jc w:val="both"/>
        <w:rPr>
          <w:rFonts w:ascii="Times New Roman" w:hAnsi="Times New Roman"/>
          <w:color w:val="000000"/>
          <w:sz w:val="24"/>
          <w:szCs w:val="24"/>
        </w:rPr>
      </w:pPr>
      <w:r w:rsidRPr="00387056">
        <w:rPr>
          <w:rFonts w:ascii="Times New Roman" w:hAnsi="Times New Roman"/>
          <w:color w:val="000000"/>
          <w:sz w:val="24"/>
          <w:szCs w:val="24"/>
          <w:shd w:val="clear" w:color="auto" w:fill="FFFFFF"/>
        </w:rPr>
        <w:t>Случай-4: Больной Б., поступает в приемное</w:t>
      </w:r>
      <w:r w:rsidRPr="00214DA6">
        <w:rPr>
          <w:rFonts w:ascii="Times New Roman" w:hAnsi="Times New Roman"/>
          <w:i/>
          <w:color w:val="000000"/>
          <w:sz w:val="24"/>
          <w:szCs w:val="24"/>
          <w:shd w:val="clear" w:color="auto" w:fill="FFFFFF"/>
        </w:rPr>
        <w:t xml:space="preserve"> </w:t>
      </w:r>
      <w:r w:rsidRPr="00387056">
        <w:rPr>
          <w:rFonts w:ascii="Times New Roman" w:hAnsi="Times New Roman"/>
          <w:color w:val="000000"/>
          <w:sz w:val="24"/>
          <w:szCs w:val="24"/>
          <w:shd w:val="clear" w:color="auto" w:fill="FFFFFF"/>
        </w:rPr>
        <w:t>отделение с диагнозом аппендицит, достаточные исследования крови и температуры тела не проводятся, в тот же день больного отправляют домой; он поступает вновь через 10 часов с явлениями гангренозного аппендицита и перитонита, смерть наступает на 7-е сутки</w:t>
      </w:r>
      <w:r w:rsidRPr="00214DA6">
        <w:rPr>
          <w:rFonts w:ascii="Times New Roman" w:hAnsi="Times New Roman"/>
          <w:i/>
          <w:color w:val="000000"/>
          <w:sz w:val="24"/>
          <w:szCs w:val="24"/>
          <w:shd w:val="clear" w:color="auto" w:fill="FFFFFF"/>
        </w:rPr>
        <w:t>.</w:t>
      </w:r>
      <w:r>
        <w:rPr>
          <w:rFonts w:ascii="Times New Roman" w:hAnsi="Times New Roman"/>
          <w:i/>
          <w:color w:val="000000"/>
          <w:sz w:val="24"/>
          <w:szCs w:val="24"/>
          <w:shd w:val="clear" w:color="auto" w:fill="FFFFFF"/>
        </w:rPr>
        <w:t xml:space="preserve"> </w:t>
      </w:r>
      <w:r w:rsidRPr="00214DA6">
        <w:rPr>
          <w:rFonts w:ascii="Times New Roman" w:hAnsi="Times New Roman"/>
          <w:bCs/>
          <w:color w:val="000000"/>
          <w:sz w:val="24"/>
          <w:szCs w:val="24"/>
        </w:rPr>
        <w:t xml:space="preserve">Этот случай свидетельствует о </w:t>
      </w:r>
      <w:r w:rsidRPr="00214DA6">
        <w:rPr>
          <w:rFonts w:ascii="Times New Roman" w:hAnsi="Times New Roman"/>
          <w:color w:val="000000"/>
          <w:sz w:val="24"/>
          <w:szCs w:val="24"/>
          <w:shd w:val="clear" w:color="auto" w:fill="FFFFFF"/>
        </w:rPr>
        <w:t>невыполнении специальных диагностических исследований и относится к группе</w:t>
      </w:r>
      <w:r>
        <w:rPr>
          <w:rFonts w:ascii="Times New Roman" w:hAnsi="Times New Roman"/>
          <w:color w:val="000000"/>
          <w:sz w:val="24"/>
          <w:szCs w:val="24"/>
          <w:shd w:val="clear" w:color="auto" w:fill="FFFFFF"/>
        </w:rPr>
        <w:t xml:space="preserve"> </w:t>
      </w:r>
      <w:r w:rsidRPr="00387056">
        <w:rPr>
          <w:rFonts w:ascii="Times New Roman" w:hAnsi="Times New Roman"/>
          <w:bCs/>
          <w:color w:val="000000"/>
          <w:sz w:val="24"/>
          <w:szCs w:val="24"/>
        </w:rPr>
        <w:t>лечебно-тактических</w:t>
      </w:r>
      <w:r w:rsidRPr="00387056">
        <w:rPr>
          <w:rFonts w:ascii="Times New Roman" w:hAnsi="Times New Roman"/>
          <w:color w:val="000000"/>
          <w:sz w:val="24"/>
          <w:szCs w:val="24"/>
        </w:rPr>
        <w:t>.</w:t>
      </w:r>
      <w:r w:rsidRPr="00214DA6">
        <w:rPr>
          <w:rFonts w:ascii="Times New Roman" w:hAnsi="Times New Roman"/>
          <w:color w:val="000000"/>
          <w:sz w:val="24"/>
          <w:szCs w:val="24"/>
        </w:rPr>
        <w:t xml:space="preserve"> В данном контексте специалист допускает ошибку при диагностике и начинает лечить пациента в соответствии с определенным неверным диагнозом.</w:t>
      </w:r>
      <w:r>
        <w:rPr>
          <w:rFonts w:ascii="Times New Roman" w:hAnsi="Times New Roman"/>
          <w:color w:val="000000"/>
          <w:sz w:val="24"/>
          <w:szCs w:val="24"/>
        </w:rPr>
        <w:t xml:space="preserve"> </w:t>
      </w:r>
      <w:r w:rsidRPr="00214DA6">
        <w:rPr>
          <w:rFonts w:ascii="Times New Roman" w:hAnsi="Times New Roman"/>
          <w:color w:val="000000"/>
          <w:sz w:val="24"/>
          <w:szCs w:val="24"/>
          <w:shd w:val="clear" w:color="auto" w:fill="FFFFFF"/>
        </w:rPr>
        <w:t xml:space="preserve">Этот вопрос хорошо разработан патологоанатомами и судебно-медицинскими экспертами </w:t>
      </w:r>
      <w:r w:rsidRPr="00214DA6">
        <w:rPr>
          <w:rStyle w:val="hl"/>
          <w:rFonts w:ascii="Times New Roman" w:hAnsi="Times New Roman"/>
          <w:color w:val="000000"/>
          <w:sz w:val="24"/>
          <w:szCs w:val="24"/>
          <w:bdr w:val="none" w:sz="0" w:space="0" w:color="auto" w:frame="1"/>
        </w:rPr>
        <w:t>[1]</w:t>
      </w:r>
      <w:r w:rsidRPr="00214DA6">
        <w:rPr>
          <w:rFonts w:ascii="Times New Roman" w:hAnsi="Times New Roman"/>
          <w:color w:val="000000"/>
          <w:sz w:val="24"/>
          <w:szCs w:val="24"/>
        </w:rPr>
        <w:t>.</w:t>
      </w:r>
    </w:p>
    <w:p w:rsidR="00663092" w:rsidRPr="00214DA6" w:rsidRDefault="00663092" w:rsidP="00326CB7">
      <w:pPr>
        <w:shd w:val="clear" w:color="auto" w:fill="FFFFFF"/>
        <w:spacing w:after="0" w:line="240" w:lineRule="auto"/>
        <w:ind w:firstLine="708"/>
        <w:jc w:val="both"/>
        <w:rPr>
          <w:rFonts w:ascii="Times New Roman" w:hAnsi="Times New Roman"/>
          <w:color w:val="000000"/>
          <w:sz w:val="24"/>
          <w:szCs w:val="24"/>
          <w:shd w:val="clear" w:color="auto" w:fill="FFFFFF"/>
        </w:rPr>
      </w:pPr>
      <w:r w:rsidRPr="00387056">
        <w:rPr>
          <w:rFonts w:ascii="Times New Roman" w:hAnsi="Times New Roman"/>
          <w:color w:val="000000"/>
          <w:sz w:val="24"/>
          <w:szCs w:val="24"/>
          <w:shd w:val="clear" w:color="auto" w:fill="FFFFFF"/>
        </w:rPr>
        <w:t>Случай-5:</w:t>
      </w:r>
      <w:r w:rsidRPr="00214DA6">
        <w:rPr>
          <w:rFonts w:ascii="Times New Roman" w:hAnsi="Times New Roman"/>
          <w:i/>
          <w:color w:val="000000"/>
          <w:sz w:val="24"/>
          <w:szCs w:val="24"/>
          <w:shd w:val="clear" w:color="auto" w:fill="FFFFFF"/>
        </w:rPr>
        <w:t xml:space="preserve"> </w:t>
      </w:r>
      <w:r w:rsidRPr="00387056">
        <w:rPr>
          <w:rFonts w:ascii="Times New Roman" w:hAnsi="Times New Roman"/>
          <w:color w:val="000000"/>
          <w:sz w:val="24"/>
          <w:szCs w:val="24"/>
          <w:shd w:val="clear" w:color="auto" w:fill="FFFFFF"/>
        </w:rPr>
        <w:t>Огнестрельное сквозное ранение живота, проникающее в брюшную полость. Хирург, не проводя лапаротомии</w:t>
      </w:r>
      <w:r w:rsidRPr="00214DA6">
        <w:rPr>
          <w:rFonts w:ascii="Times New Roman" w:hAnsi="Times New Roman"/>
          <w:i/>
          <w:color w:val="000000"/>
          <w:sz w:val="24"/>
          <w:szCs w:val="24"/>
          <w:shd w:val="clear" w:color="auto" w:fill="FFFFFF"/>
        </w:rPr>
        <w:t xml:space="preserve">, </w:t>
      </w:r>
      <w:r w:rsidRPr="00387056">
        <w:rPr>
          <w:rFonts w:ascii="Times New Roman" w:hAnsi="Times New Roman"/>
          <w:color w:val="000000"/>
          <w:sz w:val="24"/>
          <w:szCs w:val="24"/>
          <w:shd w:val="clear" w:color="auto" w:fill="FFFFFF"/>
        </w:rPr>
        <w:t>амбулаторно</w:t>
      </w:r>
      <w:r w:rsidRPr="00214DA6">
        <w:rPr>
          <w:rFonts w:ascii="Times New Roman" w:hAnsi="Times New Roman"/>
          <w:i/>
          <w:color w:val="000000"/>
          <w:sz w:val="24"/>
          <w:szCs w:val="24"/>
          <w:shd w:val="clear" w:color="auto" w:fill="FFFFFF"/>
        </w:rPr>
        <w:t xml:space="preserve"> </w:t>
      </w:r>
      <w:r w:rsidRPr="00387056">
        <w:rPr>
          <w:rFonts w:ascii="Times New Roman" w:hAnsi="Times New Roman"/>
          <w:color w:val="000000"/>
          <w:sz w:val="24"/>
          <w:szCs w:val="24"/>
          <w:shd w:val="clear" w:color="auto" w:fill="FFFFFF"/>
        </w:rPr>
        <w:t>ушил входное и выходное огнестрельные</w:t>
      </w:r>
      <w:r w:rsidRPr="00214DA6">
        <w:rPr>
          <w:rFonts w:ascii="Times New Roman" w:hAnsi="Times New Roman"/>
          <w:i/>
          <w:color w:val="000000"/>
          <w:sz w:val="24"/>
          <w:szCs w:val="24"/>
          <w:shd w:val="clear" w:color="auto" w:fill="FFFFFF"/>
        </w:rPr>
        <w:t xml:space="preserve"> </w:t>
      </w:r>
      <w:r w:rsidRPr="00387056">
        <w:rPr>
          <w:rFonts w:ascii="Times New Roman" w:hAnsi="Times New Roman"/>
          <w:color w:val="000000"/>
          <w:sz w:val="24"/>
          <w:szCs w:val="24"/>
          <w:shd w:val="clear" w:color="auto" w:fill="FFFFFF"/>
        </w:rPr>
        <w:t>отверстия, смерть наступила через 3 суток от калового перитонита</w:t>
      </w:r>
      <w:r>
        <w:rPr>
          <w:rFonts w:ascii="Times New Roman" w:hAnsi="Times New Roman"/>
          <w:color w:val="000000"/>
          <w:sz w:val="24"/>
          <w:szCs w:val="24"/>
          <w:shd w:val="clear" w:color="auto" w:fill="FFFFFF"/>
        </w:rPr>
        <w:t>.</w:t>
      </w:r>
    </w:p>
    <w:p w:rsidR="00663092" w:rsidRPr="00214DA6" w:rsidRDefault="00663092" w:rsidP="00326CB7">
      <w:pPr>
        <w:shd w:val="clear" w:color="auto" w:fill="FFFFFF"/>
        <w:spacing w:after="0" w:line="240" w:lineRule="auto"/>
        <w:ind w:firstLine="708"/>
        <w:jc w:val="both"/>
        <w:rPr>
          <w:rFonts w:ascii="Times New Roman" w:hAnsi="Times New Roman"/>
          <w:color w:val="000000"/>
          <w:sz w:val="24"/>
          <w:szCs w:val="24"/>
          <w:shd w:val="clear" w:color="auto" w:fill="FFFFFF"/>
        </w:rPr>
      </w:pPr>
      <w:r w:rsidRPr="00387056">
        <w:rPr>
          <w:rFonts w:ascii="Times New Roman" w:hAnsi="Times New Roman"/>
          <w:color w:val="000000"/>
          <w:sz w:val="24"/>
          <w:szCs w:val="24"/>
          <w:shd w:val="clear" w:color="auto" w:fill="FFFFFF"/>
        </w:rPr>
        <w:t xml:space="preserve">Случай-6: Ребенку Н.,8 лет назначена тепловая процедура, врач подключил прибор в сеть с напряжением 220 В </w:t>
      </w:r>
      <w:r w:rsidRPr="00387056">
        <w:rPr>
          <w:rFonts w:ascii="Times New Roman" w:hAnsi="Times New Roman"/>
          <w:iCs/>
          <w:color w:val="000000"/>
          <w:sz w:val="24"/>
          <w:szCs w:val="24"/>
          <w:shd w:val="clear" w:color="auto" w:fill="FFFFFF"/>
        </w:rPr>
        <w:t>,</w:t>
      </w:r>
      <w:r w:rsidRPr="00387056">
        <w:rPr>
          <w:rFonts w:ascii="Times New Roman" w:hAnsi="Times New Roman"/>
          <w:color w:val="000000"/>
          <w:sz w:val="24"/>
          <w:szCs w:val="24"/>
          <w:shd w:val="clear" w:color="auto" w:fill="FFFFFF"/>
        </w:rPr>
        <w:t>ребенок получил ожоги III Б степени</w:t>
      </w:r>
      <w:r>
        <w:rPr>
          <w:rFonts w:ascii="Times New Roman" w:hAnsi="Times New Roman"/>
          <w:color w:val="000000"/>
          <w:sz w:val="24"/>
          <w:szCs w:val="24"/>
          <w:shd w:val="clear" w:color="auto" w:fill="FFFFFF"/>
        </w:rPr>
        <w:t xml:space="preserve"> </w:t>
      </w:r>
      <w:r w:rsidRPr="00387056">
        <w:rPr>
          <w:rFonts w:ascii="Times New Roman" w:hAnsi="Times New Roman"/>
          <w:color w:val="000000"/>
          <w:sz w:val="24"/>
          <w:szCs w:val="24"/>
          <w:shd w:val="clear" w:color="auto" w:fill="FFFFFF"/>
        </w:rPr>
        <w:t>(10% поверхности тела) и умер</w:t>
      </w:r>
      <w:r w:rsidRPr="00214DA6">
        <w:rPr>
          <w:rFonts w:ascii="Times New Roman" w:hAnsi="Times New Roman"/>
          <w:i/>
          <w:color w:val="000000"/>
          <w:sz w:val="24"/>
          <w:szCs w:val="24"/>
          <w:shd w:val="clear" w:color="auto" w:fill="FFFFFF"/>
        </w:rPr>
        <w:t xml:space="preserve"> </w:t>
      </w:r>
      <w:r w:rsidRPr="00214DA6">
        <w:rPr>
          <w:rFonts w:ascii="Times New Roman" w:hAnsi="Times New Roman"/>
          <w:color w:val="000000"/>
          <w:sz w:val="24"/>
          <w:szCs w:val="24"/>
          <w:shd w:val="clear" w:color="auto" w:fill="FFFFFF"/>
        </w:rPr>
        <w:t xml:space="preserve">(небрежный уход по отношению к детям).  Вышеуказанные случаи (5,6) относятся к самой частой группе </w:t>
      </w:r>
      <w:r w:rsidRPr="00387056">
        <w:rPr>
          <w:rFonts w:ascii="Times New Roman" w:hAnsi="Times New Roman"/>
          <w:color w:val="000000"/>
          <w:sz w:val="24"/>
          <w:szCs w:val="24"/>
          <w:shd w:val="clear" w:color="auto" w:fill="FFFFFF"/>
        </w:rPr>
        <w:t>деонтологических ошибок</w:t>
      </w:r>
      <w:r w:rsidRPr="00214DA6">
        <w:rPr>
          <w:rFonts w:ascii="Times New Roman" w:hAnsi="Times New Roman"/>
          <w:i/>
          <w:color w:val="000000"/>
          <w:sz w:val="24"/>
          <w:szCs w:val="24"/>
          <w:shd w:val="clear" w:color="auto" w:fill="FFFFFF"/>
        </w:rPr>
        <w:t>,</w:t>
      </w:r>
      <w:r w:rsidRPr="00214DA6">
        <w:rPr>
          <w:rFonts w:ascii="Times New Roman" w:hAnsi="Times New Roman"/>
          <w:color w:val="000000"/>
          <w:sz w:val="24"/>
          <w:szCs w:val="24"/>
          <w:shd w:val="clear" w:color="auto" w:fill="FFFFFF"/>
        </w:rPr>
        <w:t xml:space="preserve"> квалифицируемых неправильными действиями врача в виде небрежности или халатности. Они</w:t>
      </w:r>
      <w:r>
        <w:rPr>
          <w:rFonts w:ascii="Times New Roman" w:hAnsi="Times New Roman"/>
          <w:color w:val="000000"/>
          <w:sz w:val="24"/>
          <w:szCs w:val="24"/>
          <w:shd w:val="clear" w:color="auto" w:fill="FFFFFF"/>
        </w:rPr>
        <w:t xml:space="preserve"> </w:t>
      </w:r>
      <w:r w:rsidRPr="00214DA6">
        <w:rPr>
          <w:rFonts w:ascii="Times New Roman" w:hAnsi="Times New Roman"/>
          <w:color w:val="000000"/>
          <w:sz w:val="24"/>
          <w:szCs w:val="24"/>
        </w:rPr>
        <w:t xml:space="preserve">чаще касаются психологического </w:t>
      </w:r>
      <w:r w:rsidRPr="00214DA6">
        <w:rPr>
          <w:rFonts w:ascii="Times New Roman" w:hAnsi="Times New Roman"/>
          <w:color w:val="000000"/>
          <w:sz w:val="24"/>
          <w:szCs w:val="24"/>
        </w:rPr>
        <w:lastRenderedPageBreak/>
        <w:t>характера и поведения врача при общении с сотрудниками, пациентами и родственниками пациентов.</w:t>
      </w:r>
    </w:p>
    <w:p w:rsidR="00663092" w:rsidRPr="00387056" w:rsidRDefault="00663092" w:rsidP="00326CB7">
      <w:pPr>
        <w:shd w:val="clear" w:color="auto" w:fill="FFFFFF"/>
        <w:spacing w:after="0" w:line="240" w:lineRule="auto"/>
        <w:ind w:firstLine="708"/>
        <w:jc w:val="both"/>
        <w:rPr>
          <w:rFonts w:ascii="Times New Roman" w:hAnsi="Times New Roman"/>
          <w:color w:val="000000"/>
          <w:sz w:val="24"/>
          <w:szCs w:val="24"/>
        </w:rPr>
      </w:pPr>
      <w:r w:rsidRPr="00387056">
        <w:rPr>
          <w:rFonts w:ascii="Times New Roman" w:hAnsi="Times New Roman"/>
          <w:color w:val="000000"/>
          <w:sz w:val="24"/>
          <w:szCs w:val="24"/>
          <w:shd w:val="clear" w:color="auto" w:fill="FFFFFF"/>
        </w:rPr>
        <w:t xml:space="preserve">Случай-7: Больного М. подключили к баллону с кислородом, в котором оказалась углекислота.  Исход–смерть.   </w:t>
      </w:r>
    </w:p>
    <w:p w:rsidR="00663092" w:rsidRPr="00214DA6" w:rsidRDefault="00663092" w:rsidP="00326CB7">
      <w:pPr>
        <w:shd w:val="clear" w:color="auto" w:fill="FFFFFF"/>
        <w:spacing w:after="0" w:line="240" w:lineRule="auto"/>
        <w:ind w:firstLine="708"/>
        <w:jc w:val="both"/>
        <w:rPr>
          <w:rStyle w:val="rvts6"/>
          <w:color w:val="000000"/>
          <w:sz w:val="24"/>
          <w:szCs w:val="24"/>
          <w:shd w:val="clear" w:color="auto" w:fill="FFFFFF"/>
        </w:rPr>
      </w:pPr>
      <w:r w:rsidRPr="00387056">
        <w:rPr>
          <w:rFonts w:ascii="Times New Roman" w:hAnsi="Times New Roman"/>
          <w:color w:val="000000"/>
          <w:sz w:val="24"/>
          <w:szCs w:val="24"/>
          <w:shd w:val="clear" w:color="auto" w:fill="FFFFFF"/>
        </w:rPr>
        <w:t xml:space="preserve">Случай-8: </w:t>
      </w:r>
      <w:r w:rsidRPr="00387056">
        <w:rPr>
          <w:rFonts w:ascii="Times New Roman" w:hAnsi="Times New Roman"/>
          <w:color w:val="000000"/>
          <w:sz w:val="24"/>
          <w:szCs w:val="24"/>
        </w:rPr>
        <w:t>Пациентке К. было введено не лекарство, а средство для дезинфекции медицинских инструментов. Это стало причиной смерти 69-летней женщины.</w:t>
      </w:r>
      <w:r w:rsidRPr="00214DA6">
        <w:rPr>
          <w:rFonts w:ascii="Times New Roman" w:hAnsi="Times New Roman"/>
          <w:i/>
          <w:color w:val="000000"/>
          <w:sz w:val="24"/>
          <w:szCs w:val="24"/>
        </w:rPr>
        <w:t xml:space="preserve"> </w:t>
      </w:r>
      <w:r w:rsidRPr="00214DA6">
        <w:rPr>
          <w:rFonts w:ascii="Times New Roman" w:hAnsi="Times New Roman"/>
          <w:color w:val="000000"/>
          <w:sz w:val="24"/>
          <w:szCs w:val="24"/>
        </w:rPr>
        <w:t>Вышеуказанные случаи (7,8) мы отнесли к группе</w:t>
      </w:r>
      <w:r>
        <w:rPr>
          <w:rFonts w:ascii="Times New Roman" w:hAnsi="Times New Roman"/>
          <w:color w:val="000000"/>
          <w:sz w:val="24"/>
          <w:szCs w:val="24"/>
        </w:rPr>
        <w:t xml:space="preserve"> </w:t>
      </w:r>
      <w:r w:rsidRPr="00214DA6">
        <w:rPr>
          <w:rFonts w:ascii="Times New Roman" w:hAnsi="Times New Roman"/>
          <w:bCs/>
          <w:color w:val="000000"/>
          <w:sz w:val="24"/>
          <w:szCs w:val="24"/>
        </w:rPr>
        <w:t>фармацевтических,</w:t>
      </w:r>
      <w:r>
        <w:rPr>
          <w:rFonts w:ascii="Times New Roman" w:hAnsi="Times New Roman"/>
          <w:bCs/>
          <w:color w:val="000000"/>
          <w:sz w:val="24"/>
          <w:szCs w:val="24"/>
        </w:rPr>
        <w:t xml:space="preserve"> </w:t>
      </w:r>
      <w:r w:rsidRPr="00214DA6">
        <w:rPr>
          <w:rFonts w:ascii="Times New Roman" w:hAnsi="Times New Roman"/>
          <w:bCs/>
          <w:color w:val="000000"/>
          <w:sz w:val="24"/>
          <w:szCs w:val="24"/>
        </w:rPr>
        <w:t>характеризующихся</w:t>
      </w:r>
      <w:r>
        <w:rPr>
          <w:rFonts w:ascii="Times New Roman" w:hAnsi="Times New Roman"/>
          <w:bCs/>
          <w:color w:val="000000"/>
          <w:sz w:val="24"/>
          <w:szCs w:val="24"/>
        </w:rPr>
        <w:t xml:space="preserve"> </w:t>
      </w:r>
      <w:r w:rsidRPr="00214DA6">
        <w:rPr>
          <w:rFonts w:ascii="Times New Roman" w:hAnsi="Times New Roman"/>
          <w:color w:val="000000"/>
          <w:sz w:val="24"/>
          <w:szCs w:val="24"/>
          <w:shd w:val="clear" w:color="auto" w:fill="FFFFFF"/>
        </w:rPr>
        <w:t xml:space="preserve">небрежным применением лекарственных веществ. </w:t>
      </w:r>
    </w:p>
    <w:p w:rsidR="00663092" w:rsidRPr="00214DA6" w:rsidRDefault="00663092" w:rsidP="00326CB7">
      <w:pPr>
        <w:shd w:val="clear" w:color="auto" w:fill="FFFFFF"/>
        <w:spacing w:after="0" w:line="240" w:lineRule="auto"/>
        <w:ind w:firstLine="708"/>
        <w:jc w:val="both"/>
        <w:rPr>
          <w:rFonts w:ascii="Times New Roman" w:hAnsi="Times New Roman"/>
          <w:color w:val="000000"/>
          <w:sz w:val="24"/>
          <w:szCs w:val="24"/>
        </w:rPr>
      </w:pPr>
      <w:r w:rsidRPr="00214DA6">
        <w:rPr>
          <w:rFonts w:ascii="Times New Roman" w:hAnsi="Times New Roman"/>
          <w:color w:val="000000"/>
          <w:sz w:val="24"/>
          <w:szCs w:val="24"/>
        </w:rPr>
        <w:t>Также общими случаями нарушений, влекущих наказание в соответствии с УК РФ являются:</w:t>
      </w:r>
      <w:r>
        <w:rPr>
          <w:rFonts w:ascii="Times New Roman" w:hAnsi="Times New Roman"/>
          <w:color w:val="000000"/>
          <w:sz w:val="24"/>
          <w:szCs w:val="24"/>
        </w:rPr>
        <w:t xml:space="preserve"> смерть</w:t>
      </w:r>
      <w:r w:rsidRPr="00214DA6">
        <w:rPr>
          <w:rFonts w:ascii="Times New Roman" w:hAnsi="Times New Roman"/>
          <w:color w:val="000000"/>
          <w:sz w:val="24"/>
          <w:szCs w:val="24"/>
        </w:rPr>
        <w:t>, причинённая по неосторожности; вред, причинённый здоровью пациента; принуждение пациента к изъятию органов каким-либо способом;</w:t>
      </w:r>
      <w:r>
        <w:rPr>
          <w:rFonts w:ascii="Times New Roman" w:hAnsi="Times New Roman"/>
          <w:color w:val="000000"/>
          <w:sz w:val="24"/>
          <w:szCs w:val="24"/>
        </w:rPr>
        <w:t xml:space="preserve"> </w:t>
      </w:r>
      <w:r w:rsidRPr="00214DA6">
        <w:rPr>
          <w:rFonts w:ascii="Times New Roman" w:hAnsi="Times New Roman"/>
          <w:color w:val="000000"/>
          <w:sz w:val="24"/>
          <w:szCs w:val="24"/>
        </w:rPr>
        <w:t xml:space="preserve">заражение ВИЧ-инфекцией; незаконный аборт; оставление в опасности. </w:t>
      </w:r>
      <w:r w:rsidRPr="00214DA6">
        <w:rPr>
          <w:rFonts w:ascii="Times New Roman" w:hAnsi="Times New Roman"/>
          <w:bCs/>
          <w:color w:val="000000"/>
          <w:sz w:val="24"/>
          <w:szCs w:val="24"/>
        </w:rPr>
        <w:t>[3]</w:t>
      </w:r>
      <w:r w:rsidRPr="00214DA6">
        <w:rPr>
          <w:rFonts w:ascii="Times New Roman" w:hAnsi="Times New Roman"/>
          <w:color w:val="000000"/>
          <w:sz w:val="24"/>
          <w:szCs w:val="24"/>
        </w:rPr>
        <w:t>.</w:t>
      </w:r>
    </w:p>
    <w:p w:rsidR="00663092" w:rsidRPr="00214DA6" w:rsidRDefault="00663092" w:rsidP="00326CB7">
      <w:pPr>
        <w:shd w:val="clear" w:color="auto" w:fill="FFFFFF"/>
        <w:spacing w:after="0" w:line="240" w:lineRule="auto"/>
        <w:ind w:firstLine="708"/>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shd w:val="clear" w:color="auto" w:fill="FFFFFF"/>
        </w:rPr>
        <w:t>В настоящее время среди части юристов имеется мнение, что врачей нельзя привлекать к уголовной ответственности, если:</w:t>
      </w:r>
    </w:p>
    <w:p w:rsidR="00663092" w:rsidRPr="00214DA6" w:rsidRDefault="00663092" w:rsidP="00326CB7">
      <w:pPr>
        <w:pStyle w:val="1b"/>
        <w:numPr>
          <w:ilvl w:val="0"/>
          <w:numId w:val="106"/>
        </w:numPr>
        <w:shd w:val="clear" w:color="auto" w:fill="FFFFFF"/>
        <w:spacing w:after="0" w:line="240" w:lineRule="auto"/>
        <w:ind w:left="0" w:firstLine="0"/>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shd w:val="clear" w:color="auto" w:fill="FFFFFF"/>
        </w:rPr>
        <w:t>на действия либо бездействие медицинского персонала повлияли какие-либо внешние обстоятельства</w:t>
      </w:r>
    </w:p>
    <w:p w:rsidR="00663092" w:rsidRPr="00214DA6" w:rsidRDefault="00663092" w:rsidP="00326CB7">
      <w:pPr>
        <w:pStyle w:val="1b"/>
        <w:numPr>
          <w:ilvl w:val="0"/>
          <w:numId w:val="106"/>
        </w:numPr>
        <w:shd w:val="clear" w:color="auto" w:fill="FFFFFF"/>
        <w:spacing w:after="0" w:line="240" w:lineRule="auto"/>
        <w:ind w:left="0" w:firstLine="0"/>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shd w:val="clear" w:color="auto" w:fill="FFFFFF"/>
        </w:rPr>
        <w:t>его действия даже в случае смерти пациента были правильными и обоснованными</w:t>
      </w:r>
    </w:p>
    <w:p w:rsidR="00663092" w:rsidRPr="00214DA6" w:rsidRDefault="00663092" w:rsidP="00326CB7">
      <w:pPr>
        <w:pStyle w:val="1b"/>
        <w:numPr>
          <w:ilvl w:val="0"/>
          <w:numId w:val="106"/>
        </w:numPr>
        <w:shd w:val="clear" w:color="auto" w:fill="FFFFFF"/>
        <w:spacing w:after="0" w:line="240" w:lineRule="auto"/>
        <w:ind w:left="0" w:firstLine="0"/>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shd w:val="clear" w:color="auto" w:fill="FFFFFF"/>
        </w:rPr>
        <w:t>он сделал все от него зависящее в данной ситуации</w:t>
      </w:r>
    </w:p>
    <w:p w:rsidR="00663092" w:rsidRPr="00214DA6" w:rsidRDefault="00663092" w:rsidP="00326CB7">
      <w:pPr>
        <w:pStyle w:val="1b"/>
        <w:numPr>
          <w:ilvl w:val="0"/>
          <w:numId w:val="106"/>
        </w:numPr>
        <w:shd w:val="clear" w:color="auto" w:fill="FFFFFF"/>
        <w:spacing w:after="0" w:line="240" w:lineRule="auto"/>
        <w:ind w:left="0" w:firstLine="0"/>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shd w:val="clear" w:color="auto" w:fill="FFFFFF"/>
        </w:rPr>
        <w:t>он не мог знать, что его действия являются неправильными</w:t>
      </w:r>
    </w:p>
    <w:p w:rsidR="00663092" w:rsidRPr="00214DA6" w:rsidRDefault="00663092" w:rsidP="00326CB7">
      <w:pPr>
        <w:pStyle w:val="1b"/>
        <w:numPr>
          <w:ilvl w:val="0"/>
          <w:numId w:val="106"/>
        </w:numPr>
        <w:shd w:val="clear" w:color="auto" w:fill="FFFFFF"/>
        <w:spacing w:after="0" w:line="240" w:lineRule="auto"/>
        <w:ind w:left="0" w:firstLine="0"/>
        <w:jc w:val="both"/>
        <w:rPr>
          <w:rFonts w:ascii="Times New Roman" w:hAnsi="Times New Roman"/>
          <w:color w:val="000000"/>
          <w:sz w:val="24"/>
          <w:szCs w:val="24"/>
          <w:shd w:val="clear" w:color="auto" w:fill="FFFFFF"/>
        </w:rPr>
      </w:pPr>
      <w:r w:rsidRPr="00214DA6">
        <w:rPr>
          <w:rFonts w:ascii="Times New Roman" w:hAnsi="Times New Roman"/>
          <w:color w:val="000000"/>
          <w:sz w:val="24"/>
          <w:szCs w:val="24"/>
          <w:shd w:val="clear" w:color="auto" w:fill="FFFFFF"/>
        </w:rPr>
        <w:t>между действием и наступившими тяжелыми последствиями отсутствует причинно-наследственная связь.</w:t>
      </w:r>
    </w:p>
    <w:p w:rsidR="00663092" w:rsidRPr="00214DA6" w:rsidRDefault="00663092" w:rsidP="00326CB7">
      <w:pPr>
        <w:shd w:val="clear" w:color="auto" w:fill="FFFFFF"/>
        <w:spacing w:after="0" w:line="240" w:lineRule="auto"/>
        <w:ind w:firstLine="708"/>
        <w:jc w:val="both"/>
        <w:rPr>
          <w:rFonts w:ascii="Times New Roman" w:hAnsi="Times New Roman"/>
          <w:color w:val="000000"/>
          <w:sz w:val="24"/>
          <w:szCs w:val="24"/>
        </w:rPr>
      </w:pPr>
      <w:r w:rsidRPr="00214DA6">
        <w:rPr>
          <w:rFonts w:ascii="Times New Roman" w:hAnsi="Times New Roman"/>
          <w:color w:val="000000"/>
          <w:sz w:val="24"/>
          <w:szCs w:val="24"/>
          <w:shd w:val="clear" w:color="auto" w:fill="FFFFFF"/>
        </w:rPr>
        <w:t xml:space="preserve">Для возбуждения уголовной ответственности по факту допущения врачебной ошибки, требуется представить заключение судебно-медицинской экспертизы о нанесении здоровью человека значительного вреде или о наступлении летального исхода. </w:t>
      </w:r>
      <w:r w:rsidRPr="00214DA6">
        <w:rPr>
          <w:rFonts w:ascii="Times New Roman" w:hAnsi="Times New Roman"/>
          <w:color w:val="000000"/>
          <w:sz w:val="24"/>
          <w:szCs w:val="24"/>
        </w:rPr>
        <w:t>Также, в случае возбуждения уголовного дела у пострадавшего есть право подать гражданский иск для получения возмещения за причиненный ущерб в денежном эквиваленте. Это право зафиксировано в статье 44 УПК. Действует оно до проведения судебного следствия по возбуждению уголовного дела.</w:t>
      </w:r>
    </w:p>
    <w:p w:rsidR="00663092" w:rsidRPr="00214DA6" w:rsidRDefault="00663092" w:rsidP="00326CB7">
      <w:pPr>
        <w:shd w:val="clear" w:color="auto" w:fill="FFFFFF"/>
        <w:spacing w:after="0" w:line="240" w:lineRule="auto"/>
        <w:ind w:firstLine="708"/>
        <w:jc w:val="both"/>
        <w:rPr>
          <w:rFonts w:ascii="Times New Roman" w:hAnsi="Times New Roman"/>
          <w:color w:val="000000"/>
          <w:sz w:val="24"/>
          <w:szCs w:val="24"/>
        </w:rPr>
      </w:pPr>
      <w:r w:rsidRPr="00214DA6">
        <w:rPr>
          <w:rFonts w:ascii="Times New Roman" w:hAnsi="Times New Roman"/>
          <w:color w:val="000000"/>
          <w:sz w:val="24"/>
          <w:szCs w:val="24"/>
        </w:rPr>
        <w:t>Степень наказания за врачебную ошибку оговаривается следующим:</w:t>
      </w:r>
    </w:p>
    <w:p w:rsidR="00663092" w:rsidRPr="00214DA6" w:rsidRDefault="00663092" w:rsidP="00326CB7">
      <w:pPr>
        <w:numPr>
          <w:ilvl w:val="0"/>
          <w:numId w:val="105"/>
        </w:numPr>
        <w:shd w:val="clear" w:color="auto" w:fill="FFFFFF"/>
        <w:spacing w:after="0" w:line="240" w:lineRule="auto"/>
        <w:ind w:left="0" w:firstLine="0"/>
        <w:jc w:val="both"/>
        <w:rPr>
          <w:rFonts w:ascii="Times New Roman" w:hAnsi="Times New Roman"/>
          <w:color w:val="000000"/>
          <w:sz w:val="24"/>
          <w:szCs w:val="24"/>
        </w:rPr>
      </w:pPr>
      <w:r w:rsidRPr="00214DA6">
        <w:rPr>
          <w:rFonts w:ascii="Times New Roman" w:hAnsi="Times New Roman"/>
          <w:color w:val="000000"/>
          <w:sz w:val="24"/>
          <w:szCs w:val="24"/>
        </w:rPr>
        <w:t>Согласно статье 109 УКРФ, врачебная ошибка, приведшая к смерти пациента, предполагает ответственность в виде лишения свободы сроком до 3 лет. Дополнительно к данному наказанию также могут прибавить запрет на занятие профессиональной деятельностью сроком также на 3 года после завершения срока лишения свободы.</w:t>
      </w:r>
    </w:p>
    <w:p w:rsidR="00663092" w:rsidRPr="00214DA6" w:rsidRDefault="00663092" w:rsidP="00326CB7">
      <w:pPr>
        <w:numPr>
          <w:ilvl w:val="0"/>
          <w:numId w:val="105"/>
        </w:numPr>
        <w:shd w:val="clear" w:color="auto" w:fill="FFFFFF"/>
        <w:spacing w:after="0" w:line="240" w:lineRule="auto"/>
        <w:ind w:left="0" w:firstLine="0"/>
        <w:jc w:val="both"/>
        <w:rPr>
          <w:rFonts w:ascii="Times New Roman" w:hAnsi="Times New Roman"/>
          <w:color w:val="000000"/>
          <w:sz w:val="24"/>
          <w:szCs w:val="24"/>
        </w:rPr>
      </w:pPr>
      <w:r w:rsidRPr="00214DA6">
        <w:rPr>
          <w:rFonts w:ascii="Times New Roman" w:hAnsi="Times New Roman"/>
          <w:color w:val="000000"/>
          <w:sz w:val="24"/>
          <w:szCs w:val="24"/>
        </w:rPr>
        <w:t>Согласно второй части статьи 109 УК РФ за нанесение тяжелого вреда здоровью пациента врач может лишиться свободы на срок до 1 года.</w:t>
      </w:r>
    </w:p>
    <w:p w:rsidR="00663092" w:rsidRPr="00214DA6" w:rsidRDefault="00663092" w:rsidP="00326CB7">
      <w:pPr>
        <w:numPr>
          <w:ilvl w:val="0"/>
          <w:numId w:val="105"/>
        </w:numPr>
        <w:shd w:val="clear" w:color="auto" w:fill="FFFFFF"/>
        <w:spacing w:after="0" w:line="240" w:lineRule="auto"/>
        <w:ind w:left="0" w:firstLine="0"/>
        <w:jc w:val="both"/>
        <w:rPr>
          <w:rFonts w:ascii="Times New Roman" w:hAnsi="Times New Roman"/>
          <w:color w:val="000000"/>
          <w:sz w:val="24"/>
          <w:szCs w:val="24"/>
        </w:rPr>
      </w:pPr>
      <w:r w:rsidRPr="00214DA6">
        <w:rPr>
          <w:rFonts w:ascii="Times New Roman" w:hAnsi="Times New Roman"/>
          <w:color w:val="000000"/>
          <w:sz w:val="24"/>
          <w:szCs w:val="24"/>
        </w:rPr>
        <w:t>В части 4 статьи 122 УК РФ за заражение ВИЧ-инфекцией предусматривается лишение свободы на максимальный срок до 5 лет.</w:t>
      </w:r>
    </w:p>
    <w:p w:rsidR="00663092" w:rsidRPr="00214DA6" w:rsidRDefault="00663092" w:rsidP="00326CB7">
      <w:pPr>
        <w:numPr>
          <w:ilvl w:val="0"/>
          <w:numId w:val="105"/>
        </w:numPr>
        <w:shd w:val="clear" w:color="auto" w:fill="FFFFFF"/>
        <w:spacing w:after="0" w:line="240" w:lineRule="auto"/>
        <w:ind w:left="0" w:firstLine="0"/>
        <w:jc w:val="both"/>
        <w:rPr>
          <w:rFonts w:ascii="Times New Roman" w:hAnsi="Times New Roman"/>
          <w:color w:val="000000"/>
          <w:sz w:val="24"/>
          <w:szCs w:val="24"/>
        </w:rPr>
      </w:pPr>
      <w:r w:rsidRPr="00214DA6">
        <w:rPr>
          <w:rFonts w:ascii="Times New Roman" w:hAnsi="Times New Roman"/>
          <w:color w:val="000000"/>
          <w:sz w:val="24"/>
          <w:szCs w:val="24"/>
        </w:rPr>
        <w:t>Согласно 3 части статьи 123 УК РФ за незаконное прерывание беременности, повлекшее смерть или тяжкий вред здоровью женщины также предусматривается наказание.</w:t>
      </w:r>
    </w:p>
    <w:p w:rsidR="00663092" w:rsidRPr="00214DA6" w:rsidRDefault="00663092" w:rsidP="00326CB7">
      <w:pPr>
        <w:numPr>
          <w:ilvl w:val="0"/>
          <w:numId w:val="105"/>
        </w:numPr>
        <w:shd w:val="clear" w:color="auto" w:fill="FFFFFF"/>
        <w:spacing w:after="0" w:line="240" w:lineRule="auto"/>
        <w:ind w:left="0" w:firstLine="0"/>
        <w:jc w:val="both"/>
        <w:rPr>
          <w:rFonts w:ascii="Times New Roman" w:hAnsi="Times New Roman"/>
          <w:color w:val="000000"/>
          <w:sz w:val="24"/>
          <w:szCs w:val="24"/>
        </w:rPr>
      </w:pPr>
      <w:r w:rsidRPr="00214DA6">
        <w:rPr>
          <w:rFonts w:ascii="Times New Roman" w:hAnsi="Times New Roman"/>
          <w:color w:val="000000"/>
          <w:sz w:val="24"/>
          <w:szCs w:val="24"/>
        </w:rPr>
        <w:t>Статья 235 УК РФ предусматривает наказание за осуществление незаконной врачебной или фармацевтической деятельности. Случаи с летальным исходом рассматриваются во второй части статьи 235 УК РФ.</w:t>
      </w:r>
    </w:p>
    <w:p w:rsidR="00663092" w:rsidRPr="00214DA6" w:rsidRDefault="00663092" w:rsidP="00326CB7">
      <w:pPr>
        <w:pStyle w:val="afd"/>
        <w:shd w:val="clear" w:color="auto" w:fill="FFFFFF"/>
        <w:spacing w:before="0" w:beforeAutospacing="0" w:after="0" w:afterAutospacing="0"/>
        <w:ind w:firstLine="708"/>
        <w:jc w:val="both"/>
        <w:textAlignment w:val="baseline"/>
        <w:rPr>
          <w:color w:val="000000"/>
        </w:rPr>
      </w:pPr>
      <w:r w:rsidRPr="00214DA6">
        <w:rPr>
          <w:color w:val="000000"/>
        </w:rPr>
        <w:t xml:space="preserve">Поскольку большинство больных начинает и заканчивает лечение вне стационаров, необходимо, прежде всего, </w:t>
      </w:r>
      <w:r w:rsidRPr="00214DA6">
        <w:rPr>
          <w:color w:val="3A3939"/>
          <w:shd w:val="clear" w:color="auto" w:fill="FFFFFF"/>
        </w:rPr>
        <w:t>проведение контроля качества оказания медицинской помощи</w:t>
      </w:r>
      <w:r w:rsidRPr="00214DA6">
        <w:rPr>
          <w:color w:val="000000"/>
        </w:rPr>
        <w:t xml:space="preserve"> в амбулаторно-поликлинических условиях, где чаще всего имеют место ошибки в части сбора и недооценки анамнеза. В капиталистических странах особенно высоки ошибки при оказании внебольничной помощи, что порождает</w:t>
      </w:r>
      <w:r>
        <w:rPr>
          <w:color w:val="000000"/>
        </w:rPr>
        <w:t xml:space="preserve"> </w:t>
      </w:r>
      <w:r w:rsidRPr="00214DA6">
        <w:rPr>
          <w:color w:val="000000"/>
          <w:shd w:val="clear" w:color="auto" w:fill="FFFFFF"/>
        </w:rPr>
        <w:t>активное развитие законодательства, с учетом различных прецедентов в качестве профилактики.</w:t>
      </w:r>
    </w:p>
    <w:p w:rsidR="00663092" w:rsidRPr="00214DA6" w:rsidRDefault="00663092" w:rsidP="00326CB7">
      <w:pPr>
        <w:pStyle w:val="afd"/>
        <w:shd w:val="clear" w:color="auto" w:fill="FFFFFF"/>
        <w:spacing w:before="0" w:beforeAutospacing="0" w:after="0" w:afterAutospacing="0"/>
        <w:ind w:firstLine="708"/>
        <w:jc w:val="both"/>
        <w:textAlignment w:val="baseline"/>
        <w:rPr>
          <w:color w:val="000000"/>
        </w:rPr>
      </w:pPr>
      <w:r w:rsidRPr="00214DA6">
        <w:rPr>
          <w:color w:val="000000"/>
        </w:rPr>
        <w:t xml:space="preserve">Анализируя случаи врачебных ошибок в лечебных учреждениях, можно прийти к </w:t>
      </w:r>
      <w:r w:rsidRPr="00214DA6">
        <w:rPr>
          <w:i/>
          <w:color w:val="000000"/>
        </w:rPr>
        <w:t xml:space="preserve">выводу </w:t>
      </w:r>
      <w:r w:rsidRPr="00214DA6">
        <w:rPr>
          <w:color w:val="000000"/>
        </w:rPr>
        <w:t xml:space="preserve">– медицинским работникам, в первую очередь, следует осваивать правила врачебной </w:t>
      </w:r>
      <w:r w:rsidRPr="00214DA6">
        <w:rPr>
          <w:color w:val="000000"/>
        </w:rPr>
        <w:lastRenderedPageBreak/>
        <w:t>этики, так как самоусовершенствование и постоянная научно-практическая подготовка – основа воспитания специалиста, которая закладывается в учебном заведении</w:t>
      </w:r>
    </w:p>
    <w:p w:rsidR="00663092" w:rsidRPr="00214DA6" w:rsidRDefault="00663092" w:rsidP="00663092">
      <w:pPr>
        <w:pStyle w:val="afd"/>
        <w:shd w:val="clear" w:color="auto" w:fill="FFFFFF"/>
        <w:spacing w:before="0" w:beforeAutospacing="0" w:after="0" w:afterAutospacing="0"/>
        <w:jc w:val="both"/>
        <w:textAlignment w:val="baseline"/>
        <w:rPr>
          <w:color w:val="000000"/>
          <w:shd w:val="clear" w:color="auto" w:fill="FFFFFF"/>
        </w:rPr>
      </w:pPr>
    </w:p>
    <w:p w:rsidR="00663092" w:rsidRPr="00214DA6" w:rsidRDefault="00663092" w:rsidP="00326CB7">
      <w:pPr>
        <w:spacing w:after="0" w:line="240" w:lineRule="auto"/>
        <w:ind w:firstLine="709"/>
        <w:jc w:val="center"/>
        <w:rPr>
          <w:rFonts w:ascii="Times New Roman" w:hAnsi="Times New Roman"/>
          <w:b/>
          <w:sz w:val="24"/>
          <w:szCs w:val="24"/>
        </w:rPr>
      </w:pPr>
      <w:r w:rsidRPr="00214DA6">
        <w:rPr>
          <w:rFonts w:ascii="Times New Roman" w:hAnsi="Times New Roman"/>
          <w:b/>
          <w:color w:val="000000"/>
          <w:sz w:val="24"/>
          <w:szCs w:val="24"/>
        </w:rPr>
        <w:t>Список использованной литературы</w:t>
      </w:r>
    </w:p>
    <w:p w:rsidR="00663092" w:rsidRPr="00214DA6" w:rsidRDefault="00663092" w:rsidP="00326CB7">
      <w:pPr>
        <w:pStyle w:val="1b"/>
        <w:numPr>
          <w:ilvl w:val="0"/>
          <w:numId w:val="104"/>
        </w:numPr>
        <w:spacing w:line="240" w:lineRule="auto"/>
        <w:ind w:left="0" w:firstLine="0"/>
        <w:jc w:val="both"/>
        <w:rPr>
          <w:rFonts w:ascii="Times New Roman" w:hAnsi="Times New Roman"/>
          <w:sz w:val="24"/>
          <w:szCs w:val="24"/>
        </w:rPr>
      </w:pPr>
      <w:r w:rsidRPr="00214DA6">
        <w:rPr>
          <w:rStyle w:val="hl"/>
          <w:rFonts w:ascii="Times New Roman" w:hAnsi="Times New Roman"/>
          <w:sz w:val="24"/>
          <w:szCs w:val="24"/>
        </w:rPr>
        <w:t>Вайль</w:t>
      </w:r>
      <w:r w:rsidRPr="00214DA6">
        <w:rPr>
          <w:rFonts w:ascii="Times New Roman" w:hAnsi="Times New Roman"/>
          <w:sz w:val="24"/>
          <w:szCs w:val="24"/>
        </w:rPr>
        <w:t xml:space="preserve"> С.С./ Некоторые вопросы клинико-анатомического анализа ошибок диагностики / Ошибки клинической диагностики. Под. ред. С.С. Вайль, и</w:t>
      </w:r>
      <w:r w:rsidRPr="00214DA6">
        <w:rPr>
          <w:rFonts w:ascii="Times New Roman" w:hAnsi="Times New Roman"/>
          <w:sz w:val="24"/>
          <w:szCs w:val="24"/>
          <w:lang w:eastAsia="ru-RU"/>
        </w:rPr>
        <w:t>здательство Медицина</w:t>
      </w:r>
      <w:r w:rsidRPr="00214DA6">
        <w:rPr>
          <w:rFonts w:ascii="Times New Roman" w:hAnsi="Times New Roman"/>
          <w:sz w:val="24"/>
          <w:szCs w:val="24"/>
        </w:rPr>
        <w:t xml:space="preserve">, </w:t>
      </w:r>
      <w:smartTag w:uri="urn:schemas-microsoft-com:office:smarttags" w:element="metricconverter">
        <w:smartTagPr>
          <w:attr w:name="ProductID" w:val="1969 г"/>
        </w:smartTagPr>
        <w:r w:rsidRPr="00214DA6">
          <w:rPr>
            <w:rFonts w:ascii="Times New Roman" w:hAnsi="Times New Roman"/>
            <w:sz w:val="24"/>
            <w:szCs w:val="24"/>
          </w:rPr>
          <w:t>1969 г</w:t>
        </w:r>
      </w:smartTag>
      <w:r w:rsidRPr="00214DA6">
        <w:rPr>
          <w:rFonts w:ascii="Times New Roman" w:hAnsi="Times New Roman"/>
          <w:sz w:val="24"/>
          <w:szCs w:val="24"/>
        </w:rPr>
        <w:t xml:space="preserve">. - с.5-21.; </w:t>
      </w:r>
      <w:r w:rsidRPr="00214DA6">
        <w:rPr>
          <w:rStyle w:val="hl"/>
          <w:rFonts w:ascii="Times New Roman" w:hAnsi="Times New Roman"/>
          <w:sz w:val="24"/>
          <w:szCs w:val="24"/>
        </w:rPr>
        <w:t>Даль</w:t>
      </w:r>
      <w:r w:rsidRPr="00214DA6">
        <w:rPr>
          <w:rFonts w:ascii="Times New Roman" w:hAnsi="Times New Roman"/>
          <w:sz w:val="24"/>
          <w:szCs w:val="24"/>
        </w:rPr>
        <w:t xml:space="preserve"> М.К. / Клинико-патологоанатомический анализ врачебной диагностики / М.К. Даль, издательство Медгиз, </w:t>
      </w:r>
      <w:smartTag w:uri="urn:schemas-microsoft-com:office:smarttags" w:element="metricconverter">
        <w:smartTagPr>
          <w:attr w:name="ProductID" w:val="1949 г"/>
        </w:smartTagPr>
        <w:r w:rsidRPr="00214DA6">
          <w:rPr>
            <w:rFonts w:ascii="Times New Roman" w:hAnsi="Times New Roman"/>
            <w:sz w:val="24"/>
            <w:szCs w:val="24"/>
          </w:rPr>
          <w:t>1949 г</w:t>
        </w:r>
      </w:smartTag>
      <w:r w:rsidRPr="00214DA6">
        <w:rPr>
          <w:rFonts w:ascii="Times New Roman" w:hAnsi="Times New Roman"/>
          <w:sz w:val="24"/>
          <w:szCs w:val="24"/>
        </w:rPr>
        <w:t>. - 63 с.</w:t>
      </w:r>
    </w:p>
    <w:p w:rsidR="00663092" w:rsidRPr="00214DA6" w:rsidRDefault="00663092" w:rsidP="00326CB7">
      <w:pPr>
        <w:pStyle w:val="1b"/>
        <w:numPr>
          <w:ilvl w:val="0"/>
          <w:numId w:val="104"/>
        </w:numPr>
        <w:spacing w:line="240" w:lineRule="auto"/>
        <w:ind w:left="0" w:firstLine="0"/>
        <w:jc w:val="both"/>
        <w:rPr>
          <w:rFonts w:ascii="Times New Roman" w:hAnsi="Times New Roman"/>
          <w:bCs/>
          <w:color w:val="000000"/>
          <w:sz w:val="24"/>
          <w:szCs w:val="24"/>
          <w:lang w:eastAsia="ru-RU"/>
        </w:rPr>
      </w:pPr>
      <w:r w:rsidRPr="00214DA6">
        <w:rPr>
          <w:rStyle w:val="hl"/>
          <w:rFonts w:ascii="Times New Roman" w:hAnsi="Times New Roman"/>
          <w:color w:val="000000"/>
          <w:sz w:val="24"/>
          <w:szCs w:val="24"/>
          <w:bdr w:val="none" w:sz="0" w:space="0" w:color="auto" w:frame="1"/>
        </w:rPr>
        <w:t xml:space="preserve">Лудупова Е.Ю. / </w:t>
      </w:r>
      <w:r w:rsidRPr="00214DA6">
        <w:rPr>
          <w:rFonts w:ascii="Times New Roman" w:hAnsi="Times New Roman"/>
          <w:iCs/>
          <w:color w:val="000000"/>
          <w:sz w:val="24"/>
          <w:szCs w:val="24"/>
          <w:bdr w:val="none" w:sz="0" w:space="0" w:color="auto" w:frame="1"/>
        </w:rPr>
        <w:t>Врачебные ошибки / Литературный обзор</w:t>
      </w:r>
      <w:r w:rsidRPr="00214DA6">
        <w:rPr>
          <w:rFonts w:ascii="Times New Roman" w:hAnsi="Times New Roman"/>
          <w:color w:val="000000"/>
          <w:sz w:val="24"/>
          <w:szCs w:val="24"/>
          <w:bdr w:val="none" w:sz="0" w:space="0" w:color="auto" w:frame="1"/>
        </w:rPr>
        <w:t xml:space="preserve"> «</w:t>
      </w:r>
      <w:r w:rsidRPr="00214DA6">
        <w:rPr>
          <w:rFonts w:ascii="Times New Roman" w:hAnsi="Times New Roman"/>
          <w:iCs/>
          <w:color w:val="000000"/>
          <w:sz w:val="24"/>
          <w:szCs w:val="24"/>
          <w:bdr w:val="none" w:sz="0" w:space="0" w:color="auto" w:frame="1"/>
        </w:rPr>
        <w:t>Медицина и здравоохранение</w:t>
      </w:r>
      <w:r w:rsidRPr="00214DA6">
        <w:rPr>
          <w:rFonts w:ascii="Times New Roman" w:hAnsi="Times New Roman"/>
          <w:color w:val="000000"/>
          <w:sz w:val="24"/>
          <w:szCs w:val="24"/>
          <w:bdr w:val="none" w:sz="0" w:space="0" w:color="auto" w:frame="1"/>
        </w:rPr>
        <w:t>»</w:t>
      </w:r>
      <w:r w:rsidRPr="00214DA6">
        <w:rPr>
          <w:rFonts w:ascii="Times New Roman" w:hAnsi="Times New Roman"/>
          <w:sz w:val="24"/>
          <w:szCs w:val="24"/>
        </w:rPr>
        <w:t xml:space="preserve">, </w:t>
      </w:r>
      <w:smartTag w:uri="urn:schemas-microsoft-com:office:smarttags" w:element="metricconverter">
        <w:smartTagPr>
          <w:attr w:name="ProductID" w:val="2013 г"/>
        </w:smartTagPr>
        <w:r w:rsidRPr="00214DA6">
          <w:rPr>
            <w:rFonts w:ascii="Times New Roman" w:hAnsi="Times New Roman"/>
            <w:sz w:val="24"/>
            <w:szCs w:val="24"/>
          </w:rPr>
          <w:t>2013 г</w:t>
        </w:r>
      </w:smartTag>
      <w:r w:rsidRPr="00214DA6">
        <w:rPr>
          <w:rFonts w:ascii="Times New Roman" w:hAnsi="Times New Roman"/>
          <w:sz w:val="24"/>
          <w:szCs w:val="24"/>
        </w:rPr>
        <w:t>.</w:t>
      </w:r>
    </w:p>
    <w:p w:rsidR="00663092" w:rsidRPr="00214DA6" w:rsidRDefault="00663092" w:rsidP="00326CB7">
      <w:pPr>
        <w:pStyle w:val="1b"/>
        <w:numPr>
          <w:ilvl w:val="0"/>
          <w:numId w:val="104"/>
        </w:numPr>
        <w:spacing w:line="240" w:lineRule="auto"/>
        <w:ind w:left="0" w:firstLine="0"/>
        <w:jc w:val="both"/>
        <w:rPr>
          <w:rFonts w:ascii="Times New Roman" w:hAnsi="Times New Roman"/>
          <w:sz w:val="24"/>
          <w:szCs w:val="24"/>
        </w:rPr>
      </w:pPr>
      <w:r w:rsidRPr="00214DA6">
        <w:rPr>
          <w:rFonts w:ascii="Times New Roman" w:hAnsi="Times New Roman"/>
          <w:bCs/>
          <w:color w:val="000000"/>
          <w:sz w:val="24"/>
          <w:szCs w:val="24"/>
          <w:lang w:eastAsia="ru-RU"/>
        </w:rPr>
        <w:t xml:space="preserve">Ричард К.Р./ Книга практикующих врачей / Как избежать врачебных ошибок. / </w:t>
      </w:r>
      <w:r w:rsidRPr="00214DA6">
        <w:rPr>
          <w:rFonts w:ascii="Times New Roman" w:hAnsi="Times New Roman"/>
          <w:sz w:val="24"/>
          <w:szCs w:val="24"/>
          <w:lang w:eastAsia="ru-RU"/>
        </w:rPr>
        <w:t>Издательство Медицина,</w:t>
      </w:r>
      <w:r w:rsidRPr="00214DA6">
        <w:rPr>
          <w:rFonts w:ascii="Times New Roman" w:hAnsi="Times New Roman"/>
          <w:bCs/>
          <w:color w:val="000000"/>
          <w:sz w:val="24"/>
          <w:szCs w:val="24"/>
          <w:lang w:eastAsia="ru-RU"/>
        </w:rPr>
        <w:t xml:space="preserve"> </w:t>
      </w:r>
      <w:smartTag w:uri="urn:schemas-microsoft-com:office:smarttags" w:element="metricconverter">
        <w:smartTagPr>
          <w:attr w:name="ProductID" w:val="1994 г"/>
        </w:smartTagPr>
        <w:r w:rsidRPr="00214DA6">
          <w:rPr>
            <w:rFonts w:ascii="Times New Roman" w:hAnsi="Times New Roman"/>
            <w:bCs/>
            <w:color w:val="000000"/>
            <w:sz w:val="24"/>
            <w:szCs w:val="24"/>
            <w:lang w:eastAsia="ru-RU"/>
          </w:rPr>
          <w:t>1994 г</w:t>
        </w:r>
      </w:smartTag>
      <w:r w:rsidRPr="00214DA6">
        <w:rPr>
          <w:rFonts w:ascii="Times New Roman" w:hAnsi="Times New Roman"/>
          <w:bCs/>
          <w:color w:val="000000"/>
          <w:sz w:val="24"/>
          <w:szCs w:val="24"/>
          <w:lang w:eastAsia="ru-RU"/>
        </w:rPr>
        <w:t>.</w:t>
      </w:r>
    </w:p>
    <w:p w:rsidR="00663092" w:rsidRPr="00C432F8" w:rsidRDefault="00663092" w:rsidP="00663092">
      <w:pPr>
        <w:pStyle w:val="a9"/>
        <w:jc w:val="both"/>
        <w:rPr>
          <w:sz w:val="24"/>
          <w:szCs w:val="24"/>
        </w:rPr>
      </w:pPr>
    </w:p>
    <w:p w:rsidR="000219C7" w:rsidRPr="00742361" w:rsidRDefault="00742361" w:rsidP="00742361">
      <w:pPr>
        <w:tabs>
          <w:tab w:val="left" w:pos="425"/>
        </w:tabs>
        <w:jc w:val="center"/>
        <w:rPr>
          <w:rFonts w:ascii="Times New Roman" w:hAnsi="Times New Roman" w:cs="Times New Roman"/>
          <w:b/>
          <w:sz w:val="24"/>
          <w:szCs w:val="24"/>
        </w:rPr>
      </w:pPr>
      <w:r w:rsidRPr="00742361">
        <w:rPr>
          <w:rFonts w:ascii="Times New Roman" w:hAnsi="Times New Roman" w:cs="Times New Roman"/>
          <w:b/>
          <w:sz w:val="24"/>
          <w:szCs w:val="24"/>
        </w:rPr>
        <w:t>ФИНАНСОВОЕ, БАНКОВСКОЕ, ТАМОЖЕННОЕ ПРАВО</w:t>
      </w:r>
    </w:p>
    <w:p w:rsidR="00742361" w:rsidRPr="00C73EF3" w:rsidRDefault="00742361" w:rsidP="00742361">
      <w:pPr>
        <w:spacing w:after="0" w:line="240" w:lineRule="auto"/>
        <w:jc w:val="right"/>
        <w:rPr>
          <w:rFonts w:ascii="Times New Roman" w:hAnsi="Times New Roman"/>
          <w:b/>
          <w:i/>
          <w:sz w:val="24"/>
          <w:szCs w:val="24"/>
        </w:rPr>
      </w:pPr>
      <w:r w:rsidRPr="00C73EF3">
        <w:rPr>
          <w:rFonts w:ascii="Times New Roman" w:hAnsi="Times New Roman"/>
          <w:b/>
          <w:i/>
          <w:sz w:val="24"/>
          <w:szCs w:val="24"/>
        </w:rPr>
        <w:t>Антипов Кирилл Олегович</w:t>
      </w:r>
    </w:p>
    <w:p w:rsidR="00742361" w:rsidRPr="00C73EF3" w:rsidRDefault="00742361" w:rsidP="00742361">
      <w:pPr>
        <w:spacing w:after="0" w:line="240" w:lineRule="auto"/>
        <w:jc w:val="right"/>
        <w:rPr>
          <w:rFonts w:ascii="Times New Roman" w:hAnsi="Times New Roman"/>
          <w:i/>
          <w:sz w:val="24"/>
          <w:szCs w:val="24"/>
        </w:rPr>
      </w:pPr>
      <w:r w:rsidRPr="00C73EF3">
        <w:rPr>
          <w:rFonts w:ascii="Times New Roman" w:hAnsi="Times New Roman"/>
          <w:i/>
          <w:sz w:val="24"/>
          <w:szCs w:val="24"/>
        </w:rPr>
        <w:t xml:space="preserve">аспирант 3 курса </w:t>
      </w:r>
    </w:p>
    <w:p w:rsidR="00742361" w:rsidRPr="00C73EF3" w:rsidRDefault="00742361" w:rsidP="00742361">
      <w:pPr>
        <w:spacing w:after="0" w:line="240" w:lineRule="auto"/>
        <w:jc w:val="right"/>
        <w:rPr>
          <w:rFonts w:ascii="Times New Roman" w:hAnsi="Times New Roman"/>
          <w:i/>
          <w:sz w:val="24"/>
          <w:szCs w:val="24"/>
        </w:rPr>
      </w:pPr>
      <w:r w:rsidRPr="00C73EF3">
        <w:rPr>
          <w:rFonts w:ascii="Times New Roman" w:hAnsi="Times New Roman"/>
          <w:i/>
          <w:sz w:val="24"/>
          <w:szCs w:val="24"/>
        </w:rPr>
        <w:t>Юридического факультета ФГБОУ ВО «Саратовский национальный исследовательский государственный университет им. Н.Г. Чернышевского»  г. Саратов</w:t>
      </w:r>
    </w:p>
    <w:p w:rsidR="00742361" w:rsidRPr="00C73EF3" w:rsidRDefault="00742361" w:rsidP="00742361">
      <w:pPr>
        <w:spacing w:after="0" w:line="240" w:lineRule="auto"/>
        <w:jc w:val="right"/>
        <w:rPr>
          <w:rFonts w:ascii="Times New Roman" w:hAnsi="Times New Roman"/>
          <w:b/>
          <w:i/>
          <w:sz w:val="24"/>
          <w:szCs w:val="24"/>
        </w:rPr>
      </w:pPr>
    </w:p>
    <w:p w:rsidR="00742361" w:rsidRPr="00C73EF3" w:rsidRDefault="00742361" w:rsidP="00742361">
      <w:pPr>
        <w:spacing w:after="0" w:line="240" w:lineRule="auto"/>
        <w:jc w:val="right"/>
        <w:rPr>
          <w:rFonts w:ascii="Times New Roman" w:hAnsi="Times New Roman"/>
          <w:b/>
          <w:i/>
          <w:sz w:val="24"/>
          <w:szCs w:val="24"/>
        </w:rPr>
      </w:pPr>
      <w:r w:rsidRPr="00C73EF3">
        <w:rPr>
          <w:rFonts w:ascii="Times New Roman" w:hAnsi="Times New Roman"/>
          <w:i/>
          <w:sz w:val="24"/>
          <w:szCs w:val="24"/>
        </w:rPr>
        <w:t>Научный руководитель</w:t>
      </w:r>
      <w:r w:rsidRPr="00C73EF3">
        <w:rPr>
          <w:rFonts w:ascii="Times New Roman" w:hAnsi="Times New Roman"/>
          <w:b/>
          <w:i/>
          <w:sz w:val="24"/>
          <w:szCs w:val="24"/>
        </w:rPr>
        <w:t xml:space="preserve"> Бакаева О.Ю.,</w:t>
      </w:r>
    </w:p>
    <w:p w:rsidR="00742361" w:rsidRPr="00C73EF3" w:rsidRDefault="00742361" w:rsidP="00742361">
      <w:pPr>
        <w:spacing w:after="0" w:line="240" w:lineRule="auto"/>
        <w:jc w:val="right"/>
        <w:rPr>
          <w:rFonts w:ascii="Times New Roman" w:hAnsi="Times New Roman"/>
          <w:i/>
          <w:sz w:val="24"/>
          <w:szCs w:val="24"/>
        </w:rPr>
      </w:pPr>
      <w:r w:rsidRPr="00C73EF3">
        <w:rPr>
          <w:rFonts w:ascii="Times New Roman" w:hAnsi="Times New Roman"/>
          <w:i/>
          <w:sz w:val="24"/>
          <w:szCs w:val="24"/>
        </w:rPr>
        <w:t>профессор кафедра таможенного, административного и финансового права</w:t>
      </w:r>
    </w:p>
    <w:p w:rsidR="00742361" w:rsidRPr="00C73EF3" w:rsidRDefault="00742361" w:rsidP="00742361">
      <w:pPr>
        <w:spacing w:after="0" w:line="240" w:lineRule="auto"/>
        <w:jc w:val="right"/>
        <w:rPr>
          <w:rFonts w:ascii="Times New Roman" w:hAnsi="Times New Roman"/>
          <w:i/>
          <w:sz w:val="24"/>
          <w:szCs w:val="24"/>
        </w:rPr>
      </w:pPr>
      <w:r w:rsidRPr="00C73EF3">
        <w:rPr>
          <w:rFonts w:ascii="Times New Roman" w:hAnsi="Times New Roman"/>
          <w:i/>
          <w:sz w:val="24"/>
          <w:szCs w:val="24"/>
        </w:rPr>
        <w:t>ФГБОУ ВО «Саратовский национальный исследовательский государственный университет им. Н.Г. Чернышевского»  г. Саратов,</w:t>
      </w:r>
    </w:p>
    <w:p w:rsidR="00742361" w:rsidRPr="00C73EF3" w:rsidRDefault="00742361" w:rsidP="00742361">
      <w:pPr>
        <w:spacing w:after="0" w:line="240" w:lineRule="auto"/>
        <w:jc w:val="right"/>
        <w:rPr>
          <w:rFonts w:ascii="Times New Roman" w:hAnsi="Times New Roman"/>
          <w:i/>
          <w:sz w:val="24"/>
          <w:szCs w:val="24"/>
        </w:rPr>
      </w:pPr>
      <w:r w:rsidRPr="00C73EF3">
        <w:rPr>
          <w:rFonts w:ascii="Times New Roman" w:hAnsi="Times New Roman"/>
          <w:i/>
          <w:sz w:val="24"/>
          <w:szCs w:val="24"/>
        </w:rPr>
        <w:t xml:space="preserve"> доктор юридических наук, профессор</w:t>
      </w:r>
    </w:p>
    <w:p w:rsidR="00742361" w:rsidRPr="00F74C2E" w:rsidRDefault="00742361" w:rsidP="00742361">
      <w:pPr>
        <w:spacing w:after="0" w:line="240" w:lineRule="auto"/>
        <w:jc w:val="right"/>
        <w:rPr>
          <w:rFonts w:ascii="Times New Roman" w:hAnsi="Times New Roman"/>
          <w:b/>
          <w:sz w:val="24"/>
          <w:szCs w:val="24"/>
        </w:rPr>
      </w:pPr>
    </w:p>
    <w:p w:rsidR="00742361" w:rsidRPr="006C2956" w:rsidRDefault="00742361" w:rsidP="00742361">
      <w:pPr>
        <w:spacing w:line="240" w:lineRule="auto"/>
        <w:jc w:val="center"/>
        <w:rPr>
          <w:rFonts w:ascii="Times New Roman" w:hAnsi="Times New Roman"/>
          <w:b/>
          <w:sz w:val="24"/>
          <w:szCs w:val="24"/>
        </w:rPr>
      </w:pPr>
      <w:r w:rsidRPr="006C2956">
        <w:rPr>
          <w:rFonts w:ascii="Times New Roman" w:hAnsi="Times New Roman"/>
          <w:b/>
          <w:sz w:val="24"/>
          <w:szCs w:val="24"/>
        </w:rPr>
        <w:t>К вопросу о валютной интеграции участников ЕАЭС.</w:t>
      </w:r>
    </w:p>
    <w:p w:rsidR="00742361" w:rsidRDefault="00742361" w:rsidP="00742361">
      <w:pPr>
        <w:spacing w:line="240" w:lineRule="auto"/>
        <w:jc w:val="both"/>
        <w:rPr>
          <w:rFonts w:ascii="Times New Roman" w:hAnsi="Times New Roman"/>
          <w:sz w:val="24"/>
          <w:szCs w:val="24"/>
        </w:rPr>
      </w:pPr>
      <w:r w:rsidRPr="00A51955">
        <w:rPr>
          <w:rFonts w:ascii="Times New Roman" w:hAnsi="Times New Roman"/>
          <w:b/>
          <w:sz w:val="24"/>
          <w:szCs w:val="24"/>
        </w:rPr>
        <w:t>Аннотация:</w:t>
      </w:r>
      <w:r>
        <w:rPr>
          <w:rFonts w:ascii="Times New Roman" w:hAnsi="Times New Roman"/>
          <w:sz w:val="24"/>
          <w:szCs w:val="24"/>
        </w:rPr>
        <w:t xml:space="preserve"> В данной статье рассматриваются механизмы правового регулирования процессов связанных с валютной интеграцией стран-участников ЕАЭС. Проводится анализ отдельных нормативно-правовых актов ставших основой для валютной интеграции стран-участников ЕАЭС. Помимо этого анализируется ряд проблем возникающих в рамках такой интеграции. Предлагаются возможные пути разрешения данных проблем в рамках правового поля для достижения позитивного результата в рамках данных процессов. </w:t>
      </w:r>
    </w:p>
    <w:p w:rsidR="00742361" w:rsidRPr="00A51955" w:rsidRDefault="00742361" w:rsidP="00742361">
      <w:pPr>
        <w:spacing w:line="240" w:lineRule="auto"/>
        <w:jc w:val="center"/>
        <w:rPr>
          <w:rFonts w:ascii="Times New Roman" w:hAnsi="Times New Roman"/>
          <w:b/>
          <w:sz w:val="24"/>
          <w:szCs w:val="24"/>
          <w:lang w:val="en-US"/>
        </w:rPr>
      </w:pPr>
      <w:r w:rsidRPr="00A51955">
        <w:rPr>
          <w:rFonts w:ascii="Times New Roman" w:hAnsi="Times New Roman"/>
          <w:b/>
          <w:sz w:val="24"/>
          <w:szCs w:val="24"/>
          <w:lang w:val="en-US"/>
        </w:rPr>
        <w:t>Problems of person with family responsibilities, on leave child care and work on part-time</w:t>
      </w:r>
    </w:p>
    <w:p w:rsidR="00742361" w:rsidRPr="00C73EF3" w:rsidRDefault="00742361" w:rsidP="00742361">
      <w:pPr>
        <w:spacing w:after="0" w:line="240" w:lineRule="auto"/>
        <w:jc w:val="right"/>
        <w:rPr>
          <w:rFonts w:ascii="Times New Roman" w:hAnsi="Times New Roman"/>
          <w:b/>
          <w:i/>
          <w:sz w:val="24"/>
          <w:szCs w:val="24"/>
          <w:lang w:val="en-US"/>
        </w:rPr>
      </w:pPr>
      <w:r w:rsidRPr="00C73EF3">
        <w:rPr>
          <w:rFonts w:ascii="Times New Roman" w:hAnsi="Times New Roman"/>
          <w:b/>
          <w:i/>
          <w:sz w:val="24"/>
          <w:szCs w:val="24"/>
          <w:lang w:val="en-US"/>
        </w:rPr>
        <w:t xml:space="preserve">Antipov K.O. </w:t>
      </w:r>
    </w:p>
    <w:p w:rsidR="00742361" w:rsidRPr="00C73EF3" w:rsidRDefault="00742361" w:rsidP="00742361">
      <w:pPr>
        <w:spacing w:after="0" w:line="240" w:lineRule="auto"/>
        <w:jc w:val="right"/>
        <w:rPr>
          <w:rFonts w:ascii="Times New Roman" w:hAnsi="Times New Roman"/>
          <w:i/>
          <w:sz w:val="24"/>
          <w:szCs w:val="24"/>
          <w:lang w:val="en-US"/>
        </w:rPr>
      </w:pPr>
      <w:r w:rsidRPr="00C73EF3">
        <w:rPr>
          <w:rFonts w:ascii="Times New Roman" w:hAnsi="Times New Roman"/>
          <w:i/>
          <w:sz w:val="24"/>
          <w:szCs w:val="24"/>
          <w:lang w:val="en-US"/>
        </w:rPr>
        <w:t>Postgraduate of the Saratov national research state University. N. G. Chernyshevsky, Saratov</w:t>
      </w:r>
    </w:p>
    <w:p w:rsidR="00742361" w:rsidRPr="00C73EF3" w:rsidRDefault="00742361" w:rsidP="00742361">
      <w:pPr>
        <w:spacing w:after="0" w:line="240" w:lineRule="auto"/>
        <w:jc w:val="right"/>
        <w:rPr>
          <w:rFonts w:ascii="Times New Roman" w:hAnsi="Times New Roman"/>
          <w:b/>
          <w:i/>
          <w:sz w:val="24"/>
          <w:szCs w:val="24"/>
          <w:lang w:val="en-US"/>
        </w:rPr>
      </w:pPr>
      <w:r w:rsidRPr="00C73EF3">
        <w:rPr>
          <w:rFonts w:ascii="Times New Roman" w:hAnsi="Times New Roman"/>
          <w:i/>
          <w:sz w:val="24"/>
          <w:szCs w:val="24"/>
          <w:lang w:val="en-US"/>
        </w:rPr>
        <w:t xml:space="preserve">Supervisor: Ph.D, prof. </w:t>
      </w:r>
      <w:r w:rsidRPr="00C73EF3">
        <w:rPr>
          <w:rFonts w:ascii="Times New Roman" w:hAnsi="Times New Roman"/>
          <w:b/>
          <w:i/>
          <w:sz w:val="24"/>
          <w:szCs w:val="24"/>
          <w:lang w:val="en-US"/>
        </w:rPr>
        <w:t>Bakaeva O.Y.</w:t>
      </w:r>
    </w:p>
    <w:p w:rsidR="00742361" w:rsidRPr="00F74C2E" w:rsidRDefault="00742361" w:rsidP="00742361">
      <w:pPr>
        <w:spacing w:after="0" w:line="240" w:lineRule="auto"/>
        <w:jc w:val="both"/>
        <w:rPr>
          <w:rFonts w:ascii="Times New Roman" w:hAnsi="Times New Roman"/>
          <w:sz w:val="24"/>
          <w:szCs w:val="24"/>
          <w:lang w:val="en-US"/>
        </w:rPr>
      </w:pPr>
    </w:p>
    <w:p w:rsidR="00742361" w:rsidRPr="00A51955" w:rsidRDefault="00742361" w:rsidP="00742361">
      <w:pPr>
        <w:spacing w:line="240" w:lineRule="auto"/>
        <w:jc w:val="both"/>
        <w:rPr>
          <w:rFonts w:ascii="Times New Roman" w:hAnsi="Times New Roman"/>
          <w:sz w:val="24"/>
          <w:szCs w:val="24"/>
        </w:rPr>
      </w:pPr>
      <w:r w:rsidRPr="00A51955">
        <w:rPr>
          <w:rFonts w:ascii="Times New Roman" w:hAnsi="Times New Roman"/>
          <w:b/>
          <w:sz w:val="24"/>
          <w:szCs w:val="24"/>
          <w:lang w:val="en-US"/>
        </w:rPr>
        <w:t>Abstract:</w:t>
      </w:r>
      <w:r>
        <w:rPr>
          <w:rFonts w:ascii="Times New Roman" w:hAnsi="Times New Roman"/>
          <w:sz w:val="24"/>
          <w:szCs w:val="24"/>
          <w:lang w:val="en-US"/>
        </w:rPr>
        <w:t xml:space="preserve"> T</w:t>
      </w:r>
      <w:r w:rsidRPr="002512E1">
        <w:rPr>
          <w:rFonts w:ascii="Times New Roman" w:hAnsi="Times New Roman"/>
          <w:sz w:val="24"/>
          <w:szCs w:val="24"/>
          <w:lang w:val="en-US"/>
        </w:rPr>
        <w:t>his article discusses the mechanisms of legal regulation of the processes associated with the currency integration of the EAEU member States. The analysis of separate legal acts that became the basis for currency integration of the EAEU member States is carried out. In addition, a number of problems arising in the framework of such integration are analyzed. Possiblewaysofsolvingtheseproblemswithinthelegalframeworktoachieveapositiveresultintheseprocessesareproposed</w:t>
      </w:r>
      <w:r w:rsidRPr="00A51955">
        <w:rPr>
          <w:rFonts w:ascii="Times New Roman" w:hAnsi="Times New Roman"/>
          <w:sz w:val="24"/>
          <w:szCs w:val="24"/>
        </w:rPr>
        <w:t>.</w:t>
      </w:r>
    </w:p>
    <w:p w:rsidR="00742361" w:rsidRDefault="00742361" w:rsidP="00742361">
      <w:pPr>
        <w:spacing w:after="0" w:line="240" w:lineRule="auto"/>
        <w:ind w:firstLine="708"/>
        <w:jc w:val="both"/>
      </w:pPr>
      <w:r w:rsidRPr="009B6E69">
        <w:rPr>
          <w:rFonts w:ascii="Times New Roman" w:hAnsi="Times New Roman"/>
          <w:sz w:val="24"/>
          <w:szCs w:val="24"/>
        </w:rPr>
        <w:t>В современных условиях</w:t>
      </w:r>
      <w:r>
        <w:rPr>
          <w:rFonts w:ascii="Times New Roman" w:hAnsi="Times New Roman"/>
          <w:sz w:val="24"/>
          <w:szCs w:val="24"/>
        </w:rPr>
        <w:t xml:space="preserve"> высокой волатильности внутренних финансовых рынков и масштабного негативного воздействия внешних факторов на экономику России</w:t>
      </w:r>
      <w:r w:rsidRPr="00D06588">
        <w:rPr>
          <w:rFonts w:ascii="Times New Roman" w:hAnsi="Times New Roman"/>
          <w:sz w:val="24"/>
          <w:szCs w:val="24"/>
        </w:rPr>
        <w:t>,</w:t>
      </w:r>
      <w:r w:rsidRPr="009B6E69">
        <w:rPr>
          <w:rFonts w:ascii="Times New Roman" w:hAnsi="Times New Roman"/>
          <w:sz w:val="24"/>
          <w:szCs w:val="24"/>
        </w:rPr>
        <w:t xml:space="preserve"> особую роль</w:t>
      </w:r>
      <w:r>
        <w:rPr>
          <w:rFonts w:ascii="Times New Roman" w:hAnsi="Times New Roman"/>
          <w:sz w:val="24"/>
          <w:szCs w:val="24"/>
        </w:rPr>
        <w:t xml:space="preserve"> в связи с этими негативными факторами приобретает развитие многостороннего </w:t>
      </w:r>
      <w:r>
        <w:rPr>
          <w:rFonts w:ascii="Times New Roman" w:hAnsi="Times New Roman"/>
          <w:sz w:val="24"/>
          <w:szCs w:val="24"/>
        </w:rPr>
        <w:lastRenderedPageBreak/>
        <w:t>сотрудничества в рамках региональных и международных организаций. В рамках данного формата возможно достижение ряда положительных факторов</w:t>
      </w:r>
      <w:r w:rsidRPr="009E37B2">
        <w:rPr>
          <w:rFonts w:ascii="Times New Roman" w:hAnsi="Times New Roman"/>
          <w:sz w:val="24"/>
          <w:szCs w:val="24"/>
        </w:rPr>
        <w:t>:</w:t>
      </w:r>
      <w:r>
        <w:rPr>
          <w:rFonts w:ascii="Times New Roman" w:hAnsi="Times New Roman"/>
          <w:sz w:val="24"/>
          <w:szCs w:val="24"/>
        </w:rPr>
        <w:t xml:space="preserve"> рост и стабильность экономики и ее участие в глобальных социально-экономических процессах</w:t>
      </w:r>
      <w:r w:rsidRPr="009E37B2">
        <w:rPr>
          <w:rFonts w:ascii="Times New Roman" w:hAnsi="Times New Roman"/>
          <w:sz w:val="24"/>
          <w:szCs w:val="24"/>
        </w:rPr>
        <w:t>,</w:t>
      </w:r>
      <w:r>
        <w:rPr>
          <w:rFonts w:ascii="Times New Roman" w:hAnsi="Times New Roman"/>
          <w:sz w:val="24"/>
          <w:szCs w:val="24"/>
        </w:rPr>
        <w:t xml:space="preserve"> для потребителя это выбор альтернативных экономических агентов</w:t>
      </w:r>
      <w:r w:rsidRPr="009E37B2">
        <w:rPr>
          <w:rFonts w:ascii="Times New Roman" w:hAnsi="Times New Roman"/>
          <w:sz w:val="24"/>
          <w:szCs w:val="24"/>
        </w:rPr>
        <w:t>,</w:t>
      </w:r>
      <w:r>
        <w:rPr>
          <w:rFonts w:ascii="Times New Roman" w:hAnsi="Times New Roman"/>
          <w:sz w:val="24"/>
          <w:szCs w:val="24"/>
        </w:rPr>
        <w:t xml:space="preserve"> для предпринимателей это возможность выйти со своим товаром на общий рынок без барьеров и дополнительных пошлин. Данные процессы можно описать</w:t>
      </w:r>
      <w:r w:rsidRPr="0082266A">
        <w:rPr>
          <w:rFonts w:ascii="Times New Roman" w:hAnsi="Times New Roman"/>
          <w:sz w:val="24"/>
          <w:szCs w:val="24"/>
        </w:rPr>
        <w:t>,</w:t>
      </w:r>
      <w:r>
        <w:rPr>
          <w:rFonts w:ascii="Times New Roman" w:hAnsi="Times New Roman"/>
          <w:sz w:val="24"/>
          <w:szCs w:val="24"/>
        </w:rPr>
        <w:t xml:space="preserve"> как экономическую и в узком смысле валютную интеграцию.</w:t>
      </w:r>
    </w:p>
    <w:p w:rsidR="00742361" w:rsidRDefault="00742361" w:rsidP="00742361">
      <w:pPr>
        <w:spacing w:after="0" w:line="240" w:lineRule="auto"/>
        <w:ind w:firstLine="708"/>
        <w:jc w:val="both"/>
        <w:rPr>
          <w:rFonts w:ascii="Times New Roman" w:hAnsi="Times New Roman"/>
          <w:sz w:val="24"/>
          <w:szCs w:val="24"/>
        </w:rPr>
      </w:pPr>
      <w:r w:rsidRPr="0082266A">
        <w:rPr>
          <w:rFonts w:ascii="Times New Roman" w:hAnsi="Times New Roman"/>
          <w:sz w:val="24"/>
          <w:szCs w:val="24"/>
        </w:rPr>
        <w:t xml:space="preserve">Валютная </w:t>
      </w:r>
      <w:r>
        <w:rPr>
          <w:rFonts w:ascii="Times New Roman" w:hAnsi="Times New Roman"/>
          <w:sz w:val="24"/>
          <w:szCs w:val="24"/>
        </w:rPr>
        <w:t xml:space="preserve">интеграция является одной из </w:t>
      </w:r>
      <w:r w:rsidRPr="0082266A">
        <w:rPr>
          <w:rFonts w:ascii="Times New Roman" w:hAnsi="Times New Roman"/>
          <w:sz w:val="24"/>
          <w:szCs w:val="24"/>
        </w:rPr>
        <w:t>тенденций развития мировой валютной</w:t>
      </w:r>
      <w:r>
        <w:rPr>
          <w:rFonts w:ascii="Times New Roman" w:hAnsi="Times New Roman"/>
          <w:sz w:val="24"/>
          <w:szCs w:val="24"/>
        </w:rPr>
        <w:t xml:space="preserve"> </w:t>
      </w:r>
      <w:r w:rsidRPr="0082266A">
        <w:rPr>
          <w:rFonts w:ascii="Times New Roman" w:hAnsi="Times New Roman"/>
          <w:sz w:val="24"/>
          <w:szCs w:val="24"/>
        </w:rPr>
        <w:t>системы на современном этапе глобализации</w:t>
      </w:r>
      <w:r>
        <w:rPr>
          <w:rFonts w:ascii="Times New Roman" w:hAnsi="Times New Roman"/>
          <w:sz w:val="24"/>
          <w:szCs w:val="24"/>
        </w:rPr>
        <w:t xml:space="preserve"> </w:t>
      </w:r>
      <w:r w:rsidRPr="0082266A">
        <w:rPr>
          <w:rFonts w:ascii="Times New Roman" w:hAnsi="Times New Roman"/>
          <w:sz w:val="24"/>
          <w:szCs w:val="24"/>
        </w:rPr>
        <w:t>мировой экономики.</w:t>
      </w:r>
      <w:r>
        <w:rPr>
          <w:rFonts w:ascii="Times New Roman" w:hAnsi="Times New Roman"/>
          <w:sz w:val="24"/>
          <w:szCs w:val="24"/>
        </w:rPr>
        <w:t xml:space="preserve"> Она заключается</w:t>
      </w:r>
      <w:r w:rsidRPr="0082266A">
        <w:rPr>
          <w:rFonts w:ascii="Times New Roman" w:hAnsi="Times New Roman"/>
          <w:sz w:val="24"/>
          <w:szCs w:val="24"/>
        </w:rPr>
        <w:t xml:space="preserve"> в процессе</w:t>
      </w:r>
      <w:r>
        <w:rPr>
          <w:rFonts w:ascii="Times New Roman" w:hAnsi="Times New Roman"/>
          <w:sz w:val="24"/>
          <w:szCs w:val="24"/>
        </w:rPr>
        <w:t xml:space="preserve"> осуществле</w:t>
      </w:r>
      <w:r w:rsidRPr="0082266A">
        <w:rPr>
          <w:rFonts w:ascii="Times New Roman" w:hAnsi="Times New Roman"/>
          <w:sz w:val="24"/>
          <w:szCs w:val="24"/>
        </w:rPr>
        <w:t>ния согласов</w:t>
      </w:r>
      <w:r>
        <w:rPr>
          <w:rFonts w:ascii="Times New Roman" w:hAnsi="Times New Roman"/>
          <w:sz w:val="24"/>
          <w:szCs w:val="24"/>
        </w:rPr>
        <w:t>анной и скоординированной валют</w:t>
      </w:r>
      <w:r w:rsidRPr="0082266A">
        <w:rPr>
          <w:rFonts w:ascii="Times New Roman" w:hAnsi="Times New Roman"/>
          <w:sz w:val="24"/>
          <w:szCs w:val="24"/>
        </w:rPr>
        <w:t xml:space="preserve">ной политики </w:t>
      </w:r>
      <w:r>
        <w:rPr>
          <w:rFonts w:ascii="Times New Roman" w:hAnsi="Times New Roman"/>
          <w:sz w:val="24"/>
          <w:szCs w:val="24"/>
        </w:rPr>
        <w:t>стран - участниц валютной интег</w:t>
      </w:r>
      <w:r w:rsidRPr="0082266A">
        <w:rPr>
          <w:rFonts w:ascii="Times New Roman" w:hAnsi="Times New Roman"/>
          <w:sz w:val="24"/>
          <w:szCs w:val="24"/>
        </w:rPr>
        <w:t>рации, а также создания и функционирования</w:t>
      </w:r>
      <w:r>
        <w:rPr>
          <w:rFonts w:ascii="Times New Roman" w:hAnsi="Times New Roman"/>
          <w:sz w:val="24"/>
          <w:szCs w:val="24"/>
        </w:rPr>
        <w:t xml:space="preserve"> </w:t>
      </w:r>
      <w:r w:rsidRPr="0082266A">
        <w:rPr>
          <w:rFonts w:ascii="Times New Roman" w:hAnsi="Times New Roman"/>
          <w:sz w:val="24"/>
          <w:szCs w:val="24"/>
        </w:rPr>
        <w:t>межгосударс</w:t>
      </w:r>
      <w:r>
        <w:rPr>
          <w:rFonts w:ascii="Times New Roman" w:hAnsi="Times New Roman"/>
          <w:sz w:val="24"/>
          <w:szCs w:val="24"/>
        </w:rPr>
        <w:t>твенных организаций, осуществля</w:t>
      </w:r>
      <w:r w:rsidRPr="0082266A">
        <w:rPr>
          <w:rFonts w:ascii="Times New Roman" w:hAnsi="Times New Roman"/>
          <w:sz w:val="24"/>
          <w:szCs w:val="24"/>
        </w:rPr>
        <w:t>ющих межго</w:t>
      </w:r>
      <w:r>
        <w:rPr>
          <w:rFonts w:ascii="Times New Roman" w:hAnsi="Times New Roman"/>
          <w:sz w:val="24"/>
          <w:szCs w:val="24"/>
        </w:rPr>
        <w:t>сударственное валютное регулиро</w:t>
      </w:r>
      <w:r w:rsidRPr="0082266A">
        <w:rPr>
          <w:rFonts w:ascii="Times New Roman" w:hAnsi="Times New Roman"/>
          <w:sz w:val="24"/>
          <w:szCs w:val="24"/>
        </w:rPr>
        <w:t>вание.</w:t>
      </w:r>
      <w:r>
        <w:rPr>
          <w:rFonts w:ascii="Times New Roman" w:hAnsi="Times New Roman"/>
          <w:sz w:val="24"/>
          <w:szCs w:val="24"/>
        </w:rPr>
        <w:tab/>
      </w:r>
    </w:p>
    <w:p w:rsidR="00742361" w:rsidRPr="009B6E69" w:rsidRDefault="00742361" w:rsidP="00742361">
      <w:pPr>
        <w:spacing w:after="0" w:line="240" w:lineRule="auto"/>
        <w:ind w:firstLine="708"/>
        <w:jc w:val="both"/>
        <w:rPr>
          <w:rFonts w:ascii="Times New Roman" w:hAnsi="Times New Roman"/>
          <w:sz w:val="24"/>
          <w:szCs w:val="24"/>
        </w:rPr>
      </w:pPr>
      <w:r>
        <w:rPr>
          <w:rFonts w:ascii="Times New Roman" w:hAnsi="Times New Roman"/>
          <w:sz w:val="24"/>
          <w:szCs w:val="24"/>
        </w:rPr>
        <w:t>Подобные задачи Россия может реализовать</w:t>
      </w:r>
      <w:r w:rsidRPr="009B6E69">
        <w:rPr>
          <w:rFonts w:ascii="Times New Roman" w:hAnsi="Times New Roman"/>
          <w:sz w:val="24"/>
          <w:szCs w:val="24"/>
        </w:rPr>
        <w:t xml:space="preserve"> в рамках</w:t>
      </w:r>
      <w:r>
        <w:rPr>
          <w:rFonts w:ascii="Times New Roman" w:hAnsi="Times New Roman"/>
          <w:sz w:val="24"/>
          <w:szCs w:val="24"/>
        </w:rPr>
        <w:t xml:space="preserve"> Евразийского экономического союза</w:t>
      </w:r>
      <w:r w:rsidRPr="00E317E9">
        <w:rPr>
          <w:rFonts w:ascii="Times New Roman" w:hAnsi="Times New Roman"/>
          <w:sz w:val="24"/>
          <w:szCs w:val="24"/>
        </w:rPr>
        <w:t>,</w:t>
      </w:r>
      <w:r>
        <w:rPr>
          <w:rFonts w:ascii="Times New Roman" w:hAnsi="Times New Roman"/>
          <w:sz w:val="24"/>
          <w:szCs w:val="24"/>
        </w:rPr>
        <w:t xml:space="preserve"> который постепенно формируется на постсоветском пространстве. Данная организация была создана </w:t>
      </w:r>
      <w:r w:rsidRPr="009B6E69">
        <w:rPr>
          <w:rFonts w:ascii="Times New Roman" w:hAnsi="Times New Roman"/>
          <w:sz w:val="24"/>
          <w:szCs w:val="24"/>
        </w:rPr>
        <w:t>30 мая 2014г</w:t>
      </w:r>
      <w:r>
        <w:rPr>
          <w:rFonts w:ascii="Times New Roman" w:hAnsi="Times New Roman"/>
          <w:sz w:val="24"/>
          <w:szCs w:val="24"/>
        </w:rPr>
        <w:t xml:space="preserve">. на основе заключенного </w:t>
      </w:r>
      <w:r w:rsidRPr="009B6E69">
        <w:rPr>
          <w:rFonts w:ascii="Times New Roman" w:hAnsi="Times New Roman"/>
          <w:sz w:val="24"/>
          <w:szCs w:val="24"/>
        </w:rPr>
        <w:t>Договора о Евразийском Экономическом Союзе(далее – Договор о ЕАЭС)</w:t>
      </w:r>
      <w:r w:rsidRPr="008C060A">
        <w:rPr>
          <w:rFonts w:ascii="Times New Roman" w:hAnsi="Times New Roman"/>
          <w:sz w:val="24"/>
          <w:szCs w:val="24"/>
        </w:rPr>
        <w:t xml:space="preserve">[1, </w:t>
      </w:r>
      <w:r>
        <w:rPr>
          <w:rFonts w:ascii="Times New Roman" w:hAnsi="Times New Roman"/>
          <w:sz w:val="24"/>
          <w:szCs w:val="24"/>
        </w:rPr>
        <w:t>с. 1</w:t>
      </w:r>
      <w:r w:rsidRPr="008C060A">
        <w:rPr>
          <w:rFonts w:ascii="Times New Roman" w:hAnsi="Times New Roman"/>
          <w:sz w:val="24"/>
          <w:szCs w:val="24"/>
        </w:rPr>
        <w:t>]</w:t>
      </w:r>
      <w:r>
        <w:rPr>
          <w:rFonts w:ascii="Times New Roman" w:hAnsi="Times New Roman"/>
          <w:sz w:val="24"/>
          <w:szCs w:val="24"/>
        </w:rPr>
        <w:t>.</w:t>
      </w:r>
      <w:r w:rsidRPr="009B6E69">
        <w:rPr>
          <w:rFonts w:ascii="Times New Roman" w:hAnsi="Times New Roman"/>
          <w:sz w:val="24"/>
          <w:szCs w:val="24"/>
        </w:rPr>
        <w:t>Основы правового регулирования</w:t>
      </w:r>
      <w:r>
        <w:rPr>
          <w:rFonts w:ascii="Times New Roman" w:hAnsi="Times New Roman"/>
          <w:sz w:val="24"/>
          <w:szCs w:val="24"/>
        </w:rPr>
        <w:t xml:space="preserve"> валютной сферы были </w:t>
      </w:r>
      <w:r w:rsidRPr="009B6E69">
        <w:rPr>
          <w:rFonts w:ascii="Times New Roman" w:hAnsi="Times New Roman"/>
          <w:sz w:val="24"/>
          <w:szCs w:val="24"/>
        </w:rPr>
        <w:t>заложены в статье 64 Договора о ЕАЭС</w:t>
      </w:r>
      <w:r>
        <w:rPr>
          <w:rFonts w:ascii="Times New Roman" w:hAnsi="Times New Roman"/>
          <w:sz w:val="24"/>
          <w:szCs w:val="24"/>
        </w:rPr>
        <w:t>. В ней устанавливаются</w:t>
      </w:r>
      <w:r w:rsidRPr="009B6E69">
        <w:rPr>
          <w:rFonts w:ascii="Times New Roman" w:hAnsi="Times New Roman"/>
          <w:sz w:val="24"/>
          <w:szCs w:val="24"/>
        </w:rPr>
        <w:t xml:space="preserve"> цели и принципы согласованной валютной политики</w:t>
      </w:r>
      <w:r w:rsidRPr="00BC60C5">
        <w:rPr>
          <w:rFonts w:ascii="Times New Roman" w:hAnsi="Times New Roman"/>
          <w:sz w:val="24"/>
          <w:szCs w:val="24"/>
        </w:rPr>
        <w:t>,</w:t>
      </w:r>
      <w:r>
        <w:rPr>
          <w:rFonts w:ascii="Times New Roman" w:hAnsi="Times New Roman"/>
          <w:sz w:val="24"/>
          <w:szCs w:val="24"/>
        </w:rPr>
        <w:t xml:space="preserve"> развитие общих организационно-правовых условий для интеграции</w:t>
      </w:r>
      <w:r w:rsidRPr="00BC60C5">
        <w:rPr>
          <w:rFonts w:ascii="Times New Roman" w:hAnsi="Times New Roman"/>
          <w:sz w:val="24"/>
          <w:szCs w:val="24"/>
        </w:rPr>
        <w:t>,</w:t>
      </w:r>
      <w:r>
        <w:rPr>
          <w:rFonts w:ascii="Times New Roman" w:hAnsi="Times New Roman"/>
          <w:sz w:val="24"/>
          <w:szCs w:val="24"/>
        </w:rPr>
        <w:t xml:space="preserve"> повышение доверия к национальным валютам и создание комиссии для разработки общей валюты</w:t>
      </w:r>
      <w:r w:rsidRPr="009B6E69">
        <w:rPr>
          <w:rFonts w:ascii="Times New Roman" w:hAnsi="Times New Roman"/>
          <w:sz w:val="24"/>
          <w:szCs w:val="24"/>
        </w:rPr>
        <w:t>.</w:t>
      </w:r>
      <w:r>
        <w:rPr>
          <w:rFonts w:ascii="Times New Roman" w:hAnsi="Times New Roman"/>
          <w:sz w:val="24"/>
          <w:szCs w:val="24"/>
        </w:rPr>
        <w:t xml:space="preserve"> Согласно данному договору целями </w:t>
      </w:r>
      <w:r w:rsidRPr="009B6E69">
        <w:rPr>
          <w:rFonts w:ascii="Times New Roman" w:hAnsi="Times New Roman"/>
          <w:sz w:val="24"/>
          <w:szCs w:val="24"/>
        </w:rPr>
        <w:t>валютной политики</w:t>
      </w:r>
      <w:r>
        <w:rPr>
          <w:rFonts w:ascii="Times New Roman" w:hAnsi="Times New Roman"/>
          <w:sz w:val="24"/>
          <w:szCs w:val="24"/>
        </w:rPr>
        <w:t xml:space="preserve"> выступают</w:t>
      </w:r>
      <w:r w:rsidRPr="009B6E69">
        <w:rPr>
          <w:rFonts w:ascii="Times New Roman" w:hAnsi="Times New Roman"/>
          <w:sz w:val="24"/>
          <w:szCs w:val="24"/>
        </w:rPr>
        <w:t>, в том числе«цель обеспечения свободного движения товаров, услуг и капитала на</w:t>
      </w:r>
      <w:r>
        <w:rPr>
          <w:rFonts w:ascii="Times New Roman" w:hAnsi="Times New Roman"/>
          <w:sz w:val="24"/>
          <w:szCs w:val="24"/>
        </w:rPr>
        <w:t xml:space="preserve"> территориях государств-членов» и</w:t>
      </w:r>
      <w:r w:rsidRPr="009B6E69">
        <w:rPr>
          <w:rFonts w:ascii="Times New Roman" w:hAnsi="Times New Roman"/>
          <w:sz w:val="24"/>
          <w:szCs w:val="24"/>
        </w:rPr>
        <w:t xml:space="preserve"> «цель углубления экономиче</w:t>
      </w:r>
      <w:r>
        <w:rPr>
          <w:rFonts w:ascii="Times New Roman" w:hAnsi="Times New Roman"/>
          <w:sz w:val="24"/>
          <w:szCs w:val="24"/>
        </w:rPr>
        <w:t>ской интеграции»</w:t>
      </w:r>
      <w:r w:rsidRPr="009B6E69">
        <w:rPr>
          <w:rFonts w:ascii="Times New Roman" w:hAnsi="Times New Roman"/>
          <w:sz w:val="24"/>
          <w:szCs w:val="24"/>
        </w:rPr>
        <w:t>.</w:t>
      </w:r>
      <w:r>
        <w:rPr>
          <w:rFonts w:ascii="Times New Roman" w:hAnsi="Times New Roman"/>
          <w:sz w:val="24"/>
          <w:szCs w:val="24"/>
        </w:rPr>
        <w:t>Данные меры носят скорее декларативный характер при этом можно отметить</w:t>
      </w:r>
      <w:r w:rsidRPr="00A2249B">
        <w:rPr>
          <w:rFonts w:ascii="Times New Roman" w:hAnsi="Times New Roman"/>
          <w:sz w:val="24"/>
          <w:szCs w:val="24"/>
        </w:rPr>
        <w:t>,</w:t>
      </w:r>
      <w:r>
        <w:rPr>
          <w:rFonts w:ascii="Times New Roman" w:hAnsi="Times New Roman"/>
          <w:sz w:val="24"/>
          <w:szCs w:val="24"/>
        </w:rPr>
        <w:t xml:space="preserve"> что на основе данных принципов и целей был создан базовый механизм в рамках которых возможно разработка конкретных шагов в направлении валютной интеграции.</w:t>
      </w:r>
      <w:r w:rsidRPr="009B6E69">
        <w:rPr>
          <w:rFonts w:ascii="Times New Roman" w:hAnsi="Times New Roman"/>
          <w:sz w:val="24"/>
          <w:szCs w:val="24"/>
        </w:rPr>
        <w:t xml:space="preserve"> С принятием Договора о ЕАЭС государства-члены ЕАЭС установили для себя обязательство </w:t>
      </w:r>
      <w:r>
        <w:rPr>
          <w:rFonts w:ascii="Times New Roman" w:hAnsi="Times New Roman"/>
          <w:sz w:val="24"/>
          <w:szCs w:val="24"/>
        </w:rPr>
        <w:t>унифицировать нормы</w:t>
      </w:r>
      <w:r w:rsidRPr="009B6E69">
        <w:rPr>
          <w:rFonts w:ascii="Times New Roman" w:hAnsi="Times New Roman"/>
          <w:sz w:val="24"/>
          <w:szCs w:val="24"/>
        </w:rPr>
        <w:t xml:space="preserve"> валютного регулирования</w:t>
      </w:r>
      <w:r>
        <w:rPr>
          <w:rFonts w:ascii="Times New Roman" w:hAnsi="Times New Roman"/>
          <w:sz w:val="24"/>
          <w:szCs w:val="24"/>
        </w:rPr>
        <w:t xml:space="preserve"> и контроля</w:t>
      </w:r>
      <w:r w:rsidRPr="009B6E69">
        <w:rPr>
          <w:rFonts w:ascii="Times New Roman" w:hAnsi="Times New Roman"/>
          <w:sz w:val="24"/>
          <w:szCs w:val="24"/>
        </w:rPr>
        <w:t>, передавая полномочия</w:t>
      </w:r>
      <w:r>
        <w:rPr>
          <w:rFonts w:ascii="Times New Roman" w:hAnsi="Times New Roman"/>
          <w:sz w:val="24"/>
          <w:szCs w:val="24"/>
        </w:rPr>
        <w:t xml:space="preserve"> в рамках данной сферы Союзу</w:t>
      </w:r>
      <w:r w:rsidRPr="009B6E69">
        <w:rPr>
          <w:rFonts w:ascii="Times New Roman" w:hAnsi="Times New Roman"/>
          <w:sz w:val="24"/>
          <w:szCs w:val="24"/>
        </w:rPr>
        <w:t>.</w:t>
      </w:r>
    </w:p>
    <w:p w:rsidR="00742361" w:rsidRDefault="00742361" w:rsidP="00742361">
      <w:pPr>
        <w:spacing w:after="0" w:line="240" w:lineRule="auto"/>
        <w:ind w:firstLine="708"/>
        <w:jc w:val="both"/>
        <w:rPr>
          <w:rFonts w:ascii="Times New Roman" w:hAnsi="Times New Roman"/>
          <w:sz w:val="24"/>
          <w:szCs w:val="24"/>
        </w:rPr>
      </w:pPr>
      <w:r w:rsidRPr="009B6E69">
        <w:rPr>
          <w:rFonts w:ascii="Times New Roman" w:hAnsi="Times New Roman"/>
          <w:sz w:val="24"/>
          <w:szCs w:val="24"/>
        </w:rPr>
        <w:t>Кроме указанного выше Протокола Договором ЕАЭС предусмотрено принятие международного договора в рамках Союза, в котором должны быть определены согласованные подходы государств-членов к регулированию валютных правоотношен</w:t>
      </w:r>
      <w:r>
        <w:rPr>
          <w:rFonts w:ascii="Times New Roman" w:hAnsi="Times New Roman"/>
          <w:sz w:val="24"/>
          <w:szCs w:val="24"/>
        </w:rPr>
        <w:t>ий и принятию мер либерализации</w:t>
      </w:r>
      <w:r w:rsidRPr="009B6E69">
        <w:rPr>
          <w:rFonts w:ascii="Times New Roman" w:hAnsi="Times New Roman"/>
          <w:sz w:val="24"/>
          <w:szCs w:val="24"/>
        </w:rPr>
        <w:t>.</w:t>
      </w:r>
    </w:p>
    <w:p w:rsidR="00742361" w:rsidRDefault="00742361" w:rsidP="00742361">
      <w:pPr>
        <w:spacing w:after="0" w:line="240" w:lineRule="auto"/>
        <w:ind w:firstLine="708"/>
        <w:jc w:val="both"/>
        <w:rPr>
          <w:rFonts w:ascii="Times New Roman" w:hAnsi="Times New Roman"/>
          <w:sz w:val="24"/>
          <w:szCs w:val="24"/>
        </w:rPr>
      </w:pPr>
      <w:r>
        <w:rPr>
          <w:rFonts w:ascii="Times New Roman" w:hAnsi="Times New Roman"/>
          <w:sz w:val="24"/>
          <w:szCs w:val="24"/>
        </w:rPr>
        <w:t>Новым этапом в рамках валютной интеграции выступает разработка п</w:t>
      </w:r>
      <w:r w:rsidRPr="009B6E69">
        <w:rPr>
          <w:rFonts w:ascii="Times New Roman" w:hAnsi="Times New Roman"/>
          <w:sz w:val="24"/>
          <w:szCs w:val="24"/>
        </w:rPr>
        <w:t>роект</w:t>
      </w:r>
      <w:r>
        <w:rPr>
          <w:rFonts w:ascii="Times New Roman" w:hAnsi="Times New Roman"/>
          <w:sz w:val="24"/>
          <w:szCs w:val="24"/>
        </w:rPr>
        <w:t>а</w:t>
      </w:r>
      <w:r w:rsidRPr="009B6E69">
        <w:rPr>
          <w:rFonts w:ascii="Times New Roman" w:hAnsi="Times New Roman"/>
          <w:sz w:val="24"/>
          <w:szCs w:val="24"/>
        </w:rPr>
        <w:t xml:space="preserve"> Соглашения о согласованных подходах к регулированию валютных правоотношений и принятии мер либерализации</w:t>
      </w:r>
      <w:r w:rsidRPr="008C060A">
        <w:rPr>
          <w:rFonts w:ascii="Times New Roman" w:hAnsi="Times New Roman"/>
          <w:sz w:val="24"/>
          <w:szCs w:val="24"/>
        </w:rPr>
        <w:t xml:space="preserve">[2, </w:t>
      </w:r>
      <w:r>
        <w:rPr>
          <w:rFonts w:ascii="Times New Roman" w:hAnsi="Times New Roman"/>
          <w:sz w:val="24"/>
          <w:szCs w:val="24"/>
          <w:lang w:val="en-US"/>
        </w:rPr>
        <w:t>c</w:t>
      </w:r>
      <w:r w:rsidRPr="008C060A">
        <w:rPr>
          <w:rFonts w:ascii="Times New Roman" w:hAnsi="Times New Roman"/>
          <w:sz w:val="24"/>
          <w:szCs w:val="24"/>
        </w:rPr>
        <w:t>. 1]</w:t>
      </w:r>
      <w:r>
        <w:rPr>
          <w:rFonts w:ascii="Times New Roman" w:hAnsi="Times New Roman"/>
          <w:sz w:val="24"/>
          <w:szCs w:val="24"/>
        </w:rPr>
        <w:t>.</w:t>
      </w:r>
    </w:p>
    <w:p w:rsidR="00742361" w:rsidRDefault="00742361" w:rsidP="00742361">
      <w:pPr>
        <w:spacing w:after="0" w:line="240" w:lineRule="auto"/>
        <w:ind w:firstLine="708"/>
        <w:jc w:val="both"/>
        <w:rPr>
          <w:rFonts w:ascii="Times New Roman" w:hAnsi="Times New Roman"/>
          <w:sz w:val="24"/>
          <w:szCs w:val="24"/>
        </w:rPr>
      </w:pPr>
      <w:r>
        <w:rPr>
          <w:rFonts w:ascii="Times New Roman" w:hAnsi="Times New Roman"/>
          <w:sz w:val="24"/>
          <w:szCs w:val="24"/>
        </w:rPr>
        <w:t xml:space="preserve">Правовые конструкции в данном процессе </w:t>
      </w:r>
      <w:r w:rsidRPr="009B6E69">
        <w:rPr>
          <w:rFonts w:ascii="Times New Roman" w:hAnsi="Times New Roman"/>
          <w:sz w:val="24"/>
          <w:szCs w:val="24"/>
        </w:rPr>
        <w:t>по-прежнему носят скорее декларативный характер</w:t>
      </w:r>
      <w:r>
        <w:rPr>
          <w:rFonts w:ascii="Times New Roman" w:hAnsi="Times New Roman"/>
          <w:sz w:val="24"/>
          <w:szCs w:val="24"/>
        </w:rPr>
        <w:t>, отражая лишь намерения сторон</w:t>
      </w:r>
      <w:r w:rsidRPr="009B6E69">
        <w:rPr>
          <w:rFonts w:ascii="Times New Roman" w:hAnsi="Times New Roman"/>
          <w:sz w:val="24"/>
          <w:szCs w:val="24"/>
        </w:rPr>
        <w:t>.</w:t>
      </w:r>
    </w:p>
    <w:p w:rsidR="00742361" w:rsidRDefault="00742361" w:rsidP="00742361">
      <w:pPr>
        <w:spacing w:after="0" w:line="240" w:lineRule="auto"/>
        <w:ind w:firstLine="708"/>
        <w:jc w:val="both"/>
        <w:rPr>
          <w:rFonts w:ascii="Times New Roman" w:hAnsi="Times New Roman"/>
          <w:sz w:val="24"/>
          <w:szCs w:val="24"/>
        </w:rPr>
      </w:pPr>
      <w:r>
        <w:rPr>
          <w:rFonts w:ascii="Times New Roman" w:hAnsi="Times New Roman"/>
          <w:sz w:val="24"/>
          <w:szCs w:val="24"/>
        </w:rPr>
        <w:t>Кроме того</w:t>
      </w:r>
      <w:r w:rsidRPr="0082266A">
        <w:rPr>
          <w:rFonts w:ascii="Times New Roman" w:hAnsi="Times New Roman"/>
          <w:sz w:val="24"/>
          <w:szCs w:val="24"/>
        </w:rPr>
        <w:t>,</w:t>
      </w:r>
      <w:r>
        <w:rPr>
          <w:rFonts w:ascii="Times New Roman" w:hAnsi="Times New Roman"/>
          <w:sz w:val="24"/>
          <w:szCs w:val="24"/>
        </w:rPr>
        <w:t xml:space="preserve"> существуют проблемы в реализации мер валютного регулирования и контроля. Они заключаются в применении странами-участниками ЕАЭС разных мер валютного регулирования</w:t>
      </w:r>
      <w:r w:rsidRPr="0082266A">
        <w:rPr>
          <w:rFonts w:ascii="Times New Roman" w:hAnsi="Times New Roman"/>
          <w:sz w:val="24"/>
          <w:szCs w:val="24"/>
        </w:rPr>
        <w:t>,</w:t>
      </w:r>
      <w:r>
        <w:rPr>
          <w:rFonts w:ascii="Times New Roman" w:hAnsi="Times New Roman"/>
          <w:sz w:val="24"/>
          <w:szCs w:val="24"/>
        </w:rPr>
        <w:t xml:space="preserve"> достаточно жесткий механизм привлечения к ответственности за валютные правонарушения</w:t>
      </w:r>
      <w:r w:rsidRPr="00396C8F">
        <w:rPr>
          <w:rFonts w:ascii="Times New Roman" w:hAnsi="Times New Roman"/>
          <w:sz w:val="24"/>
          <w:szCs w:val="24"/>
        </w:rPr>
        <w:t>,</w:t>
      </w:r>
      <w:r>
        <w:rPr>
          <w:rFonts w:ascii="Times New Roman" w:hAnsi="Times New Roman"/>
          <w:sz w:val="24"/>
          <w:szCs w:val="24"/>
        </w:rPr>
        <w:t xml:space="preserve"> отсутствие унифицированных процедур валютного контроля и сервисов автоматического обмена информацией.</w:t>
      </w:r>
    </w:p>
    <w:p w:rsidR="00742361" w:rsidRPr="009B6E69" w:rsidRDefault="00742361" w:rsidP="00742361">
      <w:pPr>
        <w:spacing w:after="0" w:line="240" w:lineRule="auto"/>
        <w:ind w:firstLine="708"/>
        <w:jc w:val="both"/>
        <w:rPr>
          <w:rFonts w:ascii="Times New Roman" w:hAnsi="Times New Roman"/>
          <w:sz w:val="24"/>
          <w:szCs w:val="24"/>
        </w:rPr>
      </w:pPr>
      <w:r w:rsidRPr="009B6E69">
        <w:rPr>
          <w:rFonts w:ascii="Times New Roman" w:hAnsi="Times New Roman"/>
          <w:sz w:val="24"/>
          <w:szCs w:val="24"/>
        </w:rPr>
        <w:t>В то же время, реализация положений, заложенных в Договоре о ЕАЭС и Протоколе, а также в проекте Соглашения о согласованных подходах к регулированию валютных правоотношений и принятии мер либерализации, будет способствовать позитивному развитию валютного регулирования в государствах-членах ЕАЭС, установлению согласованных подходов и сглаживанию различий в установлении валютных ограничений.</w:t>
      </w:r>
    </w:p>
    <w:p w:rsidR="00742361" w:rsidRDefault="00742361" w:rsidP="00742361">
      <w:pPr>
        <w:spacing w:after="0" w:line="240" w:lineRule="auto"/>
        <w:ind w:firstLine="708"/>
        <w:jc w:val="both"/>
        <w:rPr>
          <w:rFonts w:ascii="Times New Roman" w:hAnsi="Times New Roman"/>
          <w:sz w:val="24"/>
          <w:szCs w:val="24"/>
        </w:rPr>
      </w:pPr>
      <w:r w:rsidRPr="009B6E69">
        <w:rPr>
          <w:rFonts w:ascii="Times New Roman" w:hAnsi="Times New Roman"/>
          <w:sz w:val="24"/>
          <w:szCs w:val="24"/>
        </w:rPr>
        <w:t>В связи с этим важную роль играют интеграционные валютные процессы в Евразийском экономическом союзе. В данном случае государство предпринимает действия направленные на изменение и унификацию валютного законодательства для сближения с другими участниками союза.</w:t>
      </w:r>
    </w:p>
    <w:p w:rsidR="00742361" w:rsidRDefault="00742361" w:rsidP="00742361">
      <w:pPr>
        <w:spacing w:after="0" w:line="240" w:lineRule="auto"/>
        <w:ind w:firstLine="708"/>
        <w:jc w:val="both"/>
        <w:rPr>
          <w:rFonts w:ascii="Times New Roman" w:hAnsi="Times New Roman"/>
          <w:sz w:val="24"/>
          <w:szCs w:val="24"/>
        </w:rPr>
      </w:pPr>
    </w:p>
    <w:p w:rsidR="00742361" w:rsidRPr="006F58F3" w:rsidRDefault="00742361" w:rsidP="00C73EF3">
      <w:pPr>
        <w:spacing w:after="0" w:line="240" w:lineRule="auto"/>
        <w:jc w:val="center"/>
        <w:rPr>
          <w:rFonts w:ascii="Times New Roman" w:hAnsi="Times New Roman"/>
          <w:b/>
          <w:sz w:val="24"/>
          <w:szCs w:val="24"/>
        </w:rPr>
      </w:pPr>
      <w:r w:rsidRPr="002512E1">
        <w:rPr>
          <w:rFonts w:ascii="Times New Roman" w:hAnsi="Times New Roman"/>
          <w:b/>
          <w:sz w:val="24"/>
          <w:szCs w:val="24"/>
        </w:rPr>
        <w:t>Список использованной литературы</w:t>
      </w:r>
    </w:p>
    <w:p w:rsidR="00742361" w:rsidRPr="00627D7E" w:rsidRDefault="00742361" w:rsidP="00C73EF3">
      <w:pPr>
        <w:spacing w:after="0" w:line="240" w:lineRule="auto"/>
        <w:jc w:val="both"/>
        <w:rPr>
          <w:rFonts w:ascii="Times New Roman" w:hAnsi="Times New Roman"/>
          <w:sz w:val="24"/>
          <w:szCs w:val="24"/>
        </w:rPr>
      </w:pPr>
      <w:r w:rsidRPr="00627D7E">
        <w:rPr>
          <w:rFonts w:ascii="Times New Roman" w:hAnsi="Times New Roman"/>
          <w:sz w:val="24"/>
          <w:szCs w:val="24"/>
        </w:rPr>
        <w:lastRenderedPageBreak/>
        <w:t>1.</w:t>
      </w:r>
      <w:r w:rsidR="00C73EF3">
        <w:rPr>
          <w:rFonts w:ascii="Times New Roman" w:hAnsi="Times New Roman"/>
          <w:sz w:val="24"/>
          <w:szCs w:val="24"/>
        </w:rPr>
        <w:tab/>
      </w:r>
      <w:r w:rsidRPr="00627D7E">
        <w:rPr>
          <w:rFonts w:ascii="Times New Roman" w:hAnsi="Times New Roman"/>
          <w:sz w:val="24"/>
          <w:szCs w:val="24"/>
        </w:rPr>
        <w:t xml:space="preserve">Договор о Евразийском экономическом союзе (подписан в г. Астане 29 мая </w:t>
      </w:r>
      <w:smartTag w:uri="urn:schemas-microsoft-com:office:smarttags" w:element="metricconverter">
        <w:smartTagPr>
          <w:attr w:name="ProductID" w:val="2014 г"/>
        </w:smartTagPr>
        <w:r w:rsidRPr="00627D7E">
          <w:rPr>
            <w:rFonts w:ascii="Times New Roman" w:hAnsi="Times New Roman"/>
            <w:sz w:val="24"/>
            <w:szCs w:val="24"/>
          </w:rPr>
          <w:t>2014 г</w:t>
        </w:r>
      </w:smartTag>
      <w:r w:rsidRPr="00627D7E">
        <w:rPr>
          <w:rFonts w:ascii="Times New Roman" w:hAnsi="Times New Roman"/>
          <w:sz w:val="24"/>
          <w:szCs w:val="24"/>
        </w:rPr>
        <w:t xml:space="preserve">.) // [Электронный ресурс] </w:t>
      </w:r>
      <w:r>
        <w:rPr>
          <w:rFonts w:ascii="Times New Roman" w:hAnsi="Times New Roman"/>
          <w:sz w:val="24"/>
          <w:szCs w:val="24"/>
        </w:rPr>
        <w:t>Дата обновления 14.10.2019. Доступ из Официального</w:t>
      </w:r>
      <w:r w:rsidRPr="00627D7E">
        <w:rPr>
          <w:rFonts w:ascii="Times New Roman" w:hAnsi="Times New Roman"/>
          <w:sz w:val="24"/>
          <w:szCs w:val="24"/>
        </w:rPr>
        <w:t xml:space="preserve"> сайт</w:t>
      </w:r>
      <w:r>
        <w:rPr>
          <w:rFonts w:ascii="Times New Roman" w:hAnsi="Times New Roman"/>
          <w:sz w:val="24"/>
          <w:szCs w:val="24"/>
        </w:rPr>
        <w:t>а</w:t>
      </w:r>
      <w:r w:rsidRPr="00627D7E">
        <w:rPr>
          <w:rFonts w:ascii="Times New Roman" w:hAnsi="Times New Roman"/>
          <w:sz w:val="24"/>
          <w:szCs w:val="24"/>
        </w:rPr>
        <w:t xml:space="preserve"> Евразийской экономической комиссии </w:t>
      </w:r>
      <w:r w:rsidRPr="00627D7E">
        <w:rPr>
          <w:rFonts w:ascii="Times New Roman" w:hAnsi="Times New Roman"/>
          <w:sz w:val="24"/>
          <w:szCs w:val="24"/>
          <w:lang w:val="en-US"/>
        </w:rPr>
        <w:t>http</w:t>
      </w:r>
      <w:r w:rsidRPr="00627D7E">
        <w:rPr>
          <w:rFonts w:ascii="Times New Roman" w:hAnsi="Times New Roman"/>
          <w:sz w:val="24"/>
          <w:szCs w:val="24"/>
        </w:rPr>
        <w:t>://</w:t>
      </w:r>
      <w:r w:rsidRPr="00627D7E">
        <w:rPr>
          <w:rFonts w:ascii="Times New Roman" w:hAnsi="Times New Roman"/>
          <w:sz w:val="24"/>
          <w:szCs w:val="24"/>
          <w:lang w:val="en-US"/>
        </w:rPr>
        <w:t>www</w:t>
      </w:r>
      <w:r w:rsidRPr="00627D7E">
        <w:rPr>
          <w:rFonts w:ascii="Times New Roman" w:hAnsi="Times New Roman"/>
          <w:sz w:val="24"/>
          <w:szCs w:val="24"/>
        </w:rPr>
        <w:t>.</w:t>
      </w:r>
      <w:r w:rsidRPr="00627D7E">
        <w:rPr>
          <w:rFonts w:ascii="Times New Roman" w:hAnsi="Times New Roman"/>
          <w:sz w:val="24"/>
          <w:szCs w:val="24"/>
          <w:lang w:val="en-US"/>
        </w:rPr>
        <w:t>eurasiancommission</w:t>
      </w:r>
      <w:r w:rsidRPr="00627D7E">
        <w:rPr>
          <w:rFonts w:ascii="Times New Roman" w:hAnsi="Times New Roman"/>
          <w:sz w:val="24"/>
          <w:szCs w:val="24"/>
        </w:rPr>
        <w:t>.</w:t>
      </w:r>
      <w:r w:rsidRPr="00627D7E">
        <w:rPr>
          <w:rFonts w:ascii="Times New Roman" w:hAnsi="Times New Roman"/>
          <w:sz w:val="24"/>
          <w:szCs w:val="24"/>
          <w:lang w:val="en-US"/>
        </w:rPr>
        <w:t>org</w:t>
      </w:r>
      <w:r>
        <w:rPr>
          <w:rFonts w:ascii="Times New Roman" w:hAnsi="Times New Roman"/>
          <w:sz w:val="24"/>
          <w:szCs w:val="24"/>
        </w:rPr>
        <w:t>/.</w:t>
      </w:r>
    </w:p>
    <w:p w:rsidR="00742361" w:rsidRDefault="00742361" w:rsidP="00C73EF3">
      <w:pPr>
        <w:spacing w:line="240" w:lineRule="auto"/>
        <w:jc w:val="both"/>
        <w:rPr>
          <w:rFonts w:ascii="Times New Roman" w:hAnsi="Times New Roman"/>
          <w:sz w:val="24"/>
          <w:szCs w:val="24"/>
        </w:rPr>
      </w:pPr>
      <w:r w:rsidRPr="00627D7E">
        <w:rPr>
          <w:rFonts w:ascii="Times New Roman" w:hAnsi="Times New Roman"/>
          <w:sz w:val="24"/>
          <w:szCs w:val="24"/>
        </w:rPr>
        <w:t>2.</w:t>
      </w:r>
      <w:r w:rsidR="00C73EF3">
        <w:rPr>
          <w:rFonts w:ascii="Times New Roman" w:hAnsi="Times New Roman"/>
          <w:sz w:val="24"/>
          <w:szCs w:val="24"/>
        </w:rPr>
        <w:tab/>
      </w:r>
      <w:r w:rsidRPr="00627D7E">
        <w:rPr>
          <w:rFonts w:ascii="Times New Roman" w:hAnsi="Times New Roman"/>
          <w:sz w:val="24"/>
          <w:szCs w:val="24"/>
        </w:rPr>
        <w:t xml:space="preserve">Распоряжение Совета ЕЭК от 21 июня </w:t>
      </w:r>
      <w:smartTag w:uri="urn:schemas-microsoft-com:office:smarttags" w:element="metricconverter">
        <w:smartTagPr>
          <w:attr w:name="ProductID" w:val="2019 г"/>
        </w:smartTagPr>
        <w:r w:rsidRPr="00627D7E">
          <w:rPr>
            <w:rFonts w:ascii="Times New Roman" w:hAnsi="Times New Roman"/>
            <w:sz w:val="24"/>
            <w:szCs w:val="24"/>
          </w:rPr>
          <w:t>2019 г</w:t>
        </w:r>
      </w:smartTag>
      <w:r w:rsidRPr="00627D7E">
        <w:rPr>
          <w:rFonts w:ascii="Times New Roman" w:hAnsi="Times New Roman"/>
          <w:sz w:val="24"/>
          <w:szCs w:val="24"/>
        </w:rPr>
        <w:t xml:space="preserve">. № 27 «Проект Соглашения о согласованных подходах к регулированию валютных правоотношений и принятии мер либерализации// [Электронный ресурс] </w:t>
      </w:r>
      <w:r w:rsidRPr="005F5917">
        <w:rPr>
          <w:rFonts w:ascii="Times New Roman" w:hAnsi="Times New Roman"/>
          <w:sz w:val="24"/>
          <w:szCs w:val="24"/>
        </w:rPr>
        <w:t xml:space="preserve">Дата обновления </w:t>
      </w:r>
      <w:r>
        <w:rPr>
          <w:rFonts w:ascii="Times New Roman" w:hAnsi="Times New Roman"/>
          <w:sz w:val="24"/>
          <w:szCs w:val="24"/>
        </w:rPr>
        <w:t xml:space="preserve">16.10.2019. </w:t>
      </w:r>
      <w:r w:rsidRPr="005F5917">
        <w:rPr>
          <w:rFonts w:ascii="Times New Roman" w:hAnsi="Times New Roman"/>
          <w:sz w:val="24"/>
          <w:szCs w:val="24"/>
        </w:rPr>
        <w:t>Доступ из сп</w:t>
      </w:r>
      <w:r>
        <w:rPr>
          <w:rFonts w:ascii="Times New Roman" w:hAnsi="Times New Roman"/>
          <w:sz w:val="24"/>
          <w:szCs w:val="24"/>
        </w:rPr>
        <w:t>рав.</w:t>
      </w:r>
      <w:r w:rsidRPr="005F5917">
        <w:rPr>
          <w:rFonts w:ascii="Times New Roman" w:hAnsi="Times New Roman"/>
          <w:sz w:val="24"/>
          <w:szCs w:val="24"/>
        </w:rPr>
        <w:t xml:space="preserve">правовой системы </w:t>
      </w:r>
      <w:r>
        <w:rPr>
          <w:rFonts w:ascii="Times New Roman" w:hAnsi="Times New Roman"/>
          <w:sz w:val="24"/>
          <w:szCs w:val="24"/>
        </w:rPr>
        <w:t>«</w:t>
      </w:r>
      <w:r>
        <w:rPr>
          <w:rFonts w:ascii="Times New Roman" w:hAnsi="Times New Roman"/>
          <w:sz w:val="24"/>
          <w:szCs w:val="24"/>
          <w:lang w:val="en-US"/>
        </w:rPr>
        <w:t>O</w:t>
      </w:r>
      <w:r>
        <w:rPr>
          <w:rFonts w:ascii="Times New Roman" w:hAnsi="Times New Roman"/>
          <w:sz w:val="24"/>
          <w:szCs w:val="24"/>
        </w:rPr>
        <w:t>nline.zakon.kz»</w:t>
      </w:r>
    </w:p>
    <w:p w:rsidR="00742361" w:rsidRDefault="00742361" w:rsidP="00742361">
      <w:pPr>
        <w:spacing w:line="240" w:lineRule="auto"/>
        <w:rPr>
          <w:rFonts w:ascii="Times New Roman" w:hAnsi="Times New Roman"/>
          <w:sz w:val="24"/>
          <w:szCs w:val="24"/>
        </w:rPr>
      </w:pPr>
    </w:p>
    <w:p w:rsidR="00742361" w:rsidRPr="00C73EF3" w:rsidRDefault="00742361" w:rsidP="00742361">
      <w:pPr>
        <w:pStyle w:val="1c"/>
        <w:ind w:left="4956" w:firstLine="567"/>
        <w:jc w:val="right"/>
        <w:rPr>
          <w:rFonts w:ascii="Times New Roman" w:hAnsi="Times New Roman"/>
          <w:b/>
          <w:i/>
          <w:sz w:val="24"/>
          <w:szCs w:val="24"/>
        </w:rPr>
      </w:pPr>
      <w:r w:rsidRPr="00C73EF3">
        <w:rPr>
          <w:rFonts w:ascii="Times New Roman" w:hAnsi="Times New Roman"/>
          <w:b/>
          <w:i/>
          <w:sz w:val="24"/>
          <w:szCs w:val="24"/>
        </w:rPr>
        <w:t>Булахова Ирина Александровна</w:t>
      </w:r>
    </w:p>
    <w:p w:rsidR="00742361" w:rsidRPr="00C73EF3" w:rsidRDefault="00742361" w:rsidP="00742361">
      <w:pPr>
        <w:pStyle w:val="1c"/>
        <w:ind w:firstLine="567"/>
        <w:jc w:val="right"/>
        <w:rPr>
          <w:rFonts w:ascii="Times New Roman" w:hAnsi="Times New Roman"/>
          <w:i/>
          <w:color w:val="000000"/>
          <w:sz w:val="24"/>
          <w:szCs w:val="24"/>
        </w:rPr>
      </w:pPr>
      <w:r w:rsidRPr="00C73EF3">
        <w:rPr>
          <w:rFonts w:ascii="Times New Roman" w:hAnsi="Times New Roman"/>
          <w:i/>
          <w:color w:val="000000"/>
          <w:sz w:val="24"/>
          <w:szCs w:val="24"/>
        </w:rPr>
        <w:t>студент 3 курса</w:t>
      </w:r>
    </w:p>
    <w:p w:rsidR="00742361" w:rsidRPr="00C73EF3" w:rsidRDefault="00742361" w:rsidP="00742361">
      <w:pPr>
        <w:pStyle w:val="1c"/>
        <w:ind w:firstLine="567"/>
        <w:jc w:val="right"/>
        <w:rPr>
          <w:rFonts w:ascii="Times New Roman" w:hAnsi="Times New Roman"/>
          <w:i/>
          <w:color w:val="000000"/>
          <w:sz w:val="24"/>
          <w:szCs w:val="24"/>
        </w:rPr>
      </w:pPr>
      <w:r w:rsidRPr="00C73EF3">
        <w:rPr>
          <w:rFonts w:ascii="Times New Roman" w:hAnsi="Times New Roman"/>
          <w:i/>
          <w:sz w:val="24"/>
          <w:szCs w:val="24"/>
        </w:rPr>
        <w:t>Федеральное государственное бюджетное образовательное учреждение высшего образования Российский Государственный Университет Правосудия Крымский филиал</w:t>
      </w:r>
      <w:r w:rsidRPr="00C73EF3">
        <w:rPr>
          <w:rFonts w:ascii="Times New Roman" w:hAnsi="Times New Roman"/>
          <w:i/>
          <w:color w:val="000000"/>
          <w:sz w:val="24"/>
          <w:szCs w:val="24"/>
        </w:rPr>
        <w:t xml:space="preserve">,г.Симферополь </w:t>
      </w:r>
    </w:p>
    <w:p w:rsidR="00C73EF3" w:rsidRDefault="00C73EF3" w:rsidP="00742361">
      <w:pPr>
        <w:pStyle w:val="1c"/>
        <w:ind w:firstLine="567"/>
        <w:jc w:val="right"/>
        <w:rPr>
          <w:rFonts w:ascii="Times New Roman" w:hAnsi="Times New Roman"/>
          <w:i/>
          <w:spacing w:val="-7"/>
          <w:sz w:val="24"/>
          <w:szCs w:val="24"/>
        </w:rPr>
      </w:pPr>
    </w:p>
    <w:p w:rsidR="00742361" w:rsidRPr="00C73EF3" w:rsidRDefault="00742361" w:rsidP="00742361">
      <w:pPr>
        <w:pStyle w:val="1c"/>
        <w:ind w:firstLine="567"/>
        <w:jc w:val="right"/>
        <w:rPr>
          <w:rFonts w:ascii="Times New Roman" w:hAnsi="Times New Roman"/>
          <w:i/>
          <w:spacing w:val="-7"/>
          <w:sz w:val="24"/>
          <w:szCs w:val="24"/>
        </w:rPr>
      </w:pPr>
      <w:r w:rsidRPr="00C73EF3">
        <w:rPr>
          <w:rFonts w:ascii="Times New Roman" w:hAnsi="Times New Roman"/>
          <w:i/>
          <w:spacing w:val="-7"/>
          <w:sz w:val="24"/>
          <w:szCs w:val="24"/>
        </w:rPr>
        <w:t xml:space="preserve">Научный руководитель: </w:t>
      </w:r>
      <w:r w:rsidRPr="00C73EF3">
        <w:rPr>
          <w:rFonts w:ascii="Times New Roman" w:hAnsi="Times New Roman"/>
          <w:b/>
          <w:i/>
          <w:spacing w:val="-7"/>
          <w:sz w:val="24"/>
          <w:szCs w:val="24"/>
        </w:rPr>
        <w:t>Евсикова Елена Витальевна</w:t>
      </w:r>
      <w:r w:rsidRPr="00C73EF3">
        <w:rPr>
          <w:rFonts w:ascii="Times New Roman" w:hAnsi="Times New Roman"/>
          <w:i/>
          <w:spacing w:val="-7"/>
          <w:sz w:val="24"/>
          <w:szCs w:val="24"/>
        </w:rPr>
        <w:t xml:space="preserve">, </w:t>
      </w:r>
    </w:p>
    <w:p w:rsidR="00742361" w:rsidRPr="00C73EF3" w:rsidRDefault="00742361" w:rsidP="00742361">
      <w:pPr>
        <w:pStyle w:val="1c"/>
        <w:ind w:firstLine="567"/>
        <w:jc w:val="right"/>
        <w:rPr>
          <w:rFonts w:ascii="Times New Roman" w:hAnsi="Times New Roman"/>
          <w:i/>
          <w:spacing w:val="-7"/>
          <w:sz w:val="24"/>
          <w:szCs w:val="24"/>
        </w:rPr>
      </w:pPr>
      <w:r w:rsidRPr="00C73EF3">
        <w:rPr>
          <w:rFonts w:ascii="Times New Roman" w:hAnsi="Times New Roman"/>
          <w:i/>
          <w:spacing w:val="-7"/>
          <w:sz w:val="24"/>
          <w:szCs w:val="24"/>
        </w:rPr>
        <w:t xml:space="preserve">доцент кафедры административного и финансового права  </w:t>
      </w:r>
    </w:p>
    <w:p w:rsidR="00742361" w:rsidRPr="00C73EF3" w:rsidRDefault="00742361" w:rsidP="00742361">
      <w:pPr>
        <w:pStyle w:val="1c"/>
        <w:ind w:firstLine="567"/>
        <w:jc w:val="right"/>
        <w:rPr>
          <w:rFonts w:ascii="Times New Roman" w:hAnsi="Times New Roman"/>
          <w:i/>
          <w:sz w:val="24"/>
          <w:szCs w:val="24"/>
        </w:rPr>
      </w:pPr>
      <w:r w:rsidRPr="00C73EF3">
        <w:rPr>
          <w:rFonts w:ascii="Times New Roman" w:hAnsi="Times New Roman"/>
          <w:i/>
          <w:sz w:val="24"/>
          <w:szCs w:val="24"/>
        </w:rPr>
        <w:t>Федеральное государственное бюджетное образовательное учреждение высшего образования Российский Государственный Университет Правосудия Крымский филиал, г.Симферополь</w:t>
      </w:r>
    </w:p>
    <w:p w:rsidR="00742361" w:rsidRPr="00C73EF3" w:rsidRDefault="00742361" w:rsidP="00742361">
      <w:pPr>
        <w:pStyle w:val="1c"/>
        <w:ind w:firstLine="567"/>
        <w:jc w:val="right"/>
        <w:rPr>
          <w:rFonts w:ascii="Times New Roman" w:hAnsi="Times New Roman"/>
          <w:i/>
          <w:spacing w:val="-7"/>
          <w:sz w:val="24"/>
          <w:szCs w:val="24"/>
        </w:rPr>
      </w:pPr>
      <w:r w:rsidRPr="00C73EF3">
        <w:rPr>
          <w:rFonts w:ascii="Times New Roman" w:hAnsi="Times New Roman"/>
          <w:i/>
          <w:sz w:val="24"/>
          <w:szCs w:val="24"/>
        </w:rPr>
        <w:t xml:space="preserve">кандидат юридических наук </w:t>
      </w:r>
    </w:p>
    <w:p w:rsidR="00742361" w:rsidRDefault="00742361" w:rsidP="00742361">
      <w:pPr>
        <w:pStyle w:val="1c"/>
        <w:ind w:firstLine="567"/>
        <w:jc w:val="right"/>
        <w:rPr>
          <w:rFonts w:ascii="Times New Roman" w:hAnsi="Times New Roman"/>
          <w:i/>
          <w:spacing w:val="-7"/>
          <w:sz w:val="24"/>
          <w:szCs w:val="24"/>
        </w:rPr>
      </w:pPr>
    </w:p>
    <w:p w:rsidR="00742361" w:rsidRDefault="00742361" w:rsidP="00C73EF3">
      <w:pPr>
        <w:pStyle w:val="1c"/>
        <w:ind w:firstLine="567"/>
        <w:jc w:val="center"/>
        <w:rPr>
          <w:rFonts w:ascii="Times New Roman" w:hAnsi="Times New Roman"/>
          <w:b/>
          <w:sz w:val="24"/>
          <w:szCs w:val="24"/>
        </w:rPr>
      </w:pPr>
      <w:r>
        <w:rPr>
          <w:rFonts w:ascii="Times New Roman" w:hAnsi="Times New Roman"/>
          <w:b/>
          <w:sz w:val="24"/>
          <w:szCs w:val="24"/>
        </w:rPr>
        <w:t>О</w:t>
      </w:r>
      <w:r w:rsidRPr="000E2410">
        <w:rPr>
          <w:rFonts w:ascii="Times New Roman" w:hAnsi="Times New Roman"/>
          <w:b/>
          <w:sz w:val="24"/>
          <w:szCs w:val="24"/>
        </w:rPr>
        <w:t xml:space="preserve">снования  </w:t>
      </w:r>
      <w:r>
        <w:rPr>
          <w:rFonts w:ascii="Times New Roman" w:hAnsi="Times New Roman"/>
          <w:b/>
          <w:sz w:val="24"/>
          <w:szCs w:val="24"/>
        </w:rPr>
        <w:t xml:space="preserve">и </w:t>
      </w:r>
      <w:r w:rsidRPr="000E2410">
        <w:rPr>
          <w:rFonts w:ascii="Times New Roman" w:hAnsi="Times New Roman"/>
          <w:b/>
          <w:sz w:val="24"/>
          <w:szCs w:val="24"/>
        </w:rPr>
        <w:t xml:space="preserve">перспективы установления </w:t>
      </w:r>
      <w:r>
        <w:rPr>
          <w:rFonts w:ascii="Times New Roman" w:hAnsi="Times New Roman"/>
          <w:b/>
          <w:sz w:val="24"/>
          <w:szCs w:val="24"/>
        </w:rPr>
        <w:t>углеродного налога на территории Российской федерации. С</w:t>
      </w:r>
      <w:r w:rsidRPr="000E2410">
        <w:rPr>
          <w:rFonts w:ascii="Times New Roman" w:hAnsi="Times New Roman"/>
          <w:b/>
          <w:sz w:val="24"/>
          <w:szCs w:val="24"/>
        </w:rPr>
        <w:t>равнительно-правовой анализ зарубежных стран</w:t>
      </w:r>
    </w:p>
    <w:p w:rsidR="00742361" w:rsidRDefault="00742361" w:rsidP="00742361">
      <w:pPr>
        <w:pStyle w:val="1c"/>
        <w:ind w:firstLine="567"/>
        <w:rPr>
          <w:rFonts w:ascii="Times New Roman" w:hAnsi="Times New Roman"/>
          <w:b/>
          <w:sz w:val="24"/>
          <w:szCs w:val="24"/>
        </w:rPr>
      </w:pPr>
    </w:p>
    <w:p w:rsidR="00742361" w:rsidRPr="003C2118" w:rsidRDefault="00742361" w:rsidP="00742361">
      <w:pPr>
        <w:spacing w:after="0" w:line="240" w:lineRule="auto"/>
        <w:ind w:firstLine="567"/>
        <w:jc w:val="both"/>
        <w:rPr>
          <w:rFonts w:ascii="Times New Roman" w:hAnsi="Times New Roman"/>
          <w:sz w:val="24"/>
          <w:szCs w:val="24"/>
        </w:rPr>
      </w:pPr>
      <w:r w:rsidRPr="003C2118">
        <w:rPr>
          <w:rFonts w:ascii="Times New Roman" w:hAnsi="Times New Roman"/>
          <w:b/>
          <w:sz w:val="24"/>
          <w:szCs w:val="24"/>
        </w:rPr>
        <w:t>Аннотация.</w:t>
      </w:r>
      <w:r w:rsidRPr="003C2118">
        <w:rPr>
          <w:rFonts w:ascii="Times New Roman" w:hAnsi="Times New Roman"/>
          <w:sz w:val="24"/>
          <w:szCs w:val="24"/>
        </w:rPr>
        <w:t xml:space="preserve"> Данная статья посвящена вопросу закрепления «углеродного налога» в Российской Федерации. В статье проводится детальный анализ нормативно правовых актов Российской Федерации, а также иных зарубежных актов относящихся к принятию и закреплению данного вида налога в законодательстве зарубежных стран, на примере Японии, Китая, Австралии и Индии. На основе проведенного анализа автор вносит свои предложения по совершенствованию законодательства Российской Федерации касаемо ведения нового налога.</w:t>
      </w:r>
    </w:p>
    <w:p w:rsidR="00742361" w:rsidRPr="00C73EF3" w:rsidRDefault="00742361" w:rsidP="00742361">
      <w:pPr>
        <w:pStyle w:val="1c"/>
        <w:ind w:firstLine="567"/>
        <w:jc w:val="right"/>
        <w:rPr>
          <w:rFonts w:ascii="Times New Roman" w:hAnsi="Times New Roman"/>
          <w:b/>
          <w:i/>
          <w:sz w:val="24"/>
          <w:szCs w:val="24"/>
          <w:lang w:val="en-US"/>
        </w:rPr>
      </w:pPr>
      <w:r w:rsidRPr="00C73EF3">
        <w:rPr>
          <w:rFonts w:ascii="Times New Roman" w:hAnsi="Times New Roman"/>
          <w:b/>
          <w:i/>
          <w:sz w:val="24"/>
          <w:szCs w:val="24"/>
          <w:lang w:val="en-US"/>
        </w:rPr>
        <w:t>Bulakhova Irina Aleksandrovna</w:t>
      </w:r>
    </w:p>
    <w:p w:rsidR="00742361" w:rsidRPr="00C73EF3" w:rsidRDefault="00742361" w:rsidP="00742361">
      <w:pPr>
        <w:pStyle w:val="1c"/>
        <w:ind w:firstLine="567"/>
        <w:jc w:val="right"/>
        <w:rPr>
          <w:rFonts w:ascii="Times New Roman" w:hAnsi="Times New Roman"/>
          <w:i/>
          <w:sz w:val="24"/>
          <w:szCs w:val="24"/>
          <w:lang w:val="en-US"/>
        </w:rPr>
      </w:pPr>
      <w:r w:rsidRPr="00C73EF3">
        <w:rPr>
          <w:rFonts w:ascii="Times New Roman" w:hAnsi="Times New Roman"/>
          <w:i/>
          <w:sz w:val="24"/>
          <w:szCs w:val="24"/>
          <w:lang w:val="en-US"/>
        </w:rPr>
        <w:t xml:space="preserve"> 3 year student</w:t>
      </w:r>
    </w:p>
    <w:p w:rsidR="00742361" w:rsidRPr="00C73EF3" w:rsidRDefault="00742361" w:rsidP="00742361">
      <w:pPr>
        <w:pStyle w:val="1c"/>
        <w:ind w:firstLine="567"/>
        <w:jc w:val="right"/>
        <w:rPr>
          <w:rFonts w:ascii="Times New Roman" w:hAnsi="Times New Roman"/>
          <w:i/>
          <w:sz w:val="24"/>
          <w:szCs w:val="24"/>
          <w:lang w:val="en-US"/>
        </w:rPr>
      </w:pPr>
      <w:r w:rsidRPr="00C73EF3">
        <w:rPr>
          <w:rFonts w:ascii="Times New Roman" w:hAnsi="Times New Roman"/>
          <w:i/>
          <w:sz w:val="24"/>
          <w:szCs w:val="24"/>
          <w:lang w:val="en-US"/>
        </w:rPr>
        <w:t xml:space="preserve"> Federal State Budgetary Educational Institution of Higher Education Russian State University of Justice Crimean Branch, Simferopol</w:t>
      </w:r>
    </w:p>
    <w:p w:rsidR="00C73EF3" w:rsidRPr="00FD6318" w:rsidRDefault="00C73EF3" w:rsidP="00742361">
      <w:pPr>
        <w:pStyle w:val="1c"/>
        <w:ind w:firstLine="567"/>
        <w:jc w:val="right"/>
        <w:rPr>
          <w:rFonts w:ascii="Times New Roman" w:hAnsi="Times New Roman"/>
          <w:i/>
          <w:sz w:val="24"/>
          <w:szCs w:val="24"/>
          <w:lang w:val="en-US"/>
        </w:rPr>
      </w:pPr>
    </w:p>
    <w:p w:rsidR="00742361" w:rsidRPr="00C73EF3" w:rsidRDefault="00742361" w:rsidP="00742361">
      <w:pPr>
        <w:pStyle w:val="1c"/>
        <w:ind w:firstLine="567"/>
        <w:jc w:val="right"/>
        <w:rPr>
          <w:rFonts w:ascii="Times New Roman" w:hAnsi="Times New Roman"/>
          <w:i/>
          <w:sz w:val="24"/>
          <w:szCs w:val="24"/>
          <w:lang w:val="en-US"/>
        </w:rPr>
      </w:pPr>
      <w:r w:rsidRPr="00C73EF3">
        <w:rPr>
          <w:rFonts w:ascii="Times New Roman" w:hAnsi="Times New Roman"/>
          <w:i/>
          <w:sz w:val="24"/>
          <w:szCs w:val="24"/>
          <w:lang w:val="en-US"/>
        </w:rPr>
        <w:t xml:space="preserve"> Scientific adviser: </w:t>
      </w:r>
      <w:r w:rsidRPr="00C73EF3">
        <w:rPr>
          <w:rFonts w:ascii="Times New Roman" w:hAnsi="Times New Roman"/>
          <w:b/>
          <w:i/>
          <w:sz w:val="24"/>
          <w:szCs w:val="24"/>
          <w:lang w:val="en-US"/>
        </w:rPr>
        <w:t>Evsikova Elena Vitalievna</w:t>
      </w:r>
      <w:r w:rsidRPr="00C73EF3">
        <w:rPr>
          <w:rFonts w:ascii="Times New Roman" w:hAnsi="Times New Roman"/>
          <w:i/>
          <w:sz w:val="24"/>
          <w:szCs w:val="24"/>
          <w:lang w:val="en-US"/>
        </w:rPr>
        <w:t>,</w:t>
      </w:r>
    </w:p>
    <w:p w:rsidR="00742361" w:rsidRPr="00C73EF3" w:rsidRDefault="00742361" w:rsidP="00742361">
      <w:pPr>
        <w:pStyle w:val="1c"/>
        <w:ind w:firstLine="567"/>
        <w:jc w:val="right"/>
        <w:rPr>
          <w:rFonts w:ascii="Times New Roman" w:hAnsi="Times New Roman"/>
          <w:i/>
          <w:sz w:val="24"/>
          <w:szCs w:val="24"/>
          <w:lang w:val="en-US"/>
        </w:rPr>
      </w:pPr>
      <w:r w:rsidRPr="00C73EF3">
        <w:rPr>
          <w:rFonts w:ascii="Times New Roman" w:hAnsi="Times New Roman"/>
          <w:i/>
          <w:sz w:val="24"/>
          <w:szCs w:val="24"/>
          <w:lang w:val="en-US"/>
        </w:rPr>
        <w:t xml:space="preserve"> Associate Professor, Department of Administrative and Financial Law</w:t>
      </w:r>
    </w:p>
    <w:p w:rsidR="00742361" w:rsidRPr="00C73EF3" w:rsidRDefault="00742361" w:rsidP="00742361">
      <w:pPr>
        <w:pStyle w:val="1c"/>
        <w:ind w:firstLine="567"/>
        <w:jc w:val="right"/>
        <w:rPr>
          <w:rFonts w:ascii="Times New Roman" w:hAnsi="Times New Roman"/>
          <w:i/>
          <w:sz w:val="24"/>
          <w:szCs w:val="24"/>
          <w:lang w:val="en-US"/>
        </w:rPr>
      </w:pPr>
      <w:r w:rsidRPr="00C73EF3">
        <w:rPr>
          <w:rFonts w:ascii="Times New Roman" w:hAnsi="Times New Roman"/>
          <w:i/>
          <w:sz w:val="24"/>
          <w:szCs w:val="24"/>
          <w:lang w:val="en-US"/>
        </w:rPr>
        <w:t xml:space="preserve"> Federal State Budgetary Educational Institution of Higher Education Russian State University of Justice Crimean Branch, Simferopol</w:t>
      </w:r>
    </w:p>
    <w:p w:rsidR="00742361" w:rsidRPr="000E2410" w:rsidRDefault="00742361" w:rsidP="00742361">
      <w:pPr>
        <w:pStyle w:val="1c"/>
        <w:ind w:firstLine="567"/>
        <w:jc w:val="right"/>
        <w:rPr>
          <w:rFonts w:ascii="Times New Roman" w:hAnsi="Times New Roman"/>
          <w:i/>
          <w:sz w:val="24"/>
          <w:szCs w:val="24"/>
          <w:lang w:val="en-US"/>
        </w:rPr>
      </w:pPr>
      <w:r w:rsidRPr="00C73EF3">
        <w:rPr>
          <w:rFonts w:ascii="Times New Roman" w:hAnsi="Times New Roman"/>
          <w:i/>
          <w:sz w:val="24"/>
          <w:szCs w:val="24"/>
          <w:lang w:val="en-US"/>
        </w:rPr>
        <w:t xml:space="preserve"> candidate of law</w:t>
      </w:r>
    </w:p>
    <w:p w:rsidR="00742361" w:rsidRPr="000E2410" w:rsidRDefault="00742361" w:rsidP="00C73EF3">
      <w:pPr>
        <w:pStyle w:val="1c"/>
        <w:ind w:firstLine="567"/>
        <w:jc w:val="center"/>
        <w:rPr>
          <w:rFonts w:ascii="Times New Roman" w:hAnsi="Times New Roman"/>
          <w:i/>
          <w:sz w:val="24"/>
          <w:szCs w:val="24"/>
          <w:lang w:val="en-US"/>
        </w:rPr>
      </w:pPr>
    </w:p>
    <w:p w:rsidR="00742361" w:rsidRPr="000E2410" w:rsidRDefault="00742361" w:rsidP="00C73EF3">
      <w:pPr>
        <w:pStyle w:val="1c"/>
        <w:ind w:firstLine="567"/>
        <w:jc w:val="center"/>
        <w:rPr>
          <w:rFonts w:ascii="Times New Roman" w:hAnsi="Times New Roman"/>
          <w:b/>
          <w:sz w:val="24"/>
          <w:szCs w:val="24"/>
          <w:lang w:val="en-US"/>
        </w:rPr>
      </w:pPr>
      <w:r w:rsidRPr="000E2410">
        <w:rPr>
          <w:rFonts w:ascii="Times New Roman" w:hAnsi="Times New Roman"/>
          <w:b/>
          <w:sz w:val="24"/>
          <w:szCs w:val="24"/>
          <w:lang w:val="en-US"/>
        </w:rPr>
        <w:t xml:space="preserve">The grounds for the prospect of establishing a carbon tax in the territory of the </w:t>
      </w:r>
      <w:smartTag w:uri="urn:schemas-microsoft-com:office:smarttags" w:element="place">
        <w:smartTag w:uri="urn:schemas-microsoft-com:office:smarttags" w:element="country-region">
          <w:r w:rsidRPr="000E2410">
            <w:rPr>
              <w:rFonts w:ascii="Times New Roman" w:hAnsi="Times New Roman"/>
              <w:b/>
              <w:sz w:val="24"/>
              <w:szCs w:val="24"/>
              <w:lang w:val="en-US"/>
            </w:rPr>
            <w:t>Russian Federation</w:t>
          </w:r>
        </w:smartTag>
      </w:smartTag>
      <w:r w:rsidRPr="000E2410">
        <w:rPr>
          <w:rFonts w:ascii="Times New Roman" w:hAnsi="Times New Roman"/>
          <w:b/>
          <w:sz w:val="24"/>
          <w:szCs w:val="24"/>
          <w:lang w:val="en-US"/>
        </w:rPr>
        <w:t>.  Comparative legal analysis of foreign countries</w:t>
      </w:r>
    </w:p>
    <w:p w:rsidR="00742361" w:rsidRPr="000E2410" w:rsidRDefault="00742361" w:rsidP="00C73EF3">
      <w:pPr>
        <w:spacing w:after="0" w:line="240" w:lineRule="auto"/>
        <w:ind w:firstLine="567"/>
        <w:jc w:val="center"/>
        <w:rPr>
          <w:rFonts w:ascii="Times New Roman" w:hAnsi="Times New Roman"/>
          <w:b/>
          <w:sz w:val="24"/>
          <w:szCs w:val="24"/>
          <w:lang w:val="en-US"/>
        </w:rPr>
      </w:pPr>
    </w:p>
    <w:p w:rsidR="00742361" w:rsidRPr="000E2410" w:rsidRDefault="00742361" w:rsidP="00742361">
      <w:pPr>
        <w:spacing w:after="0" w:line="240" w:lineRule="auto"/>
        <w:ind w:firstLine="567"/>
        <w:jc w:val="both"/>
        <w:rPr>
          <w:rFonts w:ascii="Times New Roman" w:hAnsi="Times New Roman"/>
          <w:sz w:val="24"/>
          <w:szCs w:val="24"/>
          <w:lang w:val="en-US"/>
        </w:rPr>
      </w:pPr>
      <w:r w:rsidRPr="003C2118">
        <w:rPr>
          <w:rFonts w:ascii="Times New Roman" w:hAnsi="Times New Roman"/>
          <w:b/>
          <w:sz w:val="24"/>
          <w:szCs w:val="24"/>
          <w:lang w:val="en-US"/>
        </w:rPr>
        <w:t>Annotation.</w:t>
      </w:r>
      <w:r w:rsidRPr="003C2118">
        <w:rPr>
          <w:rFonts w:ascii="Times New Roman" w:hAnsi="Times New Roman"/>
          <w:sz w:val="24"/>
          <w:szCs w:val="24"/>
          <w:lang w:val="en-US"/>
        </w:rPr>
        <w:t xml:space="preserve">  This article is devoted to the issue of fixing the carbon tax in the </w:t>
      </w:r>
      <w:smartTag w:uri="urn:schemas-microsoft-com:office:smarttags" w:element="place">
        <w:smartTag w:uri="urn:schemas-microsoft-com:office:smarttags" w:element="country-region">
          <w:r w:rsidRPr="003C2118">
            <w:rPr>
              <w:rFonts w:ascii="Times New Roman" w:hAnsi="Times New Roman"/>
              <w:sz w:val="24"/>
              <w:szCs w:val="24"/>
              <w:lang w:val="en-US"/>
            </w:rPr>
            <w:t>Russian Federation</w:t>
          </w:r>
        </w:smartTag>
      </w:smartTag>
      <w:r w:rsidRPr="003C2118">
        <w:rPr>
          <w:rFonts w:ascii="Times New Roman" w:hAnsi="Times New Roman"/>
          <w:sz w:val="24"/>
          <w:szCs w:val="24"/>
          <w:lang w:val="en-US"/>
        </w:rPr>
        <w:t xml:space="preserve">.  The article provides a detailed analysis of regulatory acts of the </w:t>
      </w:r>
      <w:smartTag w:uri="urn:schemas-microsoft-com:office:smarttags" w:element="country-region">
        <w:r w:rsidRPr="003C2118">
          <w:rPr>
            <w:rFonts w:ascii="Times New Roman" w:hAnsi="Times New Roman"/>
            <w:sz w:val="24"/>
            <w:szCs w:val="24"/>
            <w:lang w:val="en-US"/>
          </w:rPr>
          <w:t>Russian Federation</w:t>
        </w:r>
      </w:smartTag>
      <w:r w:rsidRPr="003C2118">
        <w:rPr>
          <w:rFonts w:ascii="Times New Roman" w:hAnsi="Times New Roman"/>
          <w:sz w:val="24"/>
          <w:szCs w:val="24"/>
          <w:lang w:val="en-US"/>
        </w:rPr>
        <w:t xml:space="preserve">, as well as other foreign acts related to the adoption and consolidation of this type of tax in the legislation of foreign countries, using the example of </w:t>
      </w:r>
      <w:smartTag w:uri="urn:schemas-microsoft-com:office:smarttags" w:element="country-region">
        <w:r w:rsidRPr="003C2118">
          <w:rPr>
            <w:rFonts w:ascii="Times New Roman" w:hAnsi="Times New Roman"/>
            <w:sz w:val="24"/>
            <w:szCs w:val="24"/>
            <w:lang w:val="en-US"/>
          </w:rPr>
          <w:t>Japan</w:t>
        </w:r>
      </w:smartTag>
      <w:r w:rsidRPr="003C2118">
        <w:rPr>
          <w:rFonts w:ascii="Times New Roman" w:hAnsi="Times New Roman"/>
          <w:sz w:val="24"/>
          <w:szCs w:val="24"/>
          <w:lang w:val="en-US"/>
        </w:rPr>
        <w:t xml:space="preserve">, </w:t>
      </w:r>
      <w:smartTag w:uri="urn:schemas-microsoft-com:office:smarttags" w:element="country-region">
        <w:r w:rsidRPr="003C2118">
          <w:rPr>
            <w:rFonts w:ascii="Times New Roman" w:hAnsi="Times New Roman"/>
            <w:sz w:val="24"/>
            <w:szCs w:val="24"/>
            <w:lang w:val="en-US"/>
          </w:rPr>
          <w:t>China</w:t>
        </w:r>
      </w:smartTag>
      <w:r w:rsidRPr="003C2118">
        <w:rPr>
          <w:rFonts w:ascii="Times New Roman" w:hAnsi="Times New Roman"/>
          <w:sz w:val="24"/>
          <w:szCs w:val="24"/>
          <w:lang w:val="en-US"/>
        </w:rPr>
        <w:t xml:space="preserve">, </w:t>
      </w:r>
      <w:smartTag w:uri="urn:schemas-microsoft-com:office:smarttags" w:element="country-region">
        <w:r w:rsidRPr="003C2118">
          <w:rPr>
            <w:rFonts w:ascii="Times New Roman" w:hAnsi="Times New Roman"/>
            <w:sz w:val="24"/>
            <w:szCs w:val="24"/>
            <w:lang w:val="en-US"/>
          </w:rPr>
          <w:t>Australia</w:t>
        </w:r>
      </w:smartTag>
      <w:r w:rsidRPr="003C2118">
        <w:rPr>
          <w:rFonts w:ascii="Times New Roman" w:hAnsi="Times New Roman"/>
          <w:sz w:val="24"/>
          <w:szCs w:val="24"/>
          <w:lang w:val="en-US"/>
        </w:rPr>
        <w:t xml:space="preserve"> and </w:t>
      </w:r>
      <w:smartTag w:uri="urn:schemas-microsoft-com:office:smarttags" w:element="place">
        <w:smartTag w:uri="urn:schemas-microsoft-com:office:smarttags" w:element="country-region">
          <w:r w:rsidRPr="003C2118">
            <w:rPr>
              <w:rFonts w:ascii="Times New Roman" w:hAnsi="Times New Roman"/>
              <w:sz w:val="24"/>
              <w:szCs w:val="24"/>
              <w:lang w:val="en-US"/>
            </w:rPr>
            <w:t>India</w:t>
          </w:r>
        </w:smartTag>
      </w:smartTag>
      <w:r w:rsidRPr="003C2118">
        <w:rPr>
          <w:rFonts w:ascii="Times New Roman" w:hAnsi="Times New Roman"/>
          <w:sz w:val="24"/>
          <w:szCs w:val="24"/>
          <w:lang w:val="en-US"/>
        </w:rPr>
        <w:t xml:space="preserve">.  Based on </w:t>
      </w:r>
      <w:r w:rsidRPr="003C2118">
        <w:rPr>
          <w:rFonts w:ascii="Times New Roman" w:hAnsi="Times New Roman"/>
          <w:sz w:val="24"/>
          <w:szCs w:val="24"/>
          <w:lang w:val="en-US"/>
        </w:rPr>
        <w:lastRenderedPageBreak/>
        <w:t xml:space="preserve">the analysis, the author makes his suggestions for improving the legislation of the </w:t>
      </w:r>
      <w:smartTag w:uri="urn:schemas-microsoft-com:office:smarttags" w:element="place">
        <w:smartTag w:uri="urn:schemas-microsoft-com:office:smarttags" w:element="country-region">
          <w:r w:rsidRPr="003C2118">
            <w:rPr>
              <w:rFonts w:ascii="Times New Roman" w:hAnsi="Times New Roman"/>
              <w:sz w:val="24"/>
              <w:szCs w:val="24"/>
              <w:lang w:val="en-US"/>
            </w:rPr>
            <w:t>Russian Federation</w:t>
          </w:r>
        </w:smartTag>
      </w:smartTag>
      <w:r w:rsidRPr="003C2118">
        <w:rPr>
          <w:rFonts w:ascii="Times New Roman" w:hAnsi="Times New Roman"/>
          <w:sz w:val="24"/>
          <w:szCs w:val="24"/>
          <w:lang w:val="en-US"/>
        </w:rPr>
        <w:t xml:space="preserve"> regarding the maintenance of a new tax.</w:t>
      </w:r>
    </w:p>
    <w:p w:rsidR="00742361" w:rsidRPr="000E2410" w:rsidRDefault="00742361" w:rsidP="00742361">
      <w:pPr>
        <w:spacing w:after="0" w:line="240" w:lineRule="auto"/>
        <w:ind w:firstLine="567"/>
        <w:jc w:val="both"/>
        <w:rPr>
          <w:rFonts w:ascii="Times New Roman" w:hAnsi="Times New Roman"/>
          <w:sz w:val="24"/>
          <w:szCs w:val="24"/>
          <w:lang w:val="en-US"/>
        </w:rPr>
      </w:pPr>
    </w:p>
    <w:p w:rsidR="00742361" w:rsidRPr="003C2118" w:rsidRDefault="00742361" w:rsidP="00742361">
      <w:pPr>
        <w:spacing w:after="0" w:line="240" w:lineRule="auto"/>
        <w:ind w:firstLine="567"/>
        <w:jc w:val="both"/>
        <w:rPr>
          <w:rFonts w:ascii="Times New Roman" w:hAnsi="Times New Roman"/>
          <w:sz w:val="24"/>
          <w:szCs w:val="24"/>
        </w:rPr>
      </w:pPr>
      <w:r w:rsidRPr="003C2118">
        <w:rPr>
          <w:rFonts w:ascii="Times New Roman" w:hAnsi="Times New Roman"/>
          <w:sz w:val="24"/>
          <w:szCs w:val="24"/>
        </w:rPr>
        <w:t xml:space="preserve">Сегодня, в Российской Федерации, мы можем наблюдать установление новой политики в отношении налоговой системы страны и ведения новых сборов, налогов экологической направленности. С 2010 по 2012 год, Россией были предприняты меры по улучшению экологической безопасности в стране, так, например ставка транспортного налога зависит от экологического класса авто, был веден утилизационный сбор и др.. </w:t>
      </w:r>
    </w:p>
    <w:p w:rsidR="00742361" w:rsidRPr="003C2118" w:rsidRDefault="00742361" w:rsidP="00742361">
      <w:pPr>
        <w:spacing w:after="0" w:line="240" w:lineRule="auto"/>
        <w:ind w:firstLine="567"/>
        <w:jc w:val="both"/>
        <w:rPr>
          <w:rFonts w:ascii="Times New Roman" w:hAnsi="Times New Roman"/>
          <w:sz w:val="24"/>
          <w:szCs w:val="24"/>
        </w:rPr>
      </w:pPr>
      <w:r w:rsidRPr="003C2118">
        <w:rPr>
          <w:rFonts w:ascii="Times New Roman" w:hAnsi="Times New Roman"/>
          <w:sz w:val="24"/>
          <w:szCs w:val="24"/>
        </w:rPr>
        <w:t xml:space="preserve">По мнению авторов Х.Воса, В.Седова, Д.Хельма, ведение налогов направленных на решение экологических задач, будут оказывать положительное влияние не только на бюджет страны, но и на состояние экологической безопасности страны. Также, по их мнению, основной целью реализации налоговых сборов, является попытка закрепления зависимости между степенью вреда, наносящего предприятием окружающей среде и средствами, которые отчисляются ими в бюджет. Закрепление данных методов, будет способствовать уменьшению выбросов и компенсирует экологический, экономический ущерб. </w:t>
      </w:r>
    </w:p>
    <w:p w:rsidR="00742361" w:rsidRPr="003C2118" w:rsidRDefault="00742361" w:rsidP="00742361">
      <w:pPr>
        <w:spacing w:after="0" w:line="240" w:lineRule="auto"/>
        <w:ind w:firstLine="567"/>
        <w:jc w:val="both"/>
        <w:rPr>
          <w:rFonts w:ascii="Times New Roman" w:hAnsi="Times New Roman"/>
          <w:sz w:val="24"/>
          <w:szCs w:val="24"/>
        </w:rPr>
      </w:pPr>
      <w:r w:rsidRPr="003C2118">
        <w:rPr>
          <w:rFonts w:ascii="Times New Roman" w:hAnsi="Times New Roman"/>
          <w:sz w:val="24"/>
          <w:szCs w:val="24"/>
        </w:rPr>
        <w:t xml:space="preserve">Первым шагом России направленных на ограничение выбросов углерода, было подписание в 1997 году Рамочной конвенции ООН об изменении климата и Киотского протокола. Помимо этого в 2016 году, было подписано Парижское соглашение по климату, регулирующее выбросы парниковых газов, с 2020 года. </w:t>
      </w:r>
    </w:p>
    <w:p w:rsidR="00742361" w:rsidRPr="003C2118" w:rsidRDefault="00742361" w:rsidP="00742361">
      <w:pPr>
        <w:spacing w:after="0" w:line="240" w:lineRule="auto"/>
        <w:ind w:firstLine="567"/>
        <w:jc w:val="both"/>
        <w:rPr>
          <w:rFonts w:ascii="Times New Roman" w:hAnsi="Times New Roman"/>
          <w:sz w:val="24"/>
          <w:szCs w:val="24"/>
        </w:rPr>
      </w:pPr>
      <w:r w:rsidRPr="003C2118">
        <w:rPr>
          <w:rFonts w:ascii="Times New Roman" w:hAnsi="Times New Roman"/>
          <w:sz w:val="24"/>
          <w:szCs w:val="24"/>
        </w:rPr>
        <w:t xml:space="preserve">На основании принятых международных правовых актов, Россией был разработан проект плана мероприятий по достижению цели уменьшения выбросов углеродных и иных парниковых газов на 25 % в соотношении с 1990 годом. В соответствии с приведенными статистическими данными, на 2011 год было зафиксировано снижение уровня выбросов на 31, 18 %, или на почти 2 млрд т углекислого газа в атмосферу. </w:t>
      </w:r>
    </w:p>
    <w:p w:rsidR="00742361" w:rsidRPr="003C2118" w:rsidRDefault="00742361" w:rsidP="00742361">
      <w:pPr>
        <w:spacing w:after="0" w:line="240" w:lineRule="auto"/>
        <w:ind w:firstLine="567"/>
        <w:jc w:val="both"/>
        <w:rPr>
          <w:rFonts w:ascii="Times New Roman" w:hAnsi="Times New Roman"/>
          <w:sz w:val="24"/>
          <w:szCs w:val="24"/>
        </w:rPr>
      </w:pPr>
      <w:r w:rsidRPr="003C2118">
        <w:rPr>
          <w:rFonts w:ascii="Times New Roman" w:hAnsi="Times New Roman"/>
          <w:sz w:val="24"/>
          <w:szCs w:val="24"/>
        </w:rPr>
        <w:t xml:space="preserve">Кроме того анализируя законодательство зарубежных стран, таких как, Япония, Индия, Австралия, Китай, мы можем заметить, что они используют определенные экологические налоги в своей природоохранной деятельности, таким налогом, чаще всего выступает «углеродный налог, сбор или налог на выбросы парниковых газов». В связи с этим, мы можем сказать, что данный опыт, полученный в других государствах, может быть использован и полезен при реализации и подготовки системы экологического налогообложения в Российской Федерации. </w:t>
      </w:r>
    </w:p>
    <w:p w:rsidR="00742361" w:rsidRPr="003C2118" w:rsidRDefault="00742361" w:rsidP="00742361">
      <w:pPr>
        <w:spacing w:after="0" w:line="240" w:lineRule="auto"/>
        <w:ind w:firstLine="567"/>
        <w:jc w:val="both"/>
        <w:rPr>
          <w:rFonts w:ascii="Times New Roman" w:hAnsi="Times New Roman"/>
          <w:sz w:val="24"/>
          <w:szCs w:val="24"/>
        </w:rPr>
      </w:pPr>
      <w:r w:rsidRPr="003C2118">
        <w:rPr>
          <w:rFonts w:ascii="Times New Roman" w:hAnsi="Times New Roman"/>
          <w:sz w:val="24"/>
          <w:szCs w:val="24"/>
        </w:rPr>
        <w:t xml:space="preserve">Прежде всего, для положительного применении данных видов налога, необходимо обеспечить законодательную базу, а именно теоретическую и правовую. Одним из основных задач, возлагаемых на государственные органы, будет разграничение всех экологических платежей на налоговые и неналоговые, и соответственно дальнейшее внесение  изменений в законодательство. </w:t>
      </w:r>
    </w:p>
    <w:p w:rsidR="00742361" w:rsidRPr="003C2118" w:rsidRDefault="00742361" w:rsidP="00742361">
      <w:pPr>
        <w:spacing w:after="0" w:line="240" w:lineRule="auto"/>
        <w:ind w:firstLine="567"/>
        <w:jc w:val="both"/>
        <w:rPr>
          <w:rFonts w:ascii="Times New Roman" w:hAnsi="Times New Roman"/>
          <w:sz w:val="24"/>
          <w:szCs w:val="24"/>
        </w:rPr>
      </w:pPr>
      <w:r w:rsidRPr="003C2118">
        <w:rPr>
          <w:rFonts w:ascii="Times New Roman" w:hAnsi="Times New Roman"/>
          <w:sz w:val="24"/>
          <w:szCs w:val="24"/>
        </w:rPr>
        <w:t xml:space="preserve">Исходя из вышеизложенного, а также с учетом практики зарубежных стран, мы предлагаем вести в систему российских налогов новый вид сбора – «углеродный налог, сбор». Основными принципами его реализации будут, презумпция экологической ответственности предприятия, в случае превышения выбросов законодательно допустимой нормы; принцип экономической соразмерности установленной ставки налога; преобладающее значение экономического развития России. Данный налог будет также способствовать, внедрению в предприятия новых и высокотехнологических оборудований, для уменьшения выбросов газов, оказывающих негативное влияние на окружающую природную среду и климат. Мы также надеемся, что предложенные нами измнения будут способствовать снижению парниковых газов и обеспечит экологическую безопасность нашей страны. </w:t>
      </w:r>
    </w:p>
    <w:p w:rsidR="00742361" w:rsidRPr="003C2118" w:rsidRDefault="00742361" w:rsidP="00742361">
      <w:pPr>
        <w:shd w:val="clear" w:color="auto" w:fill="FFFFFF"/>
        <w:spacing w:after="0" w:line="240" w:lineRule="auto"/>
        <w:ind w:firstLine="567"/>
        <w:jc w:val="center"/>
        <w:rPr>
          <w:rFonts w:ascii="Times New Roman" w:hAnsi="Times New Roman"/>
          <w:b/>
          <w:color w:val="000000"/>
          <w:sz w:val="24"/>
          <w:szCs w:val="24"/>
        </w:rPr>
      </w:pPr>
      <w:r w:rsidRPr="003C2118">
        <w:rPr>
          <w:rFonts w:ascii="Times New Roman" w:hAnsi="Times New Roman"/>
          <w:b/>
          <w:color w:val="000000"/>
          <w:sz w:val="24"/>
          <w:szCs w:val="24"/>
        </w:rPr>
        <w:t xml:space="preserve">Список </w:t>
      </w:r>
      <w:r>
        <w:rPr>
          <w:rFonts w:ascii="Times New Roman" w:hAnsi="Times New Roman"/>
          <w:b/>
          <w:color w:val="000000"/>
          <w:sz w:val="24"/>
          <w:szCs w:val="24"/>
        </w:rPr>
        <w:t xml:space="preserve">использованной </w:t>
      </w:r>
      <w:r w:rsidRPr="003C2118">
        <w:rPr>
          <w:rFonts w:ascii="Times New Roman" w:hAnsi="Times New Roman"/>
          <w:b/>
          <w:color w:val="000000"/>
          <w:sz w:val="24"/>
          <w:szCs w:val="24"/>
        </w:rPr>
        <w:t>литературы</w:t>
      </w:r>
    </w:p>
    <w:p w:rsidR="00742361" w:rsidRPr="003C2118" w:rsidRDefault="00742361" w:rsidP="00C73EF3">
      <w:pPr>
        <w:pStyle w:val="1b"/>
        <w:numPr>
          <w:ilvl w:val="0"/>
          <w:numId w:val="107"/>
        </w:numPr>
        <w:spacing w:after="0" w:line="240" w:lineRule="auto"/>
        <w:ind w:left="0" w:firstLine="0"/>
        <w:jc w:val="both"/>
        <w:rPr>
          <w:rFonts w:ascii="Times New Roman" w:hAnsi="Times New Roman"/>
          <w:sz w:val="24"/>
          <w:szCs w:val="24"/>
        </w:rPr>
      </w:pPr>
      <w:r w:rsidRPr="003C2118">
        <w:rPr>
          <w:rFonts w:ascii="Times New Roman" w:hAnsi="Times New Roman"/>
          <w:sz w:val="24"/>
          <w:szCs w:val="24"/>
        </w:rPr>
        <w:t>Макарова И.А. Россия на пути экологизации транспортного и топливного налога // Вестн. Том. гос. ун-та. Экономика. 2015. № 4 (32). С. 212–223.</w:t>
      </w:r>
    </w:p>
    <w:p w:rsidR="00742361" w:rsidRPr="003C2118" w:rsidRDefault="00742361" w:rsidP="00C73EF3">
      <w:pPr>
        <w:pStyle w:val="1b"/>
        <w:numPr>
          <w:ilvl w:val="0"/>
          <w:numId w:val="107"/>
        </w:numPr>
        <w:spacing w:after="0" w:line="240" w:lineRule="auto"/>
        <w:ind w:left="0" w:firstLine="0"/>
        <w:jc w:val="both"/>
        <w:rPr>
          <w:rFonts w:ascii="Times New Roman" w:hAnsi="Times New Roman"/>
          <w:sz w:val="24"/>
          <w:szCs w:val="24"/>
        </w:rPr>
      </w:pPr>
      <w:r w:rsidRPr="003C2118">
        <w:rPr>
          <w:rFonts w:ascii="Times New Roman" w:hAnsi="Times New Roman"/>
          <w:sz w:val="24"/>
          <w:szCs w:val="24"/>
          <w:lang w:val="en-US"/>
        </w:rPr>
        <w:lastRenderedPageBreak/>
        <w:t xml:space="preserve">Opshoor J.B., Vos H. Economic Instruments for Environmental Protection. </w:t>
      </w:r>
      <w:r w:rsidRPr="003C2118">
        <w:rPr>
          <w:rFonts w:ascii="Times New Roman" w:hAnsi="Times New Roman"/>
          <w:sz w:val="24"/>
          <w:szCs w:val="24"/>
        </w:rPr>
        <w:t>Paris, OECD, 1989, 130 p.</w:t>
      </w:r>
    </w:p>
    <w:p w:rsidR="00742361" w:rsidRPr="003C2118" w:rsidRDefault="00742361" w:rsidP="00C73EF3">
      <w:pPr>
        <w:pStyle w:val="1b"/>
        <w:numPr>
          <w:ilvl w:val="0"/>
          <w:numId w:val="107"/>
        </w:numPr>
        <w:spacing w:after="0" w:line="240" w:lineRule="auto"/>
        <w:ind w:left="0" w:firstLine="0"/>
        <w:jc w:val="both"/>
        <w:rPr>
          <w:rFonts w:ascii="Times New Roman" w:hAnsi="Times New Roman"/>
          <w:sz w:val="24"/>
          <w:szCs w:val="24"/>
        </w:rPr>
      </w:pPr>
      <w:r w:rsidRPr="003C2118">
        <w:rPr>
          <w:rFonts w:ascii="Times New Roman" w:hAnsi="Times New Roman"/>
          <w:sz w:val="24"/>
          <w:szCs w:val="24"/>
        </w:rPr>
        <w:t xml:space="preserve">Проскурякова Л.Н., Г.В. Ермоленко «Возобновляемая энергетика 2030: глобальные вызовы и долгосрочные тенденции инновационного развития» // Национальный исследовательский университет «Высшая школа экономики» </w:t>
      </w:r>
      <w:smartTag w:uri="urn:schemas-microsoft-com:office:smarttags" w:element="metricconverter">
        <w:smartTagPr>
          <w:attr w:name="ProductID" w:val="2017 г"/>
        </w:smartTagPr>
        <w:r w:rsidRPr="003C2118">
          <w:rPr>
            <w:rFonts w:ascii="Times New Roman" w:hAnsi="Times New Roman"/>
            <w:sz w:val="24"/>
            <w:szCs w:val="24"/>
          </w:rPr>
          <w:t>2017 г</w:t>
        </w:r>
      </w:smartTag>
      <w:r w:rsidRPr="003C2118">
        <w:rPr>
          <w:rFonts w:ascii="Times New Roman" w:hAnsi="Times New Roman"/>
          <w:sz w:val="24"/>
          <w:szCs w:val="24"/>
        </w:rPr>
        <w:t>.</w:t>
      </w:r>
    </w:p>
    <w:p w:rsidR="00742361" w:rsidRPr="003C2118" w:rsidRDefault="00742361" w:rsidP="00C73EF3">
      <w:pPr>
        <w:pStyle w:val="1b"/>
        <w:numPr>
          <w:ilvl w:val="0"/>
          <w:numId w:val="107"/>
        </w:numPr>
        <w:spacing w:after="0" w:line="240" w:lineRule="auto"/>
        <w:ind w:left="0" w:firstLine="0"/>
        <w:jc w:val="both"/>
        <w:rPr>
          <w:rFonts w:ascii="Times New Roman" w:hAnsi="Times New Roman"/>
          <w:sz w:val="24"/>
          <w:szCs w:val="24"/>
        </w:rPr>
      </w:pPr>
      <w:r w:rsidRPr="003C2118">
        <w:rPr>
          <w:rFonts w:ascii="Times New Roman" w:hAnsi="Times New Roman"/>
          <w:sz w:val="24"/>
          <w:szCs w:val="24"/>
        </w:rPr>
        <w:t>Седов В.В. Основы экономической теории. Вопросы эколого-устойчивого развития экономики. Челябинск: Челяб. гос. ун-т, 2005. 79 с.</w:t>
      </w:r>
    </w:p>
    <w:p w:rsidR="00742361" w:rsidRPr="003C2118" w:rsidRDefault="00742361" w:rsidP="00C73EF3">
      <w:pPr>
        <w:pStyle w:val="1b"/>
        <w:numPr>
          <w:ilvl w:val="0"/>
          <w:numId w:val="107"/>
        </w:numPr>
        <w:spacing w:after="0" w:line="240" w:lineRule="auto"/>
        <w:ind w:left="0" w:firstLine="0"/>
        <w:jc w:val="both"/>
        <w:rPr>
          <w:rFonts w:ascii="Times New Roman" w:hAnsi="Times New Roman"/>
          <w:sz w:val="24"/>
          <w:szCs w:val="24"/>
        </w:rPr>
      </w:pPr>
      <w:r w:rsidRPr="003C2118">
        <w:rPr>
          <w:rFonts w:ascii="Times New Roman" w:hAnsi="Times New Roman"/>
          <w:sz w:val="24"/>
          <w:szCs w:val="24"/>
          <w:lang w:val="en-US"/>
        </w:rPr>
        <w:t xml:space="preserve">Helm D., Pearce D. Assessment: Economic Policy towards the Environment // </w:t>
      </w:r>
      <w:smartTag w:uri="urn:schemas-microsoft-com:office:smarttags" w:element="place">
        <w:smartTag w:uri="urn:schemas-microsoft-com:office:smarttags" w:element="City">
          <w:r w:rsidRPr="003C2118">
            <w:rPr>
              <w:rFonts w:ascii="Times New Roman" w:hAnsi="Times New Roman"/>
              <w:sz w:val="24"/>
              <w:szCs w:val="24"/>
              <w:lang w:val="en-US"/>
            </w:rPr>
            <w:t>Oxford</w:t>
          </w:r>
        </w:smartTag>
      </w:smartTag>
      <w:r w:rsidRPr="003C2118">
        <w:rPr>
          <w:rFonts w:ascii="Times New Roman" w:hAnsi="Times New Roman"/>
          <w:sz w:val="24"/>
          <w:szCs w:val="24"/>
          <w:lang w:val="en-US"/>
        </w:rPr>
        <w:t xml:space="preserve"> Review of Economic Policy, 1990. </w:t>
      </w:r>
      <w:r w:rsidRPr="003C2118">
        <w:rPr>
          <w:rFonts w:ascii="Times New Roman" w:hAnsi="Times New Roman"/>
          <w:sz w:val="24"/>
          <w:szCs w:val="24"/>
        </w:rPr>
        <w:t>№ 1. P. 1–16. doi: 10.1093/oxrep/6.1.1.</w:t>
      </w:r>
    </w:p>
    <w:p w:rsidR="00742361" w:rsidRPr="003C2118" w:rsidRDefault="00742361" w:rsidP="00C73EF3">
      <w:pPr>
        <w:pStyle w:val="1b"/>
        <w:numPr>
          <w:ilvl w:val="0"/>
          <w:numId w:val="107"/>
        </w:numPr>
        <w:spacing w:after="0" w:line="240" w:lineRule="auto"/>
        <w:ind w:left="0" w:firstLine="0"/>
        <w:jc w:val="both"/>
        <w:rPr>
          <w:rStyle w:val="1d"/>
          <w:rFonts w:ascii="Times New Roman" w:hAnsi="Times New Roman"/>
          <w:i w:val="0"/>
          <w:color w:val="000000"/>
          <w:sz w:val="24"/>
          <w:szCs w:val="24"/>
        </w:rPr>
      </w:pPr>
      <w:r w:rsidRPr="003C2118">
        <w:rPr>
          <w:rStyle w:val="1d"/>
          <w:rFonts w:ascii="Times New Roman" w:hAnsi="Times New Roman"/>
          <w:i w:val="0"/>
          <w:color w:val="000000"/>
          <w:sz w:val="24"/>
          <w:szCs w:val="24"/>
        </w:rPr>
        <w:t>"Рамочная конвенция Организации Объединенных Наций об изменении климата" (Заключена в г. Нью-Йорке 09.05.1992) //. [Электронный ресурс] / СПС КонсультантПлюс. </w:t>
      </w:r>
    </w:p>
    <w:p w:rsidR="00742361" w:rsidRPr="00C73EF3" w:rsidRDefault="00742361" w:rsidP="00742361">
      <w:pPr>
        <w:spacing w:after="0" w:line="240" w:lineRule="auto"/>
        <w:rPr>
          <w:rFonts w:ascii="Times New Roman" w:hAnsi="Times New Roman"/>
          <w:i/>
          <w:sz w:val="24"/>
          <w:szCs w:val="24"/>
        </w:rPr>
      </w:pPr>
    </w:p>
    <w:p w:rsidR="00742361" w:rsidRPr="00C73EF3" w:rsidRDefault="00742361" w:rsidP="00742361">
      <w:pPr>
        <w:spacing w:after="0" w:line="240" w:lineRule="auto"/>
        <w:jc w:val="right"/>
        <w:rPr>
          <w:rFonts w:ascii="Times New Roman" w:hAnsi="Times New Roman"/>
          <w:b/>
          <w:i/>
          <w:sz w:val="24"/>
          <w:szCs w:val="24"/>
          <w:lang w:eastAsia="ru-RU"/>
        </w:rPr>
      </w:pPr>
      <w:r w:rsidRPr="00C73EF3">
        <w:rPr>
          <w:rFonts w:ascii="Times New Roman" w:hAnsi="Times New Roman"/>
          <w:b/>
          <w:i/>
          <w:sz w:val="24"/>
          <w:szCs w:val="24"/>
          <w:lang w:eastAsia="ru-RU"/>
        </w:rPr>
        <w:t>Веденеева Е.С., Дудуева Я.С.</w:t>
      </w:r>
    </w:p>
    <w:p w:rsidR="00742361" w:rsidRPr="00C73EF3" w:rsidRDefault="00742361" w:rsidP="00742361">
      <w:pPr>
        <w:spacing w:after="0" w:line="240" w:lineRule="auto"/>
        <w:jc w:val="right"/>
        <w:rPr>
          <w:rFonts w:ascii="Times New Roman" w:hAnsi="Times New Roman"/>
          <w:i/>
          <w:sz w:val="24"/>
          <w:szCs w:val="24"/>
          <w:lang w:eastAsia="ru-RU"/>
        </w:rPr>
      </w:pPr>
      <w:r w:rsidRPr="00C73EF3">
        <w:rPr>
          <w:rFonts w:ascii="Times New Roman" w:hAnsi="Times New Roman"/>
          <w:i/>
          <w:sz w:val="24"/>
          <w:szCs w:val="24"/>
          <w:lang w:eastAsia="ru-RU"/>
        </w:rPr>
        <w:t xml:space="preserve">студентки3 курса </w:t>
      </w:r>
    </w:p>
    <w:p w:rsidR="00742361" w:rsidRPr="00C73EF3" w:rsidRDefault="00742361" w:rsidP="00742361">
      <w:pPr>
        <w:spacing w:after="0" w:line="240" w:lineRule="auto"/>
        <w:jc w:val="right"/>
        <w:rPr>
          <w:rFonts w:ascii="Times New Roman" w:hAnsi="Times New Roman"/>
          <w:i/>
          <w:sz w:val="24"/>
          <w:szCs w:val="24"/>
          <w:lang w:eastAsia="ru-RU"/>
        </w:rPr>
      </w:pPr>
      <w:r w:rsidRPr="00C73EF3">
        <w:rPr>
          <w:rFonts w:ascii="Times New Roman" w:hAnsi="Times New Roman"/>
          <w:i/>
          <w:sz w:val="24"/>
          <w:szCs w:val="24"/>
          <w:lang w:eastAsia="ru-RU"/>
        </w:rPr>
        <w:t>Саратовской государственной юридической академии, г. Саратов</w:t>
      </w:r>
    </w:p>
    <w:p w:rsidR="00742361" w:rsidRPr="00C73EF3" w:rsidRDefault="00742361" w:rsidP="00742361">
      <w:pPr>
        <w:spacing w:after="0" w:line="240" w:lineRule="auto"/>
        <w:jc w:val="right"/>
        <w:rPr>
          <w:rFonts w:ascii="Times New Roman" w:hAnsi="Times New Roman"/>
          <w:i/>
          <w:sz w:val="24"/>
          <w:szCs w:val="24"/>
          <w:lang w:eastAsia="ru-RU"/>
        </w:rPr>
      </w:pPr>
    </w:p>
    <w:p w:rsidR="00742361" w:rsidRPr="00C73EF3" w:rsidRDefault="00742361" w:rsidP="00742361">
      <w:pPr>
        <w:spacing w:after="0" w:line="240" w:lineRule="auto"/>
        <w:jc w:val="right"/>
        <w:rPr>
          <w:rFonts w:ascii="Times New Roman" w:hAnsi="Times New Roman"/>
          <w:i/>
          <w:sz w:val="24"/>
          <w:szCs w:val="24"/>
          <w:lang w:eastAsia="ru-RU"/>
        </w:rPr>
      </w:pPr>
      <w:r w:rsidRPr="00C73EF3">
        <w:rPr>
          <w:rFonts w:ascii="Times New Roman" w:hAnsi="Times New Roman"/>
          <w:i/>
          <w:sz w:val="24"/>
          <w:szCs w:val="24"/>
          <w:lang w:eastAsia="ru-RU"/>
        </w:rPr>
        <w:t xml:space="preserve">Научный руководитель </w:t>
      </w:r>
      <w:r w:rsidRPr="00C73EF3">
        <w:rPr>
          <w:rFonts w:ascii="Times New Roman" w:hAnsi="Times New Roman"/>
          <w:b/>
          <w:bCs/>
          <w:i/>
          <w:sz w:val="24"/>
          <w:szCs w:val="24"/>
          <w:lang w:eastAsia="ru-RU"/>
        </w:rPr>
        <w:t>Галанова И.С.</w:t>
      </w:r>
      <w:r w:rsidRPr="00C73EF3">
        <w:rPr>
          <w:rFonts w:ascii="Times New Roman" w:hAnsi="Times New Roman"/>
          <w:b/>
          <w:i/>
          <w:sz w:val="24"/>
          <w:szCs w:val="24"/>
          <w:lang w:eastAsia="ru-RU"/>
        </w:rPr>
        <w:t>,</w:t>
      </w:r>
    </w:p>
    <w:p w:rsidR="00742361" w:rsidRPr="00C73EF3" w:rsidRDefault="00742361" w:rsidP="00742361">
      <w:pPr>
        <w:spacing w:after="0" w:line="240" w:lineRule="auto"/>
        <w:jc w:val="right"/>
        <w:rPr>
          <w:rFonts w:ascii="Times New Roman" w:hAnsi="Times New Roman"/>
          <w:i/>
          <w:sz w:val="24"/>
          <w:szCs w:val="24"/>
          <w:lang w:eastAsia="ru-RU"/>
        </w:rPr>
      </w:pPr>
      <w:r w:rsidRPr="00C73EF3">
        <w:rPr>
          <w:rFonts w:ascii="Times New Roman" w:hAnsi="Times New Roman"/>
          <w:i/>
          <w:sz w:val="24"/>
          <w:szCs w:val="24"/>
          <w:lang w:eastAsia="ru-RU"/>
        </w:rPr>
        <w:t>старший преподаватель кафедры финансового, банковского и таможенного права</w:t>
      </w:r>
    </w:p>
    <w:p w:rsidR="00742361" w:rsidRPr="00C73EF3" w:rsidRDefault="00742361" w:rsidP="00742361">
      <w:pPr>
        <w:spacing w:after="0" w:line="240" w:lineRule="auto"/>
        <w:jc w:val="right"/>
        <w:rPr>
          <w:rFonts w:ascii="Times New Roman" w:hAnsi="Times New Roman"/>
          <w:i/>
          <w:sz w:val="24"/>
          <w:szCs w:val="24"/>
          <w:lang w:eastAsia="ru-RU"/>
        </w:rPr>
      </w:pPr>
      <w:r w:rsidRPr="00C73EF3">
        <w:rPr>
          <w:rFonts w:ascii="Times New Roman" w:hAnsi="Times New Roman"/>
          <w:i/>
          <w:sz w:val="24"/>
          <w:szCs w:val="24"/>
          <w:lang w:eastAsia="ru-RU"/>
        </w:rPr>
        <w:t>Саратовской государственной юридической академии, г. Саратов,</w:t>
      </w:r>
    </w:p>
    <w:p w:rsidR="00742361" w:rsidRPr="00C73EF3" w:rsidRDefault="00742361" w:rsidP="00742361">
      <w:pPr>
        <w:spacing w:after="0" w:line="240" w:lineRule="auto"/>
        <w:jc w:val="right"/>
        <w:rPr>
          <w:rFonts w:ascii="Times New Roman" w:hAnsi="Times New Roman"/>
          <w:i/>
          <w:sz w:val="24"/>
          <w:szCs w:val="24"/>
          <w:lang w:eastAsia="ru-RU"/>
        </w:rPr>
      </w:pPr>
      <w:r w:rsidRPr="00C73EF3">
        <w:rPr>
          <w:rFonts w:ascii="Times New Roman" w:hAnsi="Times New Roman"/>
          <w:i/>
          <w:sz w:val="24"/>
          <w:szCs w:val="24"/>
          <w:lang w:eastAsia="ru-RU"/>
        </w:rPr>
        <w:t>кандидат юридических наук.</w:t>
      </w:r>
    </w:p>
    <w:p w:rsidR="00742361" w:rsidRPr="00383F5E" w:rsidRDefault="00742361" w:rsidP="00742361">
      <w:pPr>
        <w:spacing w:after="0" w:line="240" w:lineRule="auto"/>
        <w:jc w:val="center"/>
        <w:rPr>
          <w:rFonts w:ascii="Times New Roman" w:hAnsi="Times New Roman"/>
          <w:b/>
          <w:sz w:val="24"/>
          <w:szCs w:val="24"/>
          <w:lang w:eastAsia="ru-RU"/>
        </w:rPr>
      </w:pPr>
    </w:p>
    <w:p w:rsidR="00742361" w:rsidRPr="00383F5E" w:rsidRDefault="00742361" w:rsidP="00742361">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 xml:space="preserve">К вопросу о соблюдении принципа сбалансированности бюджета </w:t>
      </w:r>
      <w:r>
        <w:rPr>
          <w:rFonts w:ascii="Times New Roman" w:hAnsi="Times New Roman"/>
          <w:b/>
          <w:sz w:val="24"/>
          <w:szCs w:val="24"/>
          <w:lang w:eastAsia="ru-RU"/>
        </w:rPr>
        <w:br/>
        <w:t>в Российской Федерации</w:t>
      </w:r>
    </w:p>
    <w:p w:rsidR="00742361" w:rsidRPr="00383F5E" w:rsidRDefault="00742361" w:rsidP="00742361">
      <w:pPr>
        <w:autoSpaceDE w:val="0"/>
        <w:autoSpaceDN w:val="0"/>
        <w:adjustRightInd w:val="0"/>
        <w:spacing w:after="0" w:line="240" w:lineRule="auto"/>
        <w:jc w:val="center"/>
        <w:rPr>
          <w:rFonts w:ascii="Times New Roman" w:hAnsi="Times New Roman"/>
          <w:b/>
          <w:sz w:val="24"/>
          <w:szCs w:val="24"/>
          <w:lang w:eastAsia="ru-RU"/>
        </w:rPr>
      </w:pPr>
    </w:p>
    <w:p w:rsidR="00742361" w:rsidRPr="00925F0A" w:rsidRDefault="00742361" w:rsidP="00C73EF3">
      <w:pPr>
        <w:pStyle w:val="afd"/>
        <w:ind w:firstLine="708"/>
        <w:jc w:val="both"/>
        <w:rPr>
          <w:color w:val="000000"/>
        </w:rPr>
      </w:pPr>
      <w:r w:rsidRPr="00383F5E">
        <w:rPr>
          <w:b/>
        </w:rPr>
        <w:t xml:space="preserve">Аннотация: </w:t>
      </w:r>
      <w:r w:rsidRPr="00925F0A">
        <w:rPr>
          <w:color w:val="000000"/>
        </w:rPr>
        <w:t>Данная статья посвящена анализу сущности принципа сбалансированности бюджета, как одного из основных принципов бюджетного процесса. Исследуется статья 33 БК РФ, в которой даё</w:t>
      </w:r>
      <w:r>
        <w:rPr>
          <w:color w:val="000000"/>
        </w:rPr>
        <w:t>тся определение данному принципу</w:t>
      </w:r>
      <w:r w:rsidRPr="00925F0A">
        <w:rPr>
          <w:color w:val="000000"/>
        </w:rPr>
        <w:t>. Рассматриваются такие понятия, как профицит и дефицит государственного бюджета и делается вывод об их влияние на принцип сбалансированности, который является одним из условий обеспечения устойчивости экономики страны.</w:t>
      </w:r>
    </w:p>
    <w:p w:rsidR="00742361" w:rsidRPr="00C73EF3" w:rsidRDefault="00742361" w:rsidP="00742361">
      <w:pPr>
        <w:spacing w:after="0" w:line="240" w:lineRule="auto"/>
        <w:jc w:val="right"/>
        <w:rPr>
          <w:rFonts w:ascii="Times New Roman" w:hAnsi="Times New Roman"/>
          <w:b/>
          <w:i/>
          <w:sz w:val="24"/>
          <w:szCs w:val="24"/>
          <w:lang w:val="en-US" w:eastAsia="ru-RU"/>
        </w:rPr>
      </w:pPr>
      <w:r w:rsidRPr="00C73EF3">
        <w:rPr>
          <w:rFonts w:ascii="Times New Roman" w:hAnsi="Times New Roman"/>
          <w:b/>
          <w:i/>
          <w:sz w:val="24"/>
          <w:szCs w:val="24"/>
          <w:lang w:val="en-US" w:eastAsia="ru-RU"/>
        </w:rPr>
        <w:t>Vedeneeva E.S., DuduevaY.S</w:t>
      </w:r>
    </w:p>
    <w:p w:rsidR="00742361" w:rsidRPr="00C73EF3" w:rsidRDefault="00742361" w:rsidP="00742361">
      <w:pPr>
        <w:spacing w:after="0" w:line="240" w:lineRule="auto"/>
        <w:jc w:val="right"/>
        <w:rPr>
          <w:rFonts w:ascii="Times New Roman" w:hAnsi="Times New Roman"/>
          <w:i/>
          <w:sz w:val="24"/>
          <w:szCs w:val="24"/>
          <w:lang w:val="en-US" w:eastAsia="ru-RU"/>
        </w:rPr>
      </w:pPr>
      <w:r w:rsidRPr="00C73EF3">
        <w:rPr>
          <w:rFonts w:ascii="Times New Roman" w:hAnsi="Times New Roman"/>
          <w:i/>
          <w:sz w:val="24"/>
          <w:szCs w:val="24"/>
          <w:lang w:val="en-US" w:eastAsia="ru-RU"/>
        </w:rPr>
        <w:t>student of the Saratov State Law Academy (SSLA), Saratov</w:t>
      </w:r>
    </w:p>
    <w:p w:rsidR="00742361" w:rsidRPr="00C73EF3" w:rsidRDefault="00742361" w:rsidP="00742361">
      <w:pPr>
        <w:spacing w:after="0" w:line="240" w:lineRule="auto"/>
        <w:jc w:val="right"/>
        <w:rPr>
          <w:rFonts w:ascii="Times New Roman" w:hAnsi="Times New Roman"/>
          <w:i/>
          <w:sz w:val="24"/>
          <w:szCs w:val="24"/>
          <w:lang w:val="en-US" w:eastAsia="ru-RU"/>
        </w:rPr>
      </w:pPr>
      <w:r w:rsidRPr="00C73EF3">
        <w:rPr>
          <w:rFonts w:ascii="Times New Roman" w:hAnsi="Times New Roman"/>
          <w:i/>
          <w:sz w:val="24"/>
          <w:szCs w:val="24"/>
          <w:lang w:val="en-US" w:eastAsia="ru-RU"/>
        </w:rPr>
        <w:t>Supervisor: Ph.D, prof.</w:t>
      </w:r>
      <w:r w:rsidRPr="00C73EF3">
        <w:rPr>
          <w:rFonts w:ascii="Times New Roman" w:hAnsi="Times New Roman"/>
          <w:b/>
          <w:i/>
          <w:sz w:val="24"/>
          <w:szCs w:val="24"/>
          <w:lang w:val="en-US" w:eastAsia="ru-RU"/>
        </w:rPr>
        <w:t>Galanova I.S.</w:t>
      </w:r>
    </w:p>
    <w:p w:rsidR="00742361" w:rsidRPr="00CF1893" w:rsidRDefault="00742361" w:rsidP="00C73EF3">
      <w:pPr>
        <w:spacing w:before="100" w:beforeAutospacing="1" w:after="100" w:afterAutospacing="1" w:line="240" w:lineRule="auto"/>
        <w:ind w:firstLine="708"/>
        <w:jc w:val="both"/>
        <w:rPr>
          <w:rFonts w:ascii="Times New Roman" w:hAnsi="Times New Roman"/>
          <w:color w:val="000000"/>
          <w:sz w:val="24"/>
          <w:szCs w:val="24"/>
          <w:lang w:val="en-US" w:eastAsia="ru-RU"/>
        </w:rPr>
      </w:pPr>
      <w:r w:rsidRPr="00CF1893">
        <w:rPr>
          <w:rFonts w:ascii="Times New Roman" w:hAnsi="Times New Roman"/>
          <w:b/>
          <w:sz w:val="24"/>
          <w:szCs w:val="24"/>
          <w:lang w:val="en-US"/>
        </w:rPr>
        <w:t xml:space="preserve">Abstract: </w:t>
      </w:r>
      <w:r w:rsidRPr="00CF1893">
        <w:rPr>
          <w:rFonts w:ascii="Times New Roman" w:hAnsi="Times New Roman"/>
          <w:sz w:val="24"/>
          <w:szCs w:val="24"/>
          <w:lang w:val="en-US"/>
        </w:rPr>
        <w:t xml:space="preserve">This article is devoted to the analysis of the essence of the principle of a balanced budget, as one of the basic principles of the budget process. Article 33 of the Budget Code of the </w:t>
      </w:r>
      <w:smartTag w:uri="urn:schemas-microsoft-com:office:smarttags" w:element="country-region">
        <w:smartTag w:uri="urn:schemas-microsoft-com:office:smarttags" w:element="place">
          <w:r w:rsidRPr="00CF1893">
            <w:rPr>
              <w:rFonts w:ascii="Times New Roman" w:hAnsi="Times New Roman"/>
              <w:sz w:val="24"/>
              <w:szCs w:val="24"/>
              <w:lang w:val="en-US"/>
            </w:rPr>
            <w:t>Russian Federation</w:t>
          </w:r>
        </w:smartTag>
      </w:smartTag>
      <w:r w:rsidRPr="00CF1893">
        <w:rPr>
          <w:rFonts w:ascii="Times New Roman" w:hAnsi="Times New Roman"/>
          <w:sz w:val="24"/>
          <w:szCs w:val="24"/>
          <w:lang w:val="en-US"/>
        </w:rPr>
        <w:t xml:space="preserve"> is examined, which defines this principle. Concepts such as surplus and deficit of the state budget are examined and a conclusion is drawn about their influence on the principle of balance, which is one of the conditions for ensuring the stability of the country's economy.</w:t>
      </w:r>
    </w:p>
    <w:p w:rsidR="00742361" w:rsidRDefault="00742361" w:rsidP="00742361">
      <w:pPr>
        <w:pStyle w:val="afd"/>
        <w:spacing w:before="0" w:beforeAutospacing="0" w:after="0" w:afterAutospacing="0"/>
        <w:ind w:firstLine="709"/>
        <w:jc w:val="both"/>
        <w:rPr>
          <w:color w:val="000000"/>
        </w:rPr>
      </w:pPr>
      <w:r>
        <w:rPr>
          <w:color w:val="000000"/>
        </w:rPr>
        <w:t xml:space="preserve">Принцип сбалансированности бюджета играет основополагающую роль в бюджетной системе Российской федерации. Смысл этого принципа заключается в наиболее рациональном регулировании финансовых отношений, связанных с составлением, принятием и исполнением бюджета, а также в их стабилизации и укреплении. От того, насколько эффективно он работает, напрямую зависит дальнейшая экономическая деятельность государства. Так, например, введение указанного принципа в 1990-е годы </w:t>
      </w:r>
      <w:r w:rsidRPr="008F2411">
        <w:t>остановило длительный процесс составления и утверждения несбалансированных бюджетов</w:t>
      </w:r>
      <w:r>
        <w:t xml:space="preserve"> в России, тем самым оказав существенное влияние на развитие финансовой деятельности государства.</w:t>
      </w:r>
    </w:p>
    <w:p w:rsidR="00742361" w:rsidRDefault="00742361" w:rsidP="00742361">
      <w:pPr>
        <w:pStyle w:val="afd"/>
        <w:spacing w:before="0" w:beforeAutospacing="0" w:after="0" w:afterAutospacing="0"/>
        <w:ind w:firstLine="709"/>
        <w:jc w:val="both"/>
        <w:rPr>
          <w:color w:val="000000"/>
        </w:rPr>
      </w:pPr>
      <w:r>
        <w:rPr>
          <w:color w:val="000000"/>
        </w:rPr>
        <w:lastRenderedPageBreak/>
        <w:t>В теории финансового права данное явление имеет свою формулировку. Например, Н.И. Химичева трактует данное понятие какформулу соответствия расходов бюджета его доходам</w:t>
      </w:r>
      <w:r w:rsidRPr="004B5A5C">
        <w:rPr>
          <w:color w:val="000000"/>
        </w:rPr>
        <w:t xml:space="preserve"> [</w:t>
      </w:r>
      <w:r>
        <w:rPr>
          <w:color w:val="000000"/>
        </w:rPr>
        <w:t>1</w:t>
      </w:r>
      <w:r w:rsidRPr="004B5A5C">
        <w:rPr>
          <w:color w:val="000000"/>
        </w:rPr>
        <w:t>,</w:t>
      </w:r>
      <w:r>
        <w:rPr>
          <w:color w:val="000000"/>
          <w:lang w:val="en-US"/>
        </w:rPr>
        <w:t> </w:t>
      </w:r>
      <w:r w:rsidRPr="004B5A5C">
        <w:rPr>
          <w:color w:val="000000"/>
        </w:rPr>
        <w:t>243]</w:t>
      </w:r>
      <w:r>
        <w:rPr>
          <w:color w:val="000000"/>
        </w:rPr>
        <w:t>. Законодательное же определение закреплено в ст. 33 Бюджетного кодекса Российской Федерации. В рассматриваемой статье данное явление понимается как соответствие объема предусмотренных бюджетом расходов суммарному объему доходов бюджета и поступлений из источников финансирования его дефицита, уменьшенных на суммы выплат из бюджета, связанных с источниками финансирования дефицита бюджета и изменением остатков на счетах по учету средств бюджетов</w:t>
      </w:r>
      <w:r w:rsidRPr="004B5A5C">
        <w:rPr>
          <w:color w:val="000000"/>
        </w:rPr>
        <w:t xml:space="preserve"> [</w:t>
      </w:r>
      <w:r>
        <w:rPr>
          <w:color w:val="000000"/>
        </w:rPr>
        <w:t>2</w:t>
      </w:r>
      <w:r w:rsidRPr="004B5A5C">
        <w:rPr>
          <w:color w:val="000000"/>
        </w:rPr>
        <w:t>]</w:t>
      </w:r>
      <w:r>
        <w:rPr>
          <w:color w:val="000000"/>
        </w:rPr>
        <w:t>.</w:t>
      </w:r>
    </w:p>
    <w:p w:rsidR="00742361" w:rsidRDefault="00742361" w:rsidP="00742361">
      <w:pPr>
        <w:pStyle w:val="afd"/>
        <w:spacing w:before="0" w:beforeAutospacing="0" w:after="0" w:afterAutospacing="0"/>
        <w:ind w:firstLine="709"/>
        <w:jc w:val="both"/>
        <w:rPr>
          <w:color w:val="000000"/>
        </w:rPr>
      </w:pPr>
      <w:r w:rsidRPr="00B167FC">
        <w:rPr>
          <w:color w:val="000000"/>
        </w:rPr>
        <w:t>В</w:t>
      </w:r>
      <w:r>
        <w:rPr>
          <w:color w:val="000000"/>
        </w:rPr>
        <w:t xml:space="preserve"> </w:t>
      </w:r>
      <w:r w:rsidRPr="00B167FC">
        <w:rPr>
          <w:color w:val="000000"/>
        </w:rPr>
        <w:t>указанной</w:t>
      </w:r>
      <w:r>
        <w:rPr>
          <w:color w:val="000000"/>
        </w:rPr>
        <w:t xml:space="preserve"> норме также есть </w:t>
      </w:r>
      <w:r w:rsidRPr="00B167FC">
        <w:rPr>
          <w:color w:val="000000"/>
        </w:rPr>
        <w:t xml:space="preserve">указание, </w:t>
      </w:r>
      <w:r>
        <w:rPr>
          <w:color w:val="000000"/>
        </w:rPr>
        <w:t xml:space="preserve">что дефицит бюджета возможен, но с условием, что «при составлении, утверждении и исполнении бюджета» уполномоченные органы должны исходить из необходимости минимизации его размера. В то время как понятие профицита, как одного из главных определяющих системы бюджетного баланса, и вовсе отсутствует в законодательстве. </w:t>
      </w:r>
    </w:p>
    <w:p w:rsidR="00742361" w:rsidRDefault="00742361" w:rsidP="00742361">
      <w:pPr>
        <w:pStyle w:val="afd"/>
        <w:spacing w:before="0" w:beforeAutospacing="0" w:after="0" w:afterAutospacing="0"/>
        <w:ind w:firstLine="709"/>
        <w:jc w:val="both"/>
        <w:rPr>
          <w:color w:val="000000"/>
        </w:rPr>
      </w:pPr>
      <w:r w:rsidRPr="00B04215">
        <w:rPr>
          <w:color w:val="000000"/>
        </w:rPr>
        <w:t xml:space="preserve">Тем временем, 30 сентября </w:t>
      </w:r>
      <w:smartTag w:uri="urn:schemas-microsoft-com:office:smarttags" w:element="metricconverter">
        <w:smartTagPr>
          <w:attr w:name="ProductID" w:val="2019 г"/>
        </w:smartTagPr>
        <w:r w:rsidRPr="00B04215">
          <w:rPr>
            <w:color w:val="000000"/>
          </w:rPr>
          <w:t>2019 г</w:t>
        </w:r>
      </w:smartTag>
      <w:r w:rsidRPr="00B04215">
        <w:rPr>
          <w:color w:val="000000"/>
        </w:rPr>
        <w:t>. Правительство внесло в Госдуму законопроект о федеральном бюджете на 2020 год и на плановый период 2021 и 2022 годов, в соответствии с которым профицит в 2020 году составит 876,1 млрд рублей [</w:t>
      </w:r>
      <w:r>
        <w:rPr>
          <w:color w:val="000000"/>
        </w:rPr>
        <w:t>3</w:t>
      </w:r>
      <w:r w:rsidRPr="00B04215">
        <w:rPr>
          <w:color w:val="000000"/>
        </w:rPr>
        <w:t xml:space="preserve">]. Превышение доходов над расходами – представляет ли это опасность для экономики или является стопроцентно выгодным расчётом? И, что еще важнее, не нарушается ли на данном примере принцип сбалансированности бюджета? </w:t>
      </w:r>
    </w:p>
    <w:p w:rsidR="00742361" w:rsidRDefault="00742361" w:rsidP="00742361">
      <w:pPr>
        <w:pStyle w:val="afd"/>
        <w:spacing w:before="0" w:beforeAutospacing="0" w:after="0" w:afterAutospacing="0"/>
        <w:ind w:firstLine="709"/>
        <w:jc w:val="both"/>
        <w:rPr>
          <w:color w:val="000000"/>
        </w:rPr>
      </w:pPr>
      <w:r>
        <w:rPr>
          <w:color w:val="000000"/>
        </w:rPr>
        <w:t>Определение, данное в ст. 33 БК РФ, нельзя считать исчерпывающим и наиболее полно отражающим суть рассматриваемого принципа. Ю.А. Крохина видит необходимость в адекватном и полном отражении данных способов существования бюджетной деятельности, составляющих значимую основу для науки бюджетного и финансового права в данной категории.</w:t>
      </w:r>
    </w:p>
    <w:p w:rsidR="00742361" w:rsidRDefault="00742361" w:rsidP="00742361">
      <w:pPr>
        <w:pStyle w:val="afd"/>
        <w:spacing w:before="0" w:beforeAutospacing="0" w:after="0" w:afterAutospacing="0"/>
        <w:ind w:firstLine="709"/>
        <w:jc w:val="both"/>
        <w:rPr>
          <w:color w:val="000000"/>
        </w:rPr>
      </w:pPr>
      <w:r>
        <w:rPr>
          <w:color w:val="000000"/>
        </w:rPr>
        <w:t>В то же время явление профицита лишь косвенно затрагивается в ст. 232 БК РФ, закрепляющей возможность направления незапланированных средств профицита Министерством Финансов на погашение обязательств государства.</w:t>
      </w:r>
    </w:p>
    <w:p w:rsidR="00742361" w:rsidRDefault="00742361" w:rsidP="00742361">
      <w:pPr>
        <w:pStyle w:val="afd"/>
        <w:spacing w:before="0" w:beforeAutospacing="0" w:after="0" w:afterAutospacing="0"/>
        <w:ind w:firstLine="709"/>
        <w:jc w:val="both"/>
        <w:rPr>
          <w:color w:val="000000"/>
        </w:rPr>
      </w:pPr>
      <w:r>
        <w:rPr>
          <w:color w:val="000000"/>
        </w:rPr>
        <w:t xml:space="preserve">До </w:t>
      </w:r>
      <w:smartTag w:uri="urn:schemas-microsoft-com:office:smarttags" w:element="metricconverter">
        <w:smartTagPr>
          <w:attr w:name="ProductID" w:val="2000 г"/>
        </w:smartTagPr>
        <w:r>
          <w:rPr>
            <w:color w:val="000000"/>
          </w:rPr>
          <w:t>2000 г</w:t>
        </w:r>
      </w:smartTag>
      <w:r>
        <w:rPr>
          <w:color w:val="000000"/>
        </w:rPr>
        <w:t>. в Бюджетный кодекс РФ включалась глава «Профицит бюджета и порядок его использования», в которой в том числе существовал четко определенный запрет на формирование и утверждение профицитных бюджетов. Так, втом случае, если при составлении бюджета обнаруживалось превышение доходов над расходами, то до утверждения бюджета его профицит сокращался в определённой̆ последовательности. По нашему мнению, данная глава была исключена из кодекса по той причине, что профицит, являющийся по сути лишними средствами для реализации определенных целей в рамках политики, выгодендля государства.В качестве резерва, он может помочь в снижении зависимости экономики от внешних факторов. Однако многие ученые считают, что подобная деятельность не принесет тех результатов, на которые она направлена. Как отмечает В.М. Зуев в своей работе «Бюджетное право РФ. Современные проблемы», надежда на последующее выравнивание за счет финансовой помощи бесперспективна и ведет к иждивенству</w:t>
      </w:r>
      <w:r w:rsidRPr="00572912">
        <w:rPr>
          <w:color w:val="000000"/>
        </w:rPr>
        <w:t>[</w:t>
      </w:r>
      <w:r>
        <w:rPr>
          <w:color w:val="000000"/>
        </w:rPr>
        <w:t>5</w:t>
      </w:r>
      <w:r w:rsidRPr="00572912">
        <w:rPr>
          <w:color w:val="000000"/>
        </w:rPr>
        <w:t>,</w:t>
      </w:r>
      <w:r w:rsidRPr="00572912">
        <w:t>326</w:t>
      </w:r>
      <w:r w:rsidRPr="00572912">
        <w:rPr>
          <w:color w:val="000000"/>
        </w:rPr>
        <w:t>]</w:t>
      </w:r>
      <w:r>
        <w:rPr>
          <w:color w:val="000000"/>
        </w:rPr>
        <w:t>.</w:t>
      </w:r>
    </w:p>
    <w:p w:rsidR="00742361" w:rsidRDefault="00742361" w:rsidP="00742361">
      <w:pPr>
        <w:pStyle w:val="afd"/>
        <w:spacing w:before="0" w:beforeAutospacing="0" w:after="0" w:afterAutospacing="0"/>
        <w:ind w:firstLine="709"/>
        <w:jc w:val="both"/>
        <w:rPr>
          <w:color w:val="000000"/>
        </w:rPr>
      </w:pPr>
      <w:r>
        <w:rPr>
          <w:color w:val="000000"/>
        </w:rPr>
        <w:t>В заключение стоит сказать, что сбалансированность бюджета не требует абсолютного арифметического равенства его доходов и расходов. И несмотря на то, что выполнение данного принципа является стратегической целью любого государства, Россия видит прогресс в политике достижения профицита, это проявляется не только в теоретическом и эмпирическом ограничении размеров возможного дефицита и стремлении уполномоченных органов к его уменьшению, но и в законодательном установлении новых условий и способов финансовой устойчивости.</w:t>
      </w:r>
    </w:p>
    <w:p w:rsidR="00742361" w:rsidRDefault="00742361" w:rsidP="00C73EF3">
      <w:pPr>
        <w:pStyle w:val="afd"/>
        <w:spacing w:after="0" w:afterAutospacing="0"/>
        <w:jc w:val="center"/>
        <w:rPr>
          <w:b/>
          <w:bCs/>
          <w:color w:val="000000"/>
        </w:rPr>
      </w:pPr>
      <w:r w:rsidRPr="00116088">
        <w:rPr>
          <w:b/>
          <w:bCs/>
          <w:color w:val="000000"/>
        </w:rPr>
        <w:t>Список использованной литературы</w:t>
      </w:r>
      <w:r>
        <w:rPr>
          <w:b/>
          <w:bCs/>
          <w:color w:val="000000"/>
        </w:rPr>
        <w:t>:</w:t>
      </w:r>
    </w:p>
    <w:p w:rsidR="00742361" w:rsidRPr="004239C9" w:rsidRDefault="00742361" w:rsidP="00C73EF3">
      <w:pPr>
        <w:pStyle w:val="a4"/>
        <w:numPr>
          <w:ilvl w:val="0"/>
          <w:numId w:val="108"/>
        </w:numPr>
        <w:ind w:left="0" w:firstLine="0"/>
        <w:jc w:val="both"/>
        <w:rPr>
          <w:rFonts w:ascii="Times New Roman" w:hAnsi="Times New Roman"/>
          <w:sz w:val="24"/>
          <w:szCs w:val="24"/>
        </w:rPr>
      </w:pPr>
      <w:r w:rsidRPr="004239C9">
        <w:rPr>
          <w:rFonts w:ascii="Times New Roman" w:hAnsi="Times New Roman"/>
          <w:color w:val="000000"/>
          <w:sz w:val="24"/>
          <w:szCs w:val="24"/>
        </w:rPr>
        <w:t xml:space="preserve">Финансовое право: Учебник / Под ред. Н.И. Химичевой. М., </w:t>
      </w:r>
      <w:smartTag w:uri="urn:schemas-microsoft-com:office:smarttags" w:element="metricconverter">
        <w:smartTagPr>
          <w:attr w:name="ProductID" w:val="2017 г"/>
        </w:smartTagPr>
        <w:r w:rsidRPr="004239C9">
          <w:rPr>
            <w:rFonts w:ascii="Times New Roman" w:hAnsi="Times New Roman"/>
            <w:color w:val="000000"/>
            <w:sz w:val="24"/>
            <w:szCs w:val="24"/>
          </w:rPr>
          <w:t>2017 г</w:t>
        </w:r>
      </w:smartTag>
      <w:r w:rsidRPr="004239C9">
        <w:rPr>
          <w:rFonts w:ascii="Times New Roman" w:hAnsi="Times New Roman"/>
          <w:color w:val="000000"/>
          <w:sz w:val="24"/>
          <w:szCs w:val="24"/>
        </w:rPr>
        <w:t>. С. 243</w:t>
      </w:r>
    </w:p>
    <w:p w:rsidR="00742361" w:rsidRPr="004239C9" w:rsidRDefault="00742361" w:rsidP="00C73EF3">
      <w:pPr>
        <w:pStyle w:val="a4"/>
        <w:numPr>
          <w:ilvl w:val="0"/>
          <w:numId w:val="108"/>
        </w:numPr>
        <w:ind w:left="0" w:firstLine="0"/>
        <w:jc w:val="both"/>
        <w:rPr>
          <w:rFonts w:ascii="Times New Roman" w:hAnsi="Times New Roman"/>
          <w:color w:val="000000"/>
          <w:sz w:val="24"/>
          <w:szCs w:val="24"/>
        </w:rPr>
      </w:pPr>
      <w:r w:rsidRPr="004239C9">
        <w:rPr>
          <w:rFonts w:ascii="Times New Roman" w:hAnsi="Times New Roman"/>
          <w:sz w:val="24"/>
          <w:szCs w:val="24"/>
        </w:rPr>
        <w:lastRenderedPageBreak/>
        <w:t>«Бюджетный кодекс Российской Федерации» от 31.07.1998 № 145-ФЗ (ред. От 02.08.2019) (с изм. и доп., вступ. в силу с 01.09.2019) // СПС КонсультантПлюс</w:t>
      </w:r>
    </w:p>
    <w:p w:rsidR="00742361" w:rsidRPr="004239C9" w:rsidRDefault="00742361" w:rsidP="00C73EF3">
      <w:pPr>
        <w:pStyle w:val="a4"/>
        <w:numPr>
          <w:ilvl w:val="0"/>
          <w:numId w:val="108"/>
        </w:numPr>
        <w:ind w:left="0" w:firstLine="0"/>
        <w:jc w:val="both"/>
        <w:rPr>
          <w:rFonts w:ascii="Times New Roman" w:hAnsi="Times New Roman"/>
          <w:sz w:val="24"/>
          <w:szCs w:val="24"/>
        </w:rPr>
      </w:pPr>
      <w:r w:rsidRPr="004239C9">
        <w:rPr>
          <w:rFonts w:ascii="Times New Roman" w:hAnsi="Times New Roman"/>
          <w:color w:val="000000"/>
          <w:sz w:val="24"/>
          <w:szCs w:val="24"/>
        </w:rPr>
        <w:t xml:space="preserve">Финансовое право: Учебник / Под ред. Н.И. Химичевой. М., </w:t>
      </w:r>
      <w:smartTag w:uri="urn:schemas-microsoft-com:office:smarttags" w:element="metricconverter">
        <w:smartTagPr>
          <w:attr w:name="ProductID" w:val="2017 г"/>
        </w:smartTagPr>
        <w:r w:rsidRPr="004239C9">
          <w:rPr>
            <w:rFonts w:ascii="Times New Roman" w:hAnsi="Times New Roman"/>
            <w:color w:val="000000"/>
            <w:sz w:val="24"/>
            <w:szCs w:val="24"/>
          </w:rPr>
          <w:t>2017 г</w:t>
        </w:r>
      </w:smartTag>
      <w:r w:rsidRPr="004239C9">
        <w:rPr>
          <w:rFonts w:ascii="Times New Roman" w:hAnsi="Times New Roman"/>
          <w:color w:val="000000"/>
          <w:sz w:val="24"/>
          <w:szCs w:val="24"/>
        </w:rPr>
        <w:t>. С. 243</w:t>
      </w:r>
    </w:p>
    <w:p w:rsidR="00742361" w:rsidRDefault="00742361" w:rsidP="00C73EF3">
      <w:pPr>
        <w:pStyle w:val="a4"/>
        <w:numPr>
          <w:ilvl w:val="0"/>
          <w:numId w:val="108"/>
        </w:numPr>
        <w:ind w:left="0" w:firstLine="0"/>
        <w:jc w:val="both"/>
        <w:rPr>
          <w:rFonts w:ascii="Times New Roman" w:hAnsi="Times New Roman"/>
          <w:color w:val="000000"/>
          <w:sz w:val="24"/>
          <w:szCs w:val="24"/>
        </w:rPr>
      </w:pPr>
      <w:r w:rsidRPr="004B5A5C">
        <w:rPr>
          <w:rFonts w:ascii="Times New Roman" w:hAnsi="Times New Roman"/>
          <w:color w:val="000000"/>
          <w:sz w:val="24"/>
          <w:szCs w:val="24"/>
        </w:rPr>
        <w:t xml:space="preserve">Крохина Ю.А. Базисные категории бюджетного права: доктрина и реальность/ Журнал Российского права. </w:t>
      </w:r>
      <w:smartTag w:uri="urn:schemas-microsoft-com:office:smarttags" w:element="metricconverter">
        <w:smartTagPr>
          <w:attr w:name="ProductID" w:val="2002 г"/>
        </w:smartTagPr>
        <w:r w:rsidRPr="004B5A5C">
          <w:rPr>
            <w:rFonts w:ascii="Times New Roman" w:hAnsi="Times New Roman"/>
            <w:color w:val="000000"/>
            <w:sz w:val="24"/>
            <w:szCs w:val="24"/>
          </w:rPr>
          <w:t>2002 г</w:t>
        </w:r>
      </w:smartTag>
      <w:r w:rsidRPr="004B5A5C">
        <w:rPr>
          <w:rFonts w:ascii="Times New Roman" w:hAnsi="Times New Roman"/>
          <w:color w:val="000000"/>
          <w:sz w:val="24"/>
          <w:szCs w:val="24"/>
        </w:rPr>
        <w:t>. </w:t>
      </w:r>
    </w:p>
    <w:p w:rsidR="00742361" w:rsidRPr="00572912" w:rsidRDefault="00742361" w:rsidP="00C73EF3">
      <w:pPr>
        <w:pStyle w:val="a4"/>
        <w:numPr>
          <w:ilvl w:val="0"/>
          <w:numId w:val="108"/>
        </w:numPr>
        <w:ind w:left="0" w:firstLine="0"/>
        <w:jc w:val="both"/>
        <w:rPr>
          <w:rFonts w:ascii="Times New Roman" w:hAnsi="Times New Roman"/>
          <w:sz w:val="24"/>
          <w:szCs w:val="24"/>
        </w:rPr>
      </w:pPr>
      <w:r w:rsidRPr="00572912">
        <w:rPr>
          <w:rFonts w:ascii="Times New Roman" w:hAnsi="Times New Roman"/>
          <w:sz w:val="24"/>
          <w:szCs w:val="24"/>
        </w:rPr>
        <w:t>Зуев В.М. Бюджетное право Российской Федерации: современные проблемы. – Томск: Изд-во НТЛ, 2005. –326 с.</w:t>
      </w:r>
    </w:p>
    <w:p w:rsidR="00742361" w:rsidRDefault="00742361" w:rsidP="00742361"/>
    <w:p w:rsidR="00742361" w:rsidRPr="00C73EF3" w:rsidRDefault="00742361" w:rsidP="00742361">
      <w:pPr>
        <w:spacing w:after="100" w:afterAutospacing="1" w:line="240" w:lineRule="auto"/>
        <w:ind w:firstLine="709"/>
        <w:contextualSpacing/>
        <w:jc w:val="right"/>
        <w:rPr>
          <w:rFonts w:ascii="Times New Roman" w:hAnsi="Times New Roman"/>
          <w:b/>
          <w:i/>
          <w:sz w:val="24"/>
          <w:szCs w:val="24"/>
        </w:rPr>
      </w:pPr>
      <w:r w:rsidRPr="00C73EF3">
        <w:rPr>
          <w:rFonts w:ascii="Times New Roman" w:hAnsi="Times New Roman"/>
          <w:b/>
          <w:i/>
          <w:sz w:val="24"/>
          <w:szCs w:val="24"/>
        </w:rPr>
        <w:t>Куликов Анатолий Сергеевич, Микаелян Хачатур Давидович</w:t>
      </w:r>
    </w:p>
    <w:p w:rsidR="00742361" w:rsidRPr="00C73EF3" w:rsidRDefault="00742361" w:rsidP="00742361">
      <w:pPr>
        <w:spacing w:after="100" w:afterAutospacing="1" w:line="240" w:lineRule="auto"/>
        <w:ind w:firstLine="709"/>
        <w:contextualSpacing/>
        <w:jc w:val="right"/>
        <w:rPr>
          <w:rFonts w:ascii="Times New Roman" w:hAnsi="Times New Roman"/>
          <w:i/>
          <w:sz w:val="24"/>
          <w:szCs w:val="24"/>
        </w:rPr>
      </w:pPr>
      <w:r w:rsidRPr="00C73EF3">
        <w:rPr>
          <w:rFonts w:ascii="Times New Roman" w:hAnsi="Times New Roman"/>
          <w:i/>
          <w:sz w:val="24"/>
          <w:szCs w:val="24"/>
        </w:rPr>
        <w:t xml:space="preserve">   студенты 3 курса</w:t>
      </w:r>
    </w:p>
    <w:p w:rsidR="00742361" w:rsidRPr="00C73EF3" w:rsidRDefault="00742361" w:rsidP="00742361">
      <w:pPr>
        <w:spacing w:after="100" w:afterAutospacing="1" w:line="240" w:lineRule="auto"/>
        <w:ind w:firstLine="709"/>
        <w:contextualSpacing/>
        <w:jc w:val="right"/>
        <w:rPr>
          <w:rFonts w:ascii="Times New Roman" w:hAnsi="Times New Roman"/>
          <w:i/>
          <w:sz w:val="24"/>
          <w:szCs w:val="24"/>
        </w:rPr>
      </w:pPr>
      <w:r w:rsidRPr="00C73EF3">
        <w:rPr>
          <w:rFonts w:ascii="Times New Roman" w:hAnsi="Times New Roman"/>
          <w:i/>
          <w:sz w:val="24"/>
          <w:szCs w:val="24"/>
        </w:rPr>
        <w:t>Саратовской государственной юридической академии, г. Саратов</w:t>
      </w:r>
    </w:p>
    <w:p w:rsidR="00742361" w:rsidRPr="00C73EF3" w:rsidRDefault="00742361" w:rsidP="00742361">
      <w:pPr>
        <w:spacing w:after="100" w:afterAutospacing="1" w:line="240" w:lineRule="auto"/>
        <w:ind w:firstLine="709"/>
        <w:contextualSpacing/>
        <w:jc w:val="right"/>
        <w:rPr>
          <w:rFonts w:ascii="Times New Roman" w:hAnsi="Times New Roman"/>
          <w:i/>
          <w:sz w:val="24"/>
          <w:szCs w:val="24"/>
        </w:rPr>
      </w:pPr>
    </w:p>
    <w:p w:rsidR="00742361" w:rsidRPr="00C73EF3" w:rsidRDefault="00742361" w:rsidP="00742361">
      <w:pPr>
        <w:spacing w:after="100" w:afterAutospacing="1" w:line="240" w:lineRule="auto"/>
        <w:ind w:firstLine="709"/>
        <w:contextualSpacing/>
        <w:jc w:val="right"/>
        <w:rPr>
          <w:rFonts w:ascii="Times New Roman" w:hAnsi="Times New Roman"/>
          <w:i/>
          <w:sz w:val="24"/>
          <w:szCs w:val="24"/>
        </w:rPr>
      </w:pPr>
      <w:r w:rsidRPr="00C73EF3">
        <w:rPr>
          <w:rFonts w:ascii="Times New Roman" w:hAnsi="Times New Roman"/>
          <w:i/>
          <w:sz w:val="24"/>
          <w:szCs w:val="24"/>
        </w:rPr>
        <w:t xml:space="preserve">Научный руководитель </w:t>
      </w:r>
      <w:r w:rsidRPr="00C73EF3">
        <w:rPr>
          <w:rFonts w:ascii="Times New Roman" w:hAnsi="Times New Roman"/>
          <w:b/>
          <w:i/>
          <w:sz w:val="24"/>
          <w:szCs w:val="24"/>
        </w:rPr>
        <w:t>Тимакова Т.Г.</w:t>
      </w:r>
      <w:r w:rsidRPr="00C73EF3">
        <w:rPr>
          <w:rFonts w:ascii="Times New Roman" w:hAnsi="Times New Roman"/>
          <w:i/>
          <w:sz w:val="24"/>
          <w:szCs w:val="24"/>
        </w:rPr>
        <w:t>,</w:t>
      </w:r>
    </w:p>
    <w:p w:rsidR="00742361" w:rsidRPr="00C73EF3" w:rsidRDefault="00742361" w:rsidP="00742361">
      <w:pPr>
        <w:spacing w:after="100" w:afterAutospacing="1" w:line="240" w:lineRule="auto"/>
        <w:ind w:firstLine="709"/>
        <w:contextualSpacing/>
        <w:jc w:val="right"/>
        <w:rPr>
          <w:rFonts w:ascii="Times New Roman" w:hAnsi="Times New Roman"/>
          <w:i/>
          <w:sz w:val="24"/>
          <w:szCs w:val="24"/>
        </w:rPr>
      </w:pPr>
      <w:r w:rsidRPr="00C73EF3">
        <w:rPr>
          <w:rFonts w:ascii="Times New Roman" w:hAnsi="Times New Roman"/>
          <w:i/>
          <w:sz w:val="24"/>
          <w:szCs w:val="24"/>
        </w:rPr>
        <w:t>доцент кафедры финансового, банковского и таможенного права</w:t>
      </w:r>
    </w:p>
    <w:p w:rsidR="00742361" w:rsidRPr="00C73EF3" w:rsidRDefault="00742361" w:rsidP="00742361">
      <w:pPr>
        <w:spacing w:after="100" w:afterAutospacing="1" w:line="240" w:lineRule="auto"/>
        <w:ind w:firstLine="709"/>
        <w:contextualSpacing/>
        <w:jc w:val="right"/>
        <w:rPr>
          <w:rFonts w:ascii="Times New Roman" w:hAnsi="Times New Roman"/>
          <w:i/>
          <w:sz w:val="24"/>
          <w:szCs w:val="24"/>
        </w:rPr>
      </w:pPr>
      <w:r w:rsidRPr="00C73EF3">
        <w:rPr>
          <w:rFonts w:ascii="Times New Roman" w:hAnsi="Times New Roman"/>
          <w:i/>
          <w:sz w:val="24"/>
          <w:szCs w:val="24"/>
        </w:rPr>
        <w:t>Саратовской государственной юридической академии, г. Саратов</w:t>
      </w:r>
    </w:p>
    <w:p w:rsidR="00742361" w:rsidRPr="00C73EF3" w:rsidRDefault="00742361" w:rsidP="00742361">
      <w:pPr>
        <w:spacing w:after="100" w:afterAutospacing="1" w:line="240" w:lineRule="auto"/>
        <w:ind w:firstLine="709"/>
        <w:contextualSpacing/>
        <w:jc w:val="right"/>
        <w:rPr>
          <w:rFonts w:ascii="Times New Roman" w:hAnsi="Times New Roman"/>
          <w:i/>
          <w:sz w:val="24"/>
          <w:szCs w:val="24"/>
        </w:rPr>
      </w:pPr>
      <w:r w:rsidRPr="00C73EF3">
        <w:rPr>
          <w:rFonts w:ascii="Times New Roman" w:hAnsi="Times New Roman"/>
          <w:i/>
          <w:sz w:val="24"/>
          <w:szCs w:val="24"/>
        </w:rPr>
        <w:t xml:space="preserve">кандидат юридических наук, доцент </w:t>
      </w:r>
    </w:p>
    <w:p w:rsidR="00742361" w:rsidRPr="00147CF0" w:rsidRDefault="00742361" w:rsidP="00742361">
      <w:pPr>
        <w:spacing w:after="100" w:afterAutospacing="1" w:line="240" w:lineRule="auto"/>
        <w:ind w:firstLine="709"/>
        <w:contextualSpacing/>
        <w:jc w:val="right"/>
        <w:rPr>
          <w:rFonts w:ascii="Times New Roman" w:hAnsi="Times New Roman"/>
          <w:i/>
          <w:sz w:val="24"/>
          <w:szCs w:val="24"/>
        </w:rPr>
      </w:pPr>
    </w:p>
    <w:p w:rsidR="00742361" w:rsidRPr="001C5CB1" w:rsidRDefault="00742361" w:rsidP="00C73EF3">
      <w:pPr>
        <w:spacing w:after="100" w:afterAutospacing="1" w:line="240" w:lineRule="auto"/>
        <w:contextualSpacing/>
        <w:jc w:val="center"/>
        <w:rPr>
          <w:rFonts w:ascii="Times New Roman" w:hAnsi="Times New Roman"/>
          <w:b/>
          <w:sz w:val="24"/>
          <w:szCs w:val="24"/>
        </w:rPr>
      </w:pPr>
      <w:r w:rsidRPr="001C5CB1">
        <w:rPr>
          <w:rFonts w:ascii="Times New Roman" w:hAnsi="Times New Roman"/>
          <w:b/>
          <w:sz w:val="24"/>
          <w:szCs w:val="24"/>
        </w:rPr>
        <w:t>СОСТАВЛЕНИЕ РЕЙТИГА КРЕДИТНЫХ ОРГАНИЗАЦИЙ, КАК ОТДЕЛЬНАЯ ФУНКЦИЯ ЦЕНТРАЛЬНОГО БАНКА РОССИИ.</w:t>
      </w:r>
    </w:p>
    <w:p w:rsidR="00742361" w:rsidRDefault="00742361" w:rsidP="00742361">
      <w:pPr>
        <w:spacing w:after="100" w:afterAutospacing="1" w:line="240" w:lineRule="auto"/>
        <w:ind w:firstLine="709"/>
        <w:contextualSpacing/>
        <w:jc w:val="center"/>
        <w:rPr>
          <w:rFonts w:ascii="Times New Roman" w:hAnsi="Times New Roman"/>
          <w:sz w:val="24"/>
          <w:szCs w:val="24"/>
        </w:rPr>
      </w:pPr>
    </w:p>
    <w:p w:rsidR="00742361" w:rsidRDefault="00742361" w:rsidP="00742361">
      <w:pPr>
        <w:spacing w:after="100" w:afterAutospacing="1" w:line="240" w:lineRule="auto"/>
        <w:ind w:firstLine="709"/>
        <w:contextualSpacing/>
        <w:jc w:val="both"/>
        <w:rPr>
          <w:rFonts w:ascii="Times New Roman" w:hAnsi="Times New Roman"/>
          <w:sz w:val="24"/>
          <w:szCs w:val="24"/>
        </w:rPr>
      </w:pPr>
      <w:r w:rsidRPr="001C5CB1">
        <w:rPr>
          <w:rFonts w:ascii="Times New Roman" w:hAnsi="Times New Roman"/>
          <w:b/>
          <w:sz w:val="24"/>
          <w:szCs w:val="24"/>
        </w:rPr>
        <w:t>Аннотация:</w:t>
      </w:r>
      <w:r>
        <w:rPr>
          <w:rFonts w:ascii="Times New Roman" w:hAnsi="Times New Roman"/>
          <w:sz w:val="24"/>
          <w:szCs w:val="24"/>
        </w:rPr>
        <w:t xml:space="preserve">В данной статье рассмотрены проблемы финансовой грамотности населения России. Рассмотрены ключевые критерии оценки кредитной организации и методы составления оценки кредитной организации по соответствующим критериям. </w:t>
      </w:r>
    </w:p>
    <w:p w:rsidR="00742361" w:rsidRDefault="00742361" w:rsidP="00742361">
      <w:pPr>
        <w:spacing w:after="100" w:afterAutospacing="1" w:line="240" w:lineRule="auto"/>
        <w:ind w:firstLine="709"/>
        <w:contextualSpacing/>
        <w:rPr>
          <w:rFonts w:ascii="Times New Roman" w:hAnsi="Times New Roman"/>
          <w:sz w:val="24"/>
          <w:szCs w:val="24"/>
        </w:rPr>
      </w:pPr>
    </w:p>
    <w:p w:rsidR="00742361" w:rsidRPr="00C73EF3" w:rsidRDefault="00742361" w:rsidP="00742361">
      <w:pPr>
        <w:spacing w:after="100" w:afterAutospacing="1" w:line="240" w:lineRule="auto"/>
        <w:contextualSpacing/>
        <w:jc w:val="right"/>
        <w:rPr>
          <w:rFonts w:ascii="Times New Roman" w:hAnsi="Times New Roman"/>
          <w:b/>
          <w:i/>
          <w:color w:val="000000"/>
          <w:sz w:val="24"/>
          <w:szCs w:val="24"/>
          <w:shd w:val="clear" w:color="auto" w:fill="F8F9FA"/>
          <w:lang w:val="en-US"/>
        </w:rPr>
      </w:pPr>
      <w:r>
        <w:rPr>
          <w:rFonts w:ascii="Times New Roman" w:hAnsi="Times New Roman"/>
          <w:sz w:val="24"/>
          <w:szCs w:val="24"/>
        </w:rPr>
        <w:t xml:space="preserve"> </w:t>
      </w:r>
      <w:r w:rsidRPr="00FD6318">
        <w:rPr>
          <w:rFonts w:ascii="Times New Roman" w:hAnsi="Times New Roman"/>
          <w:lang w:val="en-US"/>
        </w:rPr>
        <w:br/>
      </w:r>
      <w:r w:rsidRPr="00C73EF3">
        <w:rPr>
          <w:rFonts w:ascii="Times New Roman" w:hAnsi="Times New Roman"/>
          <w:b/>
          <w:i/>
          <w:color w:val="000000"/>
          <w:sz w:val="24"/>
          <w:szCs w:val="24"/>
          <w:shd w:val="clear" w:color="auto" w:fill="F8F9FA"/>
          <w:lang w:val="en-US"/>
        </w:rPr>
        <w:t>Kulikov Anatoly Sergeevich, MikaelyanKhachaturDavidovich</w:t>
      </w:r>
    </w:p>
    <w:p w:rsidR="00742361" w:rsidRPr="00C73EF3" w:rsidRDefault="00742361" w:rsidP="00742361">
      <w:pPr>
        <w:spacing w:after="100" w:afterAutospacing="1" w:line="240" w:lineRule="auto"/>
        <w:ind w:firstLine="709"/>
        <w:contextualSpacing/>
        <w:jc w:val="right"/>
        <w:rPr>
          <w:rFonts w:ascii="Times New Roman" w:hAnsi="Times New Roman"/>
          <w:i/>
          <w:color w:val="000000"/>
          <w:sz w:val="24"/>
          <w:szCs w:val="24"/>
          <w:shd w:val="clear" w:color="auto" w:fill="F8F9FA"/>
          <w:lang w:val="en-US"/>
        </w:rPr>
      </w:pPr>
      <w:r w:rsidRPr="00C73EF3">
        <w:rPr>
          <w:rFonts w:ascii="Times New Roman" w:hAnsi="Times New Roman"/>
          <w:i/>
          <w:color w:val="000000"/>
          <w:sz w:val="24"/>
          <w:szCs w:val="24"/>
          <w:shd w:val="clear" w:color="auto" w:fill="F8F9FA"/>
          <w:lang w:val="en-US"/>
        </w:rPr>
        <w:t>3 nd year students of the Saratov State Law Academy (SSLA), Saratov</w:t>
      </w:r>
    </w:p>
    <w:p w:rsidR="00C73EF3" w:rsidRPr="00FD6318" w:rsidRDefault="00C73EF3" w:rsidP="00742361">
      <w:pPr>
        <w:spacing w:after="100" w:afterAutospacing="1" w:line="240" w:lineRule="auto"/>
        <w:ind w:firstLine="709"/>
        <w:contextualSpacing/>
        <w:jc w:val="right"/>
        <w:rPr>
          <w:rFonts w:ascii="Times New Roman" w:hAnsi="Times New Roman"/>
          <w:i/>
          <w:color w:val="000000"/>
          <w:sz w:val="24"/>
          <w:szCs w:val="24"/>
          <w:shd w:val="clear" w:color="auto" w:fill="F8F9FA"/>
          <w:lang w:val="en-US"/>
        </w:rPr>
      </w:pPr>
    </w:p>
    <w:p w:rsidR="00742361" w:rsidRPr="00C73EF3" w:rsidRDefault="00742361" w:rsidP="00C73EF3">
      <w:pPr>
        <w:spacing w:after="100" w:afterAutospacing="1" w:line="240" w:lineRule="auto"/>
        <w:ind w:firstLine="709"/>
        <w:contextualSpacing/>
        <w:jc w:val="right"/>
        <w:rPr>
          <w:rFonts w:ascii="Times New Roman" w:hAnsi="Times New Roman"/>
          <w:i/>
          <w:color w:val="000000"/>
          <w:sz w:val="24"/>
          <w:szCs w:val="24"/>
          <w:shd w:val="clear" w:color="auto" w:fill="F8F9FA"/>
          <w:lang w:val="en-US"/>
        </w:rPr>
      </w:pPr>
      <w:r w:rsidRPr="00C73EF3">
        <w:rPr>
          <w:rFonts w:ascii="Times New Roman" w:hAnsi="Times New Roman"/>
          <w:i/>
          <w:color w:val="000000"/>
          <w:sz w:val="24"/>
          <w:szCs w:val="24"/>
          <w:shd w:val="clear" w:color="auto" w:fill="F8F9FA"/>
          <w:lang w:val="en-US"/>
        </w:rPr>
        <w:t xml:space="preserve"> Supervisor: adviser </w:t>
      </w:r>
      <w:r w:rsidRPr="00C73EF3">
        <w:rPr>
          <w:rFonts w:ascii="Times New Roman" w:hAnsi="Times New Roman"/>
          <w:b/>
          <w:i/>
          <w:color w:val="000000"/>
          <w:sz w:val="24"/>
          <w:szCs w:val="24"/>
          <w:shd w:val="clear" w:color="auto" w:fill="F8F9FA"/>
          <w:lang w:val="en-US"/>
        </w:rPr>
        <w:t>Timakova T.G.</w:t>
      </w:r>
      <w:r w:rsidRPr="00C73EF3">
        <w:rPr>
          <w:rFonts w:ascii="Times New Roman" w:hAnsi="Times New Roman"/>
          <w:i/>
          <w:color w:val="000000"/>
          <w:sz w:val="24"/>
          <w:szCs w:val="24"/>
          <w:shd w:val="clear" w:color="auto" w:fill="F8F9FA"/>
          <w:lang w:val="en-US"/>
        </w:rPr>
        <w:t>,</w:t>
      </w:r>
    </w:p>
    <w:p w:rsidR="00742361" w:rsidRPr="00C73EF3" w:rsidRDefault="00742361" w:rsidP="00742361">
      <w:pPr>
        <w:spacing w:after="100" w:afterAutospacing="1" w:line="240" w:lineRule="auto"/>
        <w:ind w:firstLine="709"/>
        <w:contextualSpacing/>
        <w:jc w:val="right"/>
        <w:rPr>
          <w:rFonts w:ascii="Times New Roman" w:hAnsi="Times New Roman"/>
          <w:i/>
          <w:color w:val="000000"/>
          <w:sz w:val="24"/>
          <w:szCs w:val="24"/>
          <w:shd w:val="clear" w:color="auto" w:fill="F8F9FA"/>
          <w:lang w:val="en-US"/>
        </w:rPr>
      </w:pPr>
      <w:r w:rsidRPr="00C73EF3">
        <w:rPr>
          <w:rFonts w:ascii="Times New Roman" w:hAnsi="Times New Roman"/>
          <w:i/>
          <w:color w:val="000000"/>
          <w:sz w:val="24"/>
          <w:szCs w:val="24"/>
          <w:shd w:val="clear" w:color="auto" w:fill="F8F9FA"/>
          <w:lang w:val="en-US"/>
        </w:rPr>
        <w:t xml:space="preserve"> Associate Professor of the Department of Financial, Banking and Customs Law</w:t>
      </w:r>
    </w:p>
    <w:p w:rsidR="00742361" w:rsidRPr="00C73EF3" w:rsidRDefault="00742361" w:rsidP="00742361">
      <w:pPr>
        <w:spacing w:after="100" w:afterAutospacing="1" w:line="240" w:lineRule="auto"/>
        <w:ind w:firstLine="709"/>
        <w:contextualSpacing/>
        <w:jc w:val="right"/>
        <w:rPr>
          <w:rFonts w:ascii="Times New Roman" w:hAnsi="Times New Roman"/>
          <w:i/>
          <w:color w:val="000000"/>
          <w:sz w:val="24"/>
          <w:szCs w:val="24"/>
          <w:lang w:val="en-US"/>
        </w:rPr>
      </w:pPr>
      <w:r w:rsidRPr="00C73EF3">
        <w:rPr>
          <w:rFonts w:ascii="Times New Roman" w:hAnsi="Times New Roman"/>
          <w:i/>
          <w:color w:val="000000"/>
          <w:sz w:val="24"/>
          <w:szCs w:val="24"/>
          <w:shd w:val="clear" w:color="auto" w:fill="F8F9FA"/>
          <w:lang w:val="en-US"/>
        </w:rPr>
        <w:t xml:space="preserve"> Saratov State Law Academy, Saratov, Candidate of Law, Associate Professor</w:t>
      </w:r>
    </w:p>
    <w:p w:rsidR="00742361" w:rsidRPr="00BD3753" w:rsidRDefault="00742361" w:rsidP="00C73EF3">
      <w:pPr>
        <w:spacing w:after="100" w:afterAutospacing="1" w:line="240" w:lineRule="auto"/>
        <w:ind w:firstLine="709"/>
        <w:contextualSpacing/>
        <w:rPr>
          <w:rFonts w:ascii="Times New Roman" w:hAnsi="Times New Roman"/>
          <w:sz w:val="24"/>
          <w:szCs w:val="24"/>
          <w:lang w:val="en-US"/>
        </w:rPr>
      </w:pPr>
    </w:p>
    <w:p w:rsidR="00742361" w:rsidRPr="001559EC" w:rsidRDefault="00742361" w:rsidP="00C73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42"/>
          <w:lang w:val="en-US" w:eastAsia="ru-RU"/>
        </w:rPr>
      </w:pPr>
      <w:r w:rsidRPr="001559EC">
        <w:rPr>
          <w:rFonts w:ascii="Times New Roman" w:hAnsi="Times New Roman"/>
          <w:b/>
          <w:color w:val="000000"/>
          <w:sz w:val="24"/>
          <w:szCs w:val="42"/>
          <w:lang w:val="en-US" w:eastAsia="ru-RU"/>
        </w:rPr>
        <w:t>COMPLETION OF RATING OF CREDIT ORGANIZATIONS AS A SEPARATE FUNCTION OF THE CENTRAL BANK OF RUSSIA.</w:t>
      </w:r>
    </w:p>
    <w:p w:rsidR="00742361" w:rsidRPr="001559EC" w:rsidRDefault="00742361" w:rsidP="00C73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42"/>
          <w:lang w:val="en-US" w:eastAsia="ru-RU"/>
        </w:rPr>
      </w:pPr>
    </w:p>
    <w:p w:rsidR="00742361" w:rsidRPr="00573425" w:rsidRDefault="00C73EF3" w:rsidP="00C73EF3">
      <w:pPr>
        <w:pStyle w:val="HTML"/>
        <w:jc w:val="both"/>
        <w:rPr>
          <w:rFonts w:ascii="Times New Roman" w:hAnsi="Times New Roman" w:cs="Times New Roman"/>
          <w:color w:val="000000"/>
          <w:sz w:val="24"/>
          <w:szCs w:val="28"/>
          <w:lang w:val="en-US"/>
        </w:rPr>
      </w:pPr>
      <w:r w:rsidRPr="00FD6318">
        <w:rPr>
          <w:rFonts w:ascii="Times New Roman" w:hAnsi="Times New Roman" w:cs="Times New Roman"/>
          <w:b/>
          <w:color w:val="000000"/>
          <w:sz w:val="24"/>
          <w:szCs w:val="28"/>
          <w:lang w:val="en-US"/>
        </w:rPr>
        <w:tab/>
      </w:r>
      <w:r w:rsidR="00742361" w:rsidRPr="001559EC">
        <w:rPr>
          <w:rFonts w:ascii="Times New Roman" w:hAnsi="Times New Roman" w:cs="Times New Roman"/>
          <w:b/>
          <w:color w:val="000000"/>
          <w:sz w:val="24"/>
          <w:szCs w:val="28"/>
          <w:lang w:val="en-US"/>
        </w:rPr>
        <w:t>Abstract:</w:t>
      </w:r>
      <w:r w:rsidR="00742361" w:rsidRPr="001559EC">
        <w:rPr>
          <w:rFonts w:ascii="Times New Roman" w:hAnsi="Times New Roman" w:cs="Times New Roman"/>
          <w:color w:val="000000"/>
          <w:sz w:val="24"/>
          <w:szCs w:val="28"/>
          <w:lang w:val="en-US"/>
        </w:rPr>
        <w:t xml:space="preserve"> In this article discusses the problems of financial literacy of the Russian population. The key criteria for evaluating a credit institution and methods for compiling an assessment of a credit institution according to relevant criteria are considered.</w:t>
      </w:r>
    </w:p>
    <w:p w:rsidR="00742361" w:rsidRPr="00742361" w:rsidRDefault="00742361" w:rsidP="00742361">
      <w:pPr>
        <w:spacing w:after="100" w:afterAutospacing="1" w:line="240" w:lineRule="auto"/>
        <w:contextualSpacing/>
        <w:rPr>
          <w:rFonts w:ascii="Times New Roman" w:hAnsi="Times New Roman"/>
          <w:sz w:val="24"/>
          <w:szCs w:val="24"/>
          <w:lang w:val="en-US"/>
        </w:rPr>
      </w:pP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xml:space="preserve">Центральный банк в соответствии с 4 статьей ФЗ «О Центральном банке» осуществляет такие функции, как: разработка и проведение единой государственной денежно-кредитной политики; монопольное осуществление эмиссии наличных денег и организация денежного обращения; установление правил осуществление расчетов в Российской Федерации, правил банковских операций; осуществление надзора за деятельностью кредитных организаций; проведение анализа и прогнозирования состояния экономики РФ и иные функции. </w:t>
      </w:r>
    </w:p>
    <w:p w:rsidR="00742361"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xml:space="preserve">На сегодняшний день в России финансовая грамотность населения находится на низком уровне. Лишь небольшая часть граждан ориентируется в услугах и продуктах, предлагаемых финансовыми институтами. </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lastRenderedPageBreak/>
        <w:t>Многие россияне не хотят никуда инвестировать свои деньги и уверены, что хранить их дома безопаснее всего. Опрос, проведенный в 2018 году показал, что:</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1). 43% россиян не доверяют банкам и считают, что хранить средства дома куда надежнее;</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2). 30% респондентов предпочли бы открыть вклад в государственном банке;</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xml:space="preserve">3). 16% россиян доверяют частным банкам и хранят в свои сбережения. </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xml:space="preserve">В связи с этим, можно сделать вывод, что большая часть населения России не доверяют кредитным организациям. По нашему мнению, это большая проблема для здорового развития кредитных организаций в частности и всей экономики в </w:t>
      </w:r>
      <w:r>
        <w:rPr>
          <w:rFonts w:ascii="Times New Roman" w:hAnsi="Times New Roman"/>
          <w:sz w:val="24"/>
          <w:szCs w:val="24"/>
        </w:rPr>
        <w:t>целом. Тем самым, представляется целесообразным и необходимым</w:t>
      </w:r>
      <w:r w:rsidRPr="003513FD">
        <w:rPr>
          <w:rFonts w:ascii="Times New Roman" w:hAnsi="Times New Roman"/>
          <w:sz w:val="24"/>
          <w:szCs w:val="24"/>
        </w:rPr>
        <w:t xml:space="preserve"> создать рейтинговую систему кредитных организаций, которая позволит повысить уровень дов</w:t>
      </w:r>
      <w:r>
        <w:rPr>
          <w:rFonts w:ascii="Times New Roman" w:hAnsi="Times New Roman"/>
          <w:sz w:val="24"/>
          <w:szCs w:val="24"/>
        </w:rPr>
        <w:t>ерия населения России к банкам и отнести функцию «по составлению рейтинга кредитных организаций» к функциям Центрального Банка.</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xml:space="preserve">В рейтинговую систему будут входить следующие критерии оценки кредитной организации: </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ликвидность кредитных организаций;</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система внутреннего контроля кредитной организации;</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риск сделок, которые заключает кредитная организация;</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состав учредителей и совладельцев кредитной организации;</w:t>
      </w:r>
    </w:p>
    <w:p w:rsidR="00742361" w:rsidRPr="003513FD"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период деятельности кредитной организации;</w:t>
      </w:r>
    </w:p>
    <w:p w:rsidR="00742361" w:rsidRDefault="00742361" w:rsidP="00742361">
      <w:pPr>
        <w:spacing w:after="100" w:afterAutospacing="1" w:line="240" w:lineRule="auto"/>
        <w:ind w:firstLine="709"/>
        <w:contextualSpacing/>
        <w:jc w:val="both"/>
        <w:rPr>
          <w:rFonts w:ascii="Times New Roman" w:hAnsi="Times New Roman"/>
          <w:sz w:val="24"/>
          <w:szCs w:val="24"/>
        </w:rPr>
      </w:pPr>
      <w:r w:rsidRPr="003513FD">
        <w:rPr>
          <w:rFonts w:ascii="Times New Roman" w:hAnsi="Times New Roman"/>
          <w:sz w:val="24"/>
          <w:szCs w:val="24"/>
        </w:rPr>
        <w:t xml:space="preserve">- репутация банка. </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1. Ликвидность кредитных организаций- это способность банка выполнить обязательства, которые взяла на себя в прошлом. Данный показатель определяется путем соотношения, имеющихся в наличии активов и денежным обязательствам. Под активами не нужно понимать только денежные средства банка, сюда также можно отнести иные ценности, которыми банк может воспользоваться при исполнении обязательств. Ликвидность будет рассчитываться раз в месяц. Процент ликвидности вычисляет Центральный Банк России, и она не может быть менее 50%, то есть кредитная организация должна иметь возможность с помощью своих активов погасить как минимум 50% взятых ранее обязательств в течении месяца.</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2. Система внутреннего контроля кредитной организации- это комплекс методик и процедур, принимаемые руководством кредитной организации для контроля и надзора:</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1). Соблюдения требований законодательства;</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2). Точности и полноты документации бухгалтерского отчета;</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3). Своевременности подготовки достоверной бухгалтерской отчетности;</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4). Предотвращение ошибок и искажений;</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5). Исполнение приказов и распоряжений;</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6). Обеспечения сохранности имущества организации.</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Оценка внутреннего контроля на данный момент входит в объект финансового контроля ЦБ. При составлении рейтинга будут такие оценки, как:</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Без замечаний;</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Соответствует, но есть замечания;</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Не соответствует требованиям</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Оценка системы внутреннего контроля будет производится раз в год. При этом, в случаях если банк получил оценку «соответствует, но есть замечания» обязан в срок до следующей проверки исправить несоответствия, иначе в качестве наказания за бездействие оценка будет ниже «не соответствует требованиям». Оценку «не соответствует требованиям» кредитная организация может получить сразу, если при оценке Центральным Банком выявится, что банк не может контролировать точность финансовой отчетности или бухгалтерский отчет велся не по правилам- поскольку это основополагающие критерии, которые отображают результаты финансовой деятельности кредитных организаций.</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lastRenderedPageBreak/>
        <w:t xml:space="preserve">3. Риск сделок, которые заключает кредитная организация. В данном случае этот критерий устанавливает вероятность банка потерять свои ресурсы, недополучить доходы. То есть во внимание берется: кредитная политика, управление портфелем и контроль за кредитами. Для расчета оценки по этому критерию будет проверяться возвратность выданных кредитов (сколько дней просрочка, сколько кредитов не вернули и т.д.), а также риск инвестиций банка (какие инвестиции приносят доход, а какие наоборот- убыток). Далее все это будет отображаться в %-ом соотношении, например, 90%- возврата и 10% не возврата по кредитам; 80%- дохода и 20%- убытка по инвестициям. Оценка будет устанавливаться ЦБ-ом ежемесячно. И самое главное, чтобы отображалась объективная статистика, процент будет зависеть не от количества самих кредитов, инвестиций, а от денежной суммы, полученной или не полученной от кредитов и инвестиций. </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xml:space="preserve">4. Состав учредителей и совладельцев кредитной организации. В данном критерии во внимание будет браться информация о владельцах банка. Для положительной оценки, необходимо чтобы информация об учредителях была открытой, соответственно если информация об учредителях скрыта- оценка будет отрицательная. Данный критерий покажет, на сколько основатели банка открыто занимаются своей деятельностью. В случае если, информация об учредителях будет засекречена, то соответственно будет тяжело установить какие предприятия, ведущие сомнительную деятельность, за ним могут стоять. Оценка по критерию будет выносится ЦБ-ом в течении 10 дней, со дня смены владельцев или совладельцев кредитной организации. </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5. Период деятельности на рынке. Надежность кредитной организации проверяется временем, поскольку, чем дольше она существует, тем выше ее устойчивость к кризисным явлениям. К примеру, если сравнить банк, функционирующий 30 лет, и банк, открытый в прошлом году, то однозначное преимущество будет иметь первый. В данном критерии будет устанавливаться точный временной период функционирования банка.</w:t>
      </w:r>
    </w:p>
    <w:p w:rsidR="00742361"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6. Репутация банка. В данном критерии будет устанавливаться количество клиентов соответствующей кредитной организации. Тем самым, чем больше клиентов банка, тем больше репутация банка. Данный критерий позволит установить доверие со стороны населения к конкретному банку. ЦБ ежемесячно должен будет осуществлять обновление данного критерия.</w:t>
      </w:r>
    </w:p>
    <w:p w:rsidR="00742361" w:rsidRPr="004E4AE6" w:rsidRDefault="00742361" w:rsidP="00742361">
      <w:pPr>
        <w:spacing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xml:space="preserve">На основании всего выше сказанного считаем, что необходимо отнести функцию по составлению рейтинга кредитных организаций к функциям Центрального Банка, внести соответствующие поправки в Федеральный Закон «О центральном банке Российской Федерации», а именно в главу </w:t>
      </w:r>
      <w:r>
        <w:rPr>
          <w:rFonts w:ascii="Times New Roman" w:hAnsi="Times New Roman"/>
          <w:sz w:val="24"/>
          <w:szCs w:val="24"/>
          <w:lang w:val="en-US"/>
        </w:rPr>
        <w:t>X</w:t>
      </w:r>
      <w:r>
        <w:rPr>
          <w:rFonts w:ascii="Times New Roman" w:hAnsi="Times New Roman"/>
          <w:sz w:val="24"/>
          <w:szCs w:val="24"/>
        </w:rPr>
        <w:t xml:space="preserve"> «банковское регулирование и банковский надзор»,дополнив новой статьей, регламентирующей полномочия ЦБ о составлении рейтинга банков. </w:t>
      </w:r>
    </w:p>
    <w:p w:rsidR="00742361" w:rsidRDefault="00742361" w:rsidP="00742361">
      <w:pPr>
        <w:spacing w:after="100" w:afterAutospacing="1" w:line="240" w:lineRule="auto"/>
        <w:ind w:firstLine="709"/>
        <w:contextualSpacing/>
        <w:jc w:val="both"/>
        <w:rPr>
          <w:rFonts w:ascii="Times New Roman" w:hAnsi="Times New Roman"/>
          <w:sz w:val="24"/>
          <w:szCs w:val="24"/>
        </w:rPr>
      </w:pPr>
    </w:p>
    <w:p w:rsidR="00742361" w:rsidRDefault="00742361" w:rsidP="003005DD">
      <w:pPr>
        <w:spacing w:after="0" w:line="240" w:lineRule="auto"/>
        <w:ind w:firstLine="709"/>
        <w:contextualSpacing/>
        <w:jc w:val="center"/>
        <w:rPr>
          <w:rFonts w:ascii="Times New Roman" w:hAnsi="Times New Roman"/>
          <w:b/>
          <w:sz w:val="24"/>
          <w:szCs w:val="24"/>
        </w:rPr>
      </w:pPr>
      <w:r w:rsidRPr="007D5D54">
        <w:rPr>
          <w:rFonts w:ascii="Times New Roman" w:hAnsi="Times New Roman"/>
          <w:b/>
          <w:sz w:val="24"/>
          <w:szCs w:val="24"/>
        </w:rPr>
        <w:t>Список использованной литературы</w:t>
      </w:r>
    </w:p>
    <w:p w:rsidR="00742361" w:rsidRPr="00573425" w:rsidRDefault="00742361" w:rsidP="003005DD">
      <w:pPr>
        <w:pStyle w:val="1b"/>
        <w:numPr>
          <w:ilvl w:val="0"/>
          <w:numId w:val="109"/>
        </w:numPr>
        <w:spacing w:after="160" w:line="259" w:lineRule="auto"/>
        <w:ind w:left="0" w:firstLine="0"/>
        <w:jc w:val="both"/>
        <w:rPr>
          <w:sz w:val="24"/>
          <w:szCs w:val="24"/>
        </w:rPr>
      </w:pPr>
      <w:r w:rsidRPr="00573425">
        <w:rPr>
          <w:rFonts w:ascii="Times New Roman" w:hAnsi="Times New Roman"/>
          <w:sz w:val="24"/>
          <w:szCs w:val="24"/>
        </w:rPr>
        <w:t>Федеральный закон «О Центральном банке Российской Федерации» №86-ФЗ от 10.07.2002 (в ред. от 01.10.2019) // СЗ РФ 15.04.2005, №63, ст. 1983</w:t>
      </w:r>
    </w:p>
    <w:p w:rsidR="00742361" w:rsidRPr="00573425" w:rsidRDefault="00742361" w:rsidP="003005DD">
      <w:pPr>
        <w:pStyle w:val="1b"/>
        <w:numPr>
          <w:ilvl w:val="0"/>
          <w:numId w:val="109"/>
        </w:numPr>
        <w:spacing w:after="160" w:line="259" w:lineRule="auto"/>
        <w:ind w:left="0" w:firstLine="0"/>
        <w:jc w:val="both"/>
        <w:rPr>
          <w:sz w:val="24"/>
          <w:szCs w:val="24"/>
        </w:rPr>
      </w:pPr>
      <w:r w:rsidRPr="00573425">
        <w:rPr>
          <w:rFonts w:ascii="Times New Roman" w:hAnsi="Times New Roman"/>
          <w:sz w:val="24"/>
          <w:szCs w:val="24"/>
        </w:rPr>
        <w:t xml:space="preserve">Софронова В.В. Ликвидность банков в современных условиях // г. Нижний Новгород: Изд-во Нижн. Новгород ВШЭ, 2012. с. 3, 6. </w:t>
      </w:r>
    </w:p>
    <w:p w:rsidR="00742361" w:rsidRPr="00573425" w:rsidRDefault="00742361" w:rsidP="003005DD">
      <w:pPr>
        <w:pStyle w:val="1b"/>
        <w:numPr>
          <w:ilvl w:val="0"/>
          <w:numId w:val="109"/>
        </w:numPr>
        <w:spacing w:after="160" w:line="259" w:lineRule="auto"/>
        <w:ind w:left="0" w:firstLine="0"/>
        <w:jc w:val="both"/>
        <w:rPr>
          <w:sz w:val="24"/>
          <w:szCs w:val="24"/>
        </w:rPr>
      </w:pPr>
      <w:r w:rsidRPr="00573425">
        <w:rPr>
          <w:rFonts w:ascii="Times New Roman" w:hAnsi="Times New Roman"/>
          <w:sz w:val="24"/>
          <w:szCs w:val="24"/>
        </w:rPr>
        <w:t>Курынкина О.В. Роль внутреннего аудита в оценке качества банковской деятельности // г. Москва: Изд-во Банковские услуги, 2010. с. 45-53</w:t>
      </w:r>
    </w:p>
    <w:p w:rsidR="00742361" w:rsidRPr="00573425" w:rsidRDefault="00742361" w:rsidP="003005DD">
      <w:pPr>
        <w:pStyle w:val="1b"/>
        <w:numPr>
          <w:ilvl w:val="0"/>
          <w:numId w:val="109"/>
        </w:numPr>
        <w:spacing w:after="160" w:line="259" w:lineRule="auto"/>
        <w:ind w:left="0" w:firstLine="0"/>
        <w:jc w:val="both"/>
        <w:rPr>
          <w:sz w:val="24"/>
          <w:szCs w:val="24"/>
        </w:rPr>
      </w:pPr>
      <w:r w:rsidRPr="00573425">
        <w:rPr>
          <w:rFonts w:ascii="Times New Roman" w:hAnsi="Times New Roman"/>
          <w:sz w:val="24"/>
          <w:szCs w:val="24"/>
        </w:rPr>
        <w:t>Хамидуллина А.С. Сущность и факторы банковских рисков // г. Самара: Изд-во СГЭУ, 2017. с. 2-4</w:t>
      </w:r>
      <w:r>
        <w:rPr>
          <w:rFonts w:ascii="Times New Roman" w:hAnsi="Times New Roman"/>
          <w:sz w:val="24"/>
          <w:szCs w:val="24"/>
        </w:rPr>
        <w:t xml:space="preserve"> </w:t>
      </w:r>
    </w:p>
    <w:p w:rsidR="00742361" w:rsidRDefault="00742361" w:rsidP="00742361">
      <w:pPr>
        <w:rPr>
          <w:sz w:val="24"/>
          <w:szCs w:val="24"/>
        </w:rPr>
      </w:pPr>
    </w:p>
    <w:p w:rsidR="00742361" w:rsidRPr="003005DD" w:rsidRDefault="00742361" w:rsidP="00742361">
      <w:pPr>
        <w:spacing w:after="0" w:line="240" w:lineRule="auto"/>
        <w:jc w:val="right"/>
        <w:rPr>
          <w:rFonts w:ascii="Times New Roman" w:hAnsi="Times New Roman"/>
          <w:b/>
          <w:i/>
          <w:sz w:val="24"/>
          <w:szCs w:val="24"/>
          <w:lang w:eastAsia="ru-RU"/>
        </w:rPr>
      </w:pPr>
      <w:r w:rsidRPr="003005DD">
        <w:rPr>
          <w:rFonts w:ascii="Times New Roman" w:hAnsi="Times New Roman"/>
          <w:b/>
          <w:i/>
          <w:sz w:val="24"/>
          <w:szCs w:val="24"/>
          <w:lang w:eastAsia="ru-RU"/>
        </w:rPr>
        <w:t>Курбанов Ризван Ляметович</w:t>
      </w:r>
    </w:p>
    <w:p w:rsidR="00742361" w:rsidRPr="003005DD" w:rsidRDefault="00742361" w:rsidP="00742361">
      <w:pPr>
        <w:spacing w:after="0" w:line="240" w:lineRule="auto"/>
        <w:jc w:val="right"/>
        <w:rPr>
          <w:rFonts w:ascii="Times New Roman" w:hAnsi="Times New Roman"/>
          <w:i/>
          <w:sz w:val="24"/>
          <w:szCs w:val="24"/>
          <w:lang w:eastAsia="ru-RU"/>
        </w:rPr>
      </w:pPr>
      <w:r w:rsidRPr="003005DD">
        <w:rPr>
          <w:rFonts w:ascii="Times New Roman" w:hAnsi="Times New Roman"/>
          <w:i/>
          <w:sz w:val="24"/>
          <w:szCs w:val="24"/>
          <w:lang w:eastAsia="ru-RU"/>
        </w:rPr>
        <w:t xml:space="preserve">студент 3 курса </w:t>
      </w:r>
    </w:p>
    <w:p w:rsidR="00742361" w:rsidRPr="003005DD" w:rsidRDefault="00742361" w:rsidP="00742361">
      <w:pPr>
        <w:spacing w:after="0" w:line="240" w:lineRule="auto"/>
        <w:jc w:val="right"/>
        <w:rPr>
          <w:rFonts w:ascii="Times New Roman" w:hAnsi="Times New Roman"/>
          <w:i/>
          <w:sz w:val="24"/>
          <w:szCs w:val="24"/>
          <w:lang w:eastAsia="ru-RU"/>
        </w:rPr>
      </w:pPr>
      <w:r w:rsidRPr="003005DD">
        <w:rPr>
          <w:rFonts w:ascii="Times New Roman" w:hAnsi="Times New Roman"/>
          <w:i/>
          <w:sz w:val="24"/>
          <w:szCs w:val="24"/>
          <w:lang w:eastAsia="ru-RU"/>
        </w:rPr>
        <w:t>Саратовской государственной юридической академии, г. Саратов</w:t>
      </w:r>
    </w:p>
    <w:p w:rsidR="00742361" w:rsidRPr="003005DD" w:rsidRDefault="00742361" w:rsidP="00742361">
      <w:pPr>
        <w:spacing w:after="0" w:line="240" w:lineRule="auto"/>
        <w:jc w:val="right"/>
        <w:rPr>
          <w:rFonts w:ascii="Times New Roman" w:hAnsi="Times New Roman"/>
          <w:i/>
          <w:sz w:val="24"/>
          <w:szCs w:val="24"/>
          <w:lang w:eastAsia="ru-RU"/>
        </w:rPr>
      </w:pPr>
    </w:p>
    <w:p w:rsidR="00742361" w:rsidRPr="003005DD" w:rsidRDefault="00742361" w:rsidP="00742361">
      <w:pPr>
        <w:spacing w:after="0" w:line="240" w:lineRule="auto"/>
        <w:jc w:val="right"/>
        <w:rPr>
          <w:rFonts w:ascii="Times New Roman" w:hAnsi="Times New Roman"/>
          <w:i/>
          <w:sz w:val="24"/>
          <w:szCs w:val="24"/>
          <w:lang w:eastAsia="ru-RU"/>
        </w:rPr>
      </w:pPr>
      <w:r w:rsidRPr="003005DD">
        <w:rPr>
          <w:rFonts w:ascii="Times New Roman" w:hAnsi="Times New Roman"/>
          <w:i/>
          <w:sz w:val="24"/>
          <w:szCs w:val="24"/>
          <w:lang w:eastAsia="ru-RU"/>
        </w:rPr>
        <w:t xml:space="preserve">Научный руководитель: </w:t>
      </w:r>
      <w:r w:rsidRPr="003005DD">
        <w:rPr>
          <w:rFonts w:ascii="Times New Roman" w:hAnsi="Times New Roman"/>
          <w:b/>
          <w:i/>
          <w:sz w:val="24"/>
          <w:szCs w:val="24"/>
          <w:lang w:eastAsia="ru-RU"/>
        </w:rPr>
        <w:t>Тимакова Татьяна Геннадьевна</w:t>
      </w:r>
      <w:r w:rsidRPr="003005DD">
        <w:rPr>
          <w:rFonts w:ascii="Times New Roman" w:hAnsi="Times New Roman"/>
          <w:i/>
          <w:sz w:val="24"/>
          <w:szCs w:val="24"/>
          <w:lang w:eastAsia="ru-RU"/>
        </w:rPr>
        <w:t xml:space="preserve"> </w:t>
      </w:r>
    </w:p>
    <w:p w:rsidR="00742361" w:rsidRPr="003005DD" w:rsidRDefault="00742361" w:rsidP="00742361">
      <w:pPr>
        <w:spacing w:after="0" w:line="240" w:lineRule="auto"/>
        <w:jc w:val="right"/>
        <w:rPr>
          <w:rFonts w:ascii="Times New Roman" w:hAnsi="Times New Roman"/>
          <w:i/>
          <w:sz w:val="24"/>
          <w:szCs w:val="24"/>
          <w:lang w:eastAsia="ru-RU"/>
        </w:rPr>
      </w:pPr>
      <w:r w:rsidRPr="003005DD">
        <w:rPr>
          <w:rFonts w:ascii="Times New Roman" w:hAnsi="Times New Roman"/>
          <w:i/>
          <w:sz w:val="24"/>
          <w:szCs w:val="24"/>
          <w:lang w:eastAsia="ru-RU"/>
        </w:rPr>
        <w:t xml:space="preserve">кандидат юридических наук, доцент кафедры финансового, </w:t>
      </w:r>
    </w:p>
    <w:p w:rsidR="00742361" w:rsidRPr="003005DD" w:rsidRDefault="00742361" w:rsidP="00742361">
      <w:pPr>
        <w:spacing w:after="0" w:line="240" w:lineRule="auto"/>
        <w:jc w:val="right"/>
        <w:rPr>
          <w:rFonts w:ascii="Times New Roman" w:hAnsi="Times New Roman"/>
          <w:i/>
          <w:sz w:val="24"/>
          <w:szCs w:val="24"/>
          <w:lang w:eastAsia="ru-RU"/>
        </w:rPr>
      </w:pPr>
      <w:r w:rsidRPr="003005DD">
        <w:rPr>
          <w:rFonts w:ascii="Times New Roman" w:hAnsi="Times New Roman"/>
          <w:i/>
          <w:sz w:val="24"/>
          <w:szCs w:val="24"/>
          <w:lang w:eastAsia="ru-RU"/>
        </w:rPr>
        <w:t>банковского и таможенного права</w:t>
      </w:r>
    </w:p>
    <w:p w:rsidR="00742361" w:rsidRPr="003005DD" w:rsidRDefault="00742361" w:rsidP="00742361">
      <w:pPr>
        <w:spacing w:after="0" w:line="240" w:lineRule="auto"/>
        <w:jc w:val="right"/>
        <w:rPr>
          <w:rFonts w:ascii="Times New Roman" w:hAnsi="Times New Roman"/>
          <w:i/>
          <w:sz w:val="24"/>
          <w:szCs w:val="24"/>
          <w:lang w:eastAsia="ru-RU"/>
        </w:rPr>
      </w:pPr>
      <w:r w:rsidRPr="003005DD">
        <w:rPr>
          <w:rFonts w:ascii="Times New Roman" w:hAnsi="Times New Roman"/>
          <w:i/>
          <w:sz w:val="24"/>
          <w:szCs w:val="24"/>
          <w:lang w:eastAsia="ru-RU"/>
        </w:rPr>
        <w:t>Саратовская государственная юридическая академия, г.Саратов</w:t>
      </w:r>
    </w:p>
    <w:p w:rsidR="00742361" w:rsidRPr="003005DD" w:rsidRDefault="00742361" w:rsidP="00742361">
      <w:pPr>
        <w:spacing w:after="0" w:line="240" w:lineRule="auto"/>
        <w:jc w:val="right"/>
        <w:rPr>
          <w:rFonts w:ascii="Times New Roman" w:hAnsi="Times New Roman"/>
          <w:b/>
          <w:i/>
          <w:sz w:val="24"/>
          <w:szCs w:val="24"/>
          <w:lang w:eastAsia="ru-RU"/>
        </w:rPr>
      </w:pPr>
    </w:p>
    <w:p w:rsidR="00742361" w:rsidRDefault="00742361" w:rsidP="00742361">
      <w:pPr>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Обеспечение финансовой безопасности</w:t>
      </w:r>
    </w:p>
    <w:p w:rsidR="00742361" w:rsidRPr="00383F5E" w:rsidRDefault="00742361" w:rsidP="00742361">
      <w:pPr>
        <w:autoSpaceDE w:val="0"/>
        <w:autoSpaceDN w:val="0"/>
        <w:adjustRightInd w:val="0"/>
        <w:spacing w:after="0" w:line="240" w:lineRule="auto"/>
        <w:jc w:val="center"/>
        <w:rPr>
          <w:rFonts w:ascii="Times New Roman" w:hAnsi="Times New Roman"/>
          <w:b/>
          <w:sz w:val="24"/>
          <w:szCs w:val="24"/>
          <w:lang w:eastAsia="ru-RU"/>
        </w:rPr>
      </w:pPr>
    </w:p>
    <w:p w:rsidR="00742361" w:rsidRPr="00383F5E" w:rsidRDefault="00742361" w:rsidP="00742361">
      <w:pPr>
        <w:tabs>
          <w:tab w:val="left" w:pos="142"/>
        </w:tabs>
        <w:spacing w:after="0" w:line="240" w:lineRule="auto"/>
        <w:ind w:firstLine="709"/>
        <w:jc w:val="both"/>
        <w:rPr>
          <w:rFonts w:ascii="Times New Roman" w:hAnsi="Times New Roman"/>
          <w:sz w:val="24"/>
          <w:szCs w:val="24"/>
          <w:lang w:eastAsia="ru-RU"/>
        </w:rPr>
      </w:pPr>
      <w:r w:rsidRPr="00383F5E">
        <w:rPr>
          <w:rFonts w:ascii="Times New Roman" w:hAnsi="Times New Roman"/>
          <w:b/>
          <w:sz w:val="24"/>
          <w:szCs w:val="24"/>
          <w:lang w:eastAsia="ru-RU"/>
        </w:rPr>
        <w:t xml:space="preserve">Аннотация: </w:t>
      </w:r>
      <w:r w:rsidRPr="00383F5E">
        <w:rPr>
          <w:rFonts w:ascii="Times New Roman" w:hAnsi="Times New Roman"/>
          <w:sz w:val="24"/>
          <w:szCs w:val="24"/>
          <w:lang w:eastAsia="ru-RU"/>
        </w:rPr>
        <w:t>В данной статье рассмотрена проблема правого регулирования</w:t>
      </w:r>
      <w:r>
        <w:rPr>
          <w:rFonts w:ascii="Times New Roman" w:hAnsi="Times New Roman"/>
          <w:sz w:val="24"/>
          <w:szCs w:val="24"/>
          <w:lang w:eastAsia="ru-RU"/>
        </w:rPr>
        <w:t xml:space="preserve"> вопроса в сфере финансовой безопасности</w:t>
      </w:r>
      <w:r w:rsidRPr="00383F5E">
        <w:rPr>
          <w:rFonts w:ascii="Times New Roman" w:hAnsi="Times New Roman"/>
          <w:sz w:val="24"/>
          <w:szCs w:val="24"/>
          <w:lang w:eastAsia="ru-RU"/>
        </w:rPr>
        <w:t>. Нами были обозначены значимые</w:t>
      </w:r>
      <w:r>
        <w:rPr>
          <w:rFonts w:ascii="Times New Roman" w:hAnsi="Times New Roman"/>
          <w:sz w:val="24"/>
          <w:szCs w:val="24"/>
          <w:lang w:eastAsia="ru-RU"/>
        </w:rPr>
        <w:t xml:space="preserve"> проблемы с которыми сталкиваются при обеспечении финансовой безопасности</w:t>
      </w:r>
      <w:r w:rsidRPr="00383F5E">
        <w:rPr>
          <w:rFonts w:ascii="Times New Roman" w:hAnsi="Times New Roman"/>
          <w:sz w:val="24"/>
          <w:szCs w:val="24"/>
          <w:lang w:eastAsia="ru-RU"/>
        </w:rPr>
        <w:t>. Рассмотрены</w:t>
      </w:r>
      <w:r>
        <w:rPr>
          <w:rFonts w:ascii="Times New Roman" w:hAnsi="Times New Roman"/>
          <w:sz w:val="24"/>
          <w:szCs w:val="24"/>
          <w:lang w:eastAsia="ru-RU"/>
        </w:rPr>
        <w:t xml:space="preserve"> НПА и практика реализации института финансовой безопасности</w:t>
      </w:r>
      <w:r w:rsidRPr="00383F5E">
        <w:rPr>
          <w:rFonts w:ascii="Times New Roman" w:hAnsi="Times New Roman"/>
          <w:sz w:val="24"/>
          <w:szCs w:val="24"/>
          <w:lang w:eastAsia="ru-RU"/>
        </w:rPr>
        <w:t xml:space="preserve">, и представлен ряд предложений по их совершенствованию. </w:t>
      </w:r>
    </w:p>
    <w:p w:rsidR="00742361" w:rsidRPr="00383F5E" w:rsidRDefault="00742361" w:rsidP="00742361">
      <w:pPr>
        <w:spacing w:after="0" w:line="240" w:lineRule="auto"/>
        <w:ind w:firstLine="709"/>
        <w:jc w:val="both"/>
        <w:rPr>
          <w:rFonts w:ascii="Times New Roman" w:hAnsi="Times New Roman"/>
          <w:sz w:val="24"/>
          <w:szCs w:val="24"/>
          <w:lang w:eastAsia="ru-RU"/>
        </w:rPr>
      </w:pPr>
    </w:p>
    <w:p w:rsidR="00742361" w:rsidRPr="00742361" w:rsidRDefault="00742361" w:rsidP="007423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Times New Roman" w:hAnsi="Times New Roman"/>
          <w:b/>
          <w:sz w:val="24"/>
          <w:szCs w:val="24"/>
          <w:lang w:val="en-US" w:eastAsia="ru-RU"/>
        </w:rPr>
      </w:pPr>
      <w:r w:rsidRPr="001559EC">
        <w:rPr>
          <w:rFonts w:ascii="Times New Roman" w:hAnsi="Times New Roman"/>
          <w:b/>
          <w:sz w:val="24"/>
          <w:szCs w:val="24"/>
          <w:lang w:val="en-US" w:eastAsia="ru-RU"/>
        </w:rPr>
        <w:t xml:space="preserve">Providing </w:t>
      </w:r>
      <w:r w:rsidRPr="0058726D">
        <w:rPr>
          <w:rFonts w:ascii="Times New Roman" w:hAnsi="Times New Roman"/>
          <w:b/>
          <w:sz w:val="24"/>
          <w:szCs w:val="24"/>
          <w:lang w:val="en-US" w:eastAsia="ru-RU"/>
        </w:rPr>
        <w:t>f</w:t>
      </w:r>
      <w:r w:rsidRPr="001559EC">
        <w:rPr>
          <w:rFonts w:ascii="Times New Roman" w:hAnsi="Times New Roman"/>
          <w:b/>
          <w:sz w:val="24"/>
          <w:szCs w:val="24"/>
          <w:lang w:val="en-US" w:eastAsia="ru-RU"/>
        </w:rPr>
        <w:t>inancial security</w:t>
      </w:r>
    </w:p>
    <w:p w:rsidR="00742361" w:rsidRPr="003005DD" w:rsidRDefault="00742361" w:rsidP="00742361">
      <w:pPr>
        <w:spacing w:after="0" w:line="240" w:lineRule="auto"/>
        <w:jc w:val="right"/>
        <w:rPr>
          <w:rFonts w:ascii="Times New Roman" w:hAnsi="Times New Roman"/>
          <w:b/>
          <w:i/>
          <w:sz w:val="24"/>
          <w:szCs w:val="24"/>
          <w:lang w:val="en-US" w:eastAsia="ru-RU"/>
        </w:rPr>
      </w:pPr>
      <w:r w:rsidRPr="003005DD">
        <w:rPr>
          <w:rFonts w:ascii="Arial" w:hAnsi="Arial" w:cs="Arial"/>
          <w:i/>
          <w:color w:val="222222"/>
          <w:sz w:val="2"/>
          <w:szCs w:val="2"/>
          <w:shd w:val="clear" w:color="auto" w:fill="F8F9FA"/>
          <w:lang w:val="en-US" w:eastAsia="ru-RU"/>
        </w:rPr>
        <w:t xml:space="preserve"> </w:t>
      </w:r>
      <w:r w:rsidRPr="003005DD">
        <w:rPr>
          <w:rFonts w:ascii="Arial" w:hAnsi="Arial" w:cs="Arial"/>
          <w:i/>
          <w:color w:val="222222"/>
          <w:sz w:val="2"/>
          <w:szCs w:val="2"/>
          <w:shd w:val="clear" w:color="auto" w:fill="F8F9FA"/>
          <w:lang w:val="en-US" w:eastAsia="ru-RU"/>
        </w:rPr>
        <w:br/>
      </w:r>
      <w:r w:rsidRPr="003005DD">
        <w:rPr>
          <w:rFonts w:ascii="Times New Roman" w:hAnsi="Times New Roman"/>
          <w:b/>
          <w:i/>
          <w:sz w:val="24"/>
          <w:szCs w:val="24"/>
          <w:lang w:val="en-US" w:eastAsia="ru-RU"/>
        </w:rPr>
        <w:t xml:space="preserve">  Kurbanov R.L.</w:t>
      </w:r>
    </w:p>
    <w:p w:rsidR="00742361" w:rsidRPr="003005DD" w:rsidRDefault="00742361" w:rsidP="00742361">
      <w:pPr>
        <w:spacing w:after="0" w:line="240" w:lineRule="auto"/>
        <w:jc w:val="right"/>
        <w:rPr>
          <w:rFonts w:ascii="Times New Roman" w:hAnsi="Times New Roman"/>
          <w:i/>
          <w:sz w:val="24"/>
          <w:szCs w:val="24"/>
          <w:lang w:val="en-US" w:eastAsia="ru-RU"/>
        </w:rPr>
      </w:pPr>
      <w:r w:rsidRPr="003005DD">
        <w:rPr>
          <w:rFonts w:ascii="Times New Roman" w:hAnsi="Times New Roman"/>
          <w:i/>
          <w:sz w:val="24"/>
          <w:szCs w:val="24"/>
          <w:lang w:val="en-US" w:eastAsia="ru-RU"/>
        </w:rPr>
        <w:t>student of the Saratov State Law Academy (SSLA), Saratov</w:t>
      </w:r>
    </w:p>
    <w:p w:rsidR="00742361" w:rsidRPr="003005DD" w:rsidRDefault="00742361" w:rsidP="00742361">
      <w:pPr>
        <w:spacing w:after="0" w:line="240" w:lineRule="auto"/>
        <w:jc w:val="right"/>
        <w:rPr>
          <w:rFonts w:ascii="Times New Roman" w:hAnsi="Times New Roman"/>
          <w:i/>
          <w:sz w:val="24"/>
          <w:szCs w:val="24"/>
          <w:lang w:val="en-US" w:eastAsia="ru-RU"/>
        </w:rPr>
      </w:pPr>
      <w:r w:rsidRPr="003005DD">
        <w:rPr>
          <w:rFonts w:ascii="Times New Roman" w:hAnsi="Times New Roman"/>
          <w:i/>
          <w:sz w:val="24"/>
          <w:szCs w:val="24"/>
          <w:lang w:val="en-US" w:eastAsia="ru-RU"/>
        </w:rPr>
        <w:t>Supervisor:C.L.</w:t>
      </w:r>
      <w:r w:rsidRPr="003005DD">
        <w:rPr>
          <w:rFonts w:ascii="Times New Roman" w:hAnsi="Times New Roman"/>
          <w:b/>
          <w:i/>
          <w:sz w:val="24"/>
          <w:szCs w:val="24"/>
          <w:lang w:val="en-US" w:eastAsia="ru-RU"/>
        </w:rPr>
        <w:t xml:space="preserve"> Timakova T.G.</w:t>
      </w:r>
    </w:p>
    <w:p w:rsidR="00742361" w:rsidRPr="00383F5E" w:rsidRDefault="00742361" w:rsidP="00742361">
      <w:pPr>
        <w:tabs>
          <w:tab w:val="left" w:pos="142"/>
        </w:tabs>
        <w:spacing w:after="0" w:line="240" w:lineRule="auto"/>
        <w:ind w:firstLine="709"/>
        <w:jc w:val="both"/>
        <w:rPr>
          <w:rFonts w:ascii="Times New Roman" w:hAnsi="Times New Roman"/>
          <w:sz w:val="24"/>
          <w:szCs w:val="24"/>
          <w:lang w:val="en-US" w:eastAsia="ru-RU"/>
        </w:rPr>
      </w:pPr>
    </w:p>
    <w:p w:rsidR="00742361" w:rsidRPr="0058726D" w:rsidRDefault="00742361" w:rsidP="00742361">
      <w:pPr>
        <w:tabs>
          <w:tab w:val="left" w:pos="142"/>
        </w:tabs>
        <w:spacing w:after="0" w:line="240" w:lineRule="auto"/>
        <w:ind w:firstLine="709"/>
        <w:jc w:val="both"/>
        <w:rPr>
          <w:rFonts w:ascii="Times New Roman" w:hAnsi="Times New Roman"/>
          <w:b/>
          <w:sz w:val="24"/>
          <w:szCs w:val="24"/>
          <w:lang w:val="en-US" w:eastAsia="ru-RU"/>
        </w:rPr>
      </w:pPr>
      <w:r>
        <w:rPr>
          <w:rFonts w:ascii="Times New Roman" w:hAnsi="Times New Roman"/>
          <w:b/>
          <w:sz w:val="24"/>
          <w:szCs w:val="24"/>
          <w:lang w:val="en-US" w:eastAsia="ru-RU"/>
        </w:rPr>
        <w:t>Abstract:</w:t>
      </w:r>
      <w:r w:rsidRPr="002413EB">
        <w:rPr>
          <w:rFonts w:ascii="Times New Roman" w:hAnsi="Times New Roman"/>
          <w:b/>
          <w:sz w:val="24"/>
          <w:szCs w:val="24"/>
          <w:lang w:val="en-US" w:eastAsia="ru-RU"/>
        </w:rPr>
        <w:t xml:space="preserve"> </w:t>
      </w:r>
      <w:r w:rsidRPr="0058726D">
        <w:rPr>
          <w:rFonts w:ascii="Times New Roman" w:hAnsi="Times New Roman"/>
          <w:color w:val="000000"/>
          <w:sz w:val="24"/>
          <w:szCs w:val="24"/>
          <w:shd w:val="clear" w:color="auto" w:fill="FFFFFF"/>
          <w:lang w:val="en-US"/>
        </w:rPr>
        <w:t>This article discusses the problem of legal regulation of the issue in the field of financial security. This means that they face financial security. The legal acts and the practice of implementing the financial security institution are reviewed, and a number of proposals for improving them are presented.</w:t>
      </w:r>
    </w:p>
    <w:p w:rsidR="00742361" w:rsidRPr="00990641" w:rsidRDefault="00742361" w:rsidP="00742361">
      <w:pPr>
        <w:spacing w:line="240" w:lineRule="auto"/>
        <w:jc w:val="both"/>
        <w:rPr>
          <w:rFonts w:ascii="Times New Roman" w:hAnsi="Times New Roman"/>
          <w:color w:val="000000"/>
          <w:sz w:val="24"/>
          <w:szCs w:val="24"/>
          <w:lang w:val="en-US" w:eastAsia="ru-RU"/>
        </w:rPr>
      </w:pPr>
    </w:p>
    <w:p w:rsidR="00742361" w:rsidRPr="002413EB" w:rsidRDefault="00742361" w:rsidP="00742361">
      <w:pPr>
        <w:spacing w:after="0" w:line="240" w:lineRule="auto"/>
        <w:ind w:firstLine="709"/>
        <w:jc w:val="both"/>
        <w:rPr>
          <w:rFonts w:ascii="Times New Roman" w:hAnsi="Times New Roman"/>
          <w:color w:val="000000"/>
          <w:sz w:val="24"/>
          <w:szCs w:val="24"/>
          <w:lang w:eastAsia="ru-RU"/>
        </w:rPr>
      </w:pPr>
      <w:r w:rsidRPr="002413EB">
        <w:rPr>
          <w:rFonts w:ascii="Times New Roman" w:hAnsi="Times New Roman"/>
          <w:color w:val="000000"/>
          <w:sz w:val="24"/>
          <w:szCs w:val="24"/>
          <w:lang w:eastAsia="ru-RU"/>
        </w:rPr>
        <w:t xml:space="preserve">Российская Федерация со времен признания её независимым государством, вела политику на обеспечение национальной безопасности в стране в целом. Принимались разные нпа касаемо сферы обеспечения национальной безопасности. Это прежде всего ФЗ «О безопасности», который  определяет </w:t>
      </w:r>
      <w:r w:rsidRPr="002413EB">
        <w:rPr>
          <w:rFonts w:ascii="Times New Roman" w:hAnsi="Times New Roman"/>
          <w:color w:val="000000"/>
          <w:sz w:val="24"/>
          <w:szCs w:val="24"/>
        </w:rPr>
        <w:t xml:space="preserve">правовую основу обеспечения безопасности, а также  </w:t>
      </w:r>
      <w:r w:rsidRPr="00573425">
        <w:rPr>
          <w:rFonts w:ascii="Times New Roman" w:hAnsi="Times New Roman"/>
          <w:bCs/>
          <w:sz w:val="24"/>
          <w:szCs w:val="24"/>
          <w:shd w:val="clear" w:color="auto" w:fill="FFFFFF"/>
        </w:rPr>
        <w:t>Указ Президента РФ от 31.12.2015 N 683 "О Стратегии национальной безопасности Российской Федерации"</w:t>
      </w:r>
      <w:r w:rsidRPr="002413EB">
        <w:rPr>
          <w:rFonts w:ascii="Times New Roman" w:hAnsi="Times New Roman"/>
          <w:color w:val="000000"/>
          <w:sz w:val="24"/>
          <w:szCs w:val="24"/>
          <w:lang w:eastAsia="ru-RU"/>
        </w:rPr>
        <w:t xml:space="preserve"> В них собраны основные сферы, звенья и компоненты национальной безопасности. Каждый из компонентов которых нуждается в детальном правовом регулирования в вопросах обеспечения безопасности. В данной статье мы рассмотрели финансовую безопасность, как один из компонентов экономической безопасности в стране.</w:t>
      </w:r>
      <w:r w:rsidRPr="002413EB">
        <w:rPr>
          <w:rFonts w:ascii="Times New Roman" w:hAnsi="Times New Roman"/>
          <w:color w:val="000000"/>
          <w:sz w:val="24"/>
          <w:szCs w:val="24"/>
        </w:rPr>
        <w:t xml:space="preserve"> </w:t>
      </w:r>
      <w:r w:rsidRPr="002413EB">
        <w:rPr>
          <w:rFonts w:ascii="Times New Roman" w:hAnsi="Times New Roman"/>
          <w:color w:val="000000"/>
          <w:sz w:val="24"/>
          <w:szCs w:val="24"/>
          <w:lang w:eastAsia="ru-RU"/>
        </w:rPr>
        <w:t>Но как показывает практика,  регулирование данного вопроса имеет ряд  пробелов, которые нуждаются в немедленном устранении.</w:t>
      </w:r>
      <w:r>
        <w:rPr>
          <w:rFonts w:ascii="Times New Roman" w:hAnsi="Times New Roman"/>
          <w:color w:val="000000"/>
          <w:sz w:val="24"/>
          <w:szCs w:val="24"/>
          <w:lang w:eastAsia="ru-RU"/>
        </w:rPr>
        <w:t xml:space="preserve"> Это объясняется прежде всего тем, что в приведенных НПА нет единой статьи которая бы конкретизировала и объясняла, что такое финансовая безопасность.</w:t>
      </w:r>
    </w:p>
    <w:p w:rsidR="00742361" w:rsidRPr="002413EB" w:rsidRDefault="00742361" w:rsidP="00742361">
      <w:pPr>
        <w:spacing w:after="0" w:line="240" w:lineRule="auto"/>
        <w:ind w:firstLine="709"/>
        <w:jc w:val="both"/>
        <w:rPr>
          <w:rFonts w:ascii="Times New Roman" w:hAnsi="Times New Roman"/>
          <w:color w:val="000000"/>
          <w:sz w:val="24"/>
          <w:szCs w:val="24"/>
          <w:lang w:eastAsia="ru-RU"/>
        </w:rPr>
      </w:pPr>
      <w:r w:rsidRPr="002413EB">
        <w:rPr>
          <w:rFonts w:ascii="Times New Roman" w:hAnsi="Times New Roman"/>
          <w:color w:val="000000"/>
          <w:sz w:val="24"/>
          <w:szCs w:val="24"/>
          <w:lang w:eastAsia="ru-RU"/>
        </w:rPr>
        <w:t xml:space="preserve"> Стоит отметить, что финансовая безопасность это новое понятие, принятие и разработка  которого обусловлена угрозами в финансово-кредитной сфере Российской Федерации.</w:t>
      </w:r>
      <w:r>
        <w:rPr>
          <w:rFonts w:ascii="Times New Roman" w:hAnsi="Times New Roman"/>
          <w:color w:val="000000"/>
          <w:sz w:val="24"/>
          <w:szCs w:val="24"/>
          <w:lang w:eastAsia="ru-RU"/>
        </w:rPr>
        <w:t xml:space="preserve"> </w:t>
      </w:r>
      <w:r w:rsidRPr="002413EB">
        <w:rPr>
          <w:rFonts w:ascii="Times New Roman" w:hAnsi="Times New Roman"/>
          <w:color w:val="000000"/>
          <w:sz w:val="24"/>
          <w:szCs w:val="24"/>
        </w:rPr>
        <w:t xml:space="preserve">Финансовая безопасность представляет собой сложное многоаспектное комплексное понятие, предполагающее определенную защищенность важнейших элементов финансовой системы посредством задействования совокупности самых различных, в том числе правовых, средств. </w:t>
      </w:r>
    </w:p>
    <w:p w:rsidR="00742361" w:rsidRDefault="00742361" w:rsidP="00742361">
      <w:pPr>
        <w:spacing w:after="0" w:line="240" w:lineRule="auto"/>
        <w:ind w:firstLine="709"/>
        <w:jc w:val="both"/>
        <w:rPr>
          <w:rFonts w:ascii="Times New Roman" w:hAnsi="Times New Roman"/>
          <w:color w:val="000000"/>
          <w:sz w:val="24"/>
          <w:szCs w:val="24"/>
          <w:lang w:eastAsia="ru-RU"/>
        </w:rPr>
      </w:pPr>
      <w:r w:rsidRPr="002413EB">
        <w:rPr>
          <w:rFonts w:ascii="Times New Roman" w:hAnsi="Times New Roman"/>
          <w:color w:val="000000"/>
          <w:sz w:val="24"/>
          <w:szCs w:val="24"/>
          <w:lang w:eastAsia="ru-RU"/>
        </w:rPr>
        <w:t xml:space="preserve">Финансовая безопасность-это такое состояние защищенности национальных интересов в области оборота государственных и муниципальных денежных </w:t>
      </w:r>
      <w:r>
        <w:rPr>
          <w:rFonts w:ascii="Times New Roman" w:hAnsi="Times New Roman"/>
          <w:color w:val="000000"/>
          <w:sz w:val="24"/>
          <w:szCs w:val="24"/>
          <w:lang w:eastAsia="ru-RU"/>
        </w:rPr>
        <w:t xml:space="preserve">средств </w:t>
      </w:r>
      <w:r w:rsidRPr="002413EB">
        <w:rPr>
          <w:rFonts w:ascii="Times New Roman" w:hAnsi="Times New Roman"/>
          <w:color w:val="000000"/>
          <w:sz w:val="24"/>
          <w:szCs w:val="24"/>
          <w:lang w:eastAsia="ru-RU"/>
        </w:rPr>
        <w:t>как на макро, так и на микро уровне экономической системы РФ.</w:t>
      </w:r>
    </w:p>
    <w:p w:rsidR="00742361" w:rsidRPr="0015146B" w:rsidRDefault="00742361" w:rsidP="00742361">
      <w:pPr>
        <w:spacing w:after="0" w:line="240" w:lineRule="auto"/>
        <w:ind w:firstLine="709"/>
        <w:jc w:val="both"/>
        <w:rPr>
          <w:rFonts w:ascii="Times New Roman" w:hAnsi="Times New Roman"/>
          <w:color w:val="000000"/>
          <w:sz w:val="24"/>
          <w:szCs w:val="24"/>
          <w:lang w:eastAsia="ru-RU"/>
        </w:rPr>
      </w:pPr>
      <w:r w:rsidRPr="002413EB">
        <w:rPr>
          <w:rFonts w:ascii="Times New Roman" w:hAnsi="Times New Roman"/>
          <w:color w:val="000000"/>
          <w:sz w:val="24"/>
          <w:szCs w:val="24"/>
          <w:lang w:eastAsia="ru-RU"/>
        </w:rPr>
        <w:t xml:space="preserve">Также стоит обратить внимание на то, что сохранение безопасности нередко на практике вызывает затруднения обусловленных  появлением новых угроз. Угроз о которых частично упомянуто в стратегии национальной безопасности. </w:t>
      </w:r>
    </w:p>
    <w:p w:rsidR="00742361" w:rsidRDefault="00742361" w:rsidP="00742361">
      <w:pPr>
        <w:spacing w:after="0" w:line="240" w:lineRule="auto"/>
        <w:ind w:firstLine="709"/>
        <w:jc w:val="both"/>
        <w:rPr>
          <w:rFonts w:ascii="Times New Roman" w:hAnsi="Times New Roman"/>
          <w:sz w:val="24"/>
          <w:szCs w:val="24"/>
        </w:rPr>
      </w:pPr>
      <w:r w:rsidRPr="002413EB">
        <w:rPr>
          <w:rFonts w:ascii="Times New Roman" w:hAnsi="Times New Roman"/>
          <w:color w:val="000000"/>
          <w:sz w:val="24"/>
          <w:szCs w:val="24"/>
          <w:lang w:eastAsia="ru-RU"/>
        </w:rPr>
        <w:lastRenderedPageBreak/>
        <w:t>Развивая данную проблему</w:t>
      </w:r>
      <w:r>
        <w:rPr>
          <w:rFonts w:ascii="Times New Roman" w:hAnsi="Times New Roman"/>
          <w:color w:val="000000"/>
          <w:sz w:val="24"/>
          <w:szCs w:val="24"/>
          <w:lang w:eastAsia="ru-RU"/>
        </w:rPr>
        <w:t xml:space="preserve"> ,стоит отметить, что угрозы можно поделить как на </w:t>
      </w:r>
      <w:r>
        <w:rPr>
          <w:rFonts w:ascii="Times New Roman" w:hAnsi="Times New Roman"/>
          <w:color w:val="000000"/>
          <w:sz w:val="24"/>
          <w:szCs w:val="24"/>
        </w:rPr>
        <w:t xml:space="preserve">внутренние, так </w:t>
      </w:r>
      <w:r w:rsidRPr="002413EB">
        <w:rPr>
          <w:rFonts w:ascii="Times New Roman" w:hAnsi="Times New Roman"/>
          <w:color w:val="000000"/>
          <w:sz w:val="24"/>
          <w:szCs w:val="24"/>
        </w:rPr>
        <w:t>и внешние.</w:t>
      </w:r>
      <w:r w:rsidRPr="002413EB">
        <w:rPr>
          <w:rFonts w:ascii="Times New Roman" w:hAnsi="Times New Roman"/>
          <w:sz w:val="24"/>
          <w:szCs w:val="24"/>
        </w:rPr>
        <w:t xml:space="preserve"> </w:t>
      </w:r>
    </w:p>
    <w:p w:rsidR="00742361" w:rsidRPr="00125101" w:rsidRDefault="00742361" w:rsidP="00742361">
      <w:pPr>
        <w:spacing w:after="0" w:line="240" w:lineRule="auto"/>
        <w:ind w:firstLine="709"/>
        <w:jc w:val="both"/>
        <w:rPr>
          <w:rFonts w:ascii="Times New Roman" w:hAnsi="Times New Roman"/>
          <w:sz w:val="24"/>
          <w:szCs w:val="24"/>
          <w:lang w:eastAsia="ru-RU"/>
        </w:rPr>
      </w:pPr>
      <w:r w:rsidRPr="00125101">
        <w:rPr>
          <w:rFonts w:ascii="Times New Roman" w:hAnsi="Times New Roman"/>
          <w:sz w:val="24"/>
          <w:szCs w:val="24"/>
        </w:rPr>
        <w:t xml:space="preserve">Внутренние угрозы </w:t>
      </w:r>
      <w:r w:rsidRPr="00125101">
        <w:rPr>
          <w:rFonts w:ascii="Times New Roman" w:hAnsi="Times New Roman"/>
          <w:sz w:val="24"/>
          <w:szCs w:val="24"/>
          <w:shd w:val="clear" w:color="auto" w:fill="FDFDFD"/>
        </w:rPr>
        <w:t>зарождаются в неадекватной финансово-экономической политикой, </w:t>
      </w:r>
      <w:r w:rsidRPr="00125101">
        <w:rPr>
          <w:rStyle w:val="tooltip"/>
          <w:rFonts w:ascii="Times New Roman" w:hAnsi="Times New Roman"/>
          <w:sz w:val="24"/>
          <w:szCs w:val="24"/>
          <w:shd w:val="clear" w:color="auto" w:fill="FDFDFD"/>
        </w:rPr>
        <w:t>простыми</w:t>
      </w:r>
      <w:r w:rsidRPr="00125101">
        <w:rPr>
          <w:rFonts w:ascii="Times New Roman" w:hAnsi="Times New Roman"/>
          <w:sz w:val="24"/>
          <w:szCs w:val="24"/>
          <w:shd w:val="clear" w:color="auto" w:fill="FDFDFD"/>
        </w:rPr>
        <w:t> просчетами органов власти и управления, </w:t>
      </w:r>
      <w:r>
        <w:rPr>
          <w:rStyle w:val="tooltip"/>
          <w:rFonts w:ascii="Times New Roman" w:hAnsi="Times New Roman"/>
          <w:sz w:val="24"/>
          <w:szCs w:val="24"/>
          <w:shd w:val="clear" w:color="auto" w:fill="FDFDFD"/>
        </w:rPr>
        <w:t>ошибками</w:t>
      </w:r>
      <w:r w:rsidRPr="00125101">
        <w:rPr>
          <w:rFonts w:ascii="Times New Roman" w:hAnsi="Times New Roman"/>
          <w:sz w:val="24"/>
          <w:szCs w:val="24"/>
          <w:shd w:val="clear" w:color="auto" w:fill="FDFDFD"/>
        </w:rPr>
        <w:t>, злоупотреблениями и</w:t>
      </w:r>
      <w:r w:rsidR="003005DD">
        <w:rPr>
          <w:rFonts w:ascii="Times New Roman" w:hAnsi="Times New Roman"/>
          <w:sz w:val="24"/>
          <w:szCs w:val="24"/>
          <w:shd w:val="clear" w:color="auto" w:fill="FDFDFD"/>
        </w:rPr>
        <w:t xml:space="preserve"> </w:t>
      </w:r>
      <w:r w:rsidRPr="00125101">
        <w:rPr>
          <w:rStyle w:val="tooltip"/>
          <w:rFonts w:ascii="Times New Roman" w:hAnsi="Times New Roman"/>
          <w:sz w:val="24"/>
          <w:szCs w:val="24"/>
          <w:shd w:val="clear" w:color="auto" w:fill="FDFDFD"/>
        </w:rPr>
        <w:t>другими</w:t>
      </w:r>
      <w:r w:rsidR="003005DD">
        <w:rPr>
          <w:rFonts w:ascii="Times New Roman" w:hAnsi="Times New Roman"/>
          <w:sz w:val="24"/>
          <w:szCs w:val="24"/>
          <w:shd w:val="clear" w:color="auto" w:fill="FDFDFD"/>
        </w:rPr>
        <w:t xml:space="preserve"> </w:t>
      </w:r>
      <w:r w:rsidRPr="00125101">
        <w:rPr>
          <w:rFonts w:ascii="Times New Roman" w:hAnsi="Times New Roman"/>
          <w:sz w:val="24"/>
          <w:szCs w:val="24"/>
          <w:shd w:val="clear" w:color="auto" w:fill="FDFDFD"/>
        </w:rPr>
        <w:t>отк</w:t>
      </w:r>
      <w:r>
        <w:rPr>
          <w:rFonts w:ascii="Times New Roman" w:hAnsi="Times New Roman"/>
          <w:sz w:val="24"/>
          <w:szCs w:val="24"/>
          <w:shd w:val="clear" w:color="auto" w:fill="FDFDFD"/>
        </w:rPr>
        <w:t xml:space="preserve">лонениями (бесхозяйственность, </w:t>
      </w:r>
      <w:r w:rsidRPr="00125101">
        <w:rPr>
          <w:rStyle w:val="tooltip"/>
          <w:rFonts w:ascii="Times New Roman" w:hAnsi="Times New Roman"/>
          <w:sz w:val="24"/>
          <w:szCs w:val="24"/>
          <w:shd w:val="clear" w:color="auto" w:fill="FDFDFD"/>
        </w:rPr>
        <w:t>различные</w:t>
      </w:r>
      <w:r w:rsidRPr="00125101">
        <w:rPr>
          <w:rFonts w:ascii="Times New Roman" w:hAnsi="Times New Roman"/>
          <w:sz w:val="24"/>
          <w:szCs w:val="24"/>
          <w:shd w:val="clear" w:color="auto" w:fill="FDFDFD"/>
        </w:rPr>
        <w:t> </w:t>
      </w:r>
      <w:r w:rsidRPr="00125101">
        <w:rPr>
          <w:rStyle w:val="tooltip"/>
          <w:rFonts w:ascii="Times New Roman" w:hAnsi="Times New Roman"/>
          <w:sz w:val="24"/>
          <w:szCs w:val="24"/>
          <w:shd w:val="clear" w:color="auto" w:fill="FDFDFD"/>
        </w:rPr>
        <w:t>финансовые</w:t>
      </w:r>
      <w:r w:rsidR="003005DD">
        <w:rPr>
          <w:rFonts w:ascii="Times New Roman" w:hAnsi="Times New Roman"/>
          <w:sz w:val="24"/>
          <w:szCs w:val="24"/>
          <w:shd w:val="clear" w:color="auto" w:fill="FDFDFD"/>
        </w:rPr>
        <w:t xml:space="preserve"> </w:t>
      </w:r>
      <w:r w:rsidRPr="00125101">
        <w:rPr>
          <w:rStyle w:val="tooltip"/>
          <w:rFonts w:ascii="Times New Roman" w:hAnsi="Times New Roman"/>
          <w:sz w:val="24"/>
          <w:szCs w:val="24"/>
          <w:shd w:val="clear" w:color="auto" w:fill="FDFDFD"/>
        </w:rPr>
        <w:t>правонарушения</w:t>
      </w:r>
      <w:r w:rsidRPr="00125101">
        <w:rPr>
          <w:rFonts w:ascii="Times New Roman" w:hAnsi="Times New Roman"/>
          <w:sz w:val="24"/>
          <w:szCs w:val="24"/>
          <w:shd w:val="clear" w:color="auto" w:fill="FDFDFD"/>
        </w:rPr>
        <w:t> и т.д.) в управлении </w:t>
      </w:r>
      <w:r w:rsidRPr="00125101">
        <w:rPr>
          <w:rStyle w:val="tooltip"/>
          <w:rFonts w:ascii="Times New Roman" w:hAnsi="Times New Roman"/>
          <w:sz w:val="24"/>
          <w:szCs w:val="24"/>
          <w:shd w:val="clear" w:color="auto" w:fill="FDFDFD"/>
        </w:rPr>
        <w:t>экономической</w:t>
      </w:r>
      <w:r w:rsidRPr="00125101">
        <w:rPr>
          <w:rFonts w:ascii="Times New Roman" w:hAnsi="Times New Roman"/>
          <w:sz w:val="24"/>
          <w:szCs w:val="24"/>
          <w:shd w:val="clear" w:color="auto" w:fill="FDFDFD"/>
        </w:rPr>
        <w:t> системой </w:t>
      </w:r>
      <w:r w:rsidRPr="00125101">
        <w:rPr>
          <w:rStyle w:val="tooltip"/>
          <w:rFonts w:ascii="Times New Roman" w:hAnsi="Times New Roman"/>
          <w:sz w:val="24"/>
          <w:szCs w:val="24"/>
          <w:shd w:val="clear" w:color="auto" w:fill="FDFDFD"/>
        </w:rPr>
        <w:t>страны</w:t>
      </w:r>
      <w:r w:rsidRPr="00125101">
        <w:rPr>
          <w:rFonts w:ascii="Times New Roman" w:hAnsi="Times New Roman"/>
          <w:sz w:val="24"/>
          <w:szCs w:val="24"/>
          <w:shd w:val="clear" w:color="auto" w:fill="FDFDFD"/>
        </w:rPr>
        <w:t>.</w:t>
      </w:r>
    </w:p>
    <w:p w:rsidR="00742361" w:rsidRDefault="00742361" w:rsidP="00742361">
      <w:pPr>
        <w:spacing w:after="0" w:line="240" w:lineRule="auto"/>
        <w:ind w:firstLine="709"/>
        <w:jc w:val="both"/>
        <w:rPr>
          <w:rFonts w:ascii="Times New Roman" w:hAnsi="Times New Roman"/>
          <w:sz w:val="24"/>
          <w:szCs w:val="24"/>
        </w:rPr>
      </w:pPr>
      <w:r w:rsidRPr="002413EB">
        <w:rPr>
          <w:rFonts w:ascii="Times New Roman" w:hAnsi="Times New Roman"/>
          <w:sz w:val="24"/>
          <w:szCs w:val="24"/>
        </w:rPr>
        <w:t>К внешним угрозам финансовой безопасности следует отнести</w:t>
      </w:r>
      <w:r>
        <w:rPr>
          <w:rFonts w:ascii="Times New Roman" w:hAnsi="Times New Roman"/>
          <w:sz w:val="24"/>
          <w:szCs w:val="24"/>
        </w:rPr>
        <w:t xml:space="preserve">: </w:t>
      </w:r>
    </w:p>
    <w:p w:rsidR="00742361" w:rsidRPr="00FE163D" w:rsidRDefault="00742361" w:rsidP="004E600C">
      <w:pPr>
        <w:pStyle w:val="a8"/>
        <w:numPr>
          <w:ilvl w:val="0"/>
          <w:numId w:val="110"/>
        </w:numPr>
        <w:spacing w:after="0" w:line="240" w:lineRule="auto"/>
        <w:ind w:left="0" w:firstLine="709"/>
        <w:jc w:val="both"/>
        <w:rPr>
          <w:rFonts w:ascii="Times New Roman" w:hAnsi="Times New Roman"/>
          <w:sz w:val="24"/>
          <w:szCs w:val="24"/>
        </w:rPr>
      </w:pPr>
      <w:r w:rsidRPr="00FE163D">
        <w:rPr>
          <w:rStyle w:val="tooltip"/>
          <w:rFonts w:ascii="Times New Roman" w:hAnsi="Times New Roman"/>
          <w:sz w:val="24"/>
          <w:szCs w:val="24"/>
          <w:shd w:val="clear" w:color="auto" w:fill="FDFDFD"/>
        </w:rPr>
        <w:t>Утрата</w:t>
      </w:r>
      <w:r w:rsidRPr="00FE163D">
        <w:rPr>
          <w:rFonts w:ascii="Times New Roman" w:hAnsi="Times New Roman"/>
          <w:sz w:val="24"/>
          <w:szCs w:val="24"/>
          <w:shd w:val="clear" w:color="auto" w:fill="FDFDFD"/>
        </w:rPr>
        <w:t> </w:t>
      </w:r>
      <w:r w:rsidRPr="00FE163D">
        <w:rPr>
          <w:rStyle w:val="tooltip"/>
          <w:rFonts w:ascii="Times New Roman" w:hAnsi="Times New Roman"/>
          <w:sz w:val="24"/>
          <w:szCs w:val="24"/>
          <w:shd w:val="clear" w:color="auto" w:fill="FDFDFD"/>
        </w:rPr>
        <w:t>Российской Федерацией</w:t>
      </w:r>
      <w:r w:rsidRPr="00FE163D">
        <w:rPr>
          <w:rFonts w:ascii="Times New Roman" w:hAnsi="Times New Roman"/>
          <w:sz w:val="24"/>
          <w:szCs w:val="24"/>
          <w:shd w:val="clear" w:color="auto" w:fill="FDFDFD"/>
        </w:rPr>
        <w:t> части </w:t>
      </w:r>
      <w:r w:rsidRPr="00FE163D">
        <w:rPr>
          <w:rStyle w:val="tooltip"/>
          <w:rFonts w:ascii="Times New Roman" w:hAnsi="Times New Roman"/>
          <w:sz w:val="24"/>
          <w:szCs w:val="24"/>
          <w:shd w:val="clear" w:color="auto" w:fill="FDFDFD"/>
        </w:rPr>
        <w:t>собственных</w:t>
      </w:r>
      <w:r w:rsidRPr="00FE163D">
        <w:rPr>
          <w:rFonts w:ascii="Times New Roman" w:hAnsi="Times New Roman"/>
          <w:sz w:val="24"/>
          <w:szCs w:val="24"/>
          <w:shd w:val="clear" w:color="auto" w:fill="FDFDFD"/>
        </w:rPr>
        <w:t> внешнеэкономических позиций в </w:t>
      </w:r>
      <w:r w:rsidRPr="00FE163D">
        <w:rPr>
          <w:rStyle w:val="tooltip"/>
          <w:rFonts w:ascii="Times New Roman" w:hAnsi="Times New Roman"/>
          <w:sz w:val="24"/>
          <w:szCs w:val="24"/>
          <w:shd w:val="clear" w:color="auto" w:fill="FDFDFD"/>
        </w:rPr>
        <w:t>итоге</w:t>
      </w:r>
      <w:r w:rsidRPr="00FE163D">
        <w:rPr>
          <w:rFonts w:ascii="Times New Roman" w:hAnsi="Times New Roman"/>
          <w:sz w:val="24"/>
          <w:szCs w:val="24"/>
        </w:rPr>
        <w:t xml:space="preserve"> конкуренции с </w:t>
      </w:r>
      <w:r w:rsidRPr="00FE163D">
        <w:rPr>
          <w:rStyle w:val="tooltip"/>
          <w:rFonts w:ascii="Times New Roman" w:hAnsi="Times New Roman"/>
          <w:sz w:val="24"/>
          <w:szCs w:val="24"/>
          <w:shd w:val="clear" w:color="auto" w:fill="FDFDFD"/>
        </w:rPr>
        <w:t>зарубежными</w:t>
      </w:r>
      <w:r w:rsidRPr="00FE163D">
        <w:rPr>
          <w:rFonts w:ascii="Times New Roman" w:hAnsi="Times New Roman"/>
          <w:sz w:val="24"/>
          <w:szCs w:val="24"/>
          <w:shd w:val="clear" w:color="auto" w:fill="FDFDFD"/>
        </w:rPr>
        <w:t> </w:t>
      </w:r>
      <w:r w:rsidRPr="00FE163D">
        <w:rPr>
          <w:rStyle w:val="tooltip"/>
          <w:rFonts w:ascii="Times New Roman" w:hAnsi="Times New Roman"/>
          <w:sz w:val="24"/>
          <w:szCs w:val="24"/>
          <w:shd w:val="clear" w:color="auto" w:fill="FDFDFD"/>
        </w:rPr>
        <w:t>соперниками</w:t>
      </w:r>
      <w:r w:rsidRPr="00FE163D">
        <w:rPr>
          <w:rFonts w:ascii="Times New Roman" w:hAnsi="Times New Roman"/>
          <w:sz w:val="24"/>
          <w:szCs w:val="24"/>
          <w:shd w:val="clear" w:color="auto" w:fill="FDFDFD"/>
        </w:rPr>
        <w:t> с </w:t>
      </w:r>
      <w:r w:rsidRPr="00FE163D">
        <w:rPr>
          <w:rStyle w:val="tooltip"/>
          <w:rFonts w:ascii="Times New Roman" w:hAnsi="Times New Roman"/>
          <w:sz w:val="24"/>
          <w:szCs w:val="24"/>
          <w:shd w:val="clear" w:color="auto" w:fill="FDFDFD"/>
        </w:rPr>
        <w:t>иностранных</w:t>
      </w:r>
      <w:r w:rsidRPr="00FE163D">
        <w:rPr>
          <w:rFonts w:ascii="Times New Roman" w:hAnsi="Times New Roman"/>
          <w:sz w:val="24"/>
          <w:szCs w:val="24"/>
          <w:shd w:val="clear" w:color="auto" w:fill="FDFDFD"/>
        </w:rPr>
        <w:t> рынков</w:t>
      </w:r>
    </w:p>
    <w:p w:rsidR="00742361" w:rsidRPr="003005DD" w:rsidRDefault="00742361" w:rsidP="003005DD">
      <w:pPr>
        <w:pStyle w:val="a8"/>
        <w:numPr>
          <w:ilvl w:val="0"/>
          <w:numId w:val="110"/>
        </w:numPr>
        <w:spacing w:after="0" w:line="240" w:lineRule="auto"/>
        <w:ind w:left="0" w:firstLine="709"/>
        <w:jc w:val="both"/>
        <w:rPr>
          <w:rFonts w:ascii="Times New Roman" w:hAnsi="Times New Roman"/>
          <w:sz w:val="24"/>
          <w:szCs w:val="24"/>
        </w:rPr>
      </w:pPr>
      <w:r w:rsidRPr="00FE163D">
        <w:rPr>
          <w:rStyle w:val="tooltip"/>
          <w:rFonts w:ascii="Times New Roman" w:hAnsi="Times New Roman"/>
          <w:sz w:val="24"/>
          <w:szCs w:val="24"/>
          <w:shd w:val="clear" w:color="auto" w:fill="FDFDFD"/>
        </w:rPr>
        <w:t xml:space="preserve">Сопротивление </w:t>
      </w:r>
      <w:r w:rsidRPr="00FE163D">
        <w:rPr>
          <w:rFonts w:ascii="Times New Roman" w:hAnsi="Times New Roman"/>
          <w:sz w:val="24"/>
          <w:szCs w:val="24"/>
          <w:shd w:val="clear" w:color="auto" w:fill="FDFDFD"/>
        </w:rPr>
        <w:t>равноправному</w:t>
      </w:r>
      <w:r w:rsidR="003005DD">
        <w:rPr>
          <w:rFonts w:ascii="Times New Roman" w:hAnsi="Times New Roman"/>
          <w:sz w:val="24"/>
          <w:szCs w:val="24"/>
          <w:shd w:val="clear" w:color="auto" w:fill="FDFDFD"/>
        </w:rPr>
        <w:t xml:space="preserve"> </w:t>
      </w:r>
      <w:r w:rsidRPr="00FE163D">
        <w:rPr>
          <w:rStyle w:val="tooltip"/>
          <w:rFonts w:ascii="Times New Roman" w:hAnsi="Times New Roman"/>
          <w:sz w:val="24"/>
          <w:szCs w:val="24"/>
          <w:shd w:val="clear" w:color="auto" w:fill="FDFDFD"/>
        </w:rPr>
        <w:t>участию</w:t>
      </w:r>
      <w:r w:rsidR="003005DD">
        <w:rPr>
          <w:rFonts w:ascii="Times New Roman" w:hAnsi="Times New Roman"/>
          <w:sz w:val="24"/>
          <w:szCs w:val="24"/>
          <w:shd w:val="clear" w:color="auto" w:fill="FDFDFD"/>
        </w:rPr>
        <w:t xml:space="preserve"> </w:t>
      </w:r>
      <w:r w:rsidRPr="00FE163D">
        <w:rPr>
          <w:rStyle w:val="tooltip"/>
          <w:rFonts w:ascii="Times New Roman" w:hAnsi="Times New Roman"/>
          <w:sz w:val="24"/>
          <w:szCs w:val="24"/>
          <w:shd w:val="clear" w:color="auto" w:fill="FDFDFD"/>
        </w:rPr>
        <w:t>РФ</w:t>
      </w:r>
      <w:r w:rsidR="003005DD">
        <w:rPr>
          <w:rStyle w:val="tooltip"/>
          <w:rFonts w:ascii="Times New Roman" w:hAnsi="Times New Roman"/>
          <w:sz w:val="24"/>
          <w:szCs w:val="24"/>
          <w:shd w:val="clear" w:color="auto" w:fill="FDFDFD"/>
        </w:rPr>
        <w:t xml:space="preserve"> </w:t>
      </w:r>
      <w:r w:rsidRPr="00FE163D">
        <w:rPr>
          <w:rFonts w:ascii="Times New Roman" w:hAnsi="Times New Roman"/>
          <w:sz w:val="24"/>
          <w:szCs w:val="24"/>
          <w:shd w:val="clear" w:color="auto" w:fill="FDFDFD"/>
        </w:rPr>
        <w:t>в</w:t>
      </w:r>
      <w:r w:rsidR="003005DD">
        <w:rPr>
          <w:rFonts w:ascii="Times New Roman" w:hAnsi="Times New Roman"/>
          <w:sz w:val="24"/>
          <w:szCs w:val="24"/>
          <w:shd w:val="clear" w:color="auto" w:fill="FDFDFD"/>
        </w:rPr>
        <w:t xml:space="preserve"> </w:t>
      </w:r>
      <w:r w:rsidRPr="00FE163D">
        <w:rPr>
          <w:rStyle w:val="tooltip"/>
          <w:rFonts w:ascii="Times New Roman" w:hAnsi="Times New Roman"/>
          <w:sz w:val="24"/>
          <w:szCs w:val="24"/>
          <w:shd w:val="clear" w:color="auto" w:fill="FDFDFD"/>
        </w:rPr>
        <w:t>интернациональных</w:t>
      </w:r>
      <w:r w:rsidR="003005DD">
        <w:rPr>
          <w:rFonts w:ascii="Times New Roman" w:hAnsi="Times New Roman"/>
          <w:sz w:val="24"/>
          <w:szCs w:val="24"/>
          <w:shd w:val="clear" w:color="auto" w:fill="FDFDFD"/>
        </w:rPr>
        <w:t xml:space="preserve"> </w:t>
      </w:r>
      <w:r w:rsidRPr="00FE163D">
        <w:rPr>
          <w:rFonts w:ascii="Times New Roman" w:hAnsi="Times New Roman"/>
          <w:sz w:val="24"/>
          <w:szCs w:val="24"/>
          <w:shd w:val="clear" w:color="auto" w:fill="FDFDFD"/>
        </w:rPr>
        <w:t>структурах</w:t>
      </w:r>
      <w:r w:rsidRPr="003005DD">
        <w:rPr>
          <w:rFonts w:ascii="Times New Roman" w:hAnsi="Times New Roman"/>
          <w:sz w:val="24"/>
          <w:szCs w:val="24"/>
          <w:shd w:val="clear" w:color="auto" w:fill="FDFDFD"/>
        </w:rPr>
        <w:t>кредитно-финансового </w:t>
      </w:r>
      <w:r w:rsidRPr="003005DD">
        <w:rPr>
          <w:rStyle w:val="tooltip"/>
          <w:rFonts w:ascii="Times New Roman" w:hAnsi="Times New Roman"/>
          <w:sz w:val="24"/>
          <w:szCs w:val="24"/>
          <w:shd w:val="clear" w:color="auto" w:fill="FDFDFD"/>
        </w:rPr>
        <w:t>регулирования.</w:t>
      </w:r>
    </w:p>
    <w:p w:rsidR="00742361" w:rsidRPr="00FE163D" w:rsidRDefault="00742361" w:rsidP="004E600C">
      <w:pPr>
        <w:pStyle w:val="a8"/>
        <w:numPr>
          <w:ilvl w:val="0"/>
          <w:numId w:val="110"/>
        </w:numPr>
        <w:spacing w:after="0" w:line="240" w:lineRule="auto"/>
        <w:ind w:left="0" w:firstLine="709"/>
        <w:jc w:val="both"/>
        <w:rPr>
          <w:rFonts w:ascii="Times New Roman" w:hAnsi="Times New Roman"/>
          <w:sz w:val="24"/>
          <w:szCs w:val="24"/>
        </w:rPr>
      </w:pPr>
      <w:r w:rsidRPr="00FE163D">
        <w:rPr>
          <w:rFonts w:ascii="Times New Roman" w:hAnsi="Times New Roman"/>
          <w:sz w:val="24"/>
          <w:szCs w:val="24"/>
          <w:shd w:val="clear" w:color="auto" w:fill="FDFDFD"/>
        </w:rPr>
        <w:t xml:space="preserve"> Н</w:t>
      </w:r>
      <w:r w:rsidRPr="00FE163D">
        <w:rPr>
          <w:rStyle w:val="tooltip"/>
          <w:rFonts w:ascii="Times New Roman" w:hAnsi="Times New Roman"/>
          <w:sz w:val="24"/>
          <w:szCs w:val="24"/>
          <w:shd w:val="clear" w:color="auto" w:fill="FDFDFD"/>
        </w:rPr>
        <w:t>есоблюдение</w:t>
      </w:r>
      <w:r w:rsidRPr="00FE163D">
        <w:rPr>
          <w:rFonts w:ascii="Times New Roman" w:hAnsi="Times New Roman"/>
          <w:sz w:val="24"/>
          <w:szCs w:val="24"/>
          <w:shd w:val="clear" w:color="auto" w:fill="FDFDFD"/>
        </w:rPr>
        <w:t> </w:t>
      </w:r>
      <w:r w:rsidRPr="00FE163D">
        <w:rPr>
          <w:rStyle w:val="tooltip"/>
          <w:rFonts w:ascii="Times New Roman" w:hAnsi="Times New Roman"/>
          <w:sz w:val="24"/>
          <w:szCs w:val="24"/>
          <w:shd w:val="clear" w:color="auto" w:fill="FDFDFD"/>
        </w:rPr>
        <w:t>государственных</w:t>
      </w:r>
      <w:r w:rsidRPr="00FE163D">
        <w:rPr>
          <w:rFonts w:ascii="Times New Roman" w:hAnsi="Times New Roman"/>
          <w:sz w:val="24"/>
          <w:szCs w:val="24"/>
          <w:shd w:val="clear" w:color="auto" w:fill="FDFDFD"/>
        </w:rPr>
        <w:t> </w:t>
      </w:r>
      <w:r w:rsidRPr="00FE163D">
        <w:rPr>
          <w:rStyle w:val="tooltip"/>
          <w:rFonts w:ascii="Times New Roman" w:hAnsi="Times New Roman"/>
          <w:sz w:val="24"/>
          <w:szCs w:val="24"/>
          <w:shd w:val="clear" w:color="auto" w:fill="FDFDFD"/>
        </w:rPr>
        <w:t>ценностей</w:t>
      </w:r>
      <w:r w:rsidRPr="00FE163D">
        <w:rPr>
          <w:rFonts w:ascii="Times New Roman" w:hAnsi="Times New Roman"/>
          <w:sz w:val="24"/>
          <w:szCs w:val="24"/>
          <w:shd w:val="clear" w:color="auto" w:fill="FDFDFD"/>
        </w:rPr>
        <w:t> </w:t>
      </w:r>
      <w:r w:rsidRPr="00FE163D">
        <w:rPr>
          <w:rStyle w:val="tooltip"/>
          <w:rFonts w:ascii="Times New Roman" w:hAnsi="Times New Roman"/>
          <w:sz w:val="24"/>
          <w:szCs w:val="24"/>
          <w:shd w:val="clear" w:color="auto" w:fill="FDFDFD"/>
        </w:rPr>
        <w:t>РФ</w:t>
      </w:r>
      <w:r w:rsidRPr="00FE163D">
        <w:rPr>
          <w:rFonts w:ascii="Times New Roman" w:hAnsi="Times New Roman"/>
          <w:sz w:val="24"/>
          <w:szCs w:val="24"/>
          <w:shd w:val="clear" w:color="auto" w:fill="FDFDFD"/>
        </w:rPr>
        <w:t> в </w:t>
      </w:r>
      <w:r w:rsidRPr="00FE163D">
        <w:rPr>
          <w:rStyle w:val="tooltip"/>
          <w:rFonts w:ascii="Times New Roman" w:hAnsi="Times New Roman"/>
          <w:sz w:val="24"/>
          <w:szCs w:val="24"/>
          <w:shd w:val="clear" w:color="auto" w:fill="FDFDFD"/>
        </w:rPr>
        <w:t>экономической</w:t>
      </w:r>
      <w:r w:rsidRPr="00FE163D">
        <w:rPr>
          <w:rFonts w:ascii="Times New Roman" w:hAnsi="Times New Roman"/>
          <w:sz w:val="24"/>
          <w:szCs w:val="24"/>
          <w:shd w:val="clear" w:color="auto" w:fill="FDFDFD"/>
        </w:rPr>
        <w:t> области </w:t>
      </w:r>
      <w:r w:rsidRPr="00FE163D">
        <w:rPr>
          <w:rStyle w:val="tooltip"/>
          <w:rFonts w:ascii="Times New Roman" w:hAnsi="Times New Roman"/>
          <w:sz w:val="24"/>
          <w:szCs w:val="24"/>
          <w:shd w:val="clear" w:color="auto" w:fill="FDFDFD"/>
        </w:rPr>
        <w:t>по причине</w:t>
      </w:r>
      <w:r w:rsidR="003005DD">
        <w:rPr>
          <w:rStyle w:val="tooltip"/>
          <w:rFonts w:ascii="Times New Roman" w:hAnsi="Times New Roman"/>
          <w:sz w:val="24"/>
          <w:szCs w:val="24"/>
          <w:shd w:val="clear" w:color="auto" w:fill="FDFDFD"/>
        </w:rPr>
        <w:t xml:space="preserve"> </w:t>
      </w:r>
      <w:r w:rsidRPr="00FE163D">
        <w:rPr>
          <w:rFonts w:ascii="Times New Roman" w:hAnsi="Times New Roman"/>
          <w:sz w:val="24"/>
          <w:szCs w:val="24"/>
          <w:shd w:val="clear" w:color="auto" w:fill="FDFDFD"/>
        </w:rPr>
        <w:t>продвижения </w:t>
      </w:r>
      <w:r w:rsidRPr="00FE163D">
        <w:rPr>
          <w:rStyle w:val="tooltip"/>
          <w:rFonts w:ascii="Times New Roman" w:hAnsi="Times New Roman"/>
          <w:sz w:val="24"/>
          <w:szCs w:val="24"/>
          <w:shd w:val="clear" w:color="auto" w:fill="FDFDFD"/>
        </w:rPr>
        <w:t>зарубежными</w:t>
      </w:r>
      <w:r w:rsidRPr="00FE163D">
        <w:rPr>
          <w:rFonts w:ascii="Times New Roman" w:hAnsi="Times New Roman"/>
          <w:sz w:val="24"/>
          <w:szCs w:val="24"/>
          <w:shd w:val="clear" w:color="auto" w:fill="FDFDFD"/>
        </w:rPr>
        <w:t> партнерами </w:t>
      </w:r>
      <w:r w:rsidRPr="00FE163D">
        <w:rPr>
          <w:rStyle w:val="tooltip"/>
          <w:rFonts w:ascii="Times New Roman" w:hAnsi="Times New Roman"/>
          <w:sz w:val="24"/>
          <w:szCs w:val="24"/>
          <w:shd w:val="clear" w:color="auto" w:fill="FDFDFD"/>
        </w:rPr>
        <w:t>прибыльных</w:t>
      </w:r>
      <w:r w:rsidRPr="00FE163D">
        <w:rPr>
          <w:rFonts w:ascii="Times New Roman" w:hAnsi="Times New Roman"/>
          <w:sz w:val="24"/>
          <w:szCs w:val="24"/>
          <w:shd w:val="clear" w:color="auto" w:fill="FDFDFD"/>
        </w:rPr>
        <w:t> им </w:t>
      </w:r>
      <w:r w:rsidRPr="00FE163D">
        <w:rPr>
          <w:rStyle w:val="tooltip"/>
          <w:rFonts w:ascii="Times New Roman" w:hAnsi="Times New Roman"/>
          <w:sz w:val="24"/>
          <w:szCs w:val="24"/>
          <w:shd w:val="clear" w:color="auto" w:fill="FDFDFD"/>
        </w:rPr>
        <w:t>финансовых</w:t>
      </w:r>
      <w:r w:rsidRPr="00FE163D">
        <w:rPr>
          <w:rFonts w:ascii="Times New Roman" w:hAnsi="Times New Roman"/>
          <w:sz w:val="24"/>
          <w:szCs w:val="24"/>
          <w:shd w:val="clear" w:color="auto" w:fill="FDFDFD"/>
        </w:rPr>
        <w:t> </w:t>
      </w:r>
      <w:r w:rsidRPr="00FE163D">
        <w:rPr>
          <w:rStyle w:val="tooltip"/>
          <w:rFonts w:ascii="Times New Roman" w:hAnsi="Times New Roman"/>
          <w:sz w:val="24"/>
          <w:szCs w:val="24"/>
          <w:shd w:val="clear" w:color="auto" w:fill="FDFDFD"/>
        </w:rPr>
        <w:t>планов</w:t>
      </w:r>
      <w:r w:rsidRPr="00FE163D">
        <w:rPr>
          <w:rFonts w:ascii="Times New Roman" w:hAnsi="Times New Roman"/>
          <w:sz w:val="24"/>
          <w:szCs w:val="24"/>
          <w:shd w:val="clear" w:color="auto" w:fill="FDFDFD"/>
        </w:rPr>
        <w:t> и</w:t>
      </w:r>
      <w:r w:rsidR="003005DD">
        <w:rPr>
          <w:rFonts w:ascii="Times New Roman" w:hAnsi="Times New Roman"/>
          <w:sz w:val="24"/>
          <w:szCs w:val="24"/>
          <w:shd w:val="clear" w:color="auto" w:fill="FDFDFD"/>
        </w:rPr>
        <w:t xml:space="preserve"> </w:t>
      </w:r>
      <w:r w:rsidRPr="00FE163D">
        <w:rPr>
          <w:rStyle w:val="tooltip"/>
          <w:rFonts w:ascii="Times New Roman" w:hAnsi="Times New Roman"/>
          <w:sz w:val="24"/>
          <w:szCs w:val="24"/>
          <w:shd w:val="clear" w:color="auto" w:fill="FDFDFD"/>
        </w:rPr>
        <w:t>денежных</w:t>
      </w:r>
      <w:r w:rsidRPr="00FE163D">
        <w:rPr>
          <w:rFonts w:ascii="Times New Roman" w:hAnsi="Times New Roman"/>
          <w:sz w:val="24"/>
          <w:szCs w:val="24"/>
          <w:shd w:val="clear" w:color="auto" w:fill="FDFDFD"/>
        </w:rPr>
        <w:t> программ</w:t>
      </w:r>
    </w:p>
    <w:p w:rsidR="00742361" w:rsidRPr="0058726D" w:rsidRDefault="00742361" w:rsidP="00742361">
      <w:pPr>
        <w:spacing w:after="0" w:line="240" w:lineRule="auto"/>
        <w:ind w:firstLine="709"/>
        <w:jc w:val="both"/>
        <w:rPr>
          <w:rFonts w:ascii="Times New Roman" w:hAnsi="Times New Roman"/>
          <w:color w:val="000000"/>
          <w:sz w:val="24"/>
          <w:szCs w:val="24"/>
        </w:rPr>
      </w:pPr>
      <w:r w:rsidRPr="0058726D">
        <w:rPr>
          <w:rFonts w:ascii="Times New Roman" w:hAnsi="Times New Roman"/>
          <w:color w:val="000000"/>
          <w:sz w:val="24"/>
          <w:szCs w:val="24"/>
          <w:lang w:eastAsia="ru-RU"/>
        </w:rPr>
        <w:t>Все эти факторы негативно влияют на состояние защищенности экономики России и именно поэтому мы говорим о том, что в современных условиях требуются принятие серьезных поправок в  организацию системы обеспечения финансовой безопасности России, а также в законодательство.</w:t>
      </w:r>
    </w:p>
    <w:p w:rsidR="00742361" w:rsidRPr="0058726D" w:rsidRDefault="00742361" w:rsidP="00742361">
      <w:pPr>
        <w:shd w:val="clear" w:color="auto" w:fill="FFFFFF"/>
        <w:spacing w:after="0" w:line="240" w:lineRule="auto"/>
        <w:ind w:firstLine="709"/>
        <w:jc w:val="both"/>
        <w:rPr>
          <w:rFonts w:ascii="Times New Roman" w:hAnsi="Times New Roman"/>
          <w:color w:val="000000"/>
          <w:sz w:val="24"/>
          <w:szCs w:val="24"/>
          <w:lang w:eastAsia="ru-RU"/>
        </w:rPr>
      </w:pPr>
      <w:r w:rsidRPr="0058726D">
        <w:rPr>
          <w:rFonts w:ascii="Times New Roman" w:hAnsi="Times New Roman"/>
          <w:color w:val="000000"/>
          <w:sz w:val="24"/>
          <w:szCs w:val="24"/>
          <w:lang w:eastAsia="ru-RU"/>
        </w:rPr>
        <w:t>Таким образом, проанализировав институт финансовой безопасности в РФ,</w:t>
      </w:r>
      <w:r>
        <w:rPr>
          <w:rFonts w:ascii="Times New Roman" w:hAnsi="Times New Roman"/>
          <w:color w:val="000000"/>
          <w:sz w:val="24"/>
          <w:szCs w:val="24"/>
          <w:lang w:eastAsia="ru-RU"/>
        </w:rPr>
        <w:t xml:space="preserve"> </w:t>
      </w:r>
      <w:r w:rsidRPr="0058726D">
        <w:rPr>
          <w:rFonts w:ascii="Times New Roman" w:hAnsi="Times New Roman"/>
          <w:color w:val="000000"/>
          <w:sz w:val="24"/>
          <w:szCs w:val="24"/>
          <w:lang w:eastAsia="ru-RU"/>
        </w:rPr>
        <w:t>мы пришли к выводу о том, что в настоящее время нормативно-правовая база имеет ряд пробелов которые необходимо устранять. Считаем необходимым совершенствование законодательства следующим образом:</w:t>
      </w:r>
    </w:p>
    <w:p w:rsidR="00742361" w:rsidRPr="0058726D" w:rsidRDefault="00742361" w:rsidP="00742361">
      <w:pPr>
        <w:shd w:val="clear" w:color="auto" w:fill="FFFFFF"/>
        <w:spacing w:after="0" w:line="240" w:lineRule="auto"/>
        <w:ind w:firstLine="709"/>
        <w:jc w:val="both"/>
        <w:rPr>
          <w:rFonts w:ascii="Times New Roman" w:hAnsi="Times New Roman"/>
          <w:color w:val="000000"/>
          <w:sz w:val="24"/>
          <w:szCs w:val="24"/>
          <w:lang w:eastAsia="ru-RU"/>
        </w:rPr>
      </w:pPr>
      <w:r w:rsidRPr="0058726D">
        <w:rPr>
          <w:rFonts w:ascii="Times New Roman" w:hAnsi="Times New Roman"/>
          <w:color w:val="000000"/>
          <w:sz w:val="24"/>
          <w:szCs w:val="24"/>
          <w:lang w:eastAsia="ru-RU"/>
        </w:rPr>
        <w:t xml:space="preserve">-Закрыть образовавшийся правовой вакуум, путём внесения изменений в ФЗ «О безопасности» или иной НПА регулирующий вопрос национальной безопасности. А именно принятие новой статьи касаемо финансовой безопасности, в которой бы конкретизированы основные направления деятельности органов финансовой безопасности и основные компоненты, сфере и составные части финансовой безопасности в целом. </w:t>
      </w:r>
    </w:p>
    <w:p w:rsidR="00742361" w:rsidRDefault="00742361" w:rsidP="00742361">
      <w:pPr>
        <w:shd w:val="clear" w:color="auto" w:fill="FFFFFF"/>
        <w:spacing w:after="300" w:line="240" w:lineRule="auto"/>
        <w:jc w:val="both"/>
        <w:rPr>
          <w:rFonts w:ascii="Times New Roman" w:hAnsi="Times New Roman"/>
          <w:color w:val="333333"/>
          <w:sz w:val="24"/>
          <w:szCs w:val="24"/>
          <w:lang w:eastAsia="ru-RU"/>
        </w:rPr>
      </w:pPr>
      <w:r>
        <w:rPr>
          <w:rFonts w:ascii="Times New Roman" w:hAnsi="Times New Roman"/>
          <w:color w:val="333333"/>
          <w:sz w:val="24"/>
          <w:szCs w:val="24"/>
          <w:lang w:eastAsia="ru-RU"/>
        </w:rPr>
        <w:t xml:space="preserve">                                             </w:t>
      </w:r>
    </w:p>
    <w:p w:rsidR="00742361" w:rsidRDefault="00742361" w:rsidP="003005DD">
      <w:pPr>
        <w:shd w:val="clear" w:color="auto" w:fill="FFFFFF"/>
        <w:spacing w:after="0" w:line="240" w:lineRule="auto"/>
        <w:jc w:val="center"/>
        <w:rPr>
          <w:rFonts w:ascii="Times New Roman" w:hAnsi="Times New Roman"/>
          <w:b/>
          <w:sz w:val="24"/>
          <w:szCs w:val="24"/>
          <w:lang w:eastAsia="ru-RU"/>
        </w:rPr>
      </w:pPr>
      <w:r w:rsidRPr="00202E9D">
        <w:rPr>
          <w:rFonts w:ascii="Times New Roman" w:hAnsi="Times New Roman"/>
          <w:b/>
          <w:sz w:val="24"/>
          <w:szCs w:val="24"/>
          <w:lang w:eastAsia="ru-RU"/>
        </w:rPr>
        <w:t>Список использованной литературы</w:t>
      </w:r>
    </w:p>
    <w:p w:rsidR="00742361" w:rsidRPr="003005DD" w:rsidRDefault="003005DD" w:rsidP="003005D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Pr>
          <w:rFonts w:ascii="Times New Roman" w:eastAsia="Times New Roman" w:hAnsi="Times New Roman"/>
          <w:sz w:val="24"/>
          <w:szCs w:val="24"/>
          <w:lang w:eastAsia="ru-RU"/>
        </w:rPr>
        <w:tab/>
      </w:r>
      <w:r w:rsidR="00742361" w:rsidRPr="003005DD">
        <w:rPr>
          <w:rFonts w:ascii="Times New Roman" w:eastAsia="Times New Roman" w:hAnsi="Times New Roman"/>
          <w:sz w:val="24"/>
          <w:szCs w:val="24"/>
          <w:lang w:eastAsia="ru-RU"/>
        </w:rPr>
        <w:t>Е.Н. Кондрат Международная финансовая безопасность в условиях глобализации. Основные направления правоохранительного сотрудничества государств //Монография.2015.</w:t>
      </w:r>
    </w:p>
    <w:p w:rsidR="00742361" w:rsidRPr="003005DD" w:rsidRDefault="003005DD" w:rsidP="003005DD">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Pr>
          <w:rFonts w:ascii="Times New Roman" w:eastAsia="Times New Roman" w:hAnsi="Times New Roman"/>
          <w:sz w:val="24"/>
          <w:szCs w:val="24"/>
          <w:lang w:eastAsia="ru-RU"/>
        </w:rPr>
        <w:tab/>
      </w:r>
      <w:r w:rsidR="00742361" w:rsidRPr="003005DD">
        <w:rPr>
          <w:rFonts w:ascii="Times New Roman" w:eastAsia="Times New Roman" w:hAnsi="Times New Roman"/>
          <w:sz w:val="24"/>
          <w:szCs w:val="24"/>
          <w:lang w:eastAsia="ru-RU"/>
        </w:rPr>
        <w:t xml:space="preserve">Н.А.Пименов Управление финансовыми рисками в системе экономической безопасности//.2014. </w:t>
      </w:r>
    </w:p>
    <w:p w:rsidR="003005DD" w:rsidRDefault="003005DD" w:rsidP="00742361">
      <w:pPr>
        <w:ind w:firstLine="709"/>
        <w:contextualSpacing/>
        <w:jc w:val="right"/>
        <w:rPr>
          <w:rFonts w:ascii="Times New Roman" w:hAnsi="Times New Roman"/>
          <w:b/>
          <w:bCs/>
          <w:sz w:val="24"/>
          <w:szCs w:val="24"/>
        </w:rPr>
      </w:pPr>
    </w:p>
    <w:p w:rsidR="00742361" w:rsidRPr="003005DD" w:rsidRDefault="00742361" w:rsidP="00742361">
      <w:pPr>
        <w:ind w:firstLine="709"/>
        <w:contextualSpacing/>
        <w:jc w:val="right"/>
        <w:rPr>
          <w:rFonts w:ascii="Times New Roman" w:hAnsi="Times New Roman"/>
          <w:b/>
          <w:bCs/>
          <w:i/>
          <w:sz w:val="24"/>
          <w:szCs w:val="24"/>
        </w:rPr>
      </w:pPr>
      <w:r w:rsidRPr="003005DD">
        <w:rPr>
          <w:rFonts w:ascii="Times New Roman" w:hAnsi="Times New Roman"/>
          <w:b/>
          <w:bCs/>
          <w:i/>
          <w:sz w:val="24"/>
          <w:szCs w:val="24"/>
        </w:rPr>
        <w:t>Магамаалиева Альбина Лабазановна</w:t>
      </w:r>
    </w:p>
    <w:p w:rsidR="00742361" w:rsidRPr="003005DD" w:rsidRDefault="00742361" w:rsidP="00742361">
      <w:pPr>
        <w:ind w:firstLine="709"/>
        <w:contextualSpacing/>
        <w:jc w:val="right"/>
        <w:rPr>
          <w:rFonts w:ascii="Times New Roman" w:hAnsi="Times New Roman"/>
          <w:i/>
          <w:sz w:val="24"/>
          <w:szCs w:val="24"/>
        </w:rPr>
      </w:pPr>
      <w:r w:rsidRPr="003005DD">
        <w:rPr>
          <w:rFonts w:ascii="Times New Roman" w:hAnsi="Times New Roman"/>
          <w:i/>
          <w:sz w:val="24"/>
          <w:szCs w:val="24"/>
        </w:rPr>
        <w:t xml:space="preserve">студентка 3 курса </w:t>
      </w:r>
    </w:p>
    <w:p w:rsidR="00742361" w:rsidRPr="003005DD" w:rsidRDefault="00742361" w:rsidP="00742361">
      <w:pPr>
        <w:ind w:firstLine="709"/>
        <w:contextualSpacing/>
        <w:jc w:val="right"/>
        <w:rPr>
          <w:rFonts w:ascii="Times New Roman" w:hAnsi="Times New Roman"/>
          <w:i/>
          <w:sz w:val="24"/>
          <w:szCs w:val="24"/>
        </w:rPr>
      </w:pPr>
      <w:r w:rsidRPr="003005DD">
        <w:rPr>
          <w:rFonts w:ascii="Times New Roman" w:hAnsi="Times New Roman"/>
          <w:i/>
          <w:sz w:val="24"/>
          <w:szCs w:val="24"/>
        </w:rPr>
        <w:t>Саратовской государственной юридической академии, г. Саратов</w:t>
      </w:r>
    </w:p>
    <w:p w:rsidR="003005DD" w:rsidRDefault="003005DD" w:rsidP="00742361">
      <w:pPr>
        <w:ind w:firstLine="709"/>
        <w:contextualSpacing/>
        <w:jc w:val="right"/>
        <w:rPr>
          <w:rFonts w:ascii="Times New Roman" w:hAnsi="Times New Roman"/>
          <w:i/>
          <w:sz w:val="24"/>
          <w:szCs w:val="24"/>
        </w:rPr>
      </w:pPr>
    </w:p>
    <w:p w:rsidR="00742361" w:rsidRPr="003005DD" w:rsidRDefault="00742361" w:rsidP="00742361">
      <w:pPr>
        <w:ind w:firstLine="709"/>
        <w:contextualSpacing/>
        <w:jc w:val="right"/>
        <w:rPr>
          <w:rFonts w:ascii="Times New Roman" w:hAnsi="Times New Roman"/>
          <w:i/>
          <w:sz w:val="24"/>
          <w:szCs w:val="24"/>
        </w:rPr>
      </w:pPr>
      <w:r w:rsidRPr="003005DD">
        <w:rPr>
          <w:rFonts w:ascii="Times New Roman" w:hAnsi="Times New Roman"/>
          <w:i/>
          <w:sz w:val="24"/>
          <w:szCs w:val="24"/>
        </w:rPr>
        <w:t xml:space="preserve">Научный руководитель </w:t>
      </w:r>
      <w:r w:rsidRPr="003005DD">
        <w:rPr>
          <w:rFonts w:ascii="Times New Roman" w:hAnsi="Times New Roman"/>
          <w:b/>
          <w:bCs/>
          <w:i/>
          <w:sz w:val="24"/>
          <w:szCs w:val="24"/>
        </w:rPr>
        <w:t>Тимакова Т.Г.,</w:t>
      </w:r>
    </w:p>
    <w:p w:rsidR="00742361" w:rsidRPr="003005DD" w:rsidRDefault="00742361" w:rsidP="00742361">
      <w:pPr>
        <w:ind w:firstLine="709"/>
        <w:contextualSpacing/>
        <w:jc w:val="right"/>
        <w:rPr>
          <w:rFonts w:ascii="Times New Roman" w:hAnsi="Times New Roman"/>
          <w:i/>
          <w:sz w:val="24"/>
          <w:szCs w:val="24"/>
        </w:rPr>
      </w:pPr>
      <w:r w:rsidRPr="003005DD">
        <w:rPr>
          <w:rFonts w:ascii="Times New Roman" w:hAnsi="Times New Roman"/>
          <w:i/>
          <w:sz w:val="24"/>
          <w:szCs w:val="24"/>
        </w:rPr>
        <w:t>к. ю. н., доцент, доцент кафедры финансового, банковского и таможенного права</w:t>
      </w:r>
    </w:p>
    <w:p w:rsidR="00742361" w:rsidRPr="003005DD" w:rsidRDefault="00742361" w:rsidP="00742361">
      <w:pPr>
        <w:ind w:firstLine="709"/>
        <w:contextualSpacing/>
        <w:jc w:val="right"/>
        <w:rPr>
          <w:rFonts w:ascii="Times New Roman" w:hAnsi="Times New Roman"/>
          <w:i/>
          <w:sz w:val="24"/>
          <w:szCs w:val="24"/>
        </w:rPr>
      </w:pPr>
      <w:r w:rsidRPr="003005DD">
        <w:rPr>
          <w:rFonts w:ascii="Times New Roman" w:hAnsi="Times New Roman"/>
          <w:i/>
          <w:sz w:val="24"/>
          <w:szCs w:val="24"/>
        </w:rPr>
        <w:t>Саратовской государственной юридической академии, г. Саратов</w:t>
      </w:r>
    </w:p>
    <w:p w:rsidR="00742361" w:rsidRPr="003005DD" w:rsidRDefault="00742361" w:rsidP="00742361">
      <w:pPr>
        <w:ind w:firstLine="709"/>
        <w:contextualSpacing/>
        <w:jc w:val="right"/>
        <w:rPr>
          <w:rFonts w:ascii="Times New Roman" w:hAnsi="Times New Roman"/>
          <w:i/>
          <w:sz w:val="24"/>
          <w:szCs w:val="24"/>
        </w:rPr>
      </w:pPr>
    </w:p>
    <w:p w:rsidR="00742361" w:rsidRDefault="00742361" w:rsidP="00742361">
      <w:pPr>
        <w:ind w:firstLine="709"/>
        <w:contextualSpacing/>
        <w:jc w:val="center"/>
        <w:rPr>
          <w:rFonts w:ascii="Times New Roman" w:hAnsi="Times New Roman"/>
          <w:b/>
          <w:sz w:val="24"/>
          <w:szCs w:val="24"/>
        </w:rPr>
      </w:pPr>
      <w:r w:rsidRPr="00CB34F0">
        <w:rPr>
          <w:rFonts w:ascii="Times New Roman" w:hAnsi="Times New Roman"/>
          <w:b/>
          <w:sz w:val="24"/>
          <w:szCs w:val="24"/>
        </w:rPr>
        <w:t>Финансовый уполномоченный в Российской Федерации</w:t>
      </w:r>
    </w:p>
    <w:p w:rsidR="00742361" w:rsidRPr="00CB34F0" w:rsidRDefault="00742361" w:rsidP="00742361">
      <w:pPr>
        <w:ind w:firstLine="709"/>
        <w:contextualSpacing/>
        <w:jc w:val="center"/>
        <w:rPr>
          <w:rFonts w:ascii="Times New Roman" w:hAnsi="Times New Roman"/>
          <w:b/>
          <w:sz w:val="24"/>
          <w:szCs w:val="24"/>
        </w:rPr>
      </w:pPr>
    </w:p>
    <w:p w:rsidR="00742361" w:rsidRPr="002819B1"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b/>
          <w:sz w:val="24"/>
          <w:szCs w:val="24"/>
        </w:rPr>
        <w:t>Аннотация</w:t>
      </w:r>
      <w:r>
        <w:rPr>
          <w:rFonts w:ascii="Times New Roman" w:hAnsi="Times New Roman"/>
          <w:sz w:val="24"/>
          <w:szCs w:val="24"/>
        </w:rPr>
        <w:t xml:space="preserve">: </w:t>
      </w:r>
      <w:r w:rsidRPr="00CB34F0">
        <w:rPr>
          <w:rFonts w:ascii="Times New Roman" w:hAnsi="Times New Roman"/>
          <w:sz w:val="24"/>
          <w:szCs w:val="24"/>
        </w:rPr>
        <w:t>В статье рассмотрен новый для российского права институт защиты прав потребителей финансовых услуг. Дана общая характеристика Федерального закона «Об уполномоченном по правам потребителей финансовых услуг».</w:t>
      </w:r>
    </w:p>
    <w:p w:rsidR="00742361" w:rsidRDefault="00742361" w:rsidP="003005DD">
      <w:pPr>
        <w:spacing w:line="240" w:lineRule="auto"/>
        <w:ind w:firstLine="709"/>
        <w:contextualSpacing/>
        <w:jc w:val="center"/>
        <w:rPr>
          <w:rFonts w:ascii="Times New Roman" w:hAnsi="Times New Roman"/>
          <w:b/>
          <w:sz w:val="24"/>
          <w:szCs w:val="24"/>
        </w:rPr>
      </w:pPr>
    </w:p>
    <w:p w:rsidR="00742361" w:rsidRPr="00CB34F0" w:rsidRDefault="00742361" w:rsidP="003005DD">
      <w:pPr>
        <w:spacing w:line="240" w:lineRule="auto"/>
        <w:ind w:firstLine="709"/>
        <w:contextualSpacing/>
        <w:jc w:val="center"/>
        <w:rPr>
          <w:rFonts w:ascii="Times New Roman" w:hAnsi="Times New Roman"/>
          <w:b/>
          <w:sz w:val="24"/>
          <w:szCs w:val="24"/>
          <w:lang w:val="en-US"/>
        </w:rPr>
      </w:pPr>
      <w:r w:rsidRPr="00CB34F0">
        <w:rPr>
          <w:rFonts w:ascii="Times New Roman" w:hAnsi="Times New Roman"/>
          <w:b/>
          <w:sz w:val="24"/>
          <w:szCs w:val="24"/>
          <w:lang w:val="en-US"/>
        </w:rPr>
        <w:lastRenderedPageBreak/>
        <w:t xml:space="preserve">Financial Commissioner in the </w:t>
      </w:r>
      <w:smartTag w:uri="urn:schemas-microsoft-com:office:smarttags" w:element="country-region">
        <w:smartTag w:uri="urn:schemas-microsoft-com:office:smarttags" w:element="place">
          <w:r w:rsidRPr="00CB34F0">
            <w:rPr>
              <w:rFonts w:ascii="Times New Roman" w:hAnsi="Times New Roman"/>
              <w:b/>
              <w:sz w:val="24"/>
              <w:szCs w:val="24"/>
              <w:lang w:val="en-US"/>
            </w:rPr>
            <w:t>Russian Federation</w:t>
          </w:r>
        </w:smartTag>
      </w:smartTag>
    </w:p>
    <w:p w:rsidR="00742361" w:rsidRPr="003005DD" w:rsidRDefault="00742361" w:rsidP="003005DD">
      <w:pPr>
        <w:spacing w:line="240" w:lineRule="auto"/>
        <w:ind w:firstLine="709"/>
        <w:contextualSpacing/>
        <w:jc w:val="right"/>
        <w:rPr>
          <w:rFonts w:ascii="Times New Roman" w:hAnsi="Times New Roman"/>
          <w:b/>
          <w:i/>
          <w:sz w:val="24"/>
          <w:szCs w:val="24"/>
          <w:lang w:val="en-US"/>
        </w:rPr>
      </w:pPr>
      <w:r w:rsidRPr="003005DD">
        <w:rPr>
          <w:rFonts w:ascii="Times New Roman" w:hAnsi="Times New Roman"/>
          <w:b/>
          <w:i/>
          <w:sz w:val="24"/>
          <w:szCs w:val="24"/>
          <w:lang w:val="en-US"/>
        </w:rPr>
        <w:t>Magamaalieva A.L.</w:t>
      </w:r>
    </w:p>
    <w:p w:rsidR="00742361" w:rsidRPr="003005DD" w:rsidRDefault="00742361" w:rsidP="003005DD">
      <w:pPr>
        <w:spacing w:line="240" w:lineRule="auto"/>
        <w:ind w:firstLine="709"/>
        <w:contextualSpacing/>
        <w:jc w:val="right"/>
        <w:rPr>
          <w:rFonts w:ascii="Times New Roman" w:hAnsi="Times New Roman"/>
          <w:i/>
          <w:color w:val="000000"/>
          <w:sz w:val="24"/>
          <w:szCs w:val="24"/>
          <w:lang w:val="en-US"/>
        </w:rPr>
      </w:pPr>
      <w:r w:rsidRPr="003005DD">
        <w:rPr>
          <w:rFonts w:ascii="Times New Roman" w:hAnsi="Times New Roman"/>
          <w:i/>
          <w:color w:val="000000"/>
          <w:sz w:val="24"/>
          <w:szCs w:val="24"/>
          <w:lang w:val="en-US"/>
        </w:rPr>
        <w:t>student of the Saratov State Law Academy (SSLA), Saratov</w:t>
      </w:r>
    </w:p>
    <w:p w:rsidR="00742361" w:rsidRPr="003005DD" w:rsidRDefault="00742361" w:rsidP="003005DD">
      <w:pPr>
        <w:spacing w:line="240" w:lineRule="auto"/>
        <w:ind w:firstLine="709"/>
        <w:contextualSpacing/>
        <w:jc w:val="right"/>
        <w:rPr>
          <w:rFonts w:ascii="Times New Roman" w:hAnsi="Times New Roman"/>
          <w:b/>
          <w:bCs/>
          <w:i/>
          <w:color w:val="000000"/>
          <w:sz w:val="24"/>
          <w:szCs w:val="24"/>
          <w:lang w:val="en-US"/>
        </w:rPr>
      </w:pPr>
      <w:r w:rsidRPr="003005DD">
        <w:rPr>
          <w:rFonts w:ascii="Times New Roman" w:hAnsi="Times New Roman"/>
          <w:i/>
          <w:color w:val="000000"/>
          <w:sz w:val="24"/>
          <w:szCs w:val="24"/>
          <w:lang w:val="en-US"/>
        </w:rPr>
        <w:t>Supervisor:</w:t>
      </w:r>
      <w:r w:rsidRPr="003005DD">
        <w:rPr>
          <w:rFonts w:ascii="Times New Roman" w:hAnsi="Times New Roman"/>
          <w:b/>
          <w:bCs/>
          <w:i/>
          <w:color w:val="000000"/>
          <w:sz w:val="24"/>
          <w:szCs w:val="24"/>
          <w:lang w:val="en-US"/>
        </w:rPr>
        <w:t>Timakova T. G.</w:t>
      </w:r>
    </w:p>
    <w:p w:rsidR="00742361" w:rsidRPr="00742361" w:rsidRDefault="00742361" w:rsidP="003005DD">
      <w:pPr>
        <w:spacing w:line="240" w:lineRule="auto"/>
        <w:ind w:firstLine="709"/>
        <w:contextualSpacing/>
        <w:jc w:val="right"/>
        <w:rPr>
          <w:rFonts w:ascii="Times New Roman" w:hAnsi="Times New Roman"/>
          <w:b/>
          <w:i/>
          <w:sz w:val="24"/>
          <w:szCs w:val="24"/>
          <w:lang w:val="en-US"/>
        </w:rPr>
      </w:pPr>
    </w:p>
    <w:p w:rsidR="00742361" w:rsidRPr="00742361" w:rsidRDefault="00742361" w:rsidP="003005DD">
      <w:pPr>
        <w:spacing w:line="240" w:lineRule="auto"/>
        <w:ind w:firstLine="709"/>
        <w:contextualSpacing/>
        <w:jc w:val="both"/>
        <w:rPr>
          <w:rFonts w:ascii="Times New Roman" w:hAnsi="Times New Roman"/>
          <w:sz w:val="24"/>
          <w:szCs w:val="24"/>
          <w:lang w:val="en-US"/>
        </w:rPr>
      </w:pPr>
      <w:r w:rsidRPr="00CB34F0">
        <w:rPr>
          <w:rFonts w:ascii="Times New Roman" w:hAnsi="Times New Roman"/>
          <w:b/>
          <w:sz w:val="24"/>
          <w:szCs w:val="24"/>
          <w:lang w:val="en-US"/>
        </w:rPr>
        <w:t>Abstract</w:t>
      </w:r>
      <w:r w:rsidRPr="00CB34F0">
        <w:rPr>
          <w:rFonts w:ascii="Times New Roman" w:hAnsi="Times New Roman"/>
          <w:sz w:val="24"/>
          <w:szCs w:val="24"/>
          <w:lang w:val="en-US"/>
        </w:rPr>
        <w:t>: In article the institute of consumer protection of financial services, new to Russian law, is considered. The general characteristic of the Federal law «About the Representative for the Rights of Consumers Financial Services» is given.</w:t>
      </w:r>
    </w:p>
    <w:p w:rsidR="00742361" w:rsidRPr="00742361" w:rsidRDefault="00742361" w:rsidP="003005DD">
      <w:pPr>
        <w:spacing w:line="240" w:lineRule="auto"/>
        <w:ind w:firstLine="709"/>
        <w:contextualSpacing/>
        <w:jc w:val="both"/>
        <w:rPr>
          <w:rFonts w:ascii="Times New Roman" w:hAnsi="Times New Roman"/>
          <w:sz w:val="24"/>
          <w:szCs w:val="24"/>
          <w:lang w:val="en-US"/>
        </w:rPr>
      </w:pPr>
    </w:p>
    <w:p w:rsidR="00742361"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 xml:space="preserve">В рамках взаимодействия с международными организациями в части защиты прав потребителей финансовых услуг в январе 2017 года Банк России вступил в Международную организацию по защите прав потребителей финансовых услуг (FinCoNet). Позже, Федеральным законом </w:t>
      </w:r>
      <w:r w:rsidRPr="00CB34F0">
        <w:rPr>
          <w:rFonts w:ascii="Times New Roman" w:hAnsi="Times New Roman"/>
          <w:sz w:val="24"/>
          <w:szCs w:val="24"/>
          <w:shd w:val="clear" w:color="auto" w:fill="FFFFFF"/>
        </w:rPr>
        <w:t xml:space="preserve">от 4 июня </w:t>
      </w:r>
      <w:smartTag w:uri="urn:schemas-microsoft-com:office:smarttags" w:element="metricconverter">
        <w:smartTagPr>
          <w:attr w:name="ProductID" w:val="2018 г"/>
        </w:smartTagPr>
        <w:r w:rsidRPr="00CB34F0">
          <w:rPr>
            <w:rFonts w:ascii="Times New Roman" w:hAnsi="Times New Roman"/>
            <w:sz w:val="24"/>
            <w:szCs w:val="24"/>
            <w:shd w:val="clear" w:color="auto" w:fill="FFFFFF"/>
          </w:rPr>
          <w:t>2018 г</w:t>
        </w:r>
      </w:smartTag>
      <w:r w:rsidRPr="00CB34F0">
        <w:rPr>
          <w:rFonts w:ascii="Times New Roman" w:hAnsi="Times New Roman"/>
          <w:sz w:val="24"/>
          <w:szCs w:val="24"/>
          <w:shd w:val="clear" w:color="auto" w:fill="FFFFFF"/>
        </w:rPr>
        <w:t>. № 123-ФЗ</w:t>
      </w:r>
      <w:r w:rsidRPr="00CB34F0">
        <w:rPr>
          <w:rFonts w:ascii="Times New Roman" w:hAnsi="Times New Roman"/>
          <w:sz w:val="24"/>
          <w:szCs w:val="24"/>
        </w:rPr>
        <w:t xml:space="preserve"> была учреждена новая должность - должность уполномоченного по правам потребителей финансовых услуг, или финансового омбудсмена[1].</w:t>
      </w:r>
    </w:p>
    <w:p w:rsidR="00742361" w:rsidRPr="002819B1" w:rsidRDefault="00742361" w:rsidP="003005DD">
      <w:pPr>
        <w:spacing w:line="240" w:lineRule="auto"/>
        <w:ind w:firstLine="709"/>
        <w:contextualSpacing/>
        <w:jc w:val="both"/>
        <w:rPr>
          <w:rFonts w:ascii="Times New Roman" w:hAnsi="Times New Roman"/>
          <w:sz w:val="24"/>
          <w:szCs w:val="24"/>
        </w:rPr>
      </w:pPr>
      <w:r w:rsidRPr="002819B1">
        <w:rPr>
          <w:rFonts w:ascii="Times New Roman" w:hAnsi="Times New Roman"/>
          <w:sz w:val="24"/>
          <w:szCs w:val="24"/>
        </w:rPr>
        <w:t>Законопроект «Об уполномоченном по правам потребителей финансовых услуг» был введен по просьбе Верховного Суда РФ и согласован с Конституционным Судом РФ. Широкое распространение данного института объясняется тем, что процедура рассмотрения спора омбудсменом дает клиентам возможность получения не только обязательного для исполнения, но и более быстрого решения (при сравнении с судебными разбирательствами).</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Идея финансового уполномоченного не нова. Смысл создания такого института заключается в том, чтобы было возможно рассматривать в досудебном порядке небольшие по сумме споры между потребителями финансовых услуг и финансовыми организациями. Такой институт действует и неплохо себя зарекомендовал в Великобритании, Польше, Армении, Ирландии и Казахстане. Функционирование такого института экономит издержки и время потребителя, разгружает судебную систему, позволяя ей сосредоточиться на более сложных делах, оптимизирует работу финансовых организаций.</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Одним из наиболее сложных вопросов при принятии рассматриваемого Федерального закона была проблема определения правового статуса финансового уполномоченного.</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Отметим, что отсутствие у финансового омбудсмена властных полномочий, его функционирование на основании только признания со стороны финансовых организаций и потребителей финансовых услуг не позволили ему стать эффективным институтом защиты прав потребителей финансовых услуг. Поэтому очевидна была необходимость наделения финансового уполномоченного властными полномочиями. С другой стороны, модель финансирования финансового уполномоченного не предполагала выделения средств из бюджета, так как изначально было определено, что финансирование этого института - зона ответственности самого финансового сектора.</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В ст. 2 рассматриваемого Закона определен статус финансового уполномоченного, в соответствии с которой финансовый уполномоченный - должность, учреждаемая в соответствии с федеральным законом, носитель которой наделен определенными властными полномочиями. Из этого следует, что финансовый омбудсмен органом государственной власти не является и сохраняет статус института гражданского общества, признанного государством на уровне федерального закона и обладающего отдельными функциями органа государственной власти, прежде всего - функцией разрешения спора между конфликтующими сторонами.</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 xml:space="preserve">Законом декларировано, что  финансовый уполномоченный при осуществлении им своей деятельности основывается на принципе независимости. Такая независимость обеспечивается, прежде всего, через имущественную независимость как от финансовых организаций, так и от государства. Также предусмотрен особый порядок назначения финансового уполномоченного. В частности, в соответствии с ч. 1 ст. 4 Закона главный </w:t>
      </w:r>
      <w:r w:rsidRPr="00CB34F0">
        <w:rPr>
          <w:rFonts w:ascii="Times New Roman" w:hAnsi="Times New Roman"/>
          <w:sz w:val="24"/>
          <w:szCs w:val="24"/>
        </w:rPr>
        <w:lastRenderedPageBreak/>
        <w:t>финансовый уполномоченный назначается на срок 5 лет Советом директоров Банка России по представлению Председателя Банка России, согласованному с Президентом России.</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В целях обеспечения деятельности финансового уполномоченного Законом о финансовом уполномоченном предусмотрено создание Службы финансового уполномоченного, которая не является юридическим лицом. В ее состав входят отдельные институты, сам финансовый уполномоченный, а также органы, которые в своем большинстве имеют значение для обеспечения публично-правового статуса финансового уполномоченного. Служба финансового уполномоченного включает в себя: главного финансового уполномоченного и финансовых уполномоченных в сферах финансовых услуг; Совет Службы; службу обеспечения деятельности финансового уполномоченного; экспертный совет Службы.</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 xml:space="preserve">Следует отметить, что предоставление финансовому омбудсмену полномочий по досудебному рассмотрению споров соответствует общей тенденции законодательства по упрощению порядка обжалования и снижению временных и материальных издержек заявителей. В этой связи необходимо вспомнить о внедрении института медиации Федеральным законом от 27 июля </w:t>
      </w:r>
      <w:smartTag w:uri="urn:schemas-microsoft-com:office:smarttags" w:element="metricconverter">
        <w:smartTagPr>
          <w:attr w:name="ProductID" w:val="2010 г"/>
        </w:smartTagPr>
        <w:r w:rsidRPr="00CB34F0">
          <w:rPr>
            <w:rFonts w:ascii="Times New Roman" w:hAnsi="Times New Roman"/>
            <w:sz w:val="24"/>
            <w:szCs w:val="24"/>
          </w:rPr>
          <w:t>2010 г</w:t>
        </w:r>
      </w:smartTag>
      <w:r w:rsidRPr="00CB34F0">
        <w:rPr>
          <w:rFonts w:ascii="Times New Roman" w:hAnsi="Times New Roman"/>
          <w:sz w:val="24"/>
          <w:szCs w:val="24"/>
        </w:rPr>
        <w:t>. № 193-ФЗ «Об альтернативной процедуре урегулирования споров с участием посредника»[2]. Кроме того, еще с советских времен известно функционирование комиссии по трудовым спорам.</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Одновременно досудебное рассмотрение споров не ограничивает гражданина в праве на обращение в суд. Согласно п. 1 ст. 46 Конституции РФ каждому гарантируется судебная защита его прав и свобод[3].</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В соответствии с порядком, закрепленном в рассматриваемом Законе, до обращения в суд по категории дел, которые связаны с предоставлением финансовых услуг, потребитель обязан задействовать процедуры, предусмотренные Законом, в число которых входит в том числе и рассмотрение финансовым уполномоченным обращения потребителя финансовых услуг. Вместе с тем, в случае несогласия потребителя с решением финансового уполномоченного, а также в случаях, если финансовый уполномоченный не рассмотрел его обращение в установленный срок, потребитель может обратиться в суд с иском к финансовой организации. В рамках этого спора финансовый уполномоченный привлекается как третье лицо и представляет суду свою правовую позицию по данному вопросу.</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Финансовая организация сохраняет право на обращение в суд в случае несогласия с решением финансового уполномоченного. Но в отличие от потребителя, который обращается с иском к финансовой организации, последняя обжалует решение самого финансового уполномоченного. Закон также содержит указание на право финансовой организации обратиться к финансовому уполномоченному с ходатайством о приостановлении исполнения его решения, что является достаточно важной гарантией соблюдения ее прав.</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Спецификой финансового уполномоченного является то, что этот орган не является органом, который нейтрально относится к сторонам спора между потребителем финансовых услуг и финансовой организацией. Финансовый омбудсмен - это орган по защите прав потребителей финансовых услуг.</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Стоит отметить, что эффективность работы финансового омбудсмена, а значит и его авторитет, связаны с исполнимостью выносимых им решений. В соответствии с Законом об уполномоченном, на основании решения финансового омбудсмена потребителю выдается удостоверение, которому</w:t>
      </w:r>
      <w:r>
        <w:rPr>
          <w:rFonts w:ascii="Times New Roman" w:hAnsi="Times New Roman"/>
          <w:sz w:val="24"/>
          <w:szCs w:val="24"/>
        </w:rPr>
        <w:t xml:space="preserve"> </w:t>
      </w:r>
      <w:r w:rsidRPr="00CB34F0">
        <w:rPr>
          <w:rFonts w:ascii="Times New Roman" w:hAnsi="Times New Roman"/>
          <w:sz w:val="24"/>
          <w:szCs w:val="24"/>
        </w:rPr>
        <w:t>придается статус исполнительного документа. В придании решению финансового уполномоченного силы исполнительного документа также проявляется властный характер его полномочий.</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 xml:space="preserve">В заключение хотелось бы отметить, что опыт иных стран показывает, что при наличии такого института, как финансовый уполномоченный, споры, которые связаны с участием потребителей финансовых услуг, часто завершаются даже не в суде и не с принятием решения финансового омбудсмена. Они завершаются на более ранней стадии, </w:t>
      </w:r>
      <w:r w:rsidRPr="00CB34F0">
        <w:rPr>
          <w:rFonts w:ascii="Times New Roman" w:hAnsi="Times New Roman"/>
          <w:sz w:val="24"/>
          <w:szCs w:val="24"/>
        </w:rPr>
        <w:lastRenderedPageBreak/>
        <w:t>которая в принятом Законе о финансовом уполномоченном связана с этапом направления претензии потребителя самой финансовой организации.</w:t>
      </w:r>
    </w:p>
    <w:p w:rsidR="00742361" w:rsidRPr="00CB34F0" w:rsidRDefault="00742361" w:rsidP="003005DD">
      <w:pPr>
        <w:spacing w:line="240" w:lineRule="auto"/>
        <w:ind w:firstLine="709"/>
        <w:contextualSpacing/>
        <w:jc w:val="both"/>
        <w:rPr>
          <w:rFonts w:ascii="Times New Roman" w:hAnsi="Times New Roman"/>
          <w:sz w:val="24"/>
          <w:szCs w:val="24"/>
        </w:rPr>
      </w:pPr>
      <w:r w:rsidRPr="00CB34F0">
        <w:rPr>
          <w:rFonts w:ascii="Times New Roman" w:hAnsi="Times New Roman"/>
          <w:sz w:val="24"/>
          <w:szCs w:val="24"/>
        </w:rPr>
        <w:t>Сектор финансовых услуг напрямую связан с большинством динамично развивающихся социальных сфер, таких как банковские услуги, страхование, микрофинансовая деятельность и др. Положительным моментом для граждан является то, что обращение к уполномоченному для них бесплатно, что убирает необходимость обращения к посредникам, и таким образом повышает уровень правовой культуры населения в целом.</w:t>
      </w:r>
    </w:p>
    <w:p w:rsidR="00742361" w:rsidRPr="00CB34F0" w:rsidRDefault="00742361" w:rsidP="003005DD">
      <w:pPr>
        <w:spacing w:before="240" w:after="0" w:line="240" w:lineRule="auto"/>
        <w:ind w:firstLine="709"/>
        <w:contextualSpacing/>
        <w:jc w:val="center"/>
        <w:rPr>
          <w:rFonts w:ascii="Times New Roman" w:hAnsi="Times New Roman"/>
          <w:b/>
          <w:sz w:val="24"/>
          <w:szCs w:val="24"/>
        </w:rPr>
      </w:pPr>
      <w:r w:rsidRPr="00CB34F0">
        <w:rPr>
          <w:rFonts w:ascii="Times New Roman" w:hAnsi="Times New Roman"/>
          <w:b/>
          <w:sz w:val="24"/>
          <w:szCs w:val="24"/>
        </w:rPr>
        <w:t>Список литературы</w:t>
      </w:r>
    </w:p>
    <w:p w:rsidR="00742361" w:rsidRPr="00CB34F0" w:rsidRDefault="00742361" w:rsidP="003005DD">
      <w:pPr>
        <w:pStyle w:val="s16"/>
        <w:numPr>
          <w:ilvl w:val="0"/>
          <w:numId w:val="111"/>
        </w:numPr>
        <w:shd w:val="clear" w:color="auto" w:fill="FFFFFF"/>
        <w:spacing w:before="0" w:beforeAutospacing="0" w:after="0" w:afterAutospacing="0"/>
        <w:ind w:left="0" w:firstLine="0"/>
        <w:jc w:val="both"/>
        <w:rPr>
          <w:lang w:val="en-US"/>
        </w:rPr>
      </w:pPr>
      <w:r w:rsidRPr="00CB34F0">
        <w:t xml:space="preserve">Федеральный закон от 4 июня </w:t>
      </w:r>
      <w:smartTag w:uri="urn:schemas-microsoft-com:office:smarttags" w:element="metricconverter">
        <w:smartTagPr>
          <w:attr w:name="ProductID" w:val="2018 г"/>
        </w:smartTagPr>
        <w:r w:rsidRPr="00CB34F0">
          <w:t>2018 г</w:t>
        </w:r>
      </w:smartTag>
      <w:r w:rsidRPr="00CB34F0">
        <w:t>. № 123-ФЗ «Об уполномоченном по правам потребителей финансовых услуг» // Российская газета. 2018. № 121.</w:t>
      </w:r>
    </w:p>
    <w:p w:rsidR="00742361" w:rsidRPr="00CB34F0" w:rsidRDefault="00742361" w:rsidP="003005DD">
      <w:pPr>
        <w:pStyle w:val="s16"/>
        <w:numPr>
          <w:ilvl w:val="0"/>
          <w:numId w:val="111"/>
        </w:numPr>
        <w:shd w:val="clear" w:color="auto" w:fill="FFFFFF"/>
        <w:spacing w:before="0" w:beforeAutospacing="0" w:after="0" w:afterAutospacing="0"/>
        <w:ind w:left="0" w:firstLine="0"/>
        <w:jc w:val="both"/>
        <w:rPr>
          <w:shd w:val="clear" w:color="auto" w:fill="FFFFFF"/>
        </w:rPr>
      </w:pPr>
      <w:r w:rsidRPr="00CB34F0">
        <w:rPr>
          <w:shd w:val="clear" w:color="auto" w:fill="FFFFFF"/>
        </w:rPr>
        <w:t xml:space="preserve">Федеральный закон от 27 июля </w:t>
      </w:r>
      <w:smartTag w:uri="urn:schemas-microsoft-com:office:smarttags" w:element="metricconverter">
        <w:smartTagPr>
          <w:attr w:name="ProductID" w:val="2010 г"/>
        </w:smartTagPr>
        <w:r w:rsidRPr="00CB34F0">
          <w:rPr>
            <w:shd w:val="clear" w:color="auto" w:fill="FFFFFF"/>
          </w:rPr>
          <w:t>2010 г</w:t>
        </w:r>
      </w:smartTag>
      <w:r w:rsidRPr="00CB34F0">
        <w:rPr>
          <w:shd w:val="clear" w:color="auto" w:fill="FFFFFF"/>
        </w:rPr>
        <w:t>. № 193-ФЗ «Об альтернативной процедуре урегулирования споров с участием посредника (процедуре медиации)» // Российская газета. 2010. № 168.</w:t>
      </w:r>
    </w:p>
    <w:p w:rsidR="00742361" w:rsidRPr="00CB34F0" w:rsidRDefault="00742361" w:rsidP="003005DD">
      <w:pPr>
        <w:pStyle w:val="s16"/>
        <w:numPr>
          <w:ilvl w:val="0"/>
          <w:numId w:val="111"/>
        </w:numPr>
        <w:shd w:val="clear" w:color="auto" w:fill="FFFFFF"/>
        <w:spacing w:before="0" w:beforeAutospacing="0" w:after="0" w:afterAutospacing="0"/>
        <w:ind w:left="0" w:firstLine="0"/>
        <w:jc w:val="both"/>
      </w:pPr>
      <w:r w:rsidRPr="00CB34F0">
        <w:t xml:space="preserve">Конституция Российской Федерации (принята на всенародном голосовании 12 декабря </w:t>
      </w:r>
      <w:smartTag w:uri="urn:schemas-microsoft-com:office:smarttags" w:element="metricconverter">
        <w:smartTagPr>
          <w:attr w:name="ProductID" w:val="1993 г"/>
        </w:smartTagPr>
        <w:r w:rsidRPr="00CB34F0">
          <w:t>1993 г</w:t>
        </w:r>
      </w:smartTag>
      <w:r w:rsidRPr="00CB34F0">
        <w:t>.) // Российская газета. 1993. № 237.</w:t>
      </w:r>
    </w:p>
    <w:p w:rsidR="00742361" w:rsidRPr="003005DD" w:rsidRDefault="00742361" w:rsidP="003005DD">
      <w:pPr>
        <w:jc w:val="right"/>
        <w:rPr>
          <w:i/>
        </w:rPr>
      </w:pPr>
    </w:p>
    <w:p w:rsidR="00742361" w:rsidRPr="003005DD" w:rsidRDefault="00742361" w:rsidP="003005DD">
      <w:pPr>
        <w:spacing w:after="0" w:line="240" w:lineRule="auto"/>
        <w:ind w:firstLine="709"/>
        <w:jc w:val="right"/>
        <w:rPr>
          <w:rFonts w:ascii="Times New Roman" w:hAnsi="Times New Roman"/>
          <w:b/>
          <w:i/>
          <w:sz w:val="24"/>
          <w:szCs w:val="24"/>
        </w:rPr>
      </w:pPr>
      <w:r w:rsidRPr="003005DD">
        <w:rPr>
          <w:rFonts w:ascii="Times New Roman" w:hAnsi="Times New Roman"/>
          <w:b/>
          <w:i/>
          <w:sz w:val="24"/>
          <w:szCs w:val="24"/>
        </w:rPr>
        <w:t>Магомедов Камалутдин Магомедович</w:t>
      </w:r>
    </w:p>
    <w:p w:rsidR="00742361" w:rsidRPr="003005DD" w:rsidRDefault="00742361" w:rsidP="003005DD">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 xml:space="preserve">студент 4  курса  </w:t>
      </w:r>
    </w:p>
    <w:p w:rsidR="00742361" w:rsidRPr="003005DD" w:rsidRDefault="00742361" w:rsidP="003005DD">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СКИ ФГБОУ ВО «Всероссийский государственный университет юстиции</w:t>
      </w:r>
    </w:p>
    <w:p w:rsidR="00742361" w:rsidRPr="003005DD" w:rsidRDefault="00742361" w:rsidP="003005DD">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(РПА Минюста России)», г. Махачкала</w:t>
      </w:r>
    </w:p>
    <w:p w:rsidR="00742361" w:rsidRPr="003005DD" w:rsidRDefault="00742361" w:rsidP="003005DD">
      <w:pPr>
        <w:spacing w:after="0" w:line="240" w:lineRule="auto"/>
        <w:ind w:firstLine="709"/>
        <w:jc w:val="right"/>
        <w:rPr>
          <w:rFonts w:ascii="Times New Roman" w:hAnsi="Times New Roman"/>
          <w:i/>
          <w:sz w:val="24"/>
          <w:szCs w:val="24"/>
        </w:rPr>
      </w:pPr>
    </w:p>
    <w:p w:rsidR="00742361" w:rsidRPr="003005DD" w:rsidRDefault="00742361" w:rsidP="003005DD">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 xml:space="preserve">Научный руководитель </w:t>
      </w:r>
      <w:r w:rsidRPr="003005DD">
        <w:rPr>
          <w:rFonts w:ascii="Times New Roman" w:hAnsi="Times New Roman"/>
          <w:b/>
          <w:i/>
          <w:sz w:val="24"/>
          <w:szCs w:val="24"/>
        </w:rPr>
        <w:t>Гаджиева Х. В.</w:t>
      </w:r>
      <w:r w:rsidRPr="003005DD">
        <w:rPr>
          <w:rFonts w:ascii="Times New Roman" w:hAnsi="Times New Roman"/>
          <w:i/>
          <w:sz w:val="24"/>
          <w:szCs w:val="24"/>
        </w:rPr>
        <w:t xml:space="preserve">, </w:t>
      </w:r>
    </w:p>
    <w:p w:rsidR="00742361" w:rsidRPr="003005DD" w:rsidRDefault="00742361" w:rsidP="003005DD">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доцент кафедры конституционного (государственного) и административного праваСКИ ФГБОУ ВО «Всероссийский государственный университет юстиции</w:t>
      </w:r>
    </w:p>
    <w:p w:rsidR="00742361" w:rsidRPr="003005DD" w:rsidRDefault="00742361" w:rsidP="003005DD">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(РПА Минюста России)», г. Махачкала, кандидат юридических наук, доцент</w:t>
      </w:r>
    </w:p>
    <w:p w:rsidR="00742361" w:rsidRPr="00680D7E" w:rsidRDefault="00742361" w:rsidP="00742361">
      <w:pPr>
        <w:ind w:firstLine="709"/>
        <w:jc w:val="right"/>
        <w:rPr>
          <w:rFonts w:ascii="Times New Roman" w:hAnsi="Times New Roman"/>
          <w:sz w:val="24"/>
          <w:szCs w:val="24"/>
        </w:rPr>
      </w:pPr>
    </w:p>
    <w:p w:rsidR="00742361" w:rsidRPr="00571805" w:rsidRDefault="00742361" w:rsidP="00742361">
      <w:pPr>
        <w:spacing w:line="360" w:lineRule="auto"/>
        <w:jc w:val="both"/>
        <w:rPr>
          <w:rFonts w:ascii="Times New Roman" w:hAnsi="Times New Roman"/>
          <w:i/>
          <w:iCs/>
          <w:sz w:val="24"/>
          <w:szCs w:val="24"/>
        </w:rPr>
      </w:pPr>
    </w:p>
    <w:p w:rsidR="00742361" w:rsidRPr="0058726D" w:rsidRDefault="00742361" w:rsidP="003005DD">
      <w:pPr>
        <w:spacing w:line="240" w:lineRule="auto"/>
        <w:jc w:val="center"/>
        <w:rPr>
          <w:rFonts w:ascii="Times New Roman" w:hAnsi="Times New Roman"/>
          <w:b/>
          <w:bCs/>
          <w:sz w:val="24"/>
          <w:szCs w:val="24"/>
        </w:rPr>
      </w:pPr>
      <w:r w:rsidRPr="006E634F">
        <w:rPr>
          <w:rFonts w:ascii="Times New Roman" w:hAnsi="Times New Roman"/>
          <w:b/>
          <w:bCs/>
          <w:sz w:val="24"/>
          <w:szCs w:val="24"/>
        </w:rPr>
        <w:t>Финансирование процентной ставки по льготно</w:t>
      </w:r>
      <w:r>
        <w:rPr>
          <w:rFonts w:ascii="Times New Roman" w:hAnsi="Times New Roman"/>
          <w:b/>
          <w:bCs/>
          <w:sz w:val="24"/>
          <w:szCs w:val="24"/>
        </w:rPr>
        <w:t>й ипотеке для многодетных семей</w:t>
      </w:r>
    </w:p>
    <w:p w:rsidR="00742361" w:rsidRPr="0025744D" w:rsidRDefault="00742361" w:rsidP="003005DD">
      <w:pPr>
        <w:spacing w:after="0" w:line="240" w:lineRule="auto"/>
        <w:ind w:firstLine="708"/>
        <w:jc w:val="both"/>
        <w:rPr>
          <w:rFonts w:ascii="Times New Roman" w:hAnsi="Times New Roman"/>
          <w:sz w:val="24"/>
          <w:szCs w:val="24"/>
        </w:rPr>
      </w:pPr>
      <w:r w:rsidRPr="00540991">
        <w:rPr>
          <w:rFonts w:ascii="Times New Roman" w:hAnsi="Times New Roman"/>
          <w:b/>
          <w:bCs/>
          <w:sz w:val="24"/>
          <w:szCs w:val="24"/>
        </w:rPr>
        <w:t>Аннотация</w:t>
      </w:r>
      <w:r w:rsidRPr="00C0036C">
        <w:rPr>
          <w:rFonts w:ascii="Times New Roman" w:hAnsi="Times New Roman"/>
          <w:sz w:val="24"/>
          <w:szCs w:val="24"/>
        </w:rPr>
        <w:t>. Статья посвящена отсутствию возможности у молодых семей приобрести жилье по льготной ставке</w:t>
      </w:r>
      <w:r>
        <w:rPr>
          <w:rFonts w:ascii="Times New Roman" w:hAnsi="Times New Roman"/>
          <w:sz w:val="24"/>
          <w:szCs w:val="24"/>
        </w:rPr>
        <w:t>, установленной в соответствии с майским указом президента Российской Федерации.</w:t>
      </w:r>
    </w:p>
    <w:p w:rsidR="003005DD" w:rsidRDefault="003005DD" w:rsidP="003005DD">
      <w:pPr>
        <w:spacing w:after="0" w:line="360" w:lineRule="auto"/>
        <w:jc w:val="center"/>
        <w:rPr>
          <w:rFonts w:ascii="Times New Roman" w:hAnsi="Times New Roman"/>
          <w:b/>
          <w:bCs/>
          <w:sz w:val="24"/>
          <w:szCs w:val="24"/>
        </w:rPr>
      </w:pPr>
    </w:p>
    <w:p w:rsidR="00742361" w:rsidRPr="00DC6CBA" w:rsidRDefault="00742361" w:rsidP="003005DD">
      <w:pPr>
        <w:spacing w:after="0" w:line="360" w:lineRule="auto"/>
        <w:jc w:val="center"/>
        <w:rPr>
          <w:rFonts w:ascii="Times New Roman" w:hAnsi="Times New Roman"/>
          <w:b/>
          <w:bCs/>
          <w:sz w:val="24"/>
          <w:szCs w:val="24"/>
          <w:lang w:val="en-US"/>
        </w:rPr>
      </w:pPr>
      <w:r>
        <w:rPr>
          <w:rFonts w:ascii="Times New Roman" w:hAnsi="Times New Roman"/>
          <w:b/>
          <w:bCs/>
          <w:sz w:val="24"/>
          <w:szCs w:val="24"/>
          <w:lang w:val="en-US"/>
        </w:rPr>
        <w:t>I</w:t>
      </w:r>
      <w:r w:rsidRPr="00017052">
        <w:rPr>
          <w:rFonts w:ascii="Times New Roman" w:hAnsi="Times New Roman"/>
          <w:b/>
          <w:bCs/>
          <w:sz w:val="24"/>
          <w:szCs w:val="24"/>
          <w:lang w:val="en-US"/>
        </w:rPr>
        <w:t>nterest rate financing on preferenti</w:t>
      </w:r>
      <w:r>
        <w:rPr>
          <w:rFonts w:ascii="Times New Roman" w:hAnsi="Times New Roman"/>
          <w:b/>
          <w:bCs/>
          <w:sz w:val="24"/>
          <w:szCs w:val="24"/>
          <w:lang w:val="en-US"/>
        </w:rPr>
        <w:t>al mortgages for large families</w:t>
      </w:r>
    </w:p>
    <w:p w:rsidR="00742361" w:rsidRPr="003005DD" w:rsidRDefault="00742361" w:rsidP="00742361">
      <w:pPr>
        <w:spacing w:after="0" w:line="240" w:lineRule="auto"/>
        <w:ind w:firstLine="709"/>
        <w:jc w:val="right"/>
        <w:rPr>
          <w:rFonts w:ascii="Times New Roman" w:hAnsi="Times New Roman"/>
          <w:b/>
          <w:i/>
          <w:sz w:val="24"/>
          <w:szCs w:val="24"/>
          <w:lang w:val="en-US"/>
        </w:rPr>
      </w:pPr>
      <w:r w:rsidRPr="003005DD">
        <w:rPr>
          <w:rFonts w:ascii="Times New Roman" w:hAnsi="Times New Roman"/>
          <w:b/>
          <w:i/>
          <w:sz w:val="24"/>
          <w:szCs w:val="24"/>
          <w:lang w:val="en-US"/>
        </w:rPr>
        <w:t>Magomedov K. M.</w:t>
      </w:r>
    </w:p>
    <w:p w:rsidR="00742361" w:rsidRPr="003005DD" w:rsidRDefault="00742361" w:rsidP="00742361">
      <w:pPr>
        <w:spacing w:after="0" w:line="240" w:lineRule="auto"/>
        <w:ind w:firstLine="709"/>
        <w:jc w:val="right"/>
        <w:rPr>
          <w:rFonts w:ascii="Times New Roman" w:hAnsi="Times New Roman"/>
          <w:i/>
          <w:sz w:val="24"/>
          <w:szCs w:val="24"/>
          <w:lang w:val="en-US"/>
        </w:rPr>
      </w:pPr>
      <w:r w:rsidRPr="003005DD">
        <w:rPr>
          <w:rFonts w:ascii="Times New Roman" w:hAnsi="Times New Roman"/>
          <w:i/>
          <w:sz w:val="24"/>
          <w:szCs w:val="24"/>
          <w:lang w:val="en-US"/>
        </w:rPr>
        <w:t>Student of the all-Russian state University of justice</w:t>
      </w:r>
    </w:p>
    <w:p w:rsidR="00742361" w:rsidRPr="003005DD" w:rsidRDefault="00742361" w:rsidP="00742361">
      <w:pPr>
        <w:spacing w:after="0" w:line="240" w:lineRule="auto"/>
        <w:ind w:firstLine="709"/>
        <w:jc w:val="right"/>
        <w:rPr>
          <w:rFonts w:ascii="Times New Roman" w:hAnsi="Times New Roman"/>
          <w:i/>
          <w:sz w:val="24"/>
          <w:szCs w:val="24"/>
          <w:lang w:val="en-US"/>
        </w:rPr>
      </w:pPr>
      <w:r w:rsidRPr="003005DD">
        <w:rPr>
          <w:rFonts w:ascii="Times New Roman" w:hAnsi="Times New Roman"/>
          <w:i/>
          <w:sz w:val="24"/>
          <w:szCs w:val="24"/>
          <w:lang w:val="en-US"/>
        </w:rPr>
        <w:t>(RPA of the Ministry of justice of Russia), Makhachkala</w:t>
      </w:r>
    </w:p>
    <w:p w:rsidR="00742361" w:rsidRPr="003005DD" w:rsidRDefault="00742361" w:rsidP="00742361">
      <w:pPr>
        <w:spacing w:after="0" w:line="240" w:lineRule="auto"/>
        <w:ind w:firstLine="709"/>
        <w:jc w:val="right"/>
        <w:rPr>
          <w:rFonts w:ascii="Times New Roman" w:hAnsi="Times New Roman"/>
          <w:b/>
          <w:i/>
          <w:sz w:val="24"/>
          <w:szCs w:val="24"/>
          <w:lang w:val="en-US"/>
        </w:rPr>
      </w:pPr>
      <w:r w:rsidRPr="003005DD">
        <w:rPr>
          <w:rFonts w:ascii="Times New Roman" w:hAnsi="Times New Roman"/>
          <w:i/>
          <w:sz w:val="24"/>
          <w:szCs w:val="24"/>
          <w:lang w:val="en-US"/>
        </w:rPr>
        <w:t xml:space="preserve">Supervisor:doctor of ltgal Sciences, associate Professor  </w:t>
      </w:r>
      <w:r w:rsidRPr="003005DD">
        <w:rPr>
          <w:rFonts w:ascii="Times New Roman" w:hAnsi="Times New Roman"/>
          <w:b/>
          <w:i/>
          <w:sz w:val="24"/>
          <w:szCs w:val="24"/>
          <w:lang w:val="en-US"/>
        </w:rPr>
        <w:t>Gadjieva H. V.</w:t>
      </w:r>
    </w:p>
    <w:p w:rsidR="00742361" w:rsidRDefault="00742361" w:rsidP="00742361">
      <w:pPr>
        <w:spacing w:after="160" w:line="360" w:lineRule="auto"/>
        <w:jc w:val="right"/>
        <w:rPr>
          <w:rFonts w:ascii="Times New Roman" w:hAnsi="Times New Roman"/>
          <w:b/>
          <w:bCs/>
          <w:sz w:val="24"/>
          <w:szCs w:val="24"/>
          <w:lang w:val="en-US"/>
        </w:rPr>
      </w:pPr>
    </w:p>
    <w:p w:rsidR="00742361" w:rsidRPr="00FD6318" w:rsidRDefault="00742361" w:rsidP="003005DD">
      <w:pPr>
        <w:spacing w:after="0" w:line="240" w:lineRule="auto"/>
        <w:ind w:firstLine="708"/>
        <w:jc w:val="both"/>
        <w:rPr>
          <w:rFonts w:ascii="Times New Roman" w:hAnsi="Times New Roman"/>
          <w:sz w:val="24"/>
          <w:szCs w:val="24"/>
          <w:lang w:val="en-US"/>
        </w:rPr>
      </w:pPr>
      <w:r w:rsidRPr="001114BA">
        <w:rPr>
          <w:rFonts w:ascii="Times New Roman" w:hAnsi="Times New Roman"/>
          <w:b/>
          <w:bCs/>
          <w:sz w:val="24"/>
          <w:szCs w:val="24"/>
          <w:lang w:val="en-US"/>
        </w:rPr>
        <w:t>Abstract</w:t>
      </w:r>
      <w:r w:rsidRPr="00C0036C">
        <w:rPr>
          <w:rFonts w:ascii="Times New Roman" w:hAnsi="Times New Roman"/>
          <w:sz w:val="24"/>
          <w:szCs w:val="24"/>
          <w:lang w:val="en-US"/>
        </w:rPr>
        <w:t xml:space="preserve">. </w:t>
      </w:r>
      <w:r w:rsidRPr="00A008E3">
        <w:rPr>
          <w:rFonts w:ascii="Times New Roman" w:hAnsi="Times New Roman"/>
          <w:sz w:val="24"/>
          <w:szCs w:val="24"/>
          <w:lang w:val="en-US"/>
        </w:rPr>
        <w:t xml:space="preserve">The article is devoted to the lack of opportunities for young families to purchase housing at a reduced rate, established in accordance with the May decree of the President of the </w:t>
      </w:r>
      <w:smartTag w:uri="urn:schemas-microsoft-com:office:smarttags" w:element="country-region">
        <w:smartTag w:uri="urn:schemas-microsoft-com:office:smarttags" w:element="place">
          <w:r w:rsidRPr="00A008E3">
            <w:rPr>
              <w:rFonts w:ascii="Times New Roman" w:hAnsi="Times New Roman"/>
              <w:sz w:val="24"/>
              <w:szCs w:val="24"/>
              <w:lang w:val="en-US"/>
            </w:rPr>
            <w:t>Russian Federation</w:t>
          </w:r>
        </w:smartTag>
      </w:smartTag>
      <w:r w:rsidRPr="00A008E3">
        <w:rPr>
          <w:rFonts w:ascii="Times New Roman" w:hAnsi="Times New Roman"/>
          <w:sz w:val="24"/>
          <w:szCs w:val="24"/>
          <w:lang w:val="en-US"/>
        </w:rPr>
        <w:t>.</w:t>
      </w:r>
    </w:p>
    <w:p w:rsidR="003005DD" w:rsidRPr="00FD6318" w:rsidRDefault="003005DD" w:rsidP="003005DD">
      <w:pPr>
        <w:spacing w:after="0" w:line="240" w:lineRule="auto"/>
        <w:ind w:firstLine="708"/>
        <w:jc w:val="both"/>
        <w:rPr>
          <w:rFonts w:ascii="Times New Roman" w:hAnsi="Times New Roman"/>
          <w:sz w:val="24"/>
          <w:szCs w:val="24"/>
          <w:lang w:val="en-US"/>
        </w:rPr>
      </w:pPr>
    </w:p>
    <w:p w:rsidR="00742361" w:rsidRPr="00BB5B3A" w:rsidRDefault="00742361" w:rsidP="003005DD">
      <w:pPr>
        <w:spacing w:after="0" w:line="240" w:lineRule="auto"/>
        <w:ind w:firstLine="709"/>
        <w:jc w:val="both"/>
        <w:rPr>
          <w:rFonts w:ascii="Times New Roman" w:hAnsi="Times New Roman"/>
          <w:b/>
          <w:sz w:val="24"/>
          <w:szCs w:val="24"/>
        </w:rPr>
      </w:pPr>
      <w:r w:rsidRPr="00C0036C">
        <w:rPr>
          <w:rFonts w:ascii="Times New Roman" w:hAnsi="Times New Roman"/>
          <w:sz w:val="24"/>
          <w:szCs w:val="24"/>
        </w:rPr>
        <w:t xml:space="preserve">На сегодняшний день одной из самых актуальных проблем граждан  а для многодетных семей и вовсе болезненной темой является проблема с жильем а если быть </w:t>
      </w:r>
      <w:r w:rsidRPr="00C0036C">
        <w:rPr>
          <w:rFonts w:ascii="Times New Roman" w:hAnsi="Times New Roman"/>
          <w:sz w:val="24"/>
          <w:szCs w:val="24"/>
        </w:rPr>
        <w:lastRenderedPageBreak/>
        <w:t>точнее его отсутствие, отсутствие собственных квадратных метров, ведь все мы хотим иметь свой уголок а возможности просто взять и купить его у значительной части населения попросту нет, и у простых граждан не остается другого выхода кроме как прибегнуть к ипотеке.</w:t>
      </w:r>
      <w:r w:rsidRPr="00BB5B3A">
        <w:rPr>
          <w:rFonts w:ascii="Times New Roman" w:hAnsi="Times New Roman"/>
          <w:sz w:val="24"/>
          <w:szCs w:val="24"/>
        </w:rPr>
        <w:t>Ипотека – представляет собой деньги, которые вы занимаете у банка под залог недвижимости. В основном ипотечный кредит оформляется на покупку квартиры или дома. Как правило, по этому виду займа банки пр</w:t>
      </w:r>
      <w:r>
        <w:rPr>
          <w:rFonts w:ascii="Times New Roman" w:hAnsi="Times New Roman"/>
          <w:sz w:val="24"/>
          <w:szCs w:val="24"/>
        </w:rPr>
        <w:t>едлагают самые низкие проценты.</w:t>
      </w:r>
      <w:r w:rsidRPr="00BB5B3A">
        <w:rPr>
          <w:rFonts w:ascii="Times New Roman" w:hAnsi="Times New Roman"/>
          <w:sz w:val="24"/>
          <w:szCs w:val="24"/>
        </w:rPr>
        <w:t xml:space="preserve"> Ипотека может быть выдана на срок от нескольких месяцев до 30 лет. </w:t>
      </w:r>
    </w:p>
    <w:p w:rsidR="00742361"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 взяв ипотеку, семья переплачивает банку огромную сумму. </w:t>
      </w:r>
      <w:r w:rsidRPr="00C0036C">
        <w:rPr>
          <w:rFonts w:ascii="Times New Roman" w:hAnsi="Times New Roman"/>
          <w:sz w:val="24"/>
          <w:szCs w:val="24"/>
        </w:rPr>
        <w:t>На сегодняшний день данному вопросу уделяется большое внимание, он</w:t>
      </w:r>
      <w:r>
        <w:rPr>
          <w:rFonts w:ascii="Times New Roman" w:hAnsi="Times New Roman"/>
          <w:sz w:val="24"/>
          <w:szCs w:val="24"/>
        </w:rPr>
        <w:t xml:space="preserve"> </w:t>
      </w:r>
      <w:r w:rsidRPr="00C0036C">
        <w:rPr>
          <w:rFonts w:ascii="Times New Roman" w:hAnsi="Times New Roman"/>
          <w:sz w:val="24"/>
          <w:szCs w:val="24"/>
        </w:rPr>
        <w:t>активно обсуждается</w:t>
      </w:r>
      <w:r>
        <w:rPr>
          <w:rFonts w:ascii="Times New Roman" w:hAnsi="Times New Roman"/>
          <w:sz w:val="24"/>
          <w:szCs w:val="24"/>
        </w:rPr>
        <w:t xml:space="preserve"> на законодательном уровне, так</w:t>
      </w:r>
      <w:r w:rsidRPr="00C0036C">
        <w:rPr>
          <w:rFonts w:ascii="Times New Roman" w:hAnsi="Times New Roman"/>
          <w:sz w:val="24"/>
          <w:szCs w:val="24"/>
        </w:rPr>
        <w:t>же этому вопросу большое внимание уделяет и президент Российской Федерации.</w:t>
      </w:r>
    </w:p>
    <w:p w:rsidR="00742361" w:rsidRDefault="00742361" w:rsidP="00742361">
      <w:pPr>
        <w:spacing w:after="0" w:line="240" w:lineRule="auto"/>
        <w:ind w:firstLine="709"/>
        <w:jc w:val="both"/>
        <w:rPr>
          <w:rFonts w:ascii="Times New Roman" w:hAnsi="Times New Roman"/>
          <w:sz w:val="24"/>
          <w:szCs w:val="24"/>
        </w:rPr>
      </w:pPr>
      <w:r w:rsidRPr="00C0036C">
        <w:rPr>
          <w:rFonts w:ascii="Times New Roman" w:hAnsi="Times New Roman"/>
          <w:sz w:val="24"/>
          <w:szCs w:val="24"/>
        </w:rPr>
        <w:t>В последнем обращении к федеральному собранию которое прошло 20 февраля 2019 года президент особое внимание уделил ипотечному кредитованию. К сожалению у нас в стране сложилось так, что ипотека для простых граждан это тяжелая нош</w:t>
      </w:r>
      <w:r>
        <w:rPr>
          <w:rFonts w:ascii="Times New Roman" w:hAnsi="Times New Roman"/>
          <w:sz w:val="24"/>
          <w:szCs w:val="24"/>
        </w:rPr>
        <w:t xml:space="preserve">а, а для многодетных семей  тем </w:t>
      </w:r>
      <w:r w:rsidRPr="00C0036C">
        <w:rPr>
          <w:rFonts w:ascii="Times New Roman" w:hAnsi="Times New Roman"/>
          <w:sz w:val="24"/>
          <w:szCs w:val="24"/>
        </w:rPr>
        <w:t>более, при том, что для семей с двумя и более детьми действует установленная майским указом  ставка 6%. Этому свидетельствуют данные приведен</w:t>
      </w:r>
      <w:r>
        <w:rPr>
          <w:rFonts w:ascii="Times New Roman" w:hAnsi="Times New Roman"/>
          <w:sz w:val="24"/>
          <w:szCs w:val="24"/>
        </w:rPr>
        <w:t>н</w:t>
      </w:r>
      <w:r w:rsidRPr="00C0036C">
        <w:rPr>
          <w:rFonts w:ascii="Times New Roman" w:hAnsi="Times New Roman"/>
          <w:sz w:val="24"/>
          <w:szCs w:val="24"/>
        </w:rPr>
        <w:t>ые президентом Российской Федерации В.В. Путиным. Обращаясь к федеральному собранию он отметил что льготной ипотекой за прошедший год  воспользовалось лишь4,5 тыс се</w:t>
      </w:r>
      <w:r>
        <w:rPr>
          <w:rFonts w:ascii="Times New Roman" w:hAnsi="Times New Roman"/>
          <w:sz w:val="24"/>
          <w:szCs w:val="24"/>
        </w:rPr>
        <w:t>мей. Возникает вопрос, почему? Отметив такой низкий показатель, президент предложил принятие 2 государственных программ по поддержке многодетных семей, а именно: Сохранение  6 % на весь срок ипотеки, а также финансирование первоначального взноса в размере 450 тыс. рублей.</w:t>
      </w:r>
    </w:p>
    <w:p w:rsidR="00742361"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Но мы считаем, </w:t>
      </w:r>
      <w:r w:rsidRPr="00C0036C">
        <w:rPr>
          <w:rFonts w:ascii="Times New Roman" w:hAnsi="Times New Roman"/>
          <w:sz w:val="24"/>
          <w:szCs w:val="24"/>
        </w:rPr>
        <w:t>что и данная мера не вполне  повлияет на существенное облегчение граждан по поводу ипотечного кредитования. Мы  считаем</w:t>
      </w:r>
      <w:r>
        <w:rPr>
          <w:rFonts w:ascii="Times New Roman" w:hAnsi="Times New Roman"/>
          <w:sz w:val="24"/>
          <w:szCs w:val="24"/>
        </w:rPr>
        <w:t>,</w:t>
      </w:r>
      <w:r w:rsidRPr="00C0036C">
        <w:rPr>
          <w:rFonts w:ascii="Times New Roman" w:hAnsi="Times New Roman"/>
          <w:sz w:val="24"/>
          <w:szCs w:val="24"/>
        </w:rPr>
        <w:t xml:space="preserve"> что на такой низкий показатель количества  льготных ипотек</w:t>
      </w:r>
      <w:r>
        <w:rPr>
          <w:rFonts w:ascii="Times New Roman" w:hAnsi="Times New Roman"/>
          <w:sz w:val="24"/>
          <w:szCs w:val="24"/>
        </w:rPr>
        <w:t xml:space="preserve"> </w:t>
      </w:r>
      <w:r w:rsidRPr="00C0036C">
        <w:rPr>
          <w:rFonts w:ascii="Times New Roman" w:hAnsi="Times New Roman"/>
          <w:sz w:val="24"/>
          <w:szCs w:val="24"/>
        </w:rPr>
        <w:t>влияет не только срок его действия, который ныне предложено продлить, а сама процентная ставка. Да,  кто-то скажет</w:t>
      </w:r>
      <w:r>
        <w:rPr>
          <w:rFonts w:ascii="Times New Roman" w:hAnsi="Times New Roman"/>
          <w:sz w:val="24"/>
          <w:szCs w:val="24"/>
        </w:rPr>
        <w:t>,</w:t>
      </w:r>
      <w:r w:rsidRPr="00C0036C">
        <w:rPr>
          <w:rFonts w:ascii="Times New Roman" w:hAnsi="Times New Roman"/>
          <w:sz w:val="24"/>
          <w:szCs w:val="24"/>
        </w:rPr>
        <w:t xml:space="preserve"> ставка не так велика ведь там всего-то 6%, но и эти 6% это большая сумма для многодетных семей. Именно это как мы считаем </w:t>
      </w:r>
      <w:r>
        <w:rPr>
          <w:rFonts w:ascii="Times New Roman" w:hAnsi="Times New Roman"/>
          <w:sz w:val="24"/>
          <w:szCs w:val="24"/>
        </w:rPr>
        <w:t xml:space="preserve">, </w:t>
      </w:r>
      <w:r w:rsidRPr="00C0036C">
        <w:rPr>
          <w:rFonts w:ascii="Times New Roman" w:hAnsi="Times New Roman"/>
          <w:sz w:val="24"/>
          <w:szCs w:val="24"/>
        </w:rPr>
        <w:t>влияет на такой  низкий показатель  льготного кредитования.</w:t>
      </w:r>
    </w:p>
    <w:p w:rsidR="00742361" w:rsidRPr="003627D5" w:rsidRDefault="00742361" w:rsidP="00742361">
      <w:pPr>
        <w:spacing w:after="0" w:line="240" w:lineRule="auto"/>
        <w:ind w:firstLine="709"/>
        <w:jc w:val="both"/>
        <w:rPr>
          <w:rFonts w:ascii="Times New Roman" w:hAnsi="Times New Roman"/>
          <w:sz w:val="24"/>
          <w:szCs w:val="24"/>
        </w:rPr>
      </w:pPr>
      <w:r w:rsidRPr="003627D5">
        <w:rPr>
          <w:rFonts w:ascii="Times New Roman" w:hAnsi="Times New Roman"/>
          <w:sz w:val="24"/>
          <w:szCs w:val="24"/>
        </w:rPr>
        <w:t>Мы считаем</w:t>
      </w:r>
      <w:r>
        <w:rPr>
          <w:rFonts w:ascii="Times New Roman" w:hAnsi="Times New Roman"/>
          <w:sz w:val="24"/>
          <w:szCs w:val="24"/>
        </w:rPr>
        <w:t>,</w:t>
      </w:r>
      <w:r w:rsidRPr="003627D5">
        <w:rPr>
          <w:rFonts w:ascii="Times New Roman" w:hAnsi="Times New Roman"/>
          <w:sz w:val="24"/>
          <w:szCs w:val="24"/>
        </w:rPr>
        <w:t xml:space="preserve"> что наша страна может позволить себе большее, а</w:t>
      </w:r>
      <w:r>
        <w:rPr>
          <w:rFonts w:ascii="Times New Roman" w:hAnsi="Times New Roman"/>
          <w:sz w:val="24"/>
          <w:szCs w:val="24"/>
        </w:rPr>
        <w:t xml:space="preserve"> именно создать условия без </w:t>
      </w:r>
      <w:r w:rsidRPr="003627D5">
        <w:rPr>
          <w:rFonts w:ascii="Times New Roman" w:hAnsi="Times New Roman"/>
          <w:sz w:val="24"/>
          <w:szCs w:val="24"/>
        </w:rPr>
        <w:t>процентного ипотечного кредитования для семей с тремя и более детьми. Как уже упоминалось выше в среднем семья переплачивает банку за 10 лет 4 млн 200 тыс рублей, в год это 420 тыс рублей. Получается за одну семью в год придется погашать 420 тыс рублей. Напомню в прошлом году действовавшей льготой воспользовалось 4,5 тыс семей, но согласно оценки специалистов при всех благоприятных условиях   количество семей обращающихся за ипотекой возрастет до 600 тысяч, получается необходимо будет выплачивать 420 тысяч рублей за 600 тысяч семей,  и в совокупности получается около 25 млрд рублей. И мы не сомневаемся в том, что средства на это в нашей стране есть.</w:t>
      </w:r>
    </w:p>
    <w:p w:rsidR="00742361" w:rsidRPr="00C0036C" w:rsidRDefault="00742361" w:rsidP="00742361">
      <w:pPr>
        <w:spacing w:after="0" w:line="240" w:lineRule="auto"/>
        <w:ind w:firstLine="709"/>
        <w:jc w:val="both"/>
        <w:rPr>
          <w:rFonts w:ascii="Times New Roman" w:hAnsi="Times New Roman"/>
          <w:sz w:val="24"/>
          <w:szCs w:val="24"/>
        </w:rPr>
      </w:pPr>
      <w:r w:rsidRPr="00C0036C">
        <w:rPr>
          <w:rFonts w:ascii="Times New Roman" w:hAnsi="Times New Roman"/>
          <w:sz w:val="24"/>
          <w:szCs w:val="24"/>
        </w:rPr>
        <w:t>Мы считаем</w:t>
      </w:r>
      <w:r>
        <w:rPr>
          <w:rFonts w:ascii="Times New Roman" w:hAnsi="Times New Roman"/>
          <w:sz w:val="24"/>
          <w:szCs w:val="24"/>
        </w:rPr>
        <w:t>,</w:t>
      </w:r>
      <w:r w:rsidRPr="00C0036C">
        <w:rPr>
          <w:rFonts w:ascii="Times New Roman" w:hAnsi="Times New Roman"/>
          <w:sz w:val="24"/>
          <w:szCs w:val="24"/>
        </w:rPr>
        <w:t xml:space="preserve"> будет правильным  на прямую из федерального бюджета погашать всю процентную ставку, за семей с тремя и более детьми.</w:t>
      </w:r>
      <w:r>
        <w:rPr>
          <w:rFonts w:ascii="Times New Roman" w:hAnsi="Times New Roman"/>
          <w:sz w:val="24"/>
          <w:szCs w:val="24"/>
        </w:rPr>
        <w:t xml:space="preserve"> </w:t>
      </w:r>
      <w:r w:rsidRPr="00C0036C">
        <w:rPr>
          <w:rFonts w:ascii="Times New Roman" w:hAnsi="Times New Roman"/>
          <w:sz w:val="24"/>
          <w:szCs w:val="24"/>
        </w:rPr>
        <w:t>Данная программа положительно повлияет на уровень жизни граждан, позволит гражданам покупать жилье по себестоимости, плюс ко всему мы считаем</w:t>
      </w:r>
      <w:r>
        <w:rPr>
          <w:rFonts w:ascii="Times New Roman" w:hAnsi="Times New Roman"/>
          <w:sz w:val="24"/>
          <w:szCs w:val="24"/>
        </w:rPr>
        <w:t>,</w:t>
      </w:r>
      <w:r w:rsidRPr="00C0036C">
        <w:rPr>
          <w:rFonts w:ascii="Times New Roman" w:hAnsi="Times New Roman"/>
          <w:sz w:val="24"/>
          <w:szCs w:val="24"/>
        </w:rPr>
        <w:t xml:space="preserve"> что данная мера в определенной степени повлияет и на прирост населения. Приняв</w:t>
      </w:r>
      <w:r>
        <w:rPr>
          <w:rFonts w:ascii="Times New Roman" w:hAnsi="Times New Roman"/>
          <w:sz w:val="24"/>
          <w:szCs w:val="24"/>
        </w:rPr>
        <w:t>,</w:t>
      </w:r>
      <w:r w:rsidRPr="00C0036C">
        <w:rPr>
          <w:rFonts w:ascii="Times New Roman" w:hAnsi="Times New Roman"/>
          <w:sz w:val="24"/>
          <w:szCs w:val="24"/>
        </w:rPr>
        <w:t xml:space="preserve"> данную программу мы уверенно можем подтвердить содержание 7 статьи конституции РФ, в которой говорится -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r w:rsidRPr="0058726D">
        <w:rPr>
          <w:rFonts w:ascii="Times New Roman" w:hAnsi="Times New Roman"/>
          <w:sz w:val="24"/>
          <w:szCs w:val="24"/>
        </w:rPr>
        <w:t>[</w:t>
      </w:r>
      <w:r w:rsidRPr="00C0036C">
        <w:rPr>
          <w:rFonts w:ascii="Times New Roman" w:hAnsi="Times New Roman"/>
          <w:sz w:val="24"/>
          <w:szCs w:val="24"/>
        </w:rPr>
        <w:t>3]</w:t>
      </w:r>
    </w:p>
    <w:p w:rsidR="00742361" w:rsidRDefault="00742361" w:rsidP="00742361">
      <w:pPr>
        <w:spacing w:after="0" w:line="240" w:lineRule="auto"/>
        <w:ind w:firstLine="709"/>
        <w:jc w:val="both"/>
        <w:rPr>
          <w:rFonts w:ascii="Times New Roman" w:hAnsi="Times New Roman"/>
          <w:sz w:val="24"/>
          <w:szCs w:val="24"/>
        </w:rPr>
      </w:pPr>
    </w:p>
    <w:p w:rsidR="00742361" w:rsidRPr="0058726D" w:rsidRDefault="00742361" w:rsidP="003005DD">
      <w:pPr>
        <w:spacing w:after="0"/>
        <w:ind w:firstLine="709"/>
        <w:jc w:val="center"/>
        <w:rPr>
          <w:rFonts w:ascii="Times New Roman" w:hAnsi="Times New Roman"/>
          <w:b/>
          <w:sz w:val="24"/>
          <w:szCs w:val="24"/>
        </w:rPr>
      </w:pPr>
      <w:r w:rsidRPr="00DF0BD5">
        <w:rPr>
          <w:rFonts w:ascii="Times New Roman" w:hAnsi="Times New Roman"/>
          <w:b/>
          <w:sz w:val="24"/>
          <w:szCs w:val="24"/>
        </w:rPr>
        <w:t>Список использованной литературы</w:t>
      </w:r>
    </w:p>
    <w:p w:rsidR="00742361" w:rsidRPr="00C0036C" w:rsidRDefault="00742361" w:rsidP="00742361">
      <w:pPr>
        <w:spacing w:after="0" w:line="240" w:lineRule="auto"/>
        <w:jc w:val="both"/>
        <w:rPr>
          <w:rFonts w:ascii="Times New Roman" w:hAnsi="Times New Roman"/>
          <w:sz w:val="24"/>
          <w:szCs w:val="24"/>
        </w:rPr>
      </w:pPr>
      <w:r>
        <w:rPr>
          <w:rFonts w:ascii="Times New Roman" w:hAnsi="Times New Roman"/>
          <w:sz w:val="24"/>
          <w:szCs w:val="24"/>
        </w:rPr>
        <w:t>1.</w:t>
      </w:r>
      <w:r w:rsidR="003005DD">
        <w:rPr>
          <w:rFonts w:ascii="Times New Roman" w:hAnsi="Times New Roman"/>
          <w:sz w:val="24"/>
          <w:szCs w:val="24"/>
        </w:rPr>
        <w:tab/>
      </w:r>
      <w:r w:rsidRPr="00C0036C">
        <w:rPr>
          <w:rFonts w:ascii="Times New Roman" w:hAnsi="Times New Roman"/>
          <w:sz w:val="24"/>
          <w:szCs w:val="24"/>
        </w:rPr>
        <w:t xml:space="preserve">Указ Президента РФ от 5 мая </w:t>
      </w:r>
      <w:smartTag w:uri="urn:schemas-microsoft-com:office:smarttags" w:element="metricconverter">
        <w:smartTagPr>
          <w:attr w:name="ProductID" w:val="1992 г"/>
        </w:smartTagPr>
        <w:r w:rsidRPr="00C0036C">
          <w:rPr>
            <w:rFonts w:ascii="Times New Roman" w:hAnsi="Times New Roman"/>
            <w:sz w:val="24"/>
            <w:szCs w:val="24"/>
          </w:rPr>
          <w:t>1992 г</w:t>
        </w:r>
      </w:smartTag>
      <w:r w:rsidRPr="00C0036C">
        <w:rPr>
          <w:rFonts w:ascii="Times New Roman" w:hAnsi="Times New Roman"/>
          <w:sz w:val="24"/>
          <w:szCs w:val="24"/>
        </w:rPr>
        <w:t>. N 431 "О мерах по социальной поддержке многодетных семей"</w:t>
      </w:r>
    </w:p>
    <w:p w:rsidR="00742361" w:rsidRPr="00C0036C" w:rsidRDefault="003005DD" w:rsidP="00742361">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742361" w:rsidRPr="00C0036C">
        <w:rPr>
          <w:rFonts w:ascii="Times New Roman" w:hAnsi="Times New Roman"/>
          <w:sz w:val="24"/>
          <w:szCs w:val="24"/>
        </w:rPr>
        <w:t>Федеральный закон  от 29 декабря 2006 года N 256-ФЗ  О Дополнительных мерах государственной поддержки семей, имеющих детей. Принят Государственной Думой 22 декабря 2006 года Одобрен Советом Федерации 27 декабря 2006 года</w:t>
      </w:r>
    </w:p>
    <w:p w:rsidR="00742361" w:rsidRPr="00C0036C" w:rsidRDefault="003005DD" w:rsidP="00742361">
      <w:pPr>
        <w:spacing w:after="0" w:line="240" w:lineRule="auto"/>
        <w:jc w:val="both"/>
        <w:rPr>
          <w:rFonts w:ascii="Times New Roman" w:hAnsi="Times New Roman"/>
          <w:sz w:val="24"/>
          <w:szCs w:val="24"/>
        </w:rPr>
      </w:pPr>
      <w:r>
        <w:rPr>
          <w:rFonts w:ascii="Times New Roman" w:hAnsi="Times New Roman"/>
          <w:sz w:val="24"/>
          <w:szCs w:val="24"/>
        </w:rPr>
        <w:lastRenderedPageBreak/>
        <w:t>3.</w:t>
      </w:r>
      <w:r>
        <w:rPr>
          <w:rFonts w:ascii="Times New Roman" w:hAnsi="Times New Roman"/>
          <w:sz w:val="24"/>
          <w:szCs w:val="24"/>
        </w:rPr>
        <w:tab/>
      </w:r>
      <w:r w:rsidR="00742361" w:rsidRPr="00C0036C">
        <w:rPr>
          <w:rFonts w:ascii="Times New Roman" w:hAnsi="Times New Roman"/>
          <w:sz w:val="24"/>
          <w:szCs w:val="24"/>
        </w:rPr>
        <w:t>Конституция Российской Федерации (</w:t>
      </w:r>
      <w:r w:rsidR="00ED1A4E" w:rsidRPr="00C0036C">
        <w:rPr>
          <w:rFonts w:ascii="Times New Roman" w:hAnsi="Times New Roman"/>
          <w:sz w:val="24"/>
          <w:szCs w:val="24"/>
        </w:rPr>
        <w:fldChar w:fldCharType="begin"/>
      </w:r>
      <w:r w:rsidR="00742361" w:rsidRPr="00C0036C">
        <w:rPr>
          <w:rFonts w:ascii="Times New Roman" w:hAnsi="Times New Roman"/>
          <w:sz w:val="24"/>
          <w:szCs w:val="24"/>
        </w:rPr>
        <w:instrText xml:space="preserve">eq </w:instrText>
      </w:r>
      <w:r w:rsidR="00742361" w:rsidRPr="00C0036C">
        <w:rPr>
          <w:rFonts w:ascii="Times New Roman" w:hAnsi="Times New Roman"/>
          <w:noProof/>
          <w:color w:val="FFFFFF"/>
          <w:spacing w:val="-20000"/>
          <w:sz w:val="24"/>
          <w:szCs w:val="24"/>
        </w:rPr>
        <w:instrText xml:space="preserve"> особенности </w:instrText>
      </w:r>
      <w:r w:rsidR="00742361" w:rsidRPr="00C0036C">
        <w:rPr>
          <w:rFonts w:ascii="Times New Roman" w:hAnsi="Times New Roman"/>
          <w:noProof/>
          <w:sz w:val="24"/>
          <w:szCs w:val="24"/>
        </w:rPr>
        <w:instrText>принята</w:instrText>
      </w:r>
      <w:r w:rsidR="00742361" w:rsidRPr="00C0036C">
        <w:rPr>
          <w:rFonts w:ascii="Times New Roman" w:hAnsi="Times New Roman"/>
          <w:noProof/>
          <w:color w:val="FFFFFF"/>
          <w:spacing w:val="-20000"/>
          <w:sz w:val="24"/>
          <w:szCs w:val="24"/>
        </w:rPr>
        <w:instrText> само</w:instrText>
      </w:r>
      <w:r w:rsidR="00ED1A4E" w:rsidRPr="00C0036C">
        <w:rPr>
          <w:rFonts w:ascii="Times New Roman" w:hAnsi="Times New Roman"/>
          <w:sz w:val="24"/>
          <w:szCs w:val="24"/>
        </w:rPr>
        <w:fldChar w:fldCharType="end"/>
      </w:r>
      <w:r w:rsidR="00742361" w:rsidRPr="00C0036C">
        <w:rPr>
          <w:rFonts w:ascii="Times New Roman" w:hAnsi="Times New Roman"/>
          <w:sz w:val="24"/>
          <w:szCs w:val="24"/>
        </w:rPr>
        <w:t xml:space="preserve"> всенародным голосованием </w:t>
      </w:r>
      <w:r w:rsidR="00ED1A4E" w:rsidRPr="00C0036C">
        <w:rPr>
          <w:rFonts w:ascii="Times New Roman" w:hAnsi="Times New Roman"/>
          <w:sz w:val="24"/>
          <w:szCs w:val="24"/>
        </w:rPr>
        <w:fldChar w:fldCharType="begin"/>
      </w:r>
      <w:r w:rsidR="00742361" w:rsidRPr="00C0036C">
        <w:rPr>
          <w:rFonts w:ascii="Times New Roman" w:hAnsi="Times New Roman"/>
          <w:sz w:val="24"/>
          <w:szCs w:val="24"/>
        </w:rPr>
        <w:instrText xml:space="preserve">eq </w:instrText>
      </w:r>
      <w:r w:rsidR="00742361" w:rsidRPr="00C0036C">
        <w:rPr>
          <w:rFonts w:ascii="Times New Roman" w:hAnsi="Times New Roman"/>
          <w:noProof/>
          <w:color w:val="FFFFFF"/>
          <w:spacing w:val="-20000"/>
          <w:sz w:val="24"/>
          <w:szCs w:val="24"/>
        </w:rPr>
        <w:instrText xml:space="preserve"> порядке </w:instrText>
      </w:r>
      <w:r w:rsidR="00742361" w:rsidRPr="00C0036C">
        <w:rPr>
          <w:rFonts w:ascii="Times New Roman" w:hAnsi="Times New Roman"/>
          <w:noProof/>
          <w:sz w:val="24"/>
          <w:szCs w:val="24"/>
        </w:rPr>
        <w:instrText>12.12.1993)</w:instrText>
      </w:r>
      <w:r w:rsidR="00ED1A4E" w:rsidRPr="00C0036C">
        <w:rPr>
          <w:rFonts w:ascii="Times New Roman" w:hAnsi="Times New Roman"/>
          <w:sz w:val="24"/>
          <w:szCs w:val="24"/>
        </w:rPr>
        <w:fldChar w:fldCharType="end"/>
      </w:r>
      <w:r w:rsidR="00742361" w:rsidRPr="00C0036C">
        <w:rPr>
          <w:rFonts w:ascii="Times New Roman" w:hAnsi="Times New Roman"/>
          <w:sz w:val="24"/>
          <w:szCs w:val="24"/>
        </w:rPr>
        <w:t xml:space="preserve"> (с учётом поправок, внесенных </w:t>
      </w:r>
      <w:r w:rsidR="00ED1A4E" w:rsidRPr="00C0036C">
        <w:rPr>
          <w:rFonts w:ascii="Times New Roman" w:hAnsi="Times New Roman"/>
          <w:sz w:val="24"/>
          <w:szCs w:val="24"/>
        </w:rPr>
        <w:fldChar w:fldCharType="begin"/>
      </w:r>
      <w:r w:rsidR="00742361" w:rsidRPr="00C0036C">
        <w:rPr>
          <w:rFonts w:ascii="Times New Roman" w:hAnsi="Times New Roman"/>
          <w:sz w:val="24"/>
          <w:szCs w:val="24"/>
        </w:rPr>
        <w:instrText xml:space="preserve">eq </w:instrText>
      </w:r>
      <w:r w:rsidR="00742361" w:rsidRPr="00C0036C">
        <w:rPr>
          <w:rFonts w:ascii="Times New Roman" w:hAnsi="Times New Roman"/>
          <w:noProof/>
          <w:color w:val="FFFFFF"/>
          <w:spacing w:val="-20000"/>
          <w:sz w:val="24"/>
          <w:szCs w:val="24"/>
        </w:rPr>
        <w:instrText xml:space="preserve"> обоюдному </w:instrText>
      </w:r>
      <w:r w:rsidR="00742361" w:rsidRPr="00C0036C">
        <w:rPr>
          <w:rFonts w:ascii="Times New Roman" w:hAnsi="Times New Roman"/>
          <w:noProof/>
          <w:sz w:val="24"/>
          <w:szCs w:val="24"/>
        </w:rPr>
        <w:instrText>Законами</w:instrText>
      </w:r>
      <w:r w:rsidR="00742361" w:rsidRPr="00C0036C">
        <w:rPr>
          <w:rFonts w:ascii="Times New Roman" w:hAnsi="Times New Roman"/>
          <w:noProof/>
          <w:color w:val="FFFFFF"/>
          <w:spacing w:val="-20000"/>
          <w:sz w:val="24"/>
          <w:szCs w:val="24"/>
        </w:rPr>
        <w:instrText> применения</w:instrText>
      </w:r>
      <w:r w:rsidR="00ED1A4E" w:rsidRPr="00C0036C">
        <w:rPr>
          <w:rFonts w:ascii="Times New Roman" w:hAnsi="Times New Roman"/>
          <w:sz w:val="24"/>
          <w:szCs w:val="24"/>
        </w:rPr>
        <w:fldChar w:fldCharType="end"/>
      </w:r>
      <w:r w:rsidR="00742361" w:rsidRPr="00C0036C">
        <w:rPr>
          <w:rFonts w:ascii="Times New Roman" w:hAnsi="Times New Roman"/>
          <w:sz w:val="24"/>
          <w:szCs w:val="24"/>
        </w:rPr>
        <w:t xml:space="preserve"> РФ о поправках к </w:t>
      </w:r>
      <w:r w:rsidR="00ED1A4E" w:rsidRPr="00C0036C">
        <w:rPr>
          <w:rFonts w:ascii="Times New Roman" w:hAnsi="Times New Roman"/>
          <w:sz w:val="24"/>
          <w:szCs w:val="24"/>
        </w:rPr>
        <w:fldChar w:fldCharType="begin"/>
      </w:r>
      <w:r w:rsidR="00742361" w:rsidRPr="00C0036C">
        <w:rPr>
          <w:rFonts w:ascii="Times New Roman" w:hAnsi="Times New Roman"/>
          <w:sz w:val="24"/>
          <w:szCs w:val="24"/>
        </w:rPr>
        <w:instrText xml:space="preserve">eq </w:instrText>
      </w:r>
      <w:r w:rsidR="00742361" w:rsidRPr="00C0036C">
        <w:rPr>
          <w:rFonts w:ascii="Times New Roman" w:hAnsi="Times New Roman"/>
          <w:noProof/>
          <w:sz w:val="24"/>
          <w:szCs w:val="24"/>
        </w:rPr>
        <w:instrText>Конституции</w:instrText>
      </w:r>
      <w:r w:rsidR="00742361" w:rsidRPr="00C0036C">
        <w:rPr>
          <w:rFonts w:ascii="Times New Roman" w:hAnsi="Times New Roman"/>
          <w:noProof/>
          <w:color w:val="FFFFFF"/>
          <w:spacing w:val="-20000"/>
          <w:sz w:val="24"/>
          <w:szCs w:val="24"/>
        </w:rPr>
        <w:instrText> изго</w:instrText>
      </w:r>
      <w:r w:rsidR="00ED1A4E" w:rsidRPr="00C0036C">
        <w:rPr>
          <w:rFonts w:ascii="Times New Roman" w:hAnsi="Times New Roman"/>
          <w:sz w:val="24"/>
          <w:szCs w:val="24"/>
        </w:rPr>
        <w:fldChar w:fldCharType="end"/>
      </w:r>
      <w:r w:rsidR="00742361" w:rsidRPr="00C0036C">
        <w:rPr>
          <w:rFonts w:ascii="Times New Roman" w:hAnsi="Times New Roman"/>
          <w:sz w:val="24"/>
          <w:szCs w:val="24"/>
        </w:rPr>
        <w:t xml:space="preserve"> РФ от 30.12.2008 №6-ФКЗ, от </w:t>
      </w:r>
      <w:r w:rsidR="00ED1A4E" w:rsidRPr="00C0036C">
        <w:rPr>
          <w:rFonts w:ascii="Times New Roman" w:hAnsi="Times New Roman"/>
          <w:sz w:val="24"/>
          <w:szCs w:val="24"/>
        </w:rPr>
        <w:fldChar w:fldCharType="begin"/>
      </w:r>
      <w:r w:rsidR="00742361" w:rsidRPr="00C0036C">
        <w:rPr>
          <w:rFonts w:ascii="Times New Roman" w:hAnsi="Times New Roman"/>
          <w:sz w:val="24"/>
          <w:szCs w:val="24"/>
        </w:rPr>
        <w:instrText xml:space="preserve">eq </w:instrText>
      </w:r>
      <w:r w:rsidR="00742361" w:rsidRPr="00C0036C">
        <w:rPr>
          <w:rFonts w:ascii="Times New Roman" w:hAnsi="Times New Roman"/>
          <w:noProof/>
          <w:color w:val="FFFFFF"/>
          <w:spacing w:val="-20000"/>
          <w:sz w:val="24"/>
          <w:szCs w:val="24"/>
        </w:rPr>
        <w:instrText xml:space="preserve"> выступает </w:instrText>
      </w:r>
      <w:r w:rsidR="00742361" w:rsidRPr="00C0036C">
        <w:rPr>
          <w:rFonts w:ascii="Times New Roman" w:hAnsi="Times New Roman"/>
          <w:noProof/>
          <w:sz w:val="24"/>
          <w:szCs w:val="24"/>
        </w:rPr>
        <w:instrText>30.12.2008</w:instrText>
      </w:r>
      <w:r w:rsidR="00742361" w:rsidRPr="00C0036C">
        <w:rPr>
          <w:rFonts w:ascii="Times New Roman" w:hAnsi="Times New Roman"/>
          <w:noProof/>
          <w:color w:val="FFFFFF"/>
          <w:spacing w:val="-20000"/>
          <w:sz w:val="24"/>
          <w:szCs w:val="24"/>
        </w:rPr>
        <w:instrText> нарушения</w:instrText>
      </w:r>
      <w:r w:rsidR="00ED1A4E" w:rsidRPr="00C0036C">
        <w:rPr>
          <w:rFonts w:ascii="Times New Roman" w:hAnsi="Times New Roman"/>
          <w:sz w:val="24"/>
          <w:szCs w:val="24"/>
        </w:rPr>
        <w:fldChar w:fldCharType="end"/>
      </w:r>
      <w:r w:rsidR="00742361" w:rsidRPr="00C0036C">
        <w:rPr>
          <w:rFonts w:ascii="Times New Roman" w:hAnsi="Times New Roman"/>
          <w:sz w:val="24"/>
          <w:szCs w:val="24"/>
        </w:rPr>
        <w:t xml:space="preserve"> №7-ФКЗ, от 05.02.2014 №2-</w:t>
      </w:r>
      <w:r w:rsidR="00ED1A4E" w:rsidRPr="00C0036C">
        <w:rPr>
          <w:rFonts w:ascii="Times New Roman" w:hAnsi="Times New Roman"/>
          <w:sz w:val="24"/>
          <w:szCs w:val="24"/>
        </w:rPr>
        <w:fldChar w:fldCharType="begin"/>
      </w:r>
      <w:r w:rsidR="00742361" w:rsidRPr="00C0036C">
        <w:rPr>
          <w:rFonts w:ascii="Times New Roman" w:hAnsi="Times New Roman"/>
          <w:sz w:val="24"/>
          <w:szCs w:val="24"/>
        </w:rPr>
        <w:instrText xml:space="preserve">eq </w:instrText>
      </w:r>
      <w:r w:rsidR="00742361" w:rsidRPr="00C0036C">
        <w:rPr>
          <w:rFonts w:ascii="Times New Roman" w:hAnsi="Times New Roman"/>
          <w:noProof/>
          <w:color w:val="FFFFFF"/>
          <w:spacing w:val="-20000"/>
          <w:sz w:val="24"/>
          <w:szCs w:val="24"/>
        </w:rPr>
        <w:instrText xml:space="preserve"> силу </w:instrText>
      </w:r>
      <w:r w:rsidR="00742361" w:rsidRPr="00C0036C">
        <w:rPr>
          <w:rFonts w:ascii="Times New Roman" w:hAnsi="Times New Roman"/>
          <w:noProof/>
          <w:sz w:val="24"/>
          <w:szCs w:val="24"/>
        </w:rPr>
        <w:instrText>ФКЗ</w:instrText>
      </w:r>
      <w:r w:rsidR="00ED1A4E" w:rsidRPr="00C0036C">
        <w:rPr>
          <w:rFonts w:ascii="Times New Roman" w:hAnsi="Times New Roman"/>
          <w:sz w:val="24"/>
          <w:szCs w:val="24"/>
        </w:rPr>
        <w:fldChar w:fldCharType="end"/>
      </w:r>
      <w:r w:rsidR="00742361" w:rsidRPr="00C0036C">
        <w:rPr>
          <w:rFonts w:ascii="Times New Roman" w:hAnsi="Times New Roman"/>
          <w:sz w:val="24"/>
          <w:szCs w:val="24"/>
        </w:rPr>
        <w:t xml:space="preserve">, от 21.07.2014 №11-ФКЗ </w:t>
      </w:r>
    </w:p>
    <w:p w:rsidR="00742361" w:rsidRPr="00C0036C" w:rsidRDefault="00742361" w:rsidP="00742361">
      <w:pPr>
        <w:jc w:val="both"/>
        <w:rPr>
          <w:rFonts w:ascii="Times New Roman" w:hAnsi="Times New Roman"/>
          <w:sz w:val="24"/>
          <w:szCs w:val="24"/>
        </w:rPr>
      </w:pPr>
    </w:p>
    <w:p w:rsidR="00742361" w:rsidRPr="003005DD" w:rsidRDefault="00742361" w:rsidP="00742361">
      <w:pPr>
        <w:spacing w:after="0" w:line="240" w:lineRule="auto"/>
        <w:jc w:val="right"/>
        <w:rPr>
          <w:rFonts w:ascii="Times New Roman" w:hAnsi="Times New Roman"/>
          <w:b/>
          <w:bCs/>
          <w:i/>
          <w:sz w:val="24"/>
          <w:szCs w:val="24"/>
        </w:rPr>
      </w:pPr>
      <w:r w:rsidRPr="003005DD">
        <w:rPr>
          <w:rFonts w:ascii="Times New Roman" w:hAnsi="Times New Roman"/>
          <w:b/>
          <w:bCs/>
          <w:i/>
          <w:sz w:val="24"/>
          <w:szCs w:val="24"/>
        </w:rPr>
        <w:t>Нигметова Виктория Дмитриевна,</w:t>
      </w:r>
    </w:p>
    <w:p w:rsidR="00742361" w:rsidRPr="003005DD" w:rsidRDefault="00742361" w:rsidP="00742361">
      <w:pPr>
        <w:spacing w:after="0" w:line="240" w:lineRule="auto"/>
        <w:jc w:val="right"/>
        <w:rPr>
          <w:rFonts w:ascii="Times New Roman" w:hAnsi="Times New Roman"/>
          <w:b/>
          <w:bCs/>
          <w:i/>
          <w:sz w:val="24"/>
          <w:szCs w:val="24"/>
        </w:rPr>
      </w:pPr>
      <w:r w:rsidRPr="003005DD">
        <w:rPr>
          <w:rFonts w:ascii="Times New Roman" w:hAnsi="Times New Roman"/>
          <w:b/>
          <w:bCs/>
          <w:i/>
          <w:sz w:val="24"/>
          <w:szCs w:val="24"/>
        </w:rPr>
        <w:t>Алекина Анастасия Александровна</w:t>
      </w:r>
    </w:p>
    <w:p w:rsidR="00742361" w:rsidRPr="003005DD" w:rsidRDefault="00742361" w:rsidP="00742361">
      <w:pPr>
        <w:spacing w:after="0" w:line="240" w:lineRule="auto"/>
        <w:jc w:val="right"/>
        <w:rPr>
          <w:rFonts w:ascii="Times New Roman" w:hAnsi="Times New Roman"/>
          <w:bCs/>
          <w:i/>
          <w:sz w:val="24"/>
          <w:szCs w:val="24"/>
        </w:rPr>
      </w:pPr>
      <w:r w:rsidRPr="003005DD">
        <w:rPr>
          <w:rFonts w:ascii="Times New Roman" w:hAnsi="Times New Roman"/>
          <w:bCs/>
          <w:i/>
          <w:sz w:val="24"/>
          <w:szCs w:val="24"/>
        </w:rPr>
        <w:t>студентки 3 курса</w:t>
      </w:r>
    </w:p>
    <w:p w:rsidR="00742361" w:rsidRPr="003005DD" w:rsidRDefault="00742361" w:rsidP="00742361">
      <w:pPr>
        <w:spacing w:after="0" w:line="240" w:lineRule="auto"/>
        <w:jc w:val="right"/>
        <w:rPr>
          <w:rFonts w:ascii="Times New Roman" w:hAnsi="Times New Roman"/>
          <w:bCs/>
          <w:i/>
          <w:sz w:val="24"/>
          <w:szCs w:val="24"/>
        </w:rPr>
      </w:pPr>
      <w:r w:rsidRPr="003005DD">
        <w:rPr>
          <w:rFonts w:ascii="Times New Roman" w:hAnsi="Times New Roman"/>
          <w:bCs/>
          <w:i/>
          <w:sz w:val="24"/>
          <w:szCs w:val="24"/>
        </w:rPr>
        <w:t>Саратовской государственной юридической академии, г. Саратов</w:t>
      </w:r>
    </w:p>
    <w:p w:rsidR="00742361" w:rsidRPr="003005DD" w:rsidRDefault="00742361" w:rsidP="00742361">
      <w:pPr>
        <w:spacing w:after="0" w:line="240" w:lineRule="auto"/>
        <w:jc w:val="right"/>
        <w:rPr>
          <w:rFonts w:ascii="Times New Roman" w:hAnsi="Times New Roman"/>
          <w:bCs/>
          <w:i/>
          <w:sz w:val="24"/>
          <w:szCs w:val="24"/>
        </w:rPr>
      </w:pPr>
    </w:p>
    <w:p w:rsidR="00742361" w:rsidRPr="003005DD" w:rsidRDefault="00742361" w:rsidP="00742361">
      <w:pPr>
        <w:spacing w:after="0" w:line="240" w:lineRule="auto"/>
        <w:jc w:val="right"/>
        <w:rPr>
          <w:rFonts w:ascii="Times New Roman" w:hAnsi="Times New Roman"/>
          <w:bCs/>
          <w:i/>
          <w:sz w:val="24"/>
          <w:szCs w:val="24"/>
        </w:rPr>
      </w:pPr>
      <w:r w:rsidRPr="003005DD">
        <w:rPr>
          <w:rFonts w:ascii="Times New Roman" w:hAnsi="Times New Roman"/>
          <w:bCs/>
          <w:i/>
          <w:sz w:val="24"/>
          <w:szCs w:val="24"/>
        </w:rPr>
        <w:t xml:space="preserve">Научный руководитель: </w:t>
      </w:r>
      <w:r w:rsidRPr="003005DD">
        <w:rPr>
          <w:rFonts w:ascii="Times New Roman" w:hAnsi="Times New Roman"/>
          <w:b/>
          <w:bCs/>
          <w:i/>
          <w:sz w:val="24"/>
          <w:szCs w:val="24"/>
          <w:shd w:val="clear" w:color="auto" w:fill="FFFFFF"/>
        </w:rPr>
        <w:t>Разгильдиева Маргарита Бяшировна</w:t>
      </w:r>
    </w:p>
    <w:p w:rsidR="00742361" w:rsidRPr="003005DD" w:rsidRDefault="00742361" w:rsidP="00742361">
      <w:pPr>
        <w:spacing w:after="0" w:line="240" w:lineRule="auto"/>
        <w:jc w:val="right"/>
        <w:rPr>
          <w:rFonts w:ascii="Times New Roman" w:hAnsi="Times New Roman"/>
          <w:i/>
          <w:sz w:val="24"/>
          <w:szCs w:val="24"/>
          <w:shd w:val="clear" w:color="auto" w:fill="FFFFFF"/>
        </w:rPr>
      </w:pPr>
      <w:r w:rsidRPr="003005DD">
        <w:rPr>
          <w:rFonts w:ascii="Times New Roman" w:hAnsi="Times New Roman"/>
          <w:i/>
          <w:sz w:val="24"/>
          <w:szCs w:val="24"/>
          <w:shd w:val="clear" w:color="auto" w:fill="FFFFFF"/>
        </w:rPr>
        <w:t xml:space="preserve">профессор кафедры финансового, банковского и таможенного права,  </w:t>
      </w:r>
    </w:p>
    <w:p w:rsidR="00742361" w:rsidRPr="003005DD" w:rsidRDefault="00742361" w:rsidP="00742361">
      <w:pPr>
        <w:spacing w:after="0" w:line="240" w:lineRule="auto"/>
        <w:jc w:val="right"/>
        <w:rPr>
          <w:rFonts w:ascii="Times New Roman" w:hAnsi="Times New Roman"/>
          <w:bCs/>
          <w:i/>
          <w:sz w:val="24"/>
          <w:szCs w:val="24"/>
        </w:rPr>
      </w:pPr>
      <w:r w:rsidRPr="003005DD">
        <w:rPr>
          <w:rFonts w:ascii="Times New Roman" w:hAnsi="Times New Roman"/>
          <w:bCs/>
          <w:i/>
          <w:sz w:val="24"/>
          <w:szCs w:val="24"/>
        </w:rPr>
        <w:t>Саратовской государственной юридической академии</w:t>
      </w:r>
    </w:p>
    <w:p w:rsidR="00742361" w:rsidRPr="003005DD" w:rsidRDefault="00742361" w:rsidP="00742361">
      <w:pPr>
        <w:spacing w:after="0" w:line="240" w:lineRule="auto"/>
        <w:jc w:val="right"/>
        <w:rPr>
          <w:rFonts w:ascii="Times New Roman" w:hAnsi="Times New Roman"/>
          <w:bCs/>
          <w:i/>
          <w:sz w:val="24"/>
          <w:szCs w:val="24"/>
        </w:rPr>
      </w:pPr>
      <w:r w:rsidRPr="003005DD">
        <w:rPr>
          <w:rFonts w:ascii="Times New Roman" w:hAnsi="Times New Roman"/>
          <w:bCs/>
          <w:i/>
          <w:sz w:val="24"/>
          <w:szCs w:val="24"/>
        </w:rPr>
        <w:t xml:space="preserve">г. Саратов, </w:t>
      </w:r>
    </w:p>
    <w:p w:rsidR="00742361" w:rsidRPr="003005DD" w:rsidRDefault="00742361" w:rsidP="00742361">
      <w:pPr>
        <w:spacing w:after="0" w:line="240" w:lineRule="auto"/>
        <w:jc w:val="right"/>
        <w:rPr>
          <w:rFonts w:ascii="Times New Roman" w:hAnsi="Times New Roman"/>
          <w:bCs/>
          <w:i/>
          <w:sz w:val="24"/>
          <w:szCs w:val="24"/>
        </w:rPr>
      </w:pPr>
      <w:r w:rsidRPr="003005DD">
        <w:rPr>
          <w:rFonts w:ascii="Times New Roman" w:hAnsi="Times New Roman"/>
          <w:bCs/>
          <w:i/>
          <w:sz w:val="24"/>
          <w:szCs w:val="24"/>
        </w:rPr>
        <w:t>д. ю. н., доцент</w:t>
      </w:r>
    </w:p>
    <w:p w:rsidR="00742361" w:rsidRPr="00166B87" w:rsidRDefault="00742361" w:rsidP="00742361">
      <w:pPr>
        <w:spacing w:after="0" w:line="240" w:lineRule="auto"/>
        <w:jc w:val="right"/>
        <w:rPr>
          <w:rFonts w:ascii="Times New Roman" w:hAnsi="Times New Roman"/>
          <w:b/>
          <w:bCs/>
          <w:sz w:val="24"/>
          <w:szCs w:val="24"/>
        </w:rPr>
      </w:pPr>
    </w:p>
    <w:p w:rsidR="00742361" w:rsidRPr="00166B87" w:rsidRDefault="00742361" w:rsidP="00742361">
      <w:pPr>
        <w:shd w:val="clear" w:color="auto" w:fill="FFFFFF"/>
        <w:spacing w:after="0" w:line="240" w:lineRule="auto"/>
        <w:ind w:left="600" w:right="600"/>
        <w:jc w:val="center"/>
        <w:outlineLvl w:val="0"/>
        <w:rPr>
          <w:rFonts w:ascii="Times New Roman" w:hAnsi="Times New Roman"/>
          <w:b/>
          <w:caps/>
          <w:kern w:val="36"/>
          <w:sz w:val="24"/>
          <w:szCs w:val="24"/>
        </w:rPr>
      </w:pPr>
      <w:r w:rsidRPr="00166B87">
        <w:rPr>
          <w:rFonts w:ascii="Times New Roman" w:hAnsi="Times New Roman"/>
          <w:b/>
          <w:caps/>
          <w:kern w:val="36"/>
          <w:sz w:val="24"/>
          <w:szCs w:val="24"/>
        </w:rPr>
        <w:t>ПРОБЛЕМЫ ФИНАНСИРОВАНИЯ ЗДРАВООХРАНЕНИЯ В РОССИИ в СОВРЕМЕННЫХ УСЛОВИЯХ</w:t>
      </w:r>
    </w:p>
    <w:p w:rsidR="00742361" w:rsidRPr="00166B87" w:rsidRDefault="00742361" w:rsidP="00742361">
      <w:pPr>
        <w:shd w:val="clear" w:color="auto" w:fill="FFFFFF"/>
        <w:spacing w:after="0" w:line="240" w:lineRule="auto"/>
        <w:ind w:left="600" w:right="600"/>
        <w:jc w:val="both"/>
        <w:outlineLvl w:val="0"/>
        <w:rPr>
          <w:rFonts w:ascii="Times New Roman" w:hAnsi="Times New Roman"/>
          <w:b/>
          <w:caps/>
          <w:kern w:val="36"/>
          <w:sz w:val="24"/>
          <w:szCs w:val="24"/>
        </w:rPr>
      </w:pPr>
    </w:p>
    <w:p w:rsidR="00742361" w:rsidRPr="00CE7BBE" w:rsidRDefault="00742361" w:rsidP="00742361">
      <w:pPr>
        <w:spacing w:line="240" w:lineRule="auto"/>
        <w:ind w:firstLine="600"/>
        <w:jc w:val="both"/>
        <w:rPr>
          <w:rFonts w:ascii="Times New Roman" w:hAnsi="Times New Roman"/>
          <w:color w:val="FF0000"/>
          <w:sz w:val="24"/>
          <w:szCs w:val="24"/>
          <w:shd w:val="clear" w:color="auto" w:fill="FFFFFF"/>
        </w:rPr>
      </w:pPr>
      <w:r w:rsidRPr="00DC6CBA">
        <w:rPr>
          <w:rFonts w:ascii="Times New Roman" w:hAnsi="Times New Roman"/>
          <w:b/>
          <w:sz w:val="24"/>
          <w:szCs w:val="24"/>
        </w:rPr>
        <w:t>Аннотация:</w:t>
      </w:r>
      <w:r w:rsidRPr="00166B87">
        <w:rPr>
          <w:rFonts w:ascii="Times New Roman" w:hAnsi="Times New Roman"/>
          <w:sz w:val="24"/>
          <w:szCs w:val="24"/>
        </w:rPr>
        <w:t xml:space="preserve"> </w:t>
      </w:r>
      <w:r w:rsidRPr="00166B87">
        <w:rPr>
          <w:rFonts w:ascii="Times New Roman" w:hAnsi="Times New Roman"/>
          <w:sz w:val="24"/>
          <w:szCs w:val="24"/>
          <w:shd w:val="clear" w:color="auto" w:fill="FFFFFF"/>
        </w:rPr>
        <w:t xml:space="preserve">в данной статье </w:t>
      </w:r>
      <w:r>
        <w:rPr>
          <w:rFonts w:ascii="Times New Roman" w:hAnsi="Times New Roman"/>
          <w:sz w:val="24"/>
          <w:szCs w:val="24"/>
          <w:shd w:val="clear" w:color="auto" w:fill="FFFFFF"/>
        </w:rPr>
        <w:t>рассматриваются</w:t>
      </w:r>
      <w:r w:rsidRPr="00166B87">
        <w:rPr>
          <w:rFonts w:ascii="Times New Roman" w:hAnsi="Times New Roman"/>
          <w:sz w:val="24"/>
          <w:szCs w:val="24"/>
          <w:shd w:val="clear" w:color="auto" w:fill="FFFFFF"/>
        </w:rPr>
        <w:t xml:space="preserve"> проблем</w:t>
      </w:r>
      <w:r>
        <w:rPr>
          <w:rFonts w:ascii="Times New Roman" w:hAnsi="Times New Roman"/>
          <w:sz w:val="24"/>
          <w:szCs w:val="24"/>
          <w:shd w:val="clear" w:color="auto" w:fill="FFFFFF"/>
        </w:rPr>
        <w:t>ы</w:t>
      </w:r>
      <w:r w:rsidRPr="00166B87">
        <w:rPr>
          <w:rFonts w:ascii="Times New Roman" w:hAnsi="Times New Roman"/>
          <w:sz w:val="24"/>
          <w:szCs w:val="24"/>
          <w:shd w:val="clear" w:color="auto" w:fill="FFFFFF"/>
        </w:rPr>
        <w:t xml:space="preserve"> финансового обеспечения сфер</w:t>
      </w:r>
      <w:r>
        <w:rPr>
          <w:rFonts w:ascii="Times New Roman" w:hAnsi="Times New Roman"/>
          <w:sz w:val="24"/>
          <w:szCs w:val="24"/>
          <w:shd w:val="clear" w:color="auto" w:fill="FFFFFF"/>
        </w:rPr>
        <w:t>ы</w:t>
      </w:r>
      <w:r w:rsidRPr="00166B87">
        <w:rPr>
          <w:rFonts w:ascii="Times New Roman" w:hAnsi="Times New Roman"/>
          <w:sz w:val="24"/>
          <w:szCs w:val="24"/>
          <w:shd w:val="clear" w:color="auto" w:fill="FFFFFF"/>
        </w:rPr>
        <w:t xml:space="preserve"> здравоохранения в Российской Федерации</w:t>
      </w:r>
      <w:r>
        <w:rPr>
          <w:rFonts w:ascii="Times New Roman" w:hAnsi="Times New Roman"/>
          <w:sz w:val="24"/>
          <w:szCs w:val="24"/>
          <w:shd w:val="clear" w:color="auto" w:fill="FFFFFF"/>
        </w:rPr>
        <w:t xml:space="preserve"> на основе </w:t>
      </w:r>
      <w:r w:rsidRPr="00166B87">
        <w:rPr>
          <w:rFonts w:ascii="Times New Roman" w:hAnsi="Times New Roman"/>
          <w:sz w:val="24"/>
          <w:szCs w:val="24"/>
          <w:shd w:val="clear" w:color="auto" w:fill="FFFFFF"/>
        </w:rPr>
        <w:t>отчета Счетной палаты Российской Федерации за 2017,</w:t>
      </w:r>
      <w:r>
        <w:rPr>
          <w:rFonts w:ascii="Times New Roman" w:hAnsi="Times New Roman"/>
          <w:sz w:val="24"/>
          <w:szCs w:val="24"/>
          <w:shd w:val="clear" w:color="auto" w:fill="FFFFFF"/>
        </w:rPr>
        <w:t xml:space="preserve"> </w:t>
      </w:r>
      <w:smartTag w:uri="urn:schemas-microsoft-com:office:smarttags" w:element="metricconverter">
        <w:smartTagPr>
          <w:attr w:name="ProductID" w:val="2018 г"/>
        </w:smartTagPr>
        <w:r>
          <w:rPr>
            <w:rFonts w:ascii="Times New Roman" w:hAnsi="Times New Roman"/>
            <w:sz w:val="24"/>
            <w:szCs w:val="24"/>
            <w:shd w:val="clear" w:color="auto" w:fill="FFFFFF"/>
          </w:rPr>
          <w:t>2018 г</w:t>
        </w:r>
      </w:smartTag>
      <w:r>
        <w:rPr>
          <w:rFonts w:ascii="Times New Roman" w:hAnsi="Times New Roman"/>
          <w:sz w:val="24"/>
          <w:szCs w:val="24"/>
          <w:shd w:val="clear" w:color="auto" w:fill="FFFFFF"/>
        </w:rPr>
        <w:t>. П</w:t>
      </w:r>
      <w:r w:rsidRPr="00253C0B">
        <w:rPr>
          <w:rFonts w:ascii="Times New Roman" w:hAnsi="Times New Roman"/>
          <w:sz w:val="24"/>
          <w:szCs w:val="24"/>
          <w:shd w:val="clear" w:color="auto" w:fill="FFFFFF"/>
        </w:rPr>
        <w:t xml:space="preserve">редлагаются пути решения </w:t>
      </w:r>
      <w:r>
        <w:rPr>
          <w:rFonts w:ascii="Times New Roman" w:hAnsi="Times New Roman"/>
          <w:sz w:val="24"/>
          <w:szCs w:val="24"/>
          <w:shd w:val="clear" w:color="auto" w:fill="FFFFFF"/>
        </w:rPr>
        <w:t xml:space="preserve">выявленных </w:t>
      </w:r>
      <w:r w:rsidRPr="00253C0B">
        <w:rPr>
          <w:rFonts w:ascii="Times New Roman" w:hAnsi="Times New Roman"/>
          <w:sz w:val="24"/>
          <w:szCs w:val="24"/>
          <w:shd w:val="clear" w:color="auto" w:fill="FFFFFF"/>
        </w:rPr>
        <w:t>проблем данной сферы.</w:t>
      </w:r>
      <w:r>
        <w:rPr>
          <w:rFonts w:ascii="Times New Roman" w:hAnsi="Times New Roman"/>
          <w:sz w:val="24"/>
          <w:szCs w:val="24"/>
          <w:shd w:val="clear" w:color="auto" w:fill="FFFFFF"/>
        </w:rPr>
        <w:t xml:space="preserve"> </w:t>
      </w:r>
    </w:p>
    <w:p w:rsidR="00742361" w:rsidRPr="003005DD" w:rsidRDefault="00742361" w:rsidP="00742361">
      <w:pPr>
        <w:spacing w:line="240" w:lineRule="auto"/>
        <w:ind w:firstLine="600"/>
        <w:jc w:val="center"/>
        <w:rPr>
          <w:rFonts w:ascii="Times New Roman" w:hAnsi="Times New Roman"/>
          <w:b/>
          <w:i/>
          <w:sz w:val="24"/>
          <w:szCs w:val="24"/>
          <w:shd w:val="clear" w:color="auto" w:fill="FFFFFF"/>
          <w:lang w:val="en-US"/>
        </w:rPr>
      </w:pPr>
      <w:r w:rsidRPr="00166B87">
        <w:rPr>
          <w:rFonts w:ascii="Times New Roman" w:hAnsi="Times New Roman"/>
          <w:b/>
          <w:sz w:val="24"/>
          <w:szCs w:val="24"/>
          <w:shd w:val="clear" w:color="auto" w:fill="FFFFFF"/>
          <w:lang w:val="en-US"/>
        </w:rPr>
        <w:t>PROBLEMS</w:t>
      </w:r>
      <w:r w:rsidRPr="008361EA">
        <w:rPr>
          <w:rFonts w:ascii="Times New Roman" w:hAnsi="Times New Roman"/>
          <w:b/>
          <w:sz w:val="24"/>
          <w:szCs w:val="24"/>
          <w:shd w:val="clear" w:color="auto" w:fill="FFFFFF"/>
          <w:lang w:val="en-US"/>
        </w:rPr>
        <w:t xml:space="preserve"> </w:t>
      </w:r>
      <w:r w:rsidRPr="00166B87">
        <w:rPr>
          <w:rFonts w:ascii="Times New Roman" w:hAnsi="Times New Roman"/>
          <w:b/>
          <w:sz w:val="24"/>
          <w:szCs w:val="24"/>
          <w:shd w:val="clear" w:color="auto" w:fill="FFFFFF"/>
          <w:lang w:val="en-US"/>
        </w:rPr>
        <w:t>OF</w:t>
      </w:r>
      <w:r w:rsidRPr="008361EA">
        <w:rPr>
          <w:rFonts w:ascii="Times New Roman" w:hAnsi="Times New Roman"/>
          <w:b/>
          <w:sz w:val="24"/>
          <w:szCs w:val="24"/>
          <w:shd w:val="clear" w:color="auto" w:fill="FFFFFF"/>
          <w:lang w:val="en-US"/>
        </w:rPr>
        <w:t xml:space="preserve"> </w:t>
      </w:r>
      <w:r w:rsidRPr="00166B87">
        <w:rPr>
          <w:rFonts w:ascii="Times New Roman" w:hAnsi="Times New Roman"/>
          <w:b/>
          <w:sz w:val="24"/>
          <w:szCs w:val="24"/>
          <w:shd w:val="clear" w:color="auto" w:fill="FFFFFF"/>
          <w:lang w:val="en-US"/>
        </w:rPr>
        <w:t>HEALTHCARE</w:t>
      </w:r>
      <w:r w:rsidRPr="008361EA">
        <w:rPr>
          <w:rFonts w:ascii="Times New Roman" w:hAnsi="Times New Roman"/>
          <w:b/>
          <w:sz w:val="24"/>
          <w:szCs w:val="24"/>
          <w:shd w:val="clear" w:color="auto" w:fill="FFFFFF"/>
          <w:lang w:val="en-US"/>
        </w:rPr>
        <w:t xml:space="preserve"> </w:t>
      </w:r>
      <w:r w:rsidRPr="00166B87">
        <w:rPr>
          <w:rFonts w:ascii="Times New Roman" w:hAnsi="Times New Roman"/>
          <w:b/>
          <w:sz w:val="24"/>
          <w:szCs w:val="24"/>
          <w:shd w:val="clear" w:color="auto" w:fill="FFFFFF"/>
          <w:lang w:val="en-US"/>
        </w:rPr>
        <w:t>FINANCING</w:t>
      </w:r>
      <w:r w:rsidRPr="008361EA">
        <w:rPr>
          <w:rFonts w:ascii="Times New Roman" w:hAnsi="Times New Roman"/>
          <w:b/>
          <w:sz w:val="24"/>
          <w:szCs w:val="24"/>
          <w:shd w:val="clear" w:color="auto" w:fill="FFFFFF"/>
          <w:lang w:val="en-US"/>
        </w:rPr>
        <w:t xml:space="preserve"> </w:t>
      </w:r>
      <w:r w:rsidRPr="00166B87">
        <w:rPr>
          <w:rFonts w:ascii="Times New Roman" w:hAnsi="Times New Roman"/>
          <w:b/>
          <w:sz w:val="24"/>
          <w:szCs w:val="24"/>
          <w:shd w:val="clear" w:color="auto" w:fill="FFFFFF"/>
          <w:lang w:val="en-US"/>
        </w:rPr>
        <w:t>IN</w:t>
      </w:r>
      <w:r w:rsidRPr="008361EA">
        <w:rPr>
          <w:rFonts w:ascii="Times New Roman" w:hAnsi="Times New Roman"/>
          <w:b/>
          <w:sz w:val="24"/>
          <w:szCs w:val="24"/>
          <w:shd w:val="clear" w:color="auto" w:fill="FFFFFF"/>
          <w:lang w:val="en-US"/>
        </w:rPr>
        <w:t xml:space="preserve"> </w:t>
      </w:r>
      <w:r w:rsidRPr="00166B87">
        <w:rPr>
          <w:rFonts w:ascii="Times New Roman" w:hAnsi="Times New Roman"/>
          <w:b/>
          <w:sz w:val="24"/>
          <w:szCs w:val="24"/>
          <w:shd w:val="clear" w:color="auto" w:fill="FFFFFF"/>
          <w:lang w:val="en-US"/>
        </w:rPr>
        <w:t>RISSIA</w:t>
      </w:r>
      <w:r>
        <w:rPr>
          <w:rFonts w:ascii="Times New Roman" w:hAnsi="Times New Roman"/>
          <w:b/>
          <w:sz w:val="24"/>
          <w:szCs w:val="24"/>
          <w:shd w:val="clear" w:color="auto" w:fill="FFFFFF"/>
          <w:lang w:val="en-US"/>
        </w:rPr>
        <w:t>N</w:t>
      </w:r>
      <w:r w:rsidRPr="008361EA">
        <w:rPr>
          <w:rFonts w:ascii="Times New Roman" w:hAnsi="Times New Roman"/>
          <w:b/>
          <w:sz w:val="24"/>
          <w:szCs w:val="24"/>
          <w:shd w:val="clear" w:color="auto" w:fill="FFFFFF"/>
          <w:lang w:val="en-US"/>
        </w:rPr>
        <w:t xml:space="preserve"> </w:t>
      </w:r>
      <w:r>
        <w:rPr>
          <w:rFonts w:ascii="Times New Roman" w:hAnsi="Times New Roman"/>
          <w:b/>
          <w:sz w:val="24"/>
          <w:szCs w:val="24"/>
          <w:shd w:val="clear" w:color="auto" w:fill="FFFFFF"/>
          <w:lang w:val="en-US"/>
        </w:rPr>
        <w:t>IN</w:t>
      </w:r>
      <w:r w:rsidRPr="008361EA">
        <w:rPr>
          <w:rFonts w:ascii="Times New Roman" w:hAnsi="Times New Roman"/>
          <w:b/>
          <w:sz w:val="24"/>
          <w:szCs w:val="24"/>
          <w:shd w:val="clear" w:color="auto" w:fill="FFFFFF"/>
          <w:lang w:val="en-US"/>
        </w:rPr>
        <w:t xml:space="preserve"> </w:t>
      </w:r>
      <w:r w:rsidRPr="00166B87">
        <w:rPr>
          <w:rFonts w:ascii="Times New Roman" w:hAnsi="Times New Roman"/>
          <w:b/>
          <w:sz w:val="24"/>
          <w:szCs w:val="24"/>
          <w:shd w:val="clear" w:color="auto" w:fill="FFFFFF"/>
          <w:lang w:val="en-US"/>
        </w:rPr>
        <w:t>MOD</w:t>
      </w:r>
      <w:r>
        <w:rPr>
          <w:rFonts w:ascii="Times New Roman" w:hAnsi="Times New Roman"/>
          <w:b/>
          <w:sz w:val="24"/>
          <w:szCs w:val="24"/>
          <w:shd w:val="clear" w:color="auto" w:fill="FFFFFF"/>
          <w:lang w:val="en-US"/>
        </w:rPr>
        <w:t>ER</w:t>
      </w:r>
      <w:r w:rsidRPr="00166B87">
        <w:rPr>
          <w:rFonts w:ascii="Times New Roman" w:hAnsi="Times New Roman"/>
          <w:b/>
          <w:sz w:val="24"/>
          <w:szCs w:val="24"/>
          <w:shd w:val="clear" w:color="auto" w:fill="FFFFFF"/>
          <w:lang w:val="en-US"/>
        </w:rPr>
        <w:t>N</w:t>
      </w:r>
      <w:r w:rsidRPr="008361EA">
        <w:rPr>
          <w:rFonts w:ascii="Times New Roman" w:hAnsi="Times New Roman"/>
          <w:b/>
          <w:sz w:val="24"/>
          <w:szCs w:val="24"/>
          <w:shd w:val="clear" w:color="auto" w:fill="FFFFFF"/>
          <w:lang w:val="en-US"/>
        </w:rPr>
        <w:t xml:space="preserve"> </w:t>
      </w:r>
      <w:r w:rsidRPr="00166B87">
        <w:rPr>
          <w:rFonts w:ascii="Times New Roman" w:hAnsi="Times New Roman"/>
          <w:b/>
          <w:sz w:val="24"/>
          <w:szCs w:val="24"/>
          <w:shd w:val="clear" w:color="auto" w:fill="FFFFFF"/>
          <w:lang w:val="en-US"/>
        </w:rPr>
        <w:t>CONDITIONS</w:t>
      </w:r>
    </w:p>
    <w:p w:rsidR="00742361" w:rsidRPr="003005DD" w:rsidRDefault="00742361" w:rsidP="00742361">
      <w:pPr>
        <w:spacing w:after="0" w:line="240" w:lineRule="auto"/>
        <w:jc w:val="right"/>
        <w:rPr>
          <w:rFonts w:ascii="Times New Roman" w:hAnsi="Times New Roman"/>
          <w:b/>
          <w:i/>
          <w:sz w:val="24"/>
          <w:szCs w:val="24"/>
          <w:shd w:val="clear" w:color="auto" w:fill="FFFFFF"/>
          <w:lang w:val="en-US"/>
        </w:rPr>
      </w:pPr>
      <w:r w:rsidRPr="003005DD">
        <w:rPr>
          <w:rFonts w:ascii="Times New Roman" w:hAnsi="Times New Roman"/>
          <w:b/>
          <w:i/>
          <w:sz w:val="24"/>
          <w:szCs w:val="24"/>
          <w:shd w:val="clear" w:color="auto" w:fill="FFFFFF"/>
          <w:lang w:val="en-US"/>
        </w:rPr>
        <w:t>Nigmetova V.D.</w:t>
      </w:r>
    </w:p>
    <w:p w:rsidR="00742361" w:rsidRPr="003005DD" w:rsidRDefault="00742361" w:rsidP="00742361">
      <w:pPr>
        <w:spacing w:after="0" w:line="240" w:lineRule="auto"/>
        <w:jc w:val="right"/>
        <w:rPr>
          <w:rFonts w:ascii="Times New Roman" w:hAnsi="Times New Roman"/>
          <w:b/>
          <w:i/>
          <w:sz w:val="24"/>
          <w:szCs w:val="24"/>
          <w:shd w:val="clear" w:color="auto" w:fill="FFFFFF"/>
          <w:lang w:val="en-US"/>
        </w:rPr>
      </w:pPr>
      <w:r w:rsidRPr="003005DD">
        <w:rPr>
          <w:rFonts w:ascii="Times New Roman" w:hAnsi="Times New Roman"/>
          <w:b/>
          <w:i/>
          <w:sz w:val="24"/>
          <w:szCs w:val="24"/>
          <w:shd w:val="clear" w:color="auto" w:fill="FFFFFF"/>
          <w:lang w:val="en-US"/>
        </w:rPr>
        <w:t>Alekina A.A</w:t>
      </w:r>
    </w:p>
    <w:p w:rsidR="00742361" w:rsidRPr="003005DD" w:rsidRDefault="00742361" w:rsidP="00742361">
      <w:pPr>
        <w:spacing w:after="0" w:line="240" w:lineRule="auto"/>
        <w:jc w:val="right"/>
        <w:rPr>
          <w:rFonts w:ascii="Times New Roman" w:hAnsi="Times New Roman"/>
          <w:i/>
          <w:sz w:val="24"/>
          <w:szCs w:val="24"/>
          <w:shd w:val="clear" w:color="auto" w:fill="FFFFFF"/>
          <w:lang w:val="en-US"/>
        </w:rPr>
      </w:pPr>
      <w:r w:rsidRPr="003005DD">
        <w:rPr>
          <w:rFonts w:ascii="Times New Roman" w:hAnsi="Times New Roman"/>
          <w:i/>
          <w:sz w:val="24"/>
          <w:szCs w:val="24"/>
          <w:shd w:val="clear" w:color="auto" w:fill="FFFFFF"/>
          <w:lang w:val="en-US"/>
        </w:rPr>
        <w:t>Student of the Saratov State Law Academy (SSLA), Saratov</w:t>
      </w:r>
    </w:p>
    <w:p w:rsidR="00742361" w:rsidRPr="003005DD" w:rsidRDefault="00742361" w:rsidP="00742361">
      <w:pPr>
        <w:spacing w:after="0" w:line="240" w:lineRule="auto"/>
        <w:jc w:val="right"/>
        <w:rPr>
          <w:rFonts w:ascii="Times New Roman" w:hAnsi="Times New Roman"/>
          <w:b/>
          <w:i/>
          <w:sz w:val="24"/>
          <w:szCs w:val="24"/>
          <w:shd w:val="clear" w:color="auto" w:fill="FFFFFF"/>
          <w:lang w:val="en-US"/>
        </w:rPr>
      </w:pPr>
      <w:r w:rsidRPr="003005DD">
        <w:rPr>
          <w:rFonts w:ascii="Times New Roman" w:hAnsi="Times New Roman"/>
          <w:i/>
          <w:sz w:val="24"/>
          <w:szCs w:val="24"/>
          <w:shd w:val="clear" w:color="auto" w:fill="FFFFFF"/>
          <w:lang w:val="en-US"/>
        </w:rPr>
        <w:t>Supervisor: Pg.D, prof.</w:t>
      </w:r>
      <w:r w:rsidRPr="003005DD">
        <w:rPr>
          <w:rFonts w:ascii="Times New Roman" w:hAnsi="Times New Roman"/>
          <w:b/>
          <w:i/>
          <w:sz w:val="24"/>
          <w:szCs w:val="24"/>
          <w:shd w:val="clear" w:color="auto" w:fill="FFFFFF"/>
          <w:lang w:val="en-US"/>
        </w:rPr>
        <w:t xml:space="preserve"> Razgildieva M.B.</w:t>
      </w:r>
    </w:p>
    <w:p w:rsidR="00742361" w:rsidRPr="003005DD" w:rsidRDefault="00742361" w:rsidP="00742361">
      <w:pPr>
        <w:spacing w:after="0" w:line="240" w:lineRule="auto"/>
        <w:jc w:val="right"/>
        <w:rPr>
          <w:rFonts w:ascii="Times New Roman" w:hAnsi="Times New Roman"/>
          <w:b/>
          <w:i/>
          <w:sz w:val="24"/>
          <w:szCs w:val="24"/>
          <w:shd w:val="clear" w:color="auto" w:fill="FFFFFF"/>
          <w:lang w:val="en-US"/>
        </w:rPr>
      </w:pPr>
    </w:p>
    <w:p w:rsidR="00742361" w:rsidRPr="006344F6" w:rsidRDefault="00742361" w:rsidP="00742361">
      <w:pPr>
        <w:spacing w:line="240" w:lineRule="auto"/>
        <w:ind w:firstLine="600"/>
        <w:rPr>
          <w:rFonts w:ascii="Times New Roman" w:hAnsi="Times New Roman"/>
          <w:sz w:val="24"/>
          <w:szCs w:val="24"/>
          <w:shd w:val="clear" w:color="auto" w:fill="FFFFFF"/>
          <w:lang w:val="en-US"/>
        </w:rPr>
      </w:pPr>
      <w:r>
        <w:rPr>
          <w:rFonts w:ascii="Times New Roman" w:hAnsi="Times New Roman"/>
          <w:b/>
          <w:sz w:val="24"/>
          <w:szCs w:val="24"/>
          <w:shd w:val="clear" w:color="auto" w:fill="FFFFFF"/>
          <w:lang w:val="en-US"/>
        </w:rPr>
        <w:t>Abstarct</w:t>
      </w:r>
      <w:r w:rsidRPr="00782A93">
        <w:rPr>
          <w:rFonts w:ascii="Times New Roman" w:hAnsi="Times New Roman"/>
          <w:b/>
          <w:sz w:val="24"/>
          <w:szCs w:val="24"/>
          <w:shd w:val="clear" w:color="auto" w:fill="FFFFFF"/>
          <w:lang w:val="en-US"/>
        </w:rPr>
        <w:t xml:space="preserve">: </w:t>
      </w:r>
      <w:r w:rsidRPr="006344F6">
        <w:rPr>
          <w:rFonts w:ascii="Times New Roman" w:hAnsi="Times New Roman"/>
          <w:sz w:val="24"/>
          <w:szCs w:val="24"/>
          <w:shd w:val="clear" w:color="auto" w:fill="FFFFFF"/>
          <w:lang w:val="en-US"/>
        </w:rPr>
        <w:t xml:space="preserve">This article discusses the problems of financial support for the healthcare sector in the </w:t>
      </w:r>
      <w:smartTag w:uri="urn:schemas-microsoft-com:office:smarttags" w:element="country-region">
        <w:r w:rsidRPr="006344F6">
          <w:rPr>
            <w:rFonts w:ascii="Times New Roman" w:hAnsi="Times New Roman"/>
            <w:sz w:val="24"/>
            <w:szCs w:val="24"/>
            <w:shd w:val="clear" w:color="auto" w:fill="FFFFFF"/>
            <w:lang w:val="en-US"/>
          </w:rPr>
          <w:t>Russian Federation</w:t>
        </w:r>
      </w:smartTag>
      <w:r w:rsidRPr="006344F6">
        <w:rPr>
          <w:rFonts w:ascii="Times New Roman" w:hAnsi="Times New Roman"/>
          <w:sz w:val="24"/>
          <w:szCs w:val="24"/>
          <w:shd w:val="clear" w:color="auto" w:fill="FFFFFF"/>
          <w:lang w:val="en-US"/>
        </w:rPr>
        <w:t xml:space="preserve"> on the basis of the report of the Accounts Chamber of the </w:t>
      </w:r>
      <w:smartTag w:uri="urn:schemas-microsoft-com:office:smarttags" w:element="place">
        <w:smartTag w:uri="urn:schemas-microsoft-com:office:smarttags" w:element="country-region">
          <w:r w:rsidRPr="006344F6">
            <w:rPr>
              <w:rFonts w:ascii="Times New Roman" w:hAnsi="Times New Roman"/>
              <w:sz w:val="24"/>
              <w:szCs w:val="24"/>
              <w:shd w:val="clear" w:color="auto" w:fill="FFFFFF"/>
              <w:lang w:val="en-US"/>
            </w:rPr>
            <w:t>Russian Federation</w:t>
          </w:r>
        </w:smartTag>
      </w:smartTag>
      <w:r w:rsidRPr="006344F6">
        <w:rPr>
          <w:rFonts w:ascii="Times New Roman" w:hAnsi="Times New Roman"/>
          <w:sz w:val="24"/>
          <w:szCs w:val="24"/>
          <w:shd w:val="clear" w:color="auto" w:fill="FFFFFF"/>
          <w:lang w:val="en-US"/>
        </w:rPr>
        <w:t xml:space="preserve"> for 2017, 2018. Ways to solve the identified problems in this area are proposed.</w:t>
      </w:r>
    </w:p>
    <w:p w:rsidR="00742361" w:rsidRPr="0025278B" w:rsidRDefault="00742361" w:rsidP="00742361">
      <w:pPr>
        <w:spacing w:after="0" w:line="240" w:lineRule="auto"/>
        <w:ind w:firstLine="709"/>
        <w:jc w:val="both"/>
        <w:rPr>
          <w:rFonts w:ascii="Times New Roman" w:hAnsi="Times New Roman"/>
          <w:sz w:val="24"/>
          <w:szCs w:val="24"/>
          <w:shd w:val="clear" w:color="auto" w:fill="FFFFFF"/>
        </w:rPr>
      </w:pPr>
      <w:r w:rsidRPr="0025278B">
        <w:rPr>
          <w:rFonts w:ascii="Times New Roman" w:hAnsi="Times New Roman"/>
          <w:sz w:val="24"/>
          <w:szCs w:val="24"/>
        </w:rPr>
        <w:t xml:space="preserve">В статье 41 Конституции Российской Федерации закреплены права граждан на охрану здоровья, а их реализация связана непосредственно с общим уровнем развития здравоохранения [1]. </w:t>
      </w:r>
      <w:r w:rsidRPr="0025278B">
        <w:rPr>
          <w:rFonts w:ascii="Times New Roman" w:hAnsi="Times New Roman"/>
          <w:sz w:val="24"/>
          <w:szCs w:val="24"/>
          <w:shd w:val="clear" w:color="auto" w:fill="FFFFFF"/>
        </w:rPr>
        <w:t>Актуальность данной темы состоит в том, что медицинская помощь по Конституции Российской Федерации оказывае</w:t>
      </w:r>
      <w:r>
        <w:rPr>
          <w:rFonts w:ascii="Times New Roman" w:hAnsi="Times New Roman"/>
          <w:sz w:val="24"/>
          <w:szCs w:val="24"/>
          <w:shd w:val="clear" w:color="auto" w:fill="FFFFFF"/>
        </w:rPr>
        <w:t xml:space="preserve">тся гражданам бесплатно. Однако, </w:t>
      </w:r>
      <w:r w:rsidRPr="0025278B">
        <w:rPr>
          <w:rFonts w:ascii="Times New Roman" w:hAnsi="Times New Roman"/>
          <w:sz w:val="24"/>
          <w:szCs w:val="24"/>
          <w:shd w:val="clear" w:color="auto" w:fill="FFFFFF"/>
        </w:rPr>
        <w:t xml:space="preserve">средств государственного финансирования не хватает. По данным ООН, из-за неэффективно работающей системы лекарственного страхования, граждане тратят до 30% своих личных доходов </w:t>
      </w:r>
      <w:r>
        <w:rPr>
          <w:rFonts w:ascii="Times New Roman" w:hAnsi="Times New Roman"/>
          <w:sz w:val="24"/>
          <w:szCs w:val="24"/>
          <w:shd w:val="clear" w:color="auto" w:fill="FFFFFF"/>
        </w:rPr>
        <w:t>на сохранение своего здоровья [3</w:t>
      </w:r>
      <w:r w:rsidRPr="0025278B">
        <w:rPr>
          <w:rFonts w:ascii="Times New Roman" w:hAnsi="Times New Roman"/>
          <w:sz w:val="24"/>
          <w:szCs w:val="24"/>
          <w:shd w:val="clear" w:color="auto" w:fill="FFFFFF"/>
        </w:rPr>
        <w:t>].</w:t>
      </w:r>
    </w:p>
    <w:p w:rsidR="00742361" w:rsidRPr="0025278B" w:rsidRDefault="00742361" w:rsidP="00742361">
      <w:pPr>
        <w:shd w:val="clear" w:color="auto" w:fill="FFFFFF"/>
        <w:spacing w:after="0" w:line="240" w:lineRule="auto"/>
        <w:ind w:firstLine="709"/>
        <w:jc w:val="both"/>
        <w:rPr>
          <w:rFonts w:ascii="Times New Roman" w:hAnsi="Times New Roman"/>
          <w:sz w:val="24"/>
          <w:szCs w:val="24"/>
          <w:shd w:val="clear" w:color="auto" w:fill="FFFFFF"/>
        </w:rPr>
      </w:pPr>
      <w:r w:rsidRPr="0025278B">
        <w:rPr>
          <w:rFonts w:ascii="Times New Roman" w:hAnsi="Times New Roman"/>
          <w:sz w:val="24"/>
          <w:szCs w:val="24"/>
        </w:rPr>
        <w:t>Финансирование медицинской сферы осуществляется через государственные программы, которые формируют определенные качественные индикаторы состояния и развития</w:t>
      </w:r>
      <w:r>
        <w:rPr>
          <w:rFonts w:ascii="Times New Roman" w:hAnsi="Times New Roman"/>
          <w:sz w:val="24"/>
          <w:szCs w:val="24"/>
        </w:rPr>
        <w:t xml:space="preserve"> </w:t>
      </w:r>
      <w:r w:rsidRPr="0025278B">
        <w:rPr>
          <w:rFonts w:ascii="Times New Roman" w:hAnsi="Times New Roman"/>
          <w:sz w:val="24"/>
          <w:szCs w:val="24"/>
        </w:rPr>
        <w:t xml:space="preserve">здравоохранения. </w:t>
      </w:r>
      <w:r w:rsidRPr="0025278B">
        <w:rPr>
          <w:rFonts w:ascii="Times New Roman" w:hAnsi="Times New Roman"/>
          <w:sz w:val="24"/>
          <w:szCs w:val="24"/>
          <w:shd w:val="clear" w:color="auto" w:fill="FFFFFF"/>
        </w:rPr>
        <w:t>Основной госпрограммой в функционировании здравоохранения является программа «Развития здравоохранения</w:t>
      </w:r>
      <w:r>
        <w:rPr>
          <w:rFonts w:ascii="Times New Roman" w:hAnsi="Times New Roman"/>
          <w:sz w:val="24"/>
          <w:szCs w:val="24"/>
          <w:shd w:val="clear" w:color="auto" w:fill="FFFFFF"/>
        </w:rPr>
        <w:t>»</w:t>
      </w:r>
      <w:r w:rsidRPr="0025278B">
        <w:rPr>
          <w:rFonts w:ascii="Times New Roman" w:hAnsi="Times New Roman"/>
          <w:sz w:val="24"/>
          <w:szCs w:val="24"/>
          <w:shd w:val="clear" w:color="auto" w:fill="FFFFFF"/>
        </w:rPr>
        <w:t>. В ней отмечается, что на финансовое обеспечение здравоохранения в ближайшее десятилетие планируется потратить более 30 трлн.руб., а ее реализация уже к 2025 году обеспечит увеличение ожидаемой продолжительности жизни при рождении до 76 лет</w:t>
      </w:r>
      <w:r>
        <w:rPr>
          <w:rFonts w:ascii="Times New Roman" w:hAnsi="Times New Roman"/>
          <w:sz w:val="24"/>
          <w:szCs w:val="24"/>
          <w:shd w:val="clear" w:color="auto" w:fill="FFFFFF"/>
        </w:rPr>
        <w:t>. [2</w:t>
      </w:r>
      <w:r w:rsidRPr="0025278B">
        <w:rPr>
          <w:rFonts w:ascii="Times New Roman" w:hAnsi="Times New Roman"/>
          <w:sz w:val="24"/>
          <w:szCs w:val="24"/>
          <w:shd w:val="clear" w:color="auto" w:fill="FFFFFF"/>
        </w:rPr>
        <w:t xml:space="preserve">] Анализ финансирования сферы здравоохранения осуществлялся Счетной палатой РФ в 2018 году.  В отчете Счетной палаты РФ отмечено, что наиболее значимым стал комплекс мероприятий по </w:t>
      </w:r>
      <w:r w:rsidRPr="0025278B">
        <w:rPr>
          <w:rFonts w:ascii="Times New Roman" w:hAnsi="Times New Roman"/>
          <w:sz w:val="24"/>
          <w:szCs w:val="24"/>
        </w:rPr>
        <w:t xml:space="preserve">анализу формирования </w:t>
      </w:r>
      <w:r w:rsidRPr="0025278B">
        <w:rPr>
          <w:rFonts w:ascii="Times New Roman" w:hAnsi="Times New Roman"/>
          <w:sz w:val="24"/>
          <w:szCs w:val="24"/>
        </w:rPr>
        <w:lastRenderedPageBreak/>
        <w:t xml:space="preserve">и исполнения территориальных программ государственных гарантий бесплатного оказания гражданам медицинской помощи. Этот анализ показал, что не были достигнуты все установленные критерии допустимости качества медицинской помощи ни в одном из регионов России. </w:t>
      </w:r>
      <w:r>
        <w:rPr>
          <w:rFonts w:ascii="Times New Roman" w:hAnsi="Times New Roman"/>
          <w:sz w:val="24"/>
          <w:szCs w:val="24"/>
        </w:rPr>
        <w:t>[4</w:t>
      </w:r>
      <w:r w:rsidRPr="0025278B">
        <w:rPr>
          <w:rFonts w:ascii="Times New Roman" w:hAnsi="Times New Roman"/>
          <w:sz w:val="24"/>
          <w:szCs w:val="24"/>
        </w:rPr>
        <w:t>].</w:t>
      </w:r>
    </w:p>
    <w:p w:rsidR="00742361" w:rsidRPr="0025278B" w:rsidRDefault="00742361" w:rsidP="00742361">
      <w:pPr>
        <w:shd w:val="clear" w:color="auto" w:fill="FFFFFF"/>
        <w:spacing w:after="0" w:line="240" w:lineRule="auto"/>
        <w:ind w:firstLine="709"/>
        <w:jc w:val="both"/>
        <w:rPr>
          <w:rFonts w:ascii="Times New Roman" w:hAnsi="Times New Roman"/>
          <w:sz w:val="24"/>
          <w:szCs w:val="24"/>
          <w:shd w:val="clear" w:color="auto" w:fill="FFFFFF"/>
        </w:rPr>
      </w:pPr>
      <w:r w:rsidRPr="0025278B">
        <w:rPr>
          <w:rFonts w:ascii="Times New Roman" w:hAnsi="Times New Roman"/>
          <w:sz w:val="24"/>
          <w:szCs w:val="24"/>
          <w:shd w:val="clear" w:color="auto" w:fill="FFFFFF"/>
        </w:rPr>
        <w:t>Подводя итог, хотелось бы отметить, что по данным Всемирной Организации Здравоохранения по поддержке государством сферы здравоохранения, Российская Федерация находится на 130-м месте</w:t>
      </w:r>
      <w:r>
        <w:rPr>
          <w:rFonts w:ascii="Times New Roman" w:hAnsi="Times New Roman"/>
          <w:sz w:val="24"/>
          <w:szCs w:val="24"/>
          <w:shd w:val="clear" w:color="auto" w:fill="FFFFFF"/>
        </w:rPr>
        <w:t xml:space="preserve"> [5</w:t>
      </w:r>
      <w:r w:rsidRPr="0025278B">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В 2017 году в</w:t>
      </w:r>
      <w:r w:rsidRPr="005010A1">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 xml:space="preserve">соотнесении с 2016 годом отмечено </w:t>
      </w:r>
      <w:r w:rsidRPr="005010A1">
        <w:rPr>
          <w:rFonts w:ascii="Times New Roman" w:hAnsi="Times New Roman"/>
          <w:sz w:val="24"/>
          <w:szCs w:val="24"/>
          <w:shd w:val="clear" w:color="auto" w:fill="FFFFFF"/>
        </w:rPr>
        <w:t>увеличение расходов по здравоохранению, финансируемых за счет региональных бюджетов, на 78,4 млрд. рублей.</w:t>
      </w:r>
      <w:r>
        <w:rPr>
          <w:rFonts w:ascii="Times New Roman" w:hAnsi="Times New Roman"/>
          <w:sz w:val="24"/>
          <w:szCs w:val="24"/>
          <w:shd w:val="clear" w:color="auto" w:fill="FFFFFF"/>
        </w:rPr>
        <w:t xml:space="preserve"> </w:t>
      </w:r>
      <w:r w:rsidRPr="005010A1">
        <w:rPr>
          <w:rFonts w:ascii="Times New Roman" w:hAnsi="Times New Roman"/>
          <w:sz w:val="24"/>
          <w:szCs w:val="24"/>
          <w:shd w:val="clear" w:color="auto" w:fill="FFFFFF"/>
        </w:rPr>
        <w:t>Так, на 2018 год с дефицитом утверждено 45 территориальных программ государ</w:t>
      </w:r>
      <w:r>
        <w:rPr>
          <w:rFonts w:ascii="Times New Roman" w:hAnsi="Times New Roman"/>
          <w:sz w:val="24"/>
          <w:szCs w:val="24"/>
          <w:shd w:val="clear" w:color="auto" w:fill="FFFFFF"/>
        </w:rPr>
        <w:t xml:space="preserve">ственных гарантий </w:t>
      </w:r>
      <w:r w:rsidRPr="005010A1">
        <w:rPr>
          <w:rFonts w:ascii="Times New Roman" w:hAnsi="Times New Roman"/>
          <w:sz w:val="24"/>
          <w:szCs w:val="24"/>
          <w:shd w:val="clear" w:color="auto" w:fill="FFFFFF"/>
        </w:rPr>
        <w:t>бесплатного оказа</w:t>
      </w:r>
      <w:r>
        <w:rPr>
          <w:rFonts w:ascii="Times New Roman" w:hAnsi="Times New Roman"/>
          <w:sz w:val="24"/>
          <w:szCs w:val="24"/>
          <w:shd w:val="clear" w:color="auto" w:fill="FFFFFF"/>
        </w:rPr>
        <w:t xml:space="preserve">ния медицинской помощи на общую </w:t>
      </w:r>
      <w:r w:rsidRPr="005010A1">
        <w:rPr>
          <w:rFonts w:ascii="Times New Roman" w:hAnsi="Times New Roman"/>
          <w:sz w:val="24"/>
          <w:szCs w:val="24"/>
          <w:shd w:val="clear" w:color="auto" w:fill="FFFFFF"/>
        </w:rPr>
        <w:t>сумму 65,8 млрд. р</w:t>
      </w:r>
      <w:r>
        <w:rPr>
          <w:rFonts w:ascii="Times New Roman" w:hAnsi="Times New Roman"/>
          <w:sz w:val="24"/>
          <w:szCs w:val="24"/>
          <w:shd w:val="clear" w:color="auto" w:fill="FFFFFF"/>
        </w:rPr>
        <w:t xml:space="preserve">ублей. Таким образом, можно сделать вывод о том, что РФ пытается разрешить проблемы финансирования здравоохранения, но пока это не получается в полном объеме. И именно для того, чтобы устранить данные проблемы и недостатки Счетная палата по результатам проверок предложила: </w:t>
      </w:r>
      <w:r w:rsidRPr="008A7E01">
        <w:rPr>
          <w:rFonts w:ascii="Times New Roman" w:hAnsi="Times New Roman"/>
          <w:sz w:val="24"/>
          <w:szCs w:val="24"/>
          <w:shd w:val="clear" w:color="auto" w:fill="FFFFFF"/>
        </w:rPr>
        <w:t>принять нормат</w:t>
      </w:r>
      <w:r>
        <w:rPr>
          <w:rFonts w:ascii="Times New Roman" w:hAnsi="Times New Roman"/>
          <w:sz w:val="24"/>
          <w:szCs w:val="24"/>
          <w:shd w:val="clear" w:color="auto" w:fill="FFFFFF"/>
        </w:rPr>
        <w:t xml:space="preserve">ивные правовые акты и внести изменения в существующие нормативные акты, а также </w:t>
      </w:r>
      <w:r w:rsidRPr="008A7E01">
        <w:rPr>
          <w:rFonts w:ascii="Times New Roman" w:hAnsi="Times New Roman"/>
          <w:sz w:val="24"/>
          <w:szCs w:val="24"/>
          <w:shd w:val="clear" w:color="auto" w:fill="FFFFFF"/>
        </w:rPr>
        <w:t>усилить контр</w:t>
      </w:r>
      <w:r>
        <w:rPr>
          <w:rFonts w:ascii="Times New Roman" w:hAnsi="Times New Roman"/>
          <w:sz w:val="24"/>
          <w:szCs w:val="24"/>
          <w:shd w:val="clear" w:color="auto" w:fill="FFFFFF"/>
        </w:rPr>
        <w:t xml:space="preserve">оль </w:t>
      </w:r>
      <w:r w:rsidRPr="008A7E01">
        <w:rPr>
          <w:rFonts w:ascii="Times New Roman" w:hAnsi="Times New Roman"/>
          <w:sz w:val="24"/>
          <w:szCs w:val="24"/>
          <w:shd w:val="clear" w:color="auto" w:fill="FFFFFF"/>
        </w:rPr>
        <w:t>за доведением б</w:t>
      </w:r>
      <w:r>
        <w:rPr>
          <w:rFonts w:ascii="Times New Roman" w:hAnsi="Times New Roman"/>
          <w:sz w:val="24"/>
          <w:szCs w:val="24"/>
          <w:shd w:val="clear" w:color="auto" w:fill="FFFFFF"/>
        </w:rPr>
        <w:t xml:space="preserve">юджетных средств </w:t>
      </w:r>
      <w:r w:rsidRPr="008A7E01">
        <w:rPr>
          <w:rFonts w:ascii="Times New Roman" w:hAnsi="Times New Roman"/>
          <w:sz w:val="24"/>
          <w:szCs w:val="24"/>
          <w:shd w:val="clear" w:color="auto" w:fill="FFFFFF"/>
        </w:rPr>
        <w:t xml:space="preserve">и их расходованием в </w:t>
      </w:r>
      <w:r>
        <w:rPr>
          <w:rFonts w:ascii="Times New Roman" w:hAnsi="Times New Roman"/>
          <w:sz w:val="24"/>
          <w:szCs w:val="24"/>
          <w:shd w:val="clear" w:color="auto" w:fill="FFFFFF"/>
        </w:rPr>
        <w:t xml:space="preserve">субъектах Российской Федерации и </w:t>
      </w:r>
      <w:r w:rsidRPr="008A7E01">
        <w:rPr>
          <w:rFonts w:ascii="Times New Roman" w:hAnsi="Times New Roman"/>
          <w:sz w:val="24"/>
          <w:szCs w:val="24"/>
          <w:shd w:val="clear" w:color="auto" w:fill="FFFFFF"/>
        </w:rPr>
        <w:t>установить ответственность органов исполнительной власти за неисполнение их полномочий в обеспечении доступности медицинских услуг для населения.</w:t>
      </w:r>
      <w:r w:rsidRPr="008A7E01">
        <w:t xml:space="preserve"> </w:t>
      </w:r>
      <w:r>
        <w:rPr>
          <w:rFonts w:ascii="Times New Roman" w:hAnsi="Times New Roman"/>
          <w:sz w:val="24"/>
          <w:szCs w:val="24"/>
          <w:shd w:val="clear" w:color="auto" w:fill="FFFFFF"/>
        </w:rPr>
        <w:t>[7</w:t>
      </w:r>
      <w:r w:rsidRPr="008A7E01">
        <w:rPr>
          <w:rFonts w:ascii="Times New Roman" w:hAnsi="Times New Roman"/>
          <w:sz w:val="24"/>
          <w:szCs w:val="24"/>
          <w:shd w:val="clear" w:color="auto" w:fill="FFFFFF"/>
        </w:rPr>
        <w:t>].</w:t>
      </w:r>
    </w:p>
    <w:p w:rsidR="00742361" w:rsidRPr="00166B87" w:rsidRDefault="00742361" w:rsidP="00742361">
      <w:pPr>
        <w:shd w:val="clear" w:color="auto" w:fill="FFFFFF"/>
        <w:spacing w:after="0" w:line="240" w:lineRule="auto"/>
        <w:ind w:firstLine="709"/>
        <w:jc w:val="both"/>
        <w:rPr>
          <w:rFonts w:ascii="Times New Roman" w:hAnsi="Times New Roman"/>
          <w:sz w:val="24"/>
          <w:szCs w:val="24"/>
        </w:rPr>
      </w:pPr>
    </w:p>
    <w:p w:rsidR="00742361" w:rsidRPr="00782A93" w:rsidRDefault="00742361" w:rsidP="00742361">
      <w:pPr>
        <w:pStyle w:val="afd"/>
        <w:shd w:val="clear" w:color="auto" w:fill="FFFFFF"/>
        <w:spacing w:before="180" w:beforeAutospacing="0" w:after="0" w:afterAutospacing="0"/>
        <w:ind w:left="2832" w:firstLine="708"/>
        <w:rPr>
          <w:b/>
        </w:rPr>
      </w:pPr>
      <w:r>
        <w:rPr>
          <w:b/>
        </w:rPr>
        <w:t>Список использованной литературы</w:t>
      </w:r>
    </w:p>
    <w:p w:rsidR="00742361" w:rsidRPr="00166B87" w:rsidRDefault="00742361" w:rsidP="003005DD">
      <w:pPr>
        <w:pStyle w:val="a4"/>
        <w:numPr>
          <w:ilvl w:val="0"/>
          <w:numId w:val="112"/>
        </w:numPr>
        <w:ind w:left="0" w:firstLine="0"/>
        <w:jc w:val="both"/>
        <w:rPr>
          <w:rFonts w:ascii="Times New Roman" w:hAnsi="Times New Roman"/>
          <w:sz w:val="24"/>
          <w:szCs w:val="24"/>
        </w:rPr>
      </w:pPr>
      <w:r w:rsidRPr="00166B87">
        <w:rPr>
          <w:rFonts w:ascii="Times New Roman" w:hAnsi="Times New Roman"/>
          <w:sz w:val="24"/>
          <w:szCs w:val="24"/>
        </w:rPr>
        <w:t xml:space="preserve">Конституция Российской Федерации (принята всенародным голосованием 12.12.1993 г.) (с учетом поправок, внесенных Законами РФ о поправках к Конституции РФ от 30.12.2008 г. № 6-ФКЗ, от 30.12.2008 г. № 7-ФКЗ, от 05.02.2014 № 2-ФКЗ, от 21.07.2014 № 11-ФКЗ) // Собрание законодательства РФ. — 2009. — № 4. — Ст. 128. Российская газета </w:t>
      </w:r>
      <w:smartTag w:uri="urn:schemas-microsoft-com:office:smarttags" w:element="metricconverter">
        <w:smartTagPr>
          <w:attr w:name="ProductID" w:val="1993 г"/>
        </w:smartTagPr>
        <w:r w:rsidRPr="00166B87">
          <w:rPr>
            <w:rFonts w:ascii="Times New Roman" w:hAnsi="Times New Roman"/>
            <w:sz w:val="24"/>
            <w:szCs w:val="24"/>
          </w:rPr>
          <w:t>1993 г</w:t>
        </w:r>
      </w:smartTag>
      <w:r w:rsidRPr="00166B87">
        <w:rPr>
          <w:rFonts w:ascii="Times New Roman" w:hAnsi="Times New Roman"/>
          <w:sz w:val="24"/>
          <w:szCs w:val="24"/>
        </w:rPr>
        <w:t>. № 237;</w:t>
      </w:r>
    </w:p>
    <w:p w:rsidR="00742361" w:rsidRPr="00166B87" w:rsidRDefault="00742361" w:rsidP="003005DD">
      <w:pPr>
        <w:pStyle w:val="a4"/>
        <w:numPr>
          <w:ilvl w:val="0"/>
          <w:numId w:val="112"/>
        </w:numPr>
        <w:ind w:left="0" w:firstLine="0"/>
        <w:jc w:val="both"/>
        <w:rPr>
          <w:rFonts w:ascii="Times New Roman" w:hAnsi="Times New Roman"/>
          <w:sz w:val="24"/>
          <w:szCs w:val="24"/>
        </w:rPr>
      </w:pPr>
      <w:r w:rsidRPr="008B6114">
        <w:rPr>
          <w:rFonts w:ascii="Times New Roman" w:hAnsi="Times New Roman"/>
          <w:sz w:val="24"/>
          <w:szCs w:val="24"/>
        </w:rPr>
        <w:t xml:space="preserve">Постановление Правительства РФ от 26 декабря </w:t>
      </w:r>
      <w:smartTag w:uri="urn:schemas-microsoft-com:office:smarttags" w:element="metricconverter">
        <w:smartTagPr>
          <w:attr w:name="ProductID" w:val="2017 г"/>
        </w:smartTagPr>
        <w:r w:rsidRPr="008B6114">
          <w:rPr>
            <w:rFonts w:ascii="Times New Roman" w:hAnsi="Times New Roman"/>
            <w:sz w:val="24"/>
            <w:szCs w:val="24"/>
          </w:rPr>
          <w:t>2017 г</w:t>
        </w:r>
      </w:smartTag>
      <w:r w:rsidRPr="008B6114">
        <w:rPr>
          <w:rFonts w:ascii="Times New Roman" w:hAnsi="Times New Roman"/>
          <w:sz w:val="24"/>
          <w:szCs w:val="24"/>
        </w:rPr>
        <w:t>. N 1640 "Об утверждении государственной программы Российской Федерации "Развитие здравоохранения" (с изменениями и дополнениями)</w:t>
      </w:r>
      <w:r>
        <w:rPr>
          <w:rFonts w:ascii="Times New Roman" w:hAnsi="Times New Roman"/>
          <w:sz w:val="24"/>
          <w:szCs w:val="24"/>
        </w:rPr>
        <w:t xml:space="preserve"> [Электронный ресурс] </w:t>
      </w:r>
      <w:r w:rsidRPr="008B6114">
        <w:rPr>
          <w:rFonts w:ascii="Times New Roman" w:hAnsi="Times New Roman"/>
          <w:sz w:val="24"/>
          <w:szCs w:val="24"/>
        </w:rPr>
        <w:t xml:space="preserve">// СПС </w:t>
      </w:r>
      <w:r>
        <w:rPr>
          <w:rFonts w:ascii="Times New Roman" w:hAnsi="Times New Roman"/>
          <w:sz w:val="24"/>
          <w:szCs w:val="24"/>
        </w:rPr>
        <w:t>Гарант</w:t>
      </w:r>
      <w:r w:rsidRPr="008B6114">
        <w:rPr>
          <w:rFonts w:ascii="Times New Roman" w:hAnsi="Times New Roman"/>
          <w:sz w:val="24"/>
          <w:szCs w:val="24"/>
        </w:rPr>
        <w:t>: Законодательство: Версия Проф. – URL:</w:t>
      </w:r>
      <w:r>
        <w:rPr>
          <w:rFonts w:ascii="Times New Roman" w:hAnsi="Times New Roman"/>
          <w:sz w:val="24"/>
          <w:szCs w:val="24"/>
        </w:rPr>
        <w:t xml:space="preserve"> </w:t>
      </w:r>
      <w:hyperlink r:id="rId134" w:history="1">
        <w:r w:rsidRPr="001E0392">
          <w:rPr>
            <w:rStyle w:val="a7"/>
            <w:rFonts w:ascii="Times New Roman" w:eastAsia="Calibri" w:hAnsi="Times New Roman"/>
            <w:sz w:val="24"/>
            <w:szCs w:val="24"/>
          </w:rPr>
          <w:t>https://base.garant.ru/71848440/</w:t>
        </w:r>
      </w:hyperlink>
      <w:r>
        <w:rPr>
          <w:rFonts w:ascii="Times New Roman" w:hAnsi="Times New Roman"/>
          <w:sz w:val="24"/>
          <w:szCs w:val="24"/>
        </w:rPr>
        <w:t>. (дата обращения: 25.09.19)</w:t>
      </w:r>
    </w:p>
    <w:p w:rsidR="00742361" w:rsidRPr="00166B87" w:rsidRDefault="00742361" w:rsidP="003005DD">
      <w:pPr>
        <w:pStyle w:val="a4"/>
        <w:numPr>
          <w:ilvl w:val="0"/>
          <w:numId w:val="112"/>
        </w:numPr>
        <w:ind w:left="0" w:firstLine="0"/>
        <w:jc w:val="both"/>
        <w:rPr>
          <w:rFonts w:ascii="Times New Roman" w:hAnsi="Times New Roman"/>
          <w:sz w:val="24"/>
          <w:szCs w:val="24"/>
        </w:rPr>
      </w:pPr>
      <w:r w:rsidRPr="00166B87">
        <w:rPr>
          <w:rFonts w:ascii="Times New Roman" w:hAnsi="Times New Roman"/>
          <w:sz w:val="24"/>
          <w:szCs w:val="24"/>
        </w:rPr>
        <w:t xml:space="preserve">Официальный сайт РРТ. </w:t>
      </w:r>
      <w:r w:rsidRPr="00166B87">
        <w:rPr>
          <w:rFonts w:ascii="Times New Roman" w:hAnsi="Times New Roman"/>
          <w:sz w:val="24"/>
          <w:szCs w:val="24"/>
          <w:lang w:val="en-US"/>
        </w:rPr>
        <w:t>RU</w:t>
      </w:r>
      <w:r>
        <w:rPr>
          <w:rFonts w:ascii="Times New Roman" w:hAnsi="Times New Roman"/>
          <w:sz w:val="24"/>
          <w:szCs w:val="24"/>
        </w:rPr>
        <w:t xml:space="preserve"> </w:t>
      </w:r>
    </w:p>
    <w:p w:rsidR="00742361" w:rsidRPr="00166B87" w:rsidRDefault="00742361" w:rsidP="003005DD">
      <w:pPr>
        <w:pStyle w:val="a4"/>
        <w:numPr>
          <w:ilvl w:val="0"/>
          <w:numId w:val="112"/>
        </w:numPr>
        <w:ind w:left="0" w:firstLine="0"/>
        <w:jc w:val="both"/>
        <w:rPr>
          <w:rFonts w:ascii="Times New Roman" w:hAnsi="Times New Roman"/>
          <w:sz w:val="24"/>
          <w:szCs w:val="24"/>
        </w:rPr>
      </w:pPr>
      <w:r>
        <w:rPr>
          <w:rFonts w:ascii="Times New Roman" w:hAnsi="Times New Roman"/>
          <w:sz w:val="24"/>
          <w:szCs w:val="24"/>
        </w:rPr>
        <w:t xml:space="preserve">«Отчет о работе Счетной палаты Российской Федерации в 2018» </w:t>
      </w:r>
      <w:r w:rsidRPr="00DA2345">
        <w:rPr>
          <w:rFonts w:ascii="Times New Roman" w:hAnsi="Times New Roman"/>
          <w:sz w:val="24"/>
          <w:szCs w:val="24"/>
        </w:rPr>
        <w:t xml:space="preserve">[Электронный ресурс] // </w:t>
      </w:r>
      <w:r>
        <w:rPr>
          <w:rFonts w:ascii="Times New Roman" w:hAnsi="Times New Roman"/>
          <w:sz w:val="24"/>
          <w:szCs w:val="24"/>
        </w:rPr>
        <w:t xml:space="preserve">Государственная Дума Федерального Собрания Российской Федерации </w:t>
      </w:r>
      <w:r w:rsidRPr="00DA2345">
        <w:rPr>
          <w:rFonts w:ascii="Times New Roman" w:hAnsi="Times New Roman"/>
          <w:sz w:val="24"/>
          <w:szCs w:val="24"/>
        </w:rPr>
        <w:t>. – URL:</w:t>
      </w:r>
      <w:r w:rsidRPr="00DA2345">
        <w:t xml:space="preserve"> </w:t>
      </w:r>
      <w:hyperlink r:id="rId135" w:history="1">
        <w:r w:rsidRPr="001E0392">
          <w:rPr>
            <w:rStyle w:val="a7"/>
            <w:rFonts w:ascii="Times New Roman" w:eastAsia="Calibri" w:hAnsi="Times New Roman"/>
            <w:sz w:val="24"/>
            <w:szCs w:val="24"/>
          </w:rPr>
          <w:t>http://duma.gov.ru/news/45073/</w:t>
        </w:r>
      </w:hyperlink>
      <w:r>
        <w:rPr>
          <w:rFonts w:ascii="Times New Roman" w:hAnsi="Times New Roman"/>
          <w:sz w:val="24"/>
          <w:szCs w:val="24"/>
        </w:rPr>
        <w:t xml:space="preserve"> (дата обращения: 27.09.19)</w:t>
      </w:r>
    </w:p>
    <w:p w:rsidR="00742361" w:rsidRDefault="00742361" w:rsidP="003005DD">
      <w:pPr>
        <w:pStyle w:val="a4"/>
        <w:numPr>
          <w:ilvl w:val="0"/>
          <w:numId w:val="112"/>
        </w:numPr>
        <w:ind w:left="0" w:firstLine="0"/>
        <w:jc w:val="both"/>
        <w:rPr>
          <w:rFonts w:ascii="Times New Roman" w:hAnsi="Times New Roman"/>
          <w:sz w:val="24"/>
          <w:szCs w:val="24"/>
        </w:rPr>
      </w:pPr>
      <w:r w:rsidRPr="00484795">
        <w:rPr>
          <w:rFonts w:ascii="Times New Roman" w:hAnsi="Times New Roman"/>
          <w:sz w:val="24"/>
          <w:szCs w:val="24"/>
        </w:rPr>
        <w:t>Доклад о состоянии здравоохранения в мире</w:t>
      </w:r>
      <w:r>
        <w:rPr>
          <w:rFonts w:ascii="Times New Roman" w:hAnsi="Times New Roman"/>
          <w:sz w:val="24"/>
          <w:szCs w:val="24"/>
        </w:rPr>
        <w:t xml:space="preserve">. </w:t>
      </w:r>
      <w:r w:rsidRPr="00484795">
        <w:rPr>
          <w:rFonts w:ascii="Times New Roman" w:hAnsi="Times New Roman"/>
          <w:sz w:val="24"/>
          <w:szCs w:val="24"/>
        </w:rPr>
        <w:t>[Электронный ресурс] //</w:t>
      </w:r>
      <w:r>
        <w:rPr>
          <w:rFonts w:ascii="Times New Roman" w:hAnsi="Times New Roman"/>
          <w:sz w:val="24"/>
          <w:szCs w:val="24"/>
        </w:rPr>
        <w:t xml:space="preserve"> Всемирная Организация здравоохранения </w:t>
      </w:r>
      <w:r w:rsidRPr="00484795">
        <w:rPr>
          <w:rFonts w:ascii="Times New Roman" w:hAnsi="Times New Roman"/>
          <w:sz w:val="24"/>
          <w:szCs w:val="24"/>
        </w:rPr>
        <w:t>– URL:</w:t>
      </w:r>
      <w:r>
        <w:rPr>
          <w:rFonts w:ascii="Times New Roman" w:hAnsi="Times New Roman"/>
          <w:sz w:val="24"/>
          <w:szCs w:val="24"/>
        </w:rPr>
        <w:t xml:space="preserve"> </w:t>
      </w:r>
      <w:hyperlink r:id="rId136" w:history="1">
        <w:r w:rsidRPr="001E0392">
          <w:rPr>
            <w:rStyle w:val="a7"/>
            <w:rFonts w:ascii="Times New Roman" w:eastAsia="Calibri" w:hAnsi="Times New Roman"/>
            <w:sz w:val="24"/>
            <w:szCs w:val="24"/>
          </w:rPr>
          <w:t>http://apps.who.int/nha/database/Select/Indicators/en</w:t>
        </w:r>
      </w:hyperlink>
      <w:r>
        <w:rPr>
          <w:rFonts w:ascii="Times New Roman" w:hAnsi="Times New Roman"/>
          <w:sz w:val="24"/>
          <w:szCs w:val="24"/>
        </w:rPr>
        <w:t xml:space="preserve"> (дата обращения: 29.09.19)</w:t>
      </w:r>
    </w:p>
    <w:p w:rsidR="00742361" w:rsidRDefault="00742361" w:rsidP="003005DD">
      <w:pPr>
        <w:pStyle w:val="a4"/>
        <w:numPr>
          <w:ilvl w:val="0"/>
          <w:numId w:val="112"/>
        </w:numPr>
        <w:ind w:left="0" w:firstLine="0"/>
        <w:jc w:val="both"/>
        <w:rPr>
          <w:rFonts w:ascii="Times New Roman" w:hAnsi="Times New Roman"/>
          <w:sz w:val="24"/>
          <w:szCs w:val="24"/>
        </w:rPr>
      </w:pPr>
      <w:r w:rsidRPr="0025278B">
        <w:rPr>
          <w:rFonts w:ascii="Times New Roman" w:hAnsi="Times New Roman"/>
          <w:sz w:val="24"/>
          <w:szCs w:val="24"/>
        </w:rPr>
        <w:t xml:space="preserve">Федорова Н.В. </w:t>
      </w:r>
      <w:r>
        <w:rPr>
          <w:rFonts w:ascii="Times New Roman" w:hAnsi="Times New Roman"/>
          <w:sz w:val="24"/>
          <w:szCs w:val="24"/>
        </w:rPr>
        <w:t>О</w:t>
      </w:r>
      <w:r w:rsidRPr="0025278B">
        <w:rPr>
          <w:rFonts w:ascii="Times New Roman" w:hAnsi="Times New Roman"/>
          <w:sz w:val="24"/>
          <w:szCs w:val="24"/>
        </w:rPr>
        <w:t xml:space="preserve">дноканальная система финансирования здравоохранения в </w:t>
      </w:r>
      <w:r>
        <w:rPr>
          <w:rFonts w:ascii="Times New Roman" w:hAnsi="Times New Roman"/>
          <w:sz w:val="24"/>
          <w:szCs w:val="24"/>
        </w:rPr>
        <w:t>РФ</w:t>
      </w:r>
      <w:r w:rsidRPr="0025278B">
        <w:rPr>
          <w:rFonts w:ascii="Times New Roman" w:hAnsi="Times New Roman"/>
          <w:sz w:val="24"/>
          <w:szCs w:val="24"/>
        </w:rPr>
        <w:t>: преимущества и недостатки // Научное обозрение. Экономические науки. – 2016. – № 3. – С. 61-63;</w:t>
      </w:r>
    </w:p>
    <w:p w:rsidR="00742361" w:rsidRPr="0025278B" w:rsidRDefault="00742361" w:rsidP="003005DD">
      <w:pPr>
        <w:pStyle w:val="a4"/>
        <w:numPr>
          <w:ilvl w:val="0"/>
          <w:numId w:val="112"/>
        </w:numPr>
        <w:ind w:left="0" w:firstLine="0"/>
        <w:jc w:val="both"/>
        <w:rPr>
          <w:rFonts w:ascii="Times New Roman" w:hAnsi="Times New Roman"/>
          <w:sz w:val="24"/>
          <w:szCs w:val="24"/>
        </w:rPr>
      </w:pPr>
      <w:r>
        <w:rPr>
          <w:rFonts w:ascii="Times New Roman" w:hAnsi="Times New Roman"/>
          <w:sz w:val="24"/>
          <w:szCs w:val="24"/>
        </w:rPr>
        <w:t xml:space="preserve">«Отчет о работе счетной палаты Российской Федерации в 2017 году» </w:t>
      </w:r>
      <w:r w:rsidRPr="008A7E01">
        <w:rPr>
          <w:rFonts w:ascii="Times New Roman" w:hAnsi="Times New Roman"/>
          <w:sz w:val="24"/>
          <w:szCs w:val="24"/>
        </w:rPr>
        <w:t>[Электронный ресурс] //</w:t>
      </w:r>
      <w:r w:rsidRPr="00FE2FDD">
        <w:t xml:space="preserve"> </w:t>
      </w:r>
      <w:r w:rsidRPr="00FE2FDD">
        <w:rPr>
          <w:rFonts w:ascii="Times New Roman" w:hAnsi="Times New Roman"/>
          <w:sz w:val="24"/>
          <w:szCs w:val="24"/>
        </w:rPr>
        <w:t>Государственная Дума Федерального Собрания Российской Федерации . –</w:t>
      </w:r>
    </w:p>
    <w:p w:rsidR="00742361" w:rsidRPr="00826F2F" w:rsidRDefault="00742361" w:rsidP="003005DD">
      <w:pPr>
        <w:pStyle w:val="a4"/>
        <w:tabs>
          <w:tab w:val="left" w:pos="8085"/>
        </w:tabs>
        <w:jc w:val="both"/>
        <w:rPr>
          <w:rFonts w:ascii="Times New Roman" w:hAnsi="Times New Roman"/>
          <w:sz w:val="24"/>
          <w:szCs w:val="24"/>
        </w:rPr>
      </w:pPr>
      <w:r w:rsidRPr="00FE2FDD">
        <w:rPr>
          <w:rFonts w:ascii="Times New Roman" w:hAnsi="Times New Roman"/>
          <w:sz w:val="24"/>
          <w:szCs w:val="24"/>
        </w:rPr>
        <w:t xml:space="preserve">URL: </w:t>
      </w:r>
      <w:hyperlink r:id="rId137" w:history="1">
        <w:r w:rsidRPr="0092100C">
          <w:rPr>
            <w:rStyle w:val="a7"/>
            <w:rFonts w:ascii="Times New Roman" w:eastAsia="Calibri" w:hAnsi="Times New Roman"/>
            <w:sz w:val="24"/>
            <w:szCs w:val="24"/>
          </w:rPr>
          <w:t>http://duma.gov.ru/news/45073/</w:t>
        </w:r>
      </w:hyperlink>
      <w:r>
        <w:rPr>
          <w:rFonts w:ascii="Times New Roman" w:hAnsi="Times New Roman"/>
          <w:sz w:val="24"/>
          <w:szCs w:val="24"/>
        </w:rPr>
        <w:t xml:space="preserve"> </w:t>
      </w:r>
      <w:r w:rsidRPr="00FE2FDD">
        <w:rPr>
          <w:rFonts w:ascii="Times New Roman" w:hAnsi="Times New Roman"/>
          <w:sz w:val="24"/>
          <w:szCs w:val="24"/>
        </w:rPr>
        <w:t xml:space="preserve"> (дата обращения: 27.09.19)</w:t>
      </w:r>
      <w:r>
        <w:rPr>
          <w:rFonts w:ascii="Times New Roman" w:hAnsi="Times New Roman"/>
          <w:sz w:val="24"/>
          <w:szCs w:val="24"/>
        </w:rPr>
        <w:tab/>
      </w:r>
    </w:p>
    <w:p w:rsidR="00742361" w:rsidRDefault="00742361" w:rsidP="00742361">
      <w:pPr>
        <w:rPr>
          <w:sz w:val="24"/>
          <w:szCs w:val="24"/>
        </w:rPr>
      </w:pPr>
    </w:p>
    <w:p w:rsidR="00742361" w:rsidRPr="003005DD" w:rsidRDefault="00742361" w:rsidP="00742361">
      <w:pPr>
        <w:spacing w:after="0" w:line="240" w:lineRule="auto"/>
        <w:ind w:firstLine="709"/>
        <w:jc w:val="right"/>
        <w:rPr>
          <w:rFonts w:ascii="Times New Roman" w:hAnsi="Times New Roman"/>
          <w:b/>
          <w:i/>
          <w:sz w:val="24"/>
          <w:szCs w:val="24"/>
        </w:rPr>
      </w:pPr>
      <w:r w:rsidRPr="003005DD">
        <w:rPr>
          <w:rFonts w:ascii="Times New Roman" w:hAnsi="Times New Roman"/>
          <w:b/>
          <w:i/>
          <w:sz w:val="24"/>
          <w:szCs w:val="24"/>
        </w:rPr>
        <w:t>Протасов Максим Геннадьевич</w:t>
      </w:r>
    </w:p>
    <w:p w:rsidR="00742361" w:rsidRPr="003005DD" w:rsidRDefault="00742361" w:rsidP="00742361">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студент 1 курса Института магистратуры и аспирантуры</w:t>
      </w:r>
    </w:p>
    <w:p w:rsidR="00742361" w:rsidRPr="003005DD" w:rsidRDefault="00742361" w:rsidP="00742361">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Саратовской государственной юридической академии, г. Саратов</w:t>
      </w:r>
    </w:p>
    <w:p w:rsidR="003005DD" w:rsidRDefault="003005DD" w:rsidP="00742361">
      <w:pPr>
        <w:spacing w:after="0" w:line="240" w:lineRule="auto"/>
        <w:ind w:firstLine="709"/>
        <w:jc w:val="right"/>
        <w:rPr>
          <w:rFonts w:ascii="Times New Roman" w:hAnsi="Times New Roman"/>
          <w:i/>
          <w:sz w:val="24"/>
          <w:szCs w:val="24"/>
        </w:rPr>
      </w:pPr>
    </w:p>
    <w:p w:rsidR="00742361" w:rsidRPr="003005DD" w:rsidRDefault="00742361" w:rsidP="00742361">
      <w:pPr>
        <w:spacing w:after="0" w:line="240" w:lineRule="auto"/>
        <w:ind w:firstLine="709"/>
        <w:jc w:val="right"/>
        <w:rPr>
          <w:rFonts w:ascii="Times New Roman" w:hAnsi="Times New Roman"/>
          <w:b/>
          <w:i/>
          <w:sz w:val="24"/>
          <w:szCs w:val="24"/>
        </w:rPr>
      </w:pPr>
      <w:r w:rsidRPr="003005DD">
        <w:rPr>
          <w:rFonts w:ascii="Times New Roman" w:hAnsi="Times New Roman"/>
          <w:i/>
          <w:sz w:val="24"/>
          <w:szCs w:val="24"/>
        </w:rPr>
        <w:t xml:space="preserve">Научный руководитель: </w:t>
      </w:r>
      <w:r w:rsidRPr="003005DD">
        <w:rPr>
          <w:rFonts w:ascii="Times New Roman" w:hAnsi="Times New Roman"/>
          <w:b/>
          <w:i/>
          <w:sz w:val="24"/>
          <w:szCs w:val="24"/>
        </w:rPr>
        <w:t>Покачалова Е.В.,</w:t>
      </w:r>
    </w:p>
    <w:p w:rsidR="00742361" w:rsidRPr="003005DD" w:rsidRDefault="00742361" w:rsidP="00742361">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профессор кафедры финансового, банковского и таможенного права</w:t>
      </w:r>
    </w:p>
    <w:p w:rsidR="00742361" w:rsidRPr="003005DD" w:rsidRDefault="00742361" w:rsidP="00742361">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t>Саратовской государственной юридической академии, г. Саратов,</w:t>
      </w:r>
    </w:p>
    <w:p w:rsidR="00742361" w:rsidRPr="00507F74" w:rsidRDefault="00742361" w:rsidP="00742361">
      <w:pPr>
        <w:spacing w:after="0" w:line="240" w:lineRule="auto"/>
        <w:ind w:firstLine="709"/>
        <w:jc w:val="right"/>
        <w:rPr>
          <w:rFonts w:ascii="Times New Roman" w:hAnsi="Times New Roman"/>
          <w:i/>
          <w:sz w:val="24"/>
          <w:szCs w:val="24"/>
        </w:rPr>
      </w:pPr>
      <w:r w:rsidRPr="003005DD">
        <w:rPr>
          <w:rFonts w:ascii="Times New Roman" w:hAnsi="Times New Roman"/>
          <w:i/>
          <w:sz w:val="24"/>
          <w:szCs w:val="24"/>
        </w:rPr>
        <w:lastRenderedPageBreak/>
        <w:t>доктор юридических наук, профессор</w:t>
      </w:r>
    </w:p>
    <w:p w:rsidR="00742361" w:rsidRPr="00507F74" w:rsidRDefault="00742361" w:rsidP="00742361">
      <w:pPr>
        <w:spacing w:after="0" w:line="240" w:lineRule="auto"/>
        <w:ind w:firstLine="709"/>
        <w:jc w:val="right"/>
        <w:rPr>
          <w:rFonts w:ascii="Times New Roman" w:hAnsi="Times New Roman"/>
          <w:i/>
          <w:sz w:val="24"/>
          <w:szCs w:val="24"/>
        </w:rPr>
      </w:pPr>
    </w:p>
    <w:p w:rsidR="00742361" w:rsidRDefault="00742361" w:rsidP="00742361">
      <w:pPr>
        <w:spacing w:after="0" w:line="240" w:lineRule="auto"/>
        <w:ind w:firstLine="709"/>
        <w:jc w:val="center"/>
        <w:rPr>
          <w:rFonts w:ascii="Times New Roman" w:hAnsi="Times New Roman"/>
          <w:b/>
          <w:sz w:val="24"/>
          <w:szCs w:val="24"/>
        </w:rPr>
      </w:pPr>
      <w:r w:rsidRPr="00507F74">
        <w:rPr>
          <w:rFonts w:ascii="Times New Roman" w:hAnsi="Times New Roman"/>
          <w:b/>
          <w:sz w:val="24"/>
          <w:szCs w:val="24"/>
        </w:rPr>
        <w:t>Бюджетные расходные обязательства муниципальных образований: проблемы финансово-правового регулирования</w:t>
      </w:r>
    </w:p>
    <w:p w:rsidR="00742361" w:rsidRPr="00507F74" w:rsidRDefault="00742361" w:rsidP="00742361">
      <w:pPr>
        <w:spacing w:after="0" w:line="240" w:lineRule="auto"/>
        <w:ind w:firstLine="709"/>
        <w:jc w:val="center"/>
        <w:rPr>
          <w:rFonts w:ascii="Times New Roman" w:hAnsi="Times New Roman"/>
          <w:b/>
          <w:sz w:val="24"/>
          <w:szCs w:val="24"/>
        </w:rPr>
      </w:pPr>
    </w:p>
    <w:p w:rsidR="00742361" w:rsidRPr="00507F74"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b/>
          <w:sz w:val="24"/>
          <w:szCs w:val="24"/>
        </w:rPr>
        <w:t xml:space="preserve">Аннотация: </w:t>
      </w:r>
      <w:r w:rsidRPr="00507F74">
        <w:rPr>
          <w:rFonts w:ascii="Times New Roman" w:hAnsi="Times New Roman"/>
          <w:sz w:val="24"/>
          <w:szCs w:val="24"/>
        </w:rPr>
        <w:t>В данной статье рассмотрена проблема правового регулирования расходных обязательств муниципальных образований в Российской Федерации. Были обозначены вопросы самостоятельности муниципальных образований в разрезе осуществления расходных обязательств с учётом доходных поступлений в местные бюджеты. Рассмотрены межбюджетные отношения, расходные обязательства и доходы муниципальных образований и представлены предложения по их совершенствованию.</w:t>
      </w:r>
    </w:p>
    <w:p w:rsidR="00742361" w:rsidRPr="00507F74" w:rsidRDefault="00742361" w:rsidP="00742361">
      <w:pPr>
        <w:spacing w:after="0" w:line="240" w:lineRule="auto"/>
        <w:ind w:firstLine="709"/>
        <w:jc w:val="both"/>
        <w:rPr>
          <w:rFonts w:ascii="Times New Roman" w:hAnsi="Times New Roman"/>
          <w:sz w:val="24"/>
          <w:szCs w:val="24"/>
        </w:rPr>
      </w:pPr>
    </w:p>
    <w:p w:rsidR="00742361" w:rsidRPr="00507F74" w:rsidRDefault="00742361" w:rsidP="00742361">
      <w:pPr>
        <w:spacing w:after="0" w:line="240" w:lineRule="auto"/>
        <w:ind w:firstLine="709"/>
        <w:jc w:val="center"/>
        <w:rPr>
          <w:rFonts w:ascii="Times New Roman" w:hAnsi="Times New Roman"/>
          <w:b/>
          <w:sz w:val="24"/>
          <w:szCs w:val="24"/>
          <w:lang w:val="en-US"/>
        </w:rPr>
      </w:pPr>
      <w:r w:rsidRPr="00507F74">
        <w:rPr>
          <w:rFonts w:ascii="Times New Roman" w:hAnsi="Times New Roman"/>
          <w:b/>
          <w:sz w:val="24"/>
          <w:szCs w:val="24"/>
          <w:lang w:val="en-US"/>
        </w:rPr>
        <w:t>Budget expenditure obligations of municipalities: problems of financial-legal regulation</w:t>
      </w:r>
    </w:p>
    <w:p w:rsidR="00742361" w:rsidRPr="003005DD" w:rsidRDefault="00742361" w:rsidP="00742361">
      <w:pPr>
        <w:spacing w:after="0" w:line="240" w:lineRule="auto"/>
        <w:ind w:firstLine="709"/>
        <w:jc w:val="right"/>
        <w:rPr>
          <w:rFonts w:ascii="Times New Roman" w:hAnsi="Times New Roman"/>
          <w:b/>
          <w:i/>
          <w:sz w:val="24"/>
          <w:szCs w:val="24"/>
          <w:lang w:val="en-US"/>
        </w:rPr>
      </w:pPr>
      <w:r w:rsidRPr="003005DD">
        <w:rPr>
          <w:rFonts w:ascii="Times New Roman" w:hAnsi="Times New Roman"/>
          <w:b/>
          <w:i/>
          <w:sz w:val="24"/>
          <w:szCs w:val="24"/>
          <w:lang w:val="en-US"/>
        </w:rPr>
        <w:t>Protasov M.G.</w:t>
      </w:r>
    </w:p>
    <w:p w:rsidR="00742361" w:rsidRPr="003005DD" w:rsidRDefault="00742361" w:rsidP="00742361">
      <w:pPr>
        <w:spacing w:after="0" w:line="240" w:lineRule="auto"/>
        <w:ind w:firstLine="709"/>
        <w:jc w:val="right"/>
        <w:rPr>
          <w:rFonts w:ascii="Times New Roman" w:hAnsi="Times New Roman"/>
          <w:i/>
          <w:sz w:val="24"/>
          <w:szCs w:val="24"/>
          <w:lang w:val="en-US"/>
        </w:rPr>
      </w:pPr>
      <w:r w:rsidRPr="003005DD">
        <w:rPr>
          <w:rFonts w:ascii="Times New Roman" w:hAnsi="Times New Roman"/>
          <w:i/>
          <w:sz w:val="24"/>
          <w:szCs w:val="24"/>
          <w:lang w:val="en-US"/>
        </w:rPr>
        <w:t>student of the Saratov State Law Academy (SSLA), Saratov</w:t>
      </w:r>
    </w:p>
    <w:p w:rsidR="00742361" w:rsidRPr="003005DD" w:rsidRDefault="00742361" w:rsidP="00742361">
      <w:pPr>
        <w:spacing w:after="0" w:line="240" w:lineRule="auto"/>
        <w:ind w:firstLine="709"/>
        <w:jc w:val="right"/>
        <w:rPr>
          <w:rFonts w:ascii="Times New Roman" w:hAnsi="Times New Roman"/>
          <w:i/>
          <w:sz w:val="24"/>
          <w:szCs w:val="24"/>
          <w:lang w:val="en-US"/>
        </w:rPr>
      </w:pPr>
      <w:r w:rsidRPr="003005DD">
        <w:rPr>
          <w:rFonts w:ascii="Times New Roman" w:hAnsi="Times New Roman"/>
          <w:i/>
          <w:sz w:val="24"/>
          <w:szCs w:val="24"/>
          <w:lang w:val="en-US"/>
        </w:rPr>
        <w:t xml:space="preserve">Supervisor: Ph.D, prof. </w:t>
      </w:r>
      <w:r w:rsidRPr="003005DD">
        <w:rPr>
          <w:rFonts w:ascii="Times New Roman" w:hAnsi="Times New Roman"/>
          <w:b/>
          <w:i/>
          <w:sz w:val="24"/>
          <w:szCs w:val="24"/>
          <w:lang w:val="en-US"/>
        </w:rPr>
        <w:t>Pokachalova E.V.</w:t>
      </w:r>
    </w:p>
    <w:p w:rsidR="00742361" w:rsidRPr="00507F74" w:rsidRDefault="00742361" w:rsidP="00742361">
      <w:pPr>
        <w:spacing w:after="0" w:line="240" w:lineRule="auto"/>
        <w:ind w:firstLine="709"/>
        <w:jc w:val="right"/>
        <w:rPr>
          <w:rFonts w:ascii="Times New Roman" w:hAnsi="Times New Roman"/>
          <w:i/>
          <w:sz w:val="24"/>
          <w:szCs w:val="24"/>
          <w:lang w:val="en-US"/>
        </w:rPr>
      </w:pPr>
    </w:p>
    <w:p w:rsidR="00742361" w:rsidRPr="00DC6CBA" w:rsidRDefault="00742361" w:rsidP="00742361">
      <w:pPr>
        <w:spacing w:after="0" w:line="240" w:lineRule="auto"/>
        <w:ind w:firstLine="709"/>
        <w:jc w:val="both"/>
        <w:rPr>
          <w:rFonts w:ascii="Times New Roman" w:hAnsi="Times New Roman"/>
          <w:sz w:val="24"/>
          <w:szCs w:val="24"/>
          <w:lang w:val="en-US"/>
        </w:rPr>
      </w:pPr>
      <w:r w:rsidRPr="00507F74">
        <w:rPr>
          <w:rFonts w:ascii="Times New Roman" w:hAnsi="Times New Roman"/>
          <w:b/>
          <w:sz w:val="24"/>
          <w:szCs w:val="24"/>
          <w:lang w:val="en-US"/>
        </w:rPr>
        <w:t xml:space="preserve">Abstract: </w:t>
      </w:r>
      <w:r w:rsidRPr="00507F74">
        <w:rPr>
          <w:rFonts w:ascii="Times New Roman" w:hAnsi="Times New Roman"/>
          <w:sz w:val="24"/>
          <w:szCs w:val="24"/>
          <w:lang w:val="en-US"/>
        </w:rPr>
        <w:t xml:space="preserve">In this article, we have considered the problem of legal regulation of expenditure obligations of municipalities in the </w:t>
      </w:r>
      <w:smartTag w:uri="urn:schemas-microsoft-com:office:smarttags" w:element="place">
        <w:smartTag w:uri="urn:schemas-microsoft-com:office:smarttags" w:element="country-region">
          <w:r w:rsidRPr="00507F74">
            <w:rPr>
              <w:rFonts w:ascii="Times New Roman" w:hAnsi="Times New Roman"/>
              <w:sz w:val="24"/>
              <w:szCs w:val="24"/>
              <w:lang w:val="en-US"/>
            </w:rPr>
            <w:t>Russian Federation</w:t>
          </w:r>
        </w:smartTag>
      </w:smartTag>
      <w:r w:rsidRPr="00507F74">
        <w:rPr>
          <w:rFonts w:ascii="Times New Roman" w:hAnsi="Times New Roman"/>
          <w:sz w:val="24"/>
          <w:szCs w:val="24"/>
          <w:lang w:val="en-US"/>
        </w:rPr>
        <w:t>. We have marked the issues of autonomy of municipalities in the context of the implementation of expenditure obligations, taking into account revenues to local budgets. We considered inter-budgetary relations, expenditure obligations and revenues of municipalities, and submitted proposals for their improvement.</w:t>
      </w:r>
    </w:p>
    <w:p w:rsidR="00742361" w:rsidRPr="00507F74" w:rsidRDefault="00742361" w:rsidP="00742361">
      <w:pPr>
        <w:spacing w:after="0" w:line="240" w:lineRule="auto"/>
        <w:ind w:firstLine="709"/>
        <w:jc w:val="right"/>
        <w:rPr>
          <w:rFonts w:ascii="Times New Roman" w:hAnsi="Times New Roman"/>
          <w:b/>
          <w:sz w:val="24"/>
          <w:szCs w:val="24"/>
          <w:lang w:val="en-US"/>
        </w:rPr>
      </w:pPr>
    </w:p>
    <w:p w:rsidR="00742361" w:rsidRPr="00507F74"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t xml:space="preserve">Местное самоуправление в Российской Федерации, согласно ст.1 Федерального закона от 06 октября </w:t>
      </w:r>
      <w:smartTag w:uri="urn:schemas-microsoft-com:office:smarttags" w:element="metricconverter">
        <w:smartTagPr>
          <w:attr w:name="ProductID" w:val="2003 г"/>
        </w:smartTagPr>
        <w:r w:rsidRPr="00507F74">
          <w:rPr>
            <w:rFonts w:ascii="Times New Roman" w:hAnsi="Times New Roman"/>
            <w:sz w:val="24"/>
            <w:szCs w:val="24"/>
          </w:rPr>
          <w:t>2003 г</w:t>
        </w:r>
      </w:smartTag>
      <w:r w:rsidRPr="00507F74">
        <w:rPr>
          <w:rFonts w:ascii="Times New Roman" w:hAnsi="Times New Roman"/>
          <w:sz w:val="24"/>
          <w:szCs w:val="24"/>
        </w:rPr>
        <w:t xml:space="preserve">. № 131-ФЗ «Об общих принципах организации местного самоуправления» (в ред. 01 сентября </w:t>
      </w:r>
      <w:smartTag w:uri="urn:schemas-microsoft-com:office:smarttags" w:element="metricconverter">
        <w:smartTagPr>
          <w:attr w:name="ProductID" w:val="2019 г"/>
        </w:smartTagPr>
        <w:r w:rsidRPr="00507F74">
          <w:rPr>
            <w:rFonts w:ascii="Times New Roman" w:hAnsi="Times New Roman"/>
            <w:sz w:val="24"/>
            <w:szCs w:val="24"/>
          </w:rPr>
          <w:t>2019 г</w:t>
        </w:r>
      </w:smartTag>
      <w:r w:rsidRPr="00507F74">
        <w:rPr>
          <w:rFonts w:ascii="Times New Roman" w:hAnsi="Times New Roman"/>
          <w:sz w:val="24"/>
          <w:szCs w:val="24"/>
        </w:rPr>
        <w:t>.) (далее – ФЗ № 131),</w:t>
      </w:r>
      <w:r w:rsidRPr="00507F74">
        <w:rPr>
          <w:rFonts w:ascii="Times New Roman" w:hAnsi="Times New Roman"/>
          <w:color w:val="FF0000"/>
          <w:sz w:val="24"/>
          <w:szCs w:val="24"/>
        </w:rPr>
        <w:t xml:space="preserve"> </w:t>
      </w:r>
      <w:r w:rsidRPr="00507F74">
        <w:rPr>
          <w:rFonts w:ascii="Times New Roman" w:hAnsi="Times New Roman"/>
          <w:sz w:val="24"/>
          <w:szCs w:val="24"/>
        </w:rPr>
        <w:t>представляет собой форму осуществления народом своей власти, обеспечивающую самостоятельное и под свою ответственность решение населением вопросов местного значения. [1]</w:t>
      </w:r>
    </w:p>
    <w:p w:rsidR="00742361" w:rsidRPr="00507F74"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t>В условиях развивающихся рыночных отношений, построения прозрачной и демократичной бюджетной системы, для реализации любых целей и задач хозяйствующему субъекту и (или) публичному образованию требуются собственные денежные средства, иначе говоря – денежные фонды (ресурсы).</w:t>
      </w:r>
    </w:p>
    <w:p w:rsidR="00742361" w:rsidRPr="00507F74"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t xml:space="preserve">Для решения вопросов местного значения муниципальным образованиям законодательством предоставляются </w:t>
      </w:r>
      <w:r>
        <w:rPr>
          <w:rFonts w:ascii="Times New Roman" w:hAnsi="Times New Roman"/>
          <w:sz w:val="24"/>
          <w:szCs w:val="24"/>
        </w:rPr>
        <w:t xml:space="preserve">бюджетные полномочия. </w:t>
      </w:r>
      <w:r w:rsidRPr="00507F74">
        <w:rPr>
          <w:rFonts w:ascii="Times New Roman" w:hAnsi="Times New Roman"/>
          <w:sz w:val="24"/>
          <w:szCs w:val="24"/>
        </w:rPr>
        <w:t>Важное значение этих полномочий состоит в том, что посредством их реализации создаётся финансовая база, необходимая для решения органами местного самоуправления вопросов местного значения. [2, с. 232]</w:t>
      </w:r>
    </w:p>
    <w:p w:rsidR="00742361" w:rsidRPr="00507F74"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t>Бюджетный кодекс Российской Федерации (далее – БК РФ) в ч.1 ст.86 определяет, что расходные обязательства муниципального образования возникают в результате:</w:t>
      </w:r>
      <w:bookmarkStart w:id="18" w:name="dst1481"/>
      <w:bookmarkEnd w:id="18"/>
      <w:r w:rsidRPr="00507F74">
        <w:rPr>
          <w:rFonts w:ascii="Times New Roman" w:hAnsi="Times New Roman"/>
          <w:sz w:val="24"/>
          <w:szCs w:val="24"/>
        </w:rPr>
        <w:t xml:space="preserve"> принятия муниципалитетами правовых актов по вопросам местного значения. [3]</w:t>
      </w:r>
      <w:r>
        <w:rPr>
          <w:rFonts w:ascii="Times New Roman" w:hAnsi="Times New Roman"/>
          <w:sz w:val="24"/>
          <w:szCs w:val="24"/>
        </w:rPr>
        <w:t xml:space="preserve"> Указанные обязательства исполняются за счёт собственных доходов муниципалитетов.</w:t>
      </w:r>
    </w:p>
    <w:p w:rsidR="00742361"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t>Основной проблемой реализации бюджетных обязательств муниципальных образований в области расходования денежных средств в современной России является недостаток собственных бюджетных средств</w:t>
      </w:r>
      <w:r>
        <w:rPr>
          <w:rFonts w:ascii="Times New Roman" w:hAnsi="Times New Roman"/>
          <w:sz w:val="24"/>
          <w:szCs w:val="24"/>
        </w:rPr>
        <w:t>.</w:t>
      </w:r>
    </w:p>
    <w:p w:rsidR="00742361" w:rsidRPr="00507F74"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t xml:space="preserve">Одной из задач бюджетного регулирования, в соответствии с </w:t>
      </w:r>
      <w:r>
        <w:rPr>
          <w:rFonts w:ascii="Times New Roman" w:hAnsi="Times New Roman"/>
          <w:sz w:val="24"/>
          <w:szCs w:val="24"/>
        </w:rPr>
        <w:t>«</w:t>
      </w:r>
      <w:r w:rsidRPr="00507F74">
        <w:rPr>
          <w:rFonts w:ascii="Times New Roman" w:hAnsi="Times New Roman"/>
          <w:sz w:val="24"/>
          <w:szCs w:val="24"/>
        </w:rPr>
        <w:t>Методическими рекомендациями Минфина органам государственной власти субъектов Российской Федерации и органам местного самоуправления по регулированию межбюджетных отношений на региональном и муниципальном уровнях</w:t>
      </w:r>
      <w:r>
        <w:rPr>
          <w:rFonts w:ascii="Times New Roman" w:hAnsi="Times New Roman"/>
          <w:sz w:val="24"/>
          <w:szCs w:val="24"/>
        </w:rPr>
        <w:t>»</w:t>
      </w:r>
      <w:r w:rsidRPr="00507F74">
        <w:rPr>
          <w:rFonts w:ascii="Times New Roman" w:hAnsi="Times New Roman"/>
          <w:sz w:val="24"/>
          <w:szCs w:val="24"/>
        </w:rPr>
        <w:t xml:space="preserve"> от 31 декабря 2014 года, является задача обеспечения местных бюджетов денежными средствами для исполнения собственных полномочий. [4, с. 4]</w:t>
      </w:r>
    </w:p>
    <w:p w:rsidR="00742361" w:rsidRPr="00507F74"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lastRenderedPageBreak/>
        <w:t xml:space="preserve">Согласно Информации о результатах проведения мониторинга исполнения местных бюджетов и межбюджетных отношений в субъектах Российской Федерации за 2018 год в общем объеме поступивших в 2018 году собственных доходов местных бюджетов налоговые и неналоговые доходы составляют 53,7% (1500,1 млрд рублей), межбюджетные трансферты и другие безвозмездные поступления – 46,3% (1291,1млрд рублей). </w:t>
      </w:r>
      <w:r>
        <w:rPr>
          <w:rFonts w:ascii="Times New Roman" w:hAnsi="Times New Roman"/>
          <w:sz w:val="24"/>
          <w:szCs w:val="24"/>
        </w:rPr>
        <w:t>Причём 63,4 % доли в доходах бюджета составлял федеральный налог на доходы физических лиц.</w:t>
      </w:r>
      <w:r w:rsidRPr="00507F74">
        <w:rPr>
          <w:rFonts w:ascii="Times New Roman" w:hAnsi="Times New Roman"/>
          <w:sz w:val="24"/>
          <w:szCs w:val="24"/>
        </w:rPr>
        <w:t xml:space="preserve"> [5, с. 6,8]</w:t>
      </w:r>
    </w:p>
    <w:p w:rsidR="00742361" w:rsidRPr="00507F74"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t>Следовательно, можно заключить, что муниципалитеты неэффективно используют финансовые, бюджетные, налоговые и иные экономико-правовые инструменты привлечения денежных средств, а также то обстоятельство, что в настоящий момент местные органы не могут позволить себе самостоятельно осуществлять свои расходные обязательство поскольку большая часть поступлений в бюджет приходится на те самые безвозмездные поступления – денежные трансферты из бюджетов иных уровней бюджетной системы РФ.</w:t>
      </w:r>
    </w:p>
    <w:p w:rsidR="00742361" w:rsidRPr="00507F74"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t xml:space="preserve">Расходные обязательства местных бюджетов возникают, как уже было сказано ранее, в силу принятия правовые актов по вопросам местного значения. Поскольку местное самоуправление – это область непосредственного волеизъявления, наиболее приближенная к народу, то рациональнее, думается, предоставить здесь большую самостоятельность именно населению путём внесения изменений в ст. 28 ФЗ № 131, предусматривающей возможность проведения публичных слушаний проекта местного бюджета и отчёта о его исполнении. Необходимо законодательно закрепить обязанность муниципалитетов соотносить проект бюджета с предложениями участников публичных слушаний. Такое соотношение должно выражаться в необходимости органов местного самоуправления давать мотивированную оценку каждому такому предложению. </w:t>
      </w:r>
    </w:p>
    <w:p w:rsidR="00742361" w:rsidRDefault="00742361" w:rsidP="00742361">
      <w:pPr>
        <w:spacing w:after="0" w:line="240" w:lineRule="auto"/>
        <w:ind w:firstLine="709"/>
        <w:jc w:val="both"/>
        <w:rPr>
          <w:rFonts w:ascii="Times New Roman" w:hAnsi="Times New Roman"/>
          <w:sz w:val="24"/>
          <w:szCs w:val="24"/>
        </w:rPr>
      </w:pPr>
      <w:r w:rsidRPr="00507F74">
        <w:rPr>
          <w:rFonts w:ascii="Times New Roman" w:hAnsi="Times New Roman"/>
          <w:sz w:val="24"/>
          <w:szCs w:val="24"/>
        </w:rPr>
        <w:t>Также, думается, возможна передача местным бюджетам налоговой ставки налога на прибыль организаций</w:t>
      </w:r>
      <w:r>
        <w:rPr>
          <w:rFonts w:ascii="Times New Roman" w:hAnsi="Times New Roman"/>
          <w:sz w:val="24"/>
          <w:szCs w:val="24"/>
        </w:rPr>
        <w:t xml:space="preserve"> в размере 3%. </w:t>
      </w:r>
      <w:r w:rsidRPr="00507F74">
        <w:rPr>
          <w:rFonts w:ascii="Times New Roman" w:hAnsi="Times New Roman"/>
          <w:sz w:val="24"/>
          <w:szCs w:val="24"/>
        </w:rPr>
        <w:t>Вследствие этого доля собственных доходов местных бюджетов в целом по стране вырастет с 36,2 до 42,0% [</w:t>
      </w:r>
      <w:r>
        <w:rPr>
          <w:rFonts w:ascii="Times New Roman" w:hAnsi="Times New Roman"/>
          <w:sz w:val="24"/>
          <w:szCs w:val="24"/>
        </w:rPr>
        <w:t>6</w:t>
      </w:r>
      <w:r w:rsidRPr="00507F74">
        <w:rPr>
          <w:rFonts w:ascii="Times New Roman" w:hAnsi="Times New Roman"/>
          <w:sz w:val="24"/>
          <w:szCs w:val="24"/>
        </w:rPr>
        <w:t xml:space="preserve">, </w:t>
      </w:r>
      <w:r w:rsidRPr="00507F74">
        <w:rPr>
          <w:rFonts w:ascii="Times New Roman" w:hAnsi="Times New Roman"/>
          <w:sz w:val="24"/>
          <w:szCs w:val="24"/>
          <w:lang w:val="en-US"/>
        </w:rPr>
        <w:t>c</w:t>
      </w:r>
      <w:r w:rsidRPr="00507F74">
        <w:rPr>
          <w:rFonts w:ascii="Times New Roman" w:hAnsi="Times New Roman"/>
          <w:sz w:val="24"/>
          <w:szCs w:val="24"/>
        </w:rPr>
        <w:t xml:space="preserve">. 87]. </w:t>
      </w:r>
      <w:r>
        <w:rPr>
          <w:rFonts w:ascii="Times New Roman" w:hAnsi="Times New Roman"/>
          <w:sz w:val="24"/>
          <w:szCs w:val="24"/>
        </w:rPr>
        <w:t>Представляется, что п</w:t>
      </w:r>
      <w:r w:rsidRPr="00507F74">
        <w:rPr>
          <w:rFonts w:ascii="Times New Roman" w:hAnsi="Times New Roman"/>
          <w:sz w:val="24"/>
          <w:szCs w:val="24"/>
        </w:rPr>
        <w:t>оступления от данного налога позволят вывести ряд муниципалитетов на бездотационность, а также устранить дефицитность местных бюджетов, а также это должно стимулировать местное самоуправление развивать производства на своей территории.</w:t>
      </w:r>
    </w:p>
    <w:p w:rsidR="00742361" w:rsidRPr="00507F74"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Таким образом, можно заключить, что </w:t>
      </w:r>
      <w:r w:rsidRPr="00507F74">
        <w:rPr>
          <w:rFonts w:ascii="Times New Roman" w:hAnsi="Times New Roman"/>
          <w:sz w:val="24"/>
          <w:szCs w:val="24"/>
        </w:rPr>
        <w:t>в Российской Федерации сохраняется тенденция на централизацию и координацию межбюджетных отношений и бюджетного регулирования на уровне Федерации и субъектов Федерации</w:t>
      </w:r>
      <w:r>
        <w:rPr>
          <w:rFonts w:ascii="Times New Roman" w:hAnsi="Times New Roman"/>
          <w:sz w:val="24"/>
          <w:szCs w:val="24"/>
        </w:rPr>
        <w:t>.</w:t>
      </w:r>
      <w:r w:rsidRPr="00507F74">
        <w:rPr>
          <w:rFonts w:ascii="Times New Roman" w:hAnsi="Times New Roman"/>
          <w:sz w:val="24"/>
          <w:szCs w:val="24"/>
        </w:rPr>
        <w:t xml:space="preserve"> В дополнение к этому необходимо заметить, что система межбюджетных трансфертов существенно ограничивает возможность р</w:t>
      </w:r>
      <w:r>
        <w:rPr>
          <w:rFonts w:ascii="Times New Roman" w:hAnsi="Times New Roman"/>
          <w:sz w:val="24"/>
          <w:szCs w:val="24"/>
        </w:rPr>
        <w:t>азвития местного самоуправления в силу их распределительного характера.</w:t>
      </w:r>
      <w:r w:rsidRPr="00507F74">
        <w:rPr>
          <w:rFonts w:ascii="Times New Roman" w:hAnsi="Times New Roman"/>
          <w:sz w:val="24"/>
          <w:szCs w:val="24"/>
        </w:rPr>
        <w:t xml:space="preserve"> </w:t>
      </w:r>
    </w:p>
    <w:p w:rsidR="00742361" w:rsidRDefault="00742361" w:rsidP="00742361">
      <w:pPr>
        <w:spacing w:after="0" w:line="240" w:lineRule="auto"/>
        <w:ind w:firstLine="709"/>
        <w:jc w:val="center"/>
        <w:rPr>
          <w:rFonts w:ascii="Times New Roman" w:hAnsi="Times New Roman"/>
          <w:b/>
          <w:sz w:val="24"/>
          <w:szCs w:val="24"/>
        </w:rPr>
      </w:pPr>
    </w:p>
    <w:p w:rsidR="00742361" w:rsidRPr="00507F74" w:rsidRDefault="00742361" w:rsidP="00742361">
      <w:pPr>
        <w:spacing w:after="0" w:line="240" w:lineRule="auto"/>
        <w:ind w:firstLine="709"/>
        <w:jc w:val="center"/>
        <w:rPr>
          <w:rFonts w:ascii="Times New Roman" w:hAnsi="Times New Roman"/>
          <w:b/>
          <w:sz w:val="24"/>
          <w:szCs w:val="24"/>
        </w:rPr>
      </w:pPr>
      <w:r w:rsidRPr="00507F74">
        <w:rPr>
          <w:rFonts w:ascii="Times New Roman" w:hAnsi="Times New Roman"/>
          <w:b/>
          <w:sz w:val="24"/>
          <w:szCs w:val="24"/>
        </w:rPr>
        <w:t>Список использованной литературы</w:t>
      </w:r>
    </w:p>
    <w:p w:rsidR="00742361" w:rsidRPr="00DC6CBA" w:rsidRDefault="003005DD" w:rsidP="003005DD">
      <w:pPr>
        <w:spacing w:after="0"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742361" w:rsidRPr="00DC6CBA">
        <w:rPr>
          <w:rFonts w:ascii="Times New Roman" w:hAnsi="Times New Roman"/>
          <w:sz w:val="24"/>
          <w:szCs w:val="24"/>
        </w:rPr>
        <w:t>Финансовое право: учебник / отв. Ред. Н.И. Химичева, Е.В. Покачалова. – М.: Норма: Инфра-М, 2017. С. 232.</w:t>
      </w:r>
    </w:p>
    <w:p w:rsidR="00742361" w:rsidRPr="00DC6CBA" w:rsidRDefault="003005DD" w:rsidP="003005DD">
      <w:pPr>
        <w:spacing w:after="0" w:line="240" w:lineRule="auto"/>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742361" w:rsidRPr="00DC6CBA">
        <w:rPr>
          <w:rFonts w:ascii="Times New Roman" w:hAnsi="Times New Roman"/>
          <w:sz w:val="24"/>
          <w:szCs w:val="24"/>
        </w:rPr>
        <w:t>«Бюджетный кодекс Российской Федерации» от 31.07.1998 № 145-ФЗ (ред. от 02.08.2019) // Собрание законодательства РФ. – 1998. – N 31. – Ст. 3823.</w:t>
      </w:r>
    </w:p>
    <w:p w:rsidR="00742361" w:rsidRPr="00DC6CBA" w:rsidRDefault="003005DD" w:rsidP="003005DD">
      <w:pPr>
        <w:spacing w:after="0" w:line="240" w:lineRule="auto"/>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742361" w:rsidRPr="00DC6CBA">
        <w:rPr>
          <w:rFonts w:ascii="Times New Roman" w:hAnsi="Times New Roman"/>
          <w:sz w:val="24"/>
          <w:szCs w:val="24"/>
        </w:rPr>
        <w:t>Методические рекомендации Минфина. Официальный сайт Федеральной налоговой службы. URL: https://www.minfin.ru/ru/document/?id_4=28766 (дата обращения: 17.10.2019).</w:t>
      </w:r>
    </w:p>
    <w:p w:rsidR="00742361" w:rsidRPr="00DC6CBA" w:rsidRDefault="003005DD" w:rsidP="003005DD">
      <w:pPr>
        <w:spacing w:after="0" w:line="240" w:lineRule="auto"/>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742361" w:rsidRPr="00DC6CBA">
        <w:rPr>
          <w:rFonts w:ascii="Times New Roman" w:hAnsi="Times New Roman"/>
          <w:sz w:val="24"/>
          <w:szCs w:val="24"/>
        </w:rPr>
        <w:t>Официальный сайт Федеральной налоговой службы. URL: https://www.minfin.ru/ru/perfomance/regions/monitoring_results/Monitoring_local/results/ (дата обращения: 15.10.2019).</w:t>
      </w:r>
    </w:p>
    <w:p w:rsidR="00742361" w:rsidRPr="00DC6CBA" w:rsidRDefault="003005DD" w:rsidP="003005DD">
      <w:pPr>
        <w:spacing w:after="0"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00742361" w:rsidRPr="00DC6CBA">
        <w:rPr>
          <w:rFonts w:ascii="Times New Roman" w:hAnsi="Times New Roman"/>
          <w:sz w:val="24"/>
          <w:szCs w:val="24"/>
        </w:rPr>
        <w:t>Собрание законодательства РФ. – 2003. – N 40. – Ст. 3822.</w:t>
      </w:r>
    </w:p>
    <w:p w:rsidR="00742361" w:rsidRPr="00DC6CBA" w:rsidRDefault="00742361" w:rsidP="003005DD">
      <w:pPr>
        <w:spacing w:after="0" w:line="240" w:lineRule="auto"/>
        <w:jc w:val="both"/>
        <w:rPr>
          <w:rFonts w:ascii="Times New Roman" w:hAnsi="Times New Roman"/>
          <w:sz w:val="24"/>
          <w:szCs w:val="24"/>
        </w:rPr>
      </w:pPr>
      <w:r w:rsidRPr="00DC6CBA">
        <w:rPr>
          <w:rFonts w:ascii="Times New Roman" w:hAnsi="Times New Roman"/>
          <w:sz w:val="24"/>
          <w:szCs w:val="24"/>
        </w:rPr>
        <w:t>6.</w:t>
      </w:r>
      <w:r w:rsidR="003005DD">
        <w:rPr>
          <w:rFonts w:ascii="Times New Roman" w:hAnsi="Times New Roman"/>
          <w:sz w:val="24"/>
          <w:szCs w:val="24"/>
        </w:rPr>
        <w:tab/>
      </w:r>
      <w:r w:rsidRPr="00DC6CBA">
        <w:rPr>
          <w:rFonts w:ascii="Times New Roman" w:hAnsi="Times New Roman"/>
          <w:sz w:val="24"/>
          <w:szCs w:val="24"/>
        </w:rPr>
        <w:t>Ворошилов Н.В. Проблемы финансово-экономической самостоятельности муниципальных образований России // ЭТАП. 2018. №2. URL: https://cyberleninka.ru/article/n/problemy-finansovo-ekonomicheskoy-samostoyatelnosti-munitsipalnyh-obrazovaniy-rossii (дата обращения: 16.10.2019).</w:t>
      </w:r>
      <w:r w:rsidRPr="00DC6CBA">
        <w:rPr>
          <w:rFonts w:ascii="Times New Roman" w:hAnsi="Times New Roman"/>
          <w:strike/>
          <w:sz w:val="24"/>
          <w:szCs w:val="24"/>
        </w:rPr>
        <w:t xml:space="preserve"> </w:t>
      </w:r>
    </w:p>
    <w:p w:rsidR="00742361" w:rsidRDefault="00742361" w:rsidP="00742361">
      <w:pPr>
        <w:rPr>
          <w:sz w:val="24"/>
          <w:szCs w:val="24"/>
        </w:rPr>
      </w:pPr>
    </w:p>
    <w:p w:rsidR="00742361" w:rsidRPr="003005DD" w:rsidRDefault="00742361" w:rsidP="00742361">
      <w:pPr>
        <w:spacing w:after="0" w:line="240" w:lineRule="auto"/>
        <w:ind w:firstLine="709"/>
        <w:jc w:val="right"/>
        <w:rPr>
          <w:rFonts w:ascii="Times New Roman" w:hAnsi="Times New Roman"/>
          <w:b/>
          <w:i/>
          <w:sz w:val="24"/>
          <w:szCs w:val="28"/>
        </w:rPr>
      </w:pPr>
      <w:r w:rsidRPr="003005DD">
        <w:rPr>
          <w:rFonts w:ascii="Times New Roman" w:hAnsi="Times New Roman"/>
          <w:b/>
          <w:i/>
          <w:sz w:val="24"/>
          <w:szCs w:val="28"/>
        </w:rPr>
        <w:lastRenderedPageBreak/>
        <w:t>Сулейманова Татьяна Чамсудиновна, Даудлабагамаева Джума Шапиевна</w:t>
      </w:r>
    </w:p>
    <w:p w:rsidR="00742361" w:rsidRPr="003005DD" w:rsidRDefault="00742361" w:rsidP="00742361">
      <w:pPr>
        <w:spacing w:after="0" w:line="240" w:lineRule="auto"/>
        <w:ind w:firstLine="709"/>
        <w:jc w:val="right"/>
        <w:rPr>
          <w:rFonts w:ascii="Times New Roman" w:hAnsi="Times New Roman"/>
          <w:i/>
          <w:sz w:val="24"/>
          <w:szCs w:val="28"/>
        </w:rPr>
      </w:pPr>
      <w:r w:rsidRPr="003005DD">
        <w:rPr>
          <w:rFonts w:ascii="Times New Roman" w:hAnsi="Times New Roman"/>
          <w:i/>
          <w:sz w:val="24"/>
          <w:szCs w:val="28"/>
        </w:rPr>
        <w:t>студентки 3 курса</w:t>
      </w:r>
    </w:p>
    <w:p w:rsidR="00742361" w:rsidRPr="003005DD" w:rsidRDefault="00742361" w:rsidP="00742361">
      <w:pPr>
        <w:spacing w:after="0" w:line="240" w:lineRule="auto"/>
        <w:ind w:firstLine="709"/>
        <w:jc w:val="right"/>
        <w:rPr>
          <w:rFonts w:ascii="Times New Roman" w:hAnsi="Times New Roman"/>
          <w:b/>
          <w:i/>
          <w:sz w:val="24"/>
          <w:szCs w:val="28"/>
        </w:rPr>
      </w:pPr>
      <w:r w:rsidRPr="003005DD">
        <w:rPr>
          <w:rFonts w:ascii="Times New Roman" w:hAnsi="Times New Roman"/>
          <w:i/>
          <w:sz w:val="24"/>
          <w:szCs w:val="28"/>
        </w:rPr>
        <w:t>Саратовской государственной юридической академии г.Саратов</w:t>
      </w:r>
    </w:p>
    <w:p w:rsidR="00742361" w:rsidRPr="003005DD" w:rsidRDefault="00742361" w:rsidP="00742361">
      <w:pPr>
        <w:spacing w:after="0" w:line="240" w:lineRule="auto"/>
        <w:ind w:firstLine="709"/>
        <w:jc w:val="right"/>
        <w:rPr>
          <w:rFonts w:ascii="Times New Roman" w:hAnsi="Times New Roman"/>
          <w:i/>
          <w:sz w:val="24"/>
          <w:szCs w:val="28"/>
        </w:rPr>
      </w:pPr>
    </w:p>
    <w:p w:rsidR="00742361" w:rsidRPr="003005DD" w:rsidRDefault="00742361" w:rsidP="00742361">
      <w:pPr>
        <w:spacing w:after="0" w:line="240" w:lineRule="auto"/>
        <w:ind w:firstLine="709"/>
        <w:jc w:val="right"/>
        <w:rPr>
          <w:rFonts w:ascii="Times New Roman" w:hAnsi="Times New Roman"/>
          <w:i/>
          <w:sz w:val="24"/>
          <w:szCs w:val="28"/>
        </w:rPr>
      </w:pPr>
      <w:r w:rsidRPr="003005DD">
        <w:rPr>
          <w:rFonts w:ascii="Times New Roman" w:hAnsi="Times New Roman"/>
          <w:i/>
          <w:sz w:val="24"/>
          <w:szCs w:val="28"/>
        </w:rPr>
        <w:t xml:space="preserve">Научный руководитель </w:t>
      </w:r>
      <w:r w:rsidRPr="003005DD">
        <w:rPr>
          <w:rFonts w:ascii="Times New Roman" w:hAnsi="Times New Roman"/>
          <w:b/>
          <w:i/>
          <w:sz w:val="24"/>
          <w:szCs w:val="28"/>
        </w:rPr>
        <w:t>Беликов Е.Г.</w:t>
      </w:r>
    </w:p>
    <w:p w:rsidR="00742361" w:rsidRPr="003005DD" w:rsidRDefault="00742361" w:rsidP="00742361">
      <w:pPr>
        <w:spacing w:after="0" w:line="240" w:lineRule="auto"/>
        <w:ind w:firstLine="709"/>
        <w:jc w:val="right"/>
        <w:rPr>
          <w:rFonts w:ascii="Times New Roman" w:hAnsi="Times New Roman"/>
          <w:i/>
          <w:sz w:val="24"/>
          <w:szCs w:val="28"/>
        </w:rPr>
      </w:pPr>
      <w:r w:rsidRPr="003005DD">
        <w:rPr>
          <w:rFonts w:ascii="Times New Roman" w:hAnsi="Times New Roman"/>
          <w:i/>
          <w:sz w:val="24"/>
          <w:szCs w:val="28"/>
        </w:rPr>
        <w:t xml:space="preserve">д.ю.н., профессор кафедры финансового, банковского </w:t>
      </w:r>
    </w:p>
    <w:p w:rsidR="00742361" w:rsidRPr="003005DD" w:rsidRDefault="00742361" w:rsidP="00742361">
      <w:pPr>
        <w:spacing w:after="0" w:line="240" w:lineRule="auto"/>
        <w:ind w:firstLine="709"/>
        <w:jc w:val="right"/>
        <w:rPr>
          <w:rFonts w:ascii="Times New Roman" w:hAnsi="Times New Roman"/>
          <w:i/>
          <w:sz w:val="24"/>
          <w:szCs w:val="28"/>
        </w:rPr>
      </w:pPr>
      <w:r w:rsidRPr="003005DD">
        <w:rPr>
          <w:rFonts w:ascii="Times New Roman" w:hAnsi="Times New Roman"/>
          <w:i/>
          <w:sz w:val="24"/>
          <w:szCs w:val="28"/>
        </w:rPr>
        <w:t>и таможенного права ФГБОУ ВО «СГЮА»</w:t>
      </w:r>
    </w:p>
    <w:p w:rsidR="00742361" w:rsidRPr="00062598" w:rsidRDefault="00742361" w:rsidP="00742361">
      <w:pPr>
        <w:spacing w:after="0" w:line="240" w:lineRule="auto"/>
        <w:ind w:firstLine="709"/>
        <w:jc w:val="center"/>
        <w:rPr>
          <w:rFonts w:ascii="Times New Roman" w:hAnsi="Times New Roman"/>
          <w:b/>
          <w:i/>
          <w:sz w:val="24"/>
          <w:szCs w:val="28"/>
        </w:rPr>
      </w:pPr>
    </w:p>
    <w:p w:rsidR="00742361" w:rsidRDefault="00742361" w:rsidP="00742361">
      <w:pPr>
        <w:spacing w:after="0" w:line="240" w:lineRule="auto"/>
        <w:ind w:firstLine="709"/>
        <w:jc w:val="center"/>
        <w:rPr>
          <w:rFonts w:ascii="Times New Roman" w:hAnsi="Times New Roman"/>
          <w:b/>
          <w:sz w:val="24"/>
          <w:szCs w:val="28"/>
        </w:rPr>
      </w:pPr>
      <w:r>
        <w:rPr>
          <w:rFonts w:ascii="Times New Roman" w:hAnsi="Times New Roman"/>
          <w:b/>
          <w:sz w:val="24"/>
          <w:szCs w:val="28"/>
        </w:rPr>
        <w:t xml:space="preserve">ПРОБЛЕМЫ ПРАВОВОЙ РЕГЛАМЕНТАЦИИ КРИПТОВАЛЮТ </w:t>
      </w:r>
    </w:p>
    <w:p w:rsidR="00742361" w:rsidRDefault="00742361" w:rsidP="00742361">
      <w:pPr>
        <w:spacing w:after="0" w:line="240" w:lineRule="auto"/>
        <w:ind w:firstLine="709"/>
        <w:jc w:val="center"/>
        <w:rPr>
          <w:rFonts w:ascii="Times New Roman" w:hAnsi="Times New Roman"/>
          <w:b/>
          <w:sz w:val="24"/>
          <w:szCs w:val="28"/>
        </w:rPr>
      </w:pPr>
      <w:r>
        <w:rPr>
          <w:rFonts w:ascii="Times New Roman" w:hAnsi="Times New Roman"/>
          <w:b/>
          <w:sz w:val="24"/>
          <w:szCs w:val="28"/>
        </w:rPr>
        <w:t>В РОССИЙСКОЙ ФЕДЕРАЦИИ</w:t>
      </w:r>
    </w:p>
    <w:p w:rsidR="00742361" w:rsidRDefault="00742361" w:rsidP="00742361">
      <w:pPr>
        <w:spacing w:after="0" w:line="240" w:lineRule="auto"/>
        <w:rPr>
          <w:rFonts w:ascii="Times New Roman" w:hAnsi="Times New Roman"/>
          <w:b/>
          <w:sz w:val="24"/>
          <w:szCs w:val="28"/>
        </w:rPr>
      </w:pPr>
    </w:p>
    <w:p w:rsidR="00742361" w:rsidRDefault="00742361" w:rsidP="003005DD">
      <w:pPr>
        <w:spacing w:after="0" w:line="240" w:lineRule="auto"/>
        <w:ind w:firstLine="708"/>
        <w:jc w:val="both"/>
        <w:rPr>
          <w:rFonts w:ascii="Times New Roman" w:hAnsi="Times New Roman"/>
          <w:color w:val="000000"/>
          <w:sz w:val="24"/>
          <w:szCs w:val="24"/>
        </w:rPr>
      </w:pPr>
      <w:r>
        <w:rPr>
          <w:rFonts w:ascii="Times New Roman" w:hAnsi="Times New Roman"/>
          <w:b/>
          <w:sz w:val="24"/>
          <w:szCs w:val="28"/>
        </w:rPr>
        <w:t xml:space="preserve"> Аннотация: </w:t>
      </w:r>
      <w:r w:rsidRPr="00F1665D">
        <w:rPr>
          <w:rFonts w:ascii="Times New Roman" w:hAnsi="Times New Roman"/>
          <w:sz w:val="24"/>
          <w:szCs w:val="28"/>
        </w:rPr>
        <w:t>В данной статье рассмотрены проблемы правовой регламентации криповалют в Российской Федерации.</w:t>
      </w:r>
      <w:r>
        <w:rPr>
          <w:rFonts w:ascii="Times New Roman" w:hAnsi="Times New Roman"/>
          <w:b/>
          <w:sz w:val="24"/>
          <w:szCs w:val="28"/>
        </w:rPr>
        <w:t xml:space="preserve"> </w:t>
      </w:r>
      <w:r w:rsidRPr="00F1665D">
        <w:rPr>
          <w:rFonts w:ascii="Times New Roman" w:hAnsi="Times New Roman"/>
          <w:color w:val="000000"/>
          <w:sz w:val="24"/>
          <w:szCs w:val="24"/>
        </w:rPr>
        <w:t>Тема исследования актуальна, в силу того что криптовалюта является новой тенденцией развития финансовой системы государства и становится частью жизни современного информационного общества. Криптовалюта — разновидность цифровой валюты, создание и контроль за которой базируются на криптографических методах. Но в силу имеющихся</w:t>
      </w:r>
      <w:r>
        <w:rPr>
          <w:rFonts w:ascii="Times New Roman" w:hAnsi="Times New Roman"/>
          <w:color w:val="000000"/>
          <w:sz w:val="24"/>
          <w:szCs w:val="24"/>
        </w:rPr>
        <w:t xml:space="preserve"> проблем законодательное регулирование этого вопроса реализуется не совсем удачно. </w:t>
      </w:r>
    </w:p>
    <w:p w:rsidR="00742361" w:rsidRDefault="00742361" w:rsidP="00742361">
      <w:pPr>
        <w:spacing w:after="0" w:line="240" w:lineRule="auto"/>
        <w:rPr>
          <w:rFonts w:ascii="Times New Roman" w:hAnsi="Times New Roman"/>
          <w:color w:val="000000"/>
          <w:sz w:val="24"/>
          <w:szCs w:val="24"/>
        </w:rPr>
      </w:pPr>
    </w:p>
    <w:p w:rsidR="00742361" w:rsidRPr="007C4897" w:rsidRDefault="00742361" w:rsidP="00742361">
      <w:pPr>
        <w:spacing w:after="0" w:line="240" w:lineRule="auto"/>
        <w:jc w:val="center"/>
        <w:rPr>
          <w:rFonts w:ascii="Times New Roman" w:hAnsi="Times New Roman"/>
          <w:b/>
          <w:color w:val="000000"/>
          <w:sz w:val="24"/>
          <w:szCs w:val="24"/>
          <w:lang w:val="en-US"/>
        </w:rPr>
      </w:pPr>
      <w:r w:rsidRPr="006461D5">
        <w:rPr>
          <w:rFonts w:ascii="Times New Roman" w:hAnsi="Times New Roman"/>
          <w:b/>
          <w:color w:val="000000"/>
          <w:sz w:val="24"/>
          <w:szCs w:val="24"/>
          <w:lang w:val="en-US"/>
        </w:rPr>
        <w:t>PROBLEMS OF LEGA</w:t>
      </w:r>
      <w:r>
        <w:rPr>
          <w:rFonts w:ascii="Times New Roman" w:hAnsi="Times New Roman"/>
          <w:b/>
          <w:color w:val="000000"/>
          <w:sz w:val="24"/>
          <w:szCs w:val="24"/>
          <w:lang w:val="en-US"/>
        </w:rPr>
        <w:t>L REGULATION OF CRYPTOCURRENCIES</w:t>
      </w:r>
    </w:p>
    <w:p w:rsidR="00742361" w:rsidRDefault="00742361" w:rsidP="00742361">
      <w:pPr>
        <w:spacing w:after="0" w:line="240" w:lineRule="auto"/>
        <w:jc w:val="center"/>
        <w:rPr>
          <w:rFonts w:ascii="Times New Roman" w:hAnsi="Times New Roman"/>
          <w:b/>
          <w:color w:val="000000"/>
          <w:sz w:val="24"/>
          <w:szCs w:val="24"/>
          <w:lang w:val="en-US"/>
        </w:rPr>
      </w:pPr>
      <w:r w:rsidRPr="006461D5">
        <w:rPr>
          <w:rFonts w:ascii="Times New Roman" w:hAnsi="Times New Roman"/>
          <w:b/>
          <w:color w:val="000000"/>
          <w:sz w:val="24"/>
          <w:szCs w:val="24"/>
          <w:lang w:val="en-US"/>
        </w:rPr>
        <w:t xml:space="preserve">IN </w:t>
      </w:r>
      <w:smartTag w:uri="urn:schemas-microsoft-com:office:smarttags" w:element="place">
        <w:smartTag w:uri="urn:schemas-microsoft-com:office:smarttags" w:element="country-region">
          <w:r w:rsidRPr="006461D5">
            <w:rPr>
              <w:rFonts w:ascii="Times New Roman" w:hAnsi="Times New Roman"/>
              <w:b/>
              <w:color w:val="000000"/>
              <w:sz w:val="24"/>
              <w:szCs w:val="24"/>
              <w:lang w:val="en-US"/>
            </w:rPr>
            <w:t>RUSSIAN FEDERATION</w:t>
          </w:r>
        </w:smartTag>
      </w:smartTag>
    </w:p>
    <w:p w:rsidR="00742361" w:rsidRPr="006461D5" w:rsidRDefault="00742361" w:rsidP="00742361">
      <w:pPr>
        <w:spacing w:after="0" w:line="240" w:lineRule="auto"/>
        <w:jc w:val="center"/>
        <w:rPr>
          <w:rFonts w:ascii="Times New Roman" w:hAnsi="Times New Roman"/>
          <w:b/>
          <w:color w:val="000000"/>
          <w:sz w:val="24"/>
          <w:szCs w:val="24"/>
          <w:lang w:val="en-US"/>
        </w:rPr>
      </w:pPr>
    </w:p>
    <w:p w:rsidR="00742361" w:rsidRPr="003005DD" w:rsidRDefault="00742361" w:rsidP="00742361">
      <w:pPr>
        <w:spacing w:after="0" w:line="240" w:lineRule="auto"/>
        <w:jc w:val="right"/>
        <w:rPr>
          <w:rFonts w:ascii="Times New Roman" w:hAnsi="Times New Roman"/>
          <w:b/>
          <w:i/>
          <w:color w:val="000000"/>
          <w:sz w:val="24"/>
          <w:szCs w:val="24"/>
          <w:lang w:val="en-US"/>
        </w:rPr>
      </w:pPr>
      <w:r w:rsidRPr="003005DD">
        <w:rPr>
          <w:rFonts w:ascii="Times New Roman" w:hAnsi="Times New Roman"/>
          <w:b/>
          <w:i/>
          <w:color w:val="000000"/>
          <w:sz w:val="24"/>
          <w:szCs w:val="24"/>
          <w:lang w:val="en-US"/>
        </w:rPr>
        <w:t>Suleymanova T.Ch, Daudlabagamaeva J.Sh</w:t>
      </w:r>
    </w:p>
    <w:p w:rsidR="00742361" w:rsidRPr="003005DD" w:rsidRDefault="00742361" w:rsidP="00742361">
      <w:pPr>
        <w:spacing w:after="0" w:line="240" w:lineRule="auto"/>
        <w:jc w:val="right"/>
        <w:rPr>
          <w:rFonts w:ascii="Times New Roman" w:hAnsi="Times New Roman"/>
          <w:i/>
          <w:color w:val="000000"/>
          <w:sz w:val="24"/>
          <w:szCs w:val="24"/>
          <w:lang w:val="en-US"/>
        </w:rPr>
      </w:pPr>
      <w:r w:rsidRPr="003005DD">
        <w:rPr>
          <w:rFonts w:ascii="Times New Roman" w:hAnsi="Times New Roman"/>
          <w:i/>
          <w:color w:val="000000"/>
          <w:sz w:val="24"/>
          <w:szCs w:val="24"/>
          <w:lang w:val="en-US"/>
        </w:rPr>
        <w:t>students Saratov State Law Academy, Saratov</w:t>
      </w:r>
    </w:p>
    <w:p w:rsidR="00742361" w:rsidRPr="003005DD" w:rsidRDefault="00742361" w:rsidP="00742361">
      <w:pPr>
        <w:spacing w:after="0" w:line="240" w:lineRule="auto"/>
        <w:jc w:val="right"/>
        <w:rPr>
          <w:rFonts w:ascii="Times New Roman" w:hAnsi="Times New Roman"/>
          <w:i/>
          <w:color w:val="000000"/>
          <w:sz w:val="24"/>
          <w:szCs w:val="24"/>
          <w:lang w:val="en-US"/>
        </w:rPr>
      </w:pPr>
      <w:r w:rsidRPr="003005DD">
        <w:rPr>
          <w:rFonts w:ascii="Times New Roman" w:hAnsi="Times New Roman"/>
          <w:i/>
          <w:color w:val="000000"/>
          <w:sz w:val="24"/>
          <w:szCs w:val="24"/>
          <w:lang w:val="en-US"/>
        </w:rPr>
        <w:t>Doctor of Law, Professor, Department of Financial, Banking</w:t>
      </w:r>
    </w:p>
    <w:p w:rsidR="00742361" w:rsidRPr="003005DD" w:rsidRDefault="00742361" w:rsidP="00742361">
      <w:pPr>
        <w:spacing w:after="0" w:line="240" w:lineRule="auto"/>
        <w:jc w:val="right"/>
        <w:rPr>
          <w:rFonts w:ascii="Times New Roman" w:hAnsi="Times New Roman"/>
          <w:b/>
          <w:i/>
          <w:color w:val="000000"/>
          <w:sz w:val="24"/>
          <w:szCs w:val="24"/>
          <w:lang w:val="en-US"/>
        </w:rPr>
      </w:pPr>
      <w:r w:rsidRPr="003005DD">
        <w:rPr>
          <w:rFonts w:ascii="Times New Roman" w:hAnsi="Times New Roman"/>
          <w:i/>
          <w:color w:val="000000"/>
          <w:sz w:val="24"/>
          <w:szCs w:val="24"/>
          <w:lang w:val="en-US"/>
        </w:rPr>
        <w:t>and customs</w:t>
      </w:r>
      <w:r w:rsidRPr="003005DD">
        <w:rPr>
          <w:rFonts w:ascii="Times New Roman" w:hAnsi="Times New Roman"/>
          <w:b/>
          <w:i/>
          <w:color w:val="000000"/>
          <w:sz w:val="24"/>
          <w:szCs w:val="24"/>
          <w:lang w:val="en-US"/>
        </w:rPr>
        <w:t xml:space="preserve"> Belikov.E.G.</w:t>
      </w:r>
    </w:p>
    <w:p w:rsidR="00742361" w:rsidRPr="003005DD" w:rsidRDefault="00742361" w:rsidP="00742361">
      <w:pPr>
        <w:spacing w:after="0" w:line="240" w:lineRule="auto"/>
        <w:jc w:val="right"/>
        <w:rPr>
          <w:rFonts w:ascii="Times New Roman" w:hAnsi="Times New Roman"/>
          <w:i/>
          <w:color w:val="000000"/>
          <w:sz w:val="24"/>
          <w:szCs w:val="24"/>
          <w:lang w:val="en-US"/>
        </w:rPr>
      </w:pPr>
    </w:p>
    <w:p w:rsidR="00742361" w:rsidRPr="003005DD" w:rsidRDefault="00742361" w:rsidP="003005DD">
      <w:pPr>
        <w:spacing w:after="0" w:line="240" w:lineRule="auto"/>
        <w:jc w:val="both"/>
        <w:rPr>
          <w:rFonts w:ascii="Times New Roman" w:hAnsi="Times New Roman"/>
          <w:i/>
          <w:color w:val="000000"/>
          <w:sz w:val="24"/>
          <w:szCs w:val="24"/>
          <w:lang w:val="en-US"/>
        </w:rPr>
      </w:pPr>
    </w:p>
    <w:p w:rsidR="00742361" w:rsidRDefault="00742361" w:rsidP="003005DD">
      <w:pPr>
        <w:spacing w:after="0" w:line="240" w:lineRule="auto"/>
        <w:ind w:firstLine="708"/>
        <w:jc w:val="both"/>
        <w:rPr>
          <w:rFonts w:ascii="Times New Roman" w:hAnsi="Times New Roman"/>
          <w:color w:val="000000"/>
          <w:sz w:val="24"/>
          <w:szCs w:val="24"/>
          <w:lang w:val="en-US"/>
        </w:rPr>
      </w:pPr>
      <w:r w:rsidRPr="006461D5">
        <w:rPr>
          <w:rFonts w:ascii="Times New Roman" w:hAnsi="Times New Roman"/>
          <w:b/>
          <w:color w:val="000000"/>
          <w:sz w:val="24"/>
          <w:szCs w:val="24"/>
          <w:lang w:val="en-US"/>
        </w:rPr>
        <w:t>Annotation:</w:t>
      </w:r>
      <w:r w:rsidRPr="006461D5">
        <w:rPr>
          <w:rFonts w:ascii="Times New Roman" w:hAnsi="Times New Roman"/>
          <w:color w:val="000000"/>
          <w:sz w:val="24"/>
          <w:szCs w:val="24"/>
          <w:lang w:val="en-US"/>
        </w:rPr>
        <w:t xml:space="preserve"> This article discusses the problems of legal regulation of cryptocurrencies in the Russian Federation. The research topic is relevant, due to the fact that cryptocurrency is a new trend in the development of the financial system of the state and is becoming part of the life of the modern information society. Cryptocurrency is a type of digital currency, the creation and control of which is based on cryptographic methods. But due to the existing problems, the legislative regulation of this issue is not entirely successful.</w:t>
      </w:r>
    </w:p>
    <w:p w:rsidR="00742361" w:rsidRPr="006461D5" w:rsidRDefault="00742361" w:rsidP="00742361">
      <w:pPr>
        <w:spacing w:after="0" w:line="240" w:lineRule="auto"/>
        <w:rPr>
          <w:rFonts w:ascii="Times New Roman" w:hAnsi="Times New Roman"/>
          <w:color w:val="000000"/>
          <w:sz w:val="24"/>
          <w:szCs w:val="24"/>
          <w:lang w:val="en-US"/>
        </w:rPr>
      </w:pPr>
    </w:p>
    <w:p w:rsidR="00742361" w:rsidRDefault="00742361" w:rsidP="00742361">
      <w:pPr>
        <w:spacing w:after="0" w:line="240" w:lineRule="auto"/>
        <w:ind w:firstLine="709"/>
        <w:jc w:val="both"/>
        <w:rPr>
          <w:rFonts w:ascii="Times New Roman" w:hAnsi="Times New Roman"/>
          <w:sz w:val="24"/>
          <w:szCs w:val="28"/>
        </w:rPr>
      </w:pPr>
      <w:bookmarkStart w:id="19" w:name="_Hlk528607048"/>
      <w:r>
        <w:rPr>
          <w:rFonts w:ascii="Times New Roman" w:hAnsi="Times New Roman"/>
          <w:sz w:val="24"/>
          <w:szCs w:val="28"/>
        </w:rPr>
        <w:t xml:space="preserve">Криптовалюта - уникальный феномен, технические особенности которого существенным образом предопределяют экономические и юридические особенности. Криптовалюта </w:t>
      </w:r>
      <w:r>
        <w:rPr>
          <w:rFonts w:ascii="Times New Roman" w:hAnsi="Times New Roman"/>
          <w:iCs/>
          <w:sz w:val="24"/>
          <w:szCs w:val="28"/>
        </w:rPr>
        <w:t xml:space="preserve">с технической точки зрения </w:t>
      </w:r>
      <w:r>
        <w:rPr>
          <w:rFonts w:ascii="Times New Roman" w:hAnsi="Times New Roman"/>
          <w:sz w:val="24"/>
          <w:szCs w:val="28"/>
        </w:rPr>
        <w:t>- математический код, обращающийся в системе распределенного реестра - учетной записи, подтверждающей наличие криптовалюты. Криптовалюты не имеют рамок в виде государственных границ, опираются на открытые источники и не могут быть объектами манипуляции со стороны какого-либо одного органа власти или лица. В современный период развития общества актуальным является вопрос правового регулирования криптовалюты, специфической особенностью которой является технология распределенного реестра, обусловливающая особенности выпуска, хранения, совершения операций с криптовалютой</w:t>
      </w:r>
      <w:r w:rsidRPr="00C66C1E">
        <w:rPr>
          <w:rFonts w:ascii="Times New Roman" w:hAnsi="Times New Roman"/>
          <w:sz w:val="24"/>
          <w:szCs w:val="28"/>
        </w:rPr>
        <w:t>[1]</w:t>
      </w:r>
      <w:r>
        <w:rPr>
          <w:rFonts w:ascii="Times New Roman" w:hAnsi="Times New Roman"/>
          <w:sz w:val="24"/>
          <w:szCs w:val="28"/>
        </w:rPr>
        <w:t>.</w:t>
      </w:r>
    </w:p>
    <w:p w:rsidR="00742361" w:rsidRDefault="00742361" w:rsidP="00742361">
      <w:pPr>
        <w:spacing w:after="0" w:line="240" w:lineRule="auto"/>
        <w:ind w:firstLine="709"/>
        <w:jc w:val="both"/>
        <w:rPr>
          <w:rFonts w:ascii="Times New Roman" w:hAnsi="Times New Roman"/>
          <w:sz w:val="24"/>
          <w:szCs w:val="28"/>
        </w:rPr>
      </w:pPr>
      <w:r>
        <w:rPr>
          <w:rFonts w:ascii="Times New Roman" w:hAnsi="Times New Roman"/>
          <w:sz w:val="24"/>
          <w:szCs w:val="28"/>
        </w:rPr>
        <w:t xml:space="preserve">Действующих законов в сфере правового регулирования криптовалюты в Российской Федерации не имеется, однако в настоящее время ведется активная работа по их разработке с целью последующего принятия. Установление правового регулирования криптовалют в Российской Федерации необходимо и преследует следующие цели: развитие экономики и повышение ее инвестиционной привлекательности; создание новых финансовых возможностей в условиях цифровой экономики; предоставление возможности государству </w:t>
      </w:r>
      <w:r>
        <w:rPr>
          <w:rFonts w:ascii="Times New Roman" w:hAnsi="Times New Roman"/>
          <w:sz w:val="24"/>
          <w:szCs w:val="28"/>
        </w:rPr>
        <w:lastRenderedPageBreak/>
        <w:t>определить налоговый режим для криптовалют, как объектов налогообложения; обеспечение единообразия судебной практики по спорам, связанным с созданием и учетом операций с криптовалютами; предоставление государству возможности принимать меры по контролю над совершением операций с криптовалютами</w:t>
      </w:r>
      <w:r w:rsidRPr="00C66C1E">
        <w:rPr>
          <w:rFonts w:ascii="Times New Roman" w:hAnsi="Times New Roman"/>
          <w:sz w:val="24"/>
          <w:szCs w:val="28"/>
        </w:rPr>
        <w:t>[2]</w:t>
      </w:r>
      <w:r>
        <w:rPr>
          <w:rFonts w:ascii="Times New Roman" w:hAnsi="Times New Roman"/>
          <w:sz w:val="24"/>
          <w:szCs w:val="28"/>
        </w:rPr>
        <w:t>.</w:t>
      </w:r>
    </w:p>
    <w:p w:rsidR="00742361" w:rsidRDefault="00742361" w:rsidP="00742361">
      <w:pPr>
        <w:spacing w:after="0" w:line="240" w:lineRule="auto"/>
        <w:ind w:firstLine="709"/>
        <w:jc w:val="both"/>
        <w:rPr>
          <w:rFonts w:ascii="Times New Roman" w:hAnsi="Times New Roman"/>
          <w:sz w:val="24"/>
          <w:szCs w:val="28"/>
        </w:rPr>
      </w:pPr>
      <w:r>
        <w:rPr>
          <w:rFonts w:ascii="Times New Roman" w:hAnsi="Times New Roman"/>
          <w:sz w:val="24"/>
          <w:szCs w:val="28"/>
        </w:rPr>
        <w:t xml:space="preserve"> Криптовалюта обладает следующими преимуществами: независимость от человеческого фактора, при совершении транзакций не требуется доверять эмитенту или органом, осуществляющим финансовый мониторинг и надзор; безопасность, надежность, прозрачность расчетов, возможность публичного аудита достоверности базы данных; защищенность и невзламываемость операций; минимизация транзакционных издержек.</w:t>
      </w:r>
    </w:p>
    <w:p w:rsidR="00742361" w:rsidRDefault="00742361" w:rsidP="00742361">
      <w:pPr>
        <w:spacing w:after="0" w:line="240" w:lineRule="auto"/>
        <w:ind w:firstLine="709"/>
        <w:jc w:val="both"/>
        <w:rPr>
          <w:rFonts w:ascii="Times New Roman" w:hAnsi="Times New Roman"/>
          <w:sz w:val="24"/>
          <w:szCs w:val="28"/>
        </w:rPr>
      </w:pPr>
      <w:bookmarkStart w:id="20" w:name="_Hlk528607119"/>
      <w:bookmarkEnd w:id="19"/>
      <w:r>
        <w:rPr>
          <w:rFonts w:ascii="Times New Roman" w:hAnsi="Times New Roman"/>
          <w:sz w:val="24"/>
          <w:szCs w:val="28"/>
        </w:rPr>
        <w:t>Правовой статус криптовалют не определен, а также отсутствуют какие-либо нормы по вопросам, связанным с выпуском криптовалют и осуществлению операций с ними</w:t>
      </w:r>
      <w:bookmarkEnd w:id="20"/>
      <w:r>
        <w:rPr>
          <w:rFonts w:ascii="Times New Roman" w:hAnsi="Times New Roman"/>
          <w:sz w:val="24"/>
          <w:szCs w:val="28"/>
        </w:rPr>
        <w:t>. Заявления ведомств, а также отдельных их представителей содержат скорее информационный характер, нежели нормативный. В отсутствии единой правовой политики ведомственное регулирование фрагментарно, противоречиво, технически не проработано.</w:t>
      </w:r>
    </w:p>
    <w:p w:rsidR="00742361" w:rsidRDefault="00742361" w:rsidP="00742361">
      <w:pPr>
        <w:spacing w:after="0" w:line="240" w:lineRule="auto"/>
        <w:ind w:firstLine="709"/>
        <w:jc w:val="both"/>
        <w:rPr>
          <w:rFonts w:ascii="Times New Roman" w:hAnsi="Times New Roman"/>
          <w:sz w:val="24"/>
          <w:szCs w:val="28"/>
        </w:rPr>
      </w:pPr>
      <w:bookmarkStart w:id="21" w:name="_Hlk528607143"/>
      <w:r>
        <w:rPr>
          <w:rFonts w:ascii="Times New Roman" w:hAnsi="Times New Roman"/>
          <w:sz w:val="24"/>
          <w:szCs w:val="28"/>
        </w:rPr>
        <w:t>В связи с этим целесообразно на законодательном уровне дополнить существующий законопроект «О цифровых финансовых активах» и закрепить в нем дефиниции понятий «майнинг» и «майнеры»</w:t>
      </w:r>
      <w:bookmarkEnd w:id="21"/>
      <w:r>
        <w:rPr>
          <w:rFonts w:ascii="Times New Roman" w:hAnsi="Times New Roman"/>
          <w:sz w:val="24"/>
          <w:szCs w:val="28"/>
        </w:rPr>
        <w:t xml:space="preserve">. Это обозначит условия «правомерного майнинга», а именно: получение лицензии для осуществления деятельности по майнингу; получение аккредитации на соответствующей электронной торговой площадке; сертификация оборудования необходимого для майнинга в соответствии со схемой сертификации оборудования. Конечно же, следует ввести ответственность за </w:t>
      </w:r>
      <w:bookmarkStart w:id="22" w:name="_Hlk528607164"/>
      <w:r>
        <w:rPr>
          <w:rFonts w:ascii="Times New Roman" w:hAnsi="Times New Roman"/>
          <w:sz w:val="24"/>
          <w:szCs w:val="28"/>
        </w:rPr>
        <w:t>«неправомерный майнинг»</w:t>
      </w:r>
      <w:bookmarkEnd w:id="22"/>
      <w:r>
        <w:rPr>
          <w:rFonts w:ascii="Times New Roman" w:hAnsi="Times New Roman"/>
          <w:sz w:val="24"/>
          <w:szCs w:val="28"/>
        </w:rPr>
        <w:t>, для чего дополнить Кодекс РФ об административных правонарушениях и Уголовный кодекс РФ соответствующими статьями. Деятельность по майнингу также возможно подвергнуть налогообложению в соответствии с требованиями налогового законодательства, а криптовалюту определить как имущество, которое может добровольно приниматься в качестве встречного предоставления за товары, работы или услуги на специализированных электронных биржах, а также конвертироваться в валюту РФ, в соответствии с требованиями, которые необходимо законодательно установить. На биржи криптовалют нужно возложить обязанности информировать налоговые органы о проведенных операциях, в том числе с целью предотвращения отмывания денежных средств и финансирования терроризма</w:t>
      </w:r>
      <w:r w:rsidRPr="00C66C1E">
        <w:rPr>
          <w:rFonts w:ascii="Times New Roman" w:hAnsi="Times New Roman"/>
          <w:sz w:val="24"/>
          <w:szCs w:val="28"/>
        </w:rPr>
        <w:t>[3]</w:t>
      </w:r>
      <w:r>
        <w:rPr>
          <w:rFonts w:ascii="Times New Roman" w:hAnsi="Times New Roman"/>
          <w:sz w:val="24"/>
          <w:szCs w:val="28"/>
        </w:rPr>
        <w:t xml:space="preserve">. </w:t>
      </w:r>
    </w:p>
    <w:p w:rsidR="00742361" w:rsidRPr="0084143B" w:rsidRDefault="00742361" w:rsidP="00742361">
      <w:pPr>
        <w:spacing w:after="0" w:line="240" w:lineRule="auto"/>
        <w:ind w:firstLine="709"/>
        <w:jc w:val="both"/>
        <w:rPr>
          <w:rFonts w:ascii="Times New Roman" w:hAnsi="Times New Roman"/>
          <w:sz w:val="24"/>
          <w:szCs w:val="28"/>
        </w:rPr>
      </w:pPr>
      <w:bookmarkStart w:id="23" w:name="_Hlk528607226"/>
      <w:r>
        <w:rPr>
          <w:rFonts w:ascii="Times New Roman" w:hAnsi="Times New Roman"/>
          <w:sz w:val="24"/>
          <w:szCs w:val="28"/>
        </w:rPr>
        <w:t xml:space="preserve">Безусловно, криптовалюта нуждается в финансово-правовом регулировании, основы которого должны быть закреплены федеральным законом. </w:t>
      </w:r>
      <w:bookmarkStart w:id="24" w:name="_Hlk528607247"/>
      <w:bookmarkEnd w:id="23"/>
      <w:r>
        <w:rPr>
          <w:rFonts w:ascii="Times New Roman" w:hAnsi="Times New Roman"/>
          <w:sz w:val="24"/>
          <w:szCs w:val="28"/>
        </w:rPr>
        <w:t>Также следует внести изменения в иное отраслевое законодательство относительно криптовалют. Оптимальным представляется признание криптовалюты финансовым активом и установление ограничений на ее оборот в виде необходимости получения специальных разрешений и обязательности идентификации при совершении операций с ней.</w:t>
      </w:r>
    </w:p>
    <w:p w:rsidR="00742361" w:rsidRDefault="00742361" w:rsidP="00742361">
      <w:pPr>
        <w:spacing w:after="0" w:line="240" w:lineRule="auto"/>
        <w:rPr>
          <w:rFonts w:ascii="Times New Roman" w:hAnsi="Times New Roman"/>
          <w:b/>
          <w:sz w:val="24"/>
          <w:szCs w:val="28"/>
        </w:rPr>
      </w:pPr>
      <w:bookmarkStart w:id="25" w:name="_Hlk528606977"/>
      <w:bookmarkEnd w:id="24"/>
    </w:p>
    <w:p w:rsidR="00742361" w:rsidRDefault="00742361" w:rsidP="00742361">
      <w:pPr>
        <w:spacing w:after="0" w:line="240" w:lineRule="auto"/>
        <w:ind w:firstLine="709"/>
        <w:jc w:val="center"/>
        <w:rPr>
          <w:rFonts w:ascii="Times New Roman" w:hAnsi="Times New Roman"/>
          <w:b/>
          <w:sz w:val="24"/>
          <w:szCs w:val="28"/>
        </w:rPr>
      </w:pPr>
    </w:p>
    <w:p w:rsidR="00742361" w:rsidRDefault="00742361" w:rsidP="003005DD">
      <w:pPr>
        <w:spacing w:after="0" w:line="240" w:lineRule="auto"/>
        <w:jc w:val="center"/>
        <w:rPr>
          <w:rFonts w:ascii="Times New Roman" w:hAnsi="Times New Roman"/>
          <w:b/>
          <w:sz w:val="24"/>
          <w:szCs w:val="28"/>
        </w:rPr>
      </w:pPr>
      <w:r>
        <w:rPr>
          <w:rFonts w:ascii="Times New Roman" w:hAnsi="Times New Roman"/>
          <w:b/>
          <w:sz w:val="24"/>
          <w:szCs w:val="28"/>
        </w:rPr>
        <w:t>Список использованной  литературы:</w:t>
      </w:r>
    </w:p>
    <w:p w:rsidR="00742361" w:rsidRDefault="00742361" w:rsidP="003005DD">
      <w:pPr>
        <w:spacing w:after="0" w:line="240" w:lineRule="auto"/>
        <w:jc w:val="center"/>
        <w:rPr>
          <w:rFonts w:ascii="Times New Roman" w:hAnsi="Times New Roman"/>
          <w:b/>
          <w:sz w:val="24"/>
          <w:szCs w:val="28"/>
        </w:rPr>
      </w:pPr>
    </w:p>
    <w:p w:rsidR="003005DD" w:rsidRDefault="00742361" w:rsidP="003005DD">
      <w:pPr>
        <w:pStyle w:val="afa"/>
        <w:spacing w:line="240" w:lineRule="auto"/>
        <w:ind w:firstLine="0"/>
        <w:rPr>
          <w:sz w:val="24"/>
          <w:szCs w:val="24"/>
        </w:rPr>
      </w:pPr>
      <w:r w:rsidRPr="005B689A">
        <w:rPr>
          <w:sz w:val="24"/>
          <w:szCs w:val="24"/>
        </w:rPr>
        <w:t>1.</w:t>
      </w:r>
      <w:r w:rsidR="003005DD">
        <w:rPr>
          <w:sz w:val="24"/>
          <w:szCs w:val="24"/>
        </w:rPr>
        <w:tab/>
      </w:r>
      <w:r w:rsidRPr="005B689A">
        <w:rPr>
          <w:sz w:val="24"/>
          <w:szCs w:val="24"/>
        </w:rPr>
        <w:t xml:space="preserve">Белов В.А. Денежные обязательства. – М.: Центр ЮрИнфоР, 2001. </w:t>
      </w:r>
      <w:r w:rsidRPr="00062598">
        <w:rPr>
          <w:sz w:val="24"/>
          <w:szCs w:val="24"/>
        </w:rPr>
        <w:t xml:space="preserve">243 </w:t>
      </w:r>
      <w:r>
        <w:rPr>
          <w:sz w:val="24"/>
          <w:szCs w:val="24"/>
          <w:lang w:val="en-US"/>
        </w:rPr>
        <w:t>c</w:t>
      </w:r>
      <w:r w:rsidRPr="00062598">
        <w:rPr>
          <w:sz w:val="24"/>
          <w:szCs w:val="24"/>
        </w:rPr>
        <w:t>.</w:t>
      </w:r>
      <w:r w:rsidRPr="005B689A">
        <w:rPr>
          <w:sz w:val="24"/>
          <w:szCs w:val="24"/>
        </w:rPr>
        <w:t xml:space="preserve"> 2. </w:t>
      </w:r>
    </w:p>
    <w:p w:rsidR="00742361" w:rsidRPr="00DC6CBA" w:rsidRDefault="003005DD" w:rsidP="003005DD">
      <w:pPr>
        <w:pStyle w:val="afa"/>
        <w:spacing w:line="240" w:lineRule="auto"/>
        <w:ind w:firstLine="0"/>
        <w:rPr>
          <w:color w:val="FF0000"/>
          <w:sz w:val="24"/>
          <w:szCs w:val="24"/>
        </w:rPr>
      </w:pPr>
      <w:r>
        <w:rPr>
          <w:sz w:val="24"/>
          <w:szCs w:val="24"/>
        </w:rPr>
        <w:t>2.</w:t>
      </w:r>
      <w:r>
        <w:rPr>
          <w:sz w:val="24"/>
          <w:szCs w:val="24"/>
        </w:rPr>
        <w:tab/>
      </w:r>
      <w:r w:rsidR="00742361" w:rsidRPr="005B689A">
        <w:rPr>
          <w:sz w:val="24"/>
          <w:szCs w:val="24"/>
        </w:rPr>
        <w:t>Винья П. Эпоха криптовалют. Как биткоин и блокчейн меняют мировой экономический порядок / Пол Винья, Майкл Кейси; перевод с английского Эльвиры Кондуковой. – М.: Манн, Иванов и Фербер. 2017.</w:t>
      </w:r>
      <w:r w:rsidR="00742361" w:rsidRPr="00DC6CBA">
        <w:rPr>
          <w:sz w:val="24"/>
          <w:szCs w:val="24"/>
        </w:rPr>
        <w:t xml:space="preserve">320 </w:t>
      </w:r>
      <w:r w:rsidR="00742361">
        <w:rPr>
          <w:sz w:val="24"/>
          <w:szCs w:val="24"/>
          <w:lang w:val="en-US"/>
        </w:rPr>
        <w:t>c</w:t>
      </w:r>
      <w:r w:rsidR="00742361" w:rsidRPr="00DC6CBA">
        <w:rPr>
          <w:sz w:val="24"/>
          <w:szCs w:val="24"/>
        </w:rPr>
        <w:t>.</w:t>
      </w:r>
      <w:bookmarkEnd w:id="25"/>
    </w:p>
    <w:p w:rsidR="00742361" w:rsidRDefault="00742361" w:rsidP="003005DD">
      <w:pPr>
        <w:pStyle w:val="a4"/>
        <w:jc w:val="both"/>
        <w:rPr>
          <w:rFonts w:ascii="Times New Roman" w:hAnsi="Times New Roman"/>
          <w:sz w:val="24"/>
          <w:szCs w:val="24"/>
        </w:rPr>
      </w:pPr>
      <w:r w:rsidRPr="005B689A">
        <w:rPr>
          <w:rFonts w:ascii="Times New Roman" w:hAnsi="Times New Roman"/>
          <w:sz w:val="24"/>
          <w:szCs w:val="24"/>
        </w:rPr>
        <w:t>3.</w:t>
      </w:r>
      <w:r w:rsidR="003005DD">
        <w:rPr>
          <w:rFonts w:ascii="Times New Roman" w:hAnsi="Times New Roman"/>
          <w:sz w:val="24"/>
          <w:szCs w:val="24"/>
        </w:rPr>
        <w:tab/>
      </w:r>
      <w:r w:rsidRPr="005B689A">
        <w:rPr>
          <w:rFonts w:ascii="Times New Roman" w:hAnsi="Times New Roman"/>
          <w:sz w:val="24"/>
          <w:szCs w:val="24"/>
        </w:rPr>
        <w:t>Попов В.В., Тришина Е.Г. Об особенностях налогово-контрольных мероприятий в рамках защиты интересов публичных образований в сфере налогообложения // Вестник Саратовской государственной юридической акад</w:t>
      </w:r>
      <w:r>
        <w:rPr>
          <w:rFonts w:ascii="Times New Roman" w:hAnsi="Times New Roman"/>
          <w:sz w:val="24"/>
          <w:szCs w:val="24"/>
        </w:rPr>
        <w:t>емии. 2014. № 2 (97). С. 233-23</w:t>
      </w:r>
    </w:p>
    <w:p w:rsidR="00742361" w:rsidRDefault="00742361" w:rsidP="00742361">
      <w:pPr>
        <w:pStyle w:val="a4"/>
        <w:jc w:val="both"/>
        <w:rPr>
          <w:rFonts w:ascii="Times New Roman" w:hAnsi="Times New Roman"/>
          <w:sz w:val="24"/>
          <w:szCs w:val="24"/>
        </w:rPr>
      </w:pPr>
    </w:p>
    <w:p w:rsidR="00742361" w:rsidRPr="003005DD" w:rsidRDefault="00742361" w:rsidP="00742361">
      <w:pPr>
        <w:spacing w:after="0" w:line="240" w:lineRule="auto"/>
        <w:ind w:firstLine="426"/>
        <w:jc w:val="right"/>
        <w:outlineLvl w:val="0"/>
        <w:rPr>
          <w:rFonts w:ascii="Times New Roman" w:hAnsi="Times New Roman"/>
          <w:b/>
          <w:bCs/>
          <w:i/>
          <w:iCs/>
          <w:color w:val="000000"/>
          <w:sz w:val="24"/>
          <w:szCs w:val="24"/>
        </w:rPr>
      </w:pPr>
      <w:r w:rsidRPr="003005DD">
        <w:rPr>
          <w:rFonts w:ascii="Times New Roman" w:hAnsi="Times New Roman"/>
          <w:b/>
          <w:bCs/>
          <w:i/>
          <w:iCs/>
          <w:color w:val="000000"/>
          <w:sz w:val="24"/>
          <w:szCs w:val="24"/>
        </w:rPr>
        <w:t xml:space="preserve">Хроменкова Валерия Сергеевна </w:t>
      </w:r>
    </w:p>
    <w:p w:rsidR="00742361" w:rsidRPr="003005DD" w:rsidRDefault="00742361" w:rsidP="00742361">
      <w:pPr>
        <w:spacing w:after="0" w:line="240" w:lineRule="auto"/>
        <w:ind w:firstLine="426"/>
        <w:jc w:val="right"/>
        <w:rPr>
          <w:rFonts w:ascii="Times New Roman" w:hAnsi="Times New Roman"/>
          <w:i/>
          <w:iCs/>
          <w:color w:val="000000"/>
          <w:sz w:val="24"/>
          <w:szCs w:val="24"/>
        </w:rPr>
      </w:pPr>
      <w:r w:rsidRPr="003005DD">
        <w:rPr>
          <w:rFonts w:ascii="Times New Roman" w:hAnsi="Times New Roman"/>
          <w:i/>
          <w:iCs/>
          <w:color w:val="000000"/>
          <w:sz w:val="24"/>
          <w:szCs w:val="24"/>
        </w:rPr>
        <w:t xml:space="preserve">Студентка 3 курса , </w:t>
      </w:r>
    </w:p>
    <w:p w:rsidR="00742361" w:rsidRPr="003005DD" w:rsidRDefault="00742361" w:rsidP="00742361">
      <w:pPr>
        <w:spacing w:after="0" w:line="240" w:lineRule="auto"/>
        <w:ind w:firstLine="426"/>
        <w:jc w:val="right"/>
        <w:rPr>
          <w:rFonts w:ascii="Times New Roman" w:hAnsi="Times New Roman"/>
          <w:i/>
          <w:iCs/>
          <w:color w:val="000000"/>
          <w:sz w:val="24"/>
          <w:szCs w:val="24"/>
        </w:rPr>
      </w:pPr>
      <w:r w:rsidRPr="003005DD">
        <w:rPr>
          <w:rFonts w:ascii="Times New Roman" w:hAnsi="Times New Roman"/>
          <w:i/>
          <w:iCs/>
          <w:color w:val="000000"/>
          <w:sz w:val="24"/>
          <w:szCs w:val="24"/>
        </w:rPr>
        <w:lastRenderedPageBreak/>
        <w:t>Московского государственного юридического университета им. О.Е. Кутафина(МГЮА), г. Москва</w:t>
      </w:r>
    </w:p>
    <w:p w:rsidR="003005DD" w:rsidRDefault="003005DD" w:rsidP="00742361">
      <w:pPr>
        <w:spacing w:after="0" w:line="240" w:lineRule="auto"/>
        <w:ind w:firstLine="426"/>
        <w:jc w:val="right"/>
        <w:rPr>
          <w:rFonts w:ascii="Times New Roman" w:hAnsi="Times New Roman"/>
          <w:i/>
          <w:iCs/>
          <w:color w:val="000000"/>
          <w:sz w:val="24"/>
          <w:szCs w:val="24"/>
        </w:rPr>
      </w:pPr>
    </w:p>
    <w:p w:rsidR="00742361" w:rsidRPr="003005DD" w:rsidRDefault="00742361" w:rsidP="00742361">
      <w:pPr>
        <w:spacing w:after="0" w:line="240" w:lineRule="auto"/>
        <w:ind w:firstLine="426"/>
        <w:jc w:val="right"/>
        <w:rPr>
          <w:rFonts w:ascii="Times New Roman" w:hAnsi="Times New Roman"/>
          <w:b/>
          <w:bCs/>
          <w:i/>
          <w:iCs/>
          <w:color w:val="000000"/>
          <w:sz w:val="24"/>
          <w:szCs w:val="24"/>
        </w:rPr>
      </w:pPr>
      <w:r w:rsidRPr="003005DD">
        <w:rPr>
          <w:rFonts w:ascii="Times New Roman" w:hAnsi="Times New Roman"/>
          <w:i/>
          <w:iCs/>
          <w:color w:val="000000"/>
          <w:sz w:val="24"/>
          <w:szCs w:val="24"/>
        </w:rPr>
        <w:t xml:space="preserve">Научный руководитель: </w:t>
      </w:r>
      <w:r w:rsidRPr="003005DD">
        <w:rPr>
          <w:rFonts w:ascii="Times New Roman" w:hAnsi="Times New Roman"/>
          <w:b/>
          <w:bCs/>
          <w:i/>
          <w:iCs/>
          <w:color w:val="000000"/>
          <w:sz w:val="24"/>
          <w:szCs w:val="24"/>
        </w:rPr>
        <w:t>Пашкова Е.Н.,</w:t>
      </w:r>
    </w:p>
    <w:p w:rsidR="00742361" w:rsidRPr="003005DD" w:rsidRDefault="00742361" w:rsidP="00742361">
      <w:pPr>
        <w:spacing w:after="0" w:line="240" w:lineRule="auto"/>
        <w:ind w:firstLine="426"/>
        <w:jc w:val="right"/>
        <w:rPr>
          <w:rFonts w:ascii="Times New Roman" w:hAnsi="Times New Roman"/>
          <w:i/>
          <w:iCs/>
          <w:color w:val="000000"/>
          <w:sz w:val="24"/>
          <w:szCs w:val="24"/>
        </w:rPr>
      </w:pPr>
      <w:r w:rsidRPr="003005DD">
        <w:rPr>
          <w:rFonts w:ascii="Times New Roman" w:hAnsi="Times New Roman"/>
          <w:i/>
          <w:iCs/>
          <w:color w:val="000000"/>
          <w:sz w:val="24"/>
          <w:szCs w:val="24"/>
        </w:rPr>
        <w:t xml:space="preserve">Доцент кафедры </w:t>
      </w:r>
      <w:r w:rsidRPr="003005DD">
        <w:rPr>
          <w:rFonts w:ascii="Times New Roman" w:hAnsi="Times New Roman"/>
          <w:i/>
          <w:iCs/>
          <w:spacing w:val="-4"/>
          <w:sz w:val="26"/>
          <w:szCs w:val="26"/>
        </w:rPr>
        <w:t>общеправовых дисциплин</w:t>
      </w:r>
    </w:p>
    <w:p w:rsidR="00742361" w:rsidRPr="003005DD" w:rsidRDefault="00742361" w:rsidP="00742361">
      <w:pPr>
        <w:spacing w:after="0" w:line="240" w:lineRule="auto"/>
        <w:jc w:val="right"/>
        <w:rPr>
          <w:rFonts w:ascii="Times New Roman" w:hAnsi="Times New Roman"/>
          <w:i/>
          <w:iCs/>
          <w:sz w:val="26"/>
          <w:szCs w:val="26"/>
        </w:rPr>
      </w:pPr>
      <w:r w:rsidRPr="003005DD">
        <w:rPr>
          <w:rFonts w:ascii="Times New Roman" w:hAnsi="Times New Roman"/>
          <w:i/>
          <w:iCs/>
          <w:spacing w:val="-4"/>
          <w:sz w:val="26"/>
          <w:szCs w:val="26"/>
        </w:rPr>
        <w:t>Брянского филиала ВИПК МВД России</w:t>
      </w:r>
    </w:p>
    <w:p w:rsidR="00742361" w:rsidRPr="003005DD" w:rsidRDefault="00742361" w:rsidP="00742361">
      <w:pPr>
        <w:spacing w:after="0" w:line="240" w:lineRule="auto"/>
        <w:jc w:val="right"/>
        <w:rPr>
          <w:rFonts w:ascii="Times New Roman" w:hAnsi="Times New Roman"/>
          <w:i/>
          <w:iCs/>
          <w:sz w:val="26"/>
          <w:szCs w:val="26"/>
        </w:rPr>
      </w:pPr>
      <w:r w:rsidRPr="003005DD">
        <w:rPr>
          <w:rFonts w:ascii="Times New Roman" w:hAnsi="Times New Roman"/>
          <w:i/>
          <w:iCs/>
          <w:sz w:val="26"/>
          <w:szCs w:val="26"/>
        </w:rPr>
        <w:t xml:space="preserve">кандидат юридических наук, </w:t>
      </w:r>
    </w:p>
    <w:p w:rsidR="00742361" w:rsidRPr="003005DD" w:rsidRDefault="00742361" w:rsidP="00742361">
      <w:pPr>
        <w:spacing w:after="0" w:line="240" w:lineRule="auto"/>
        <w:jc w:val="right"/>
        <w:rPr>
          <w:rFonts w:ascii="Times New Roman" w:hAnsi="Times New Roman"/>
          <w:i/>
          <w:iCs/>
          <w:sz w:val="26"/>
          <w:szCs w:val="26"/>
        </w:rPr>
      </w:pPr>
      <w:r w:rsidRPr="003005DD">
        <w:rPr>
          <w:rFonts w:ascii="Times New Roman" w:hAnsi="Times New Roman"/>
          <w:i/>
          <w:iCs/>
          <w:sz w:val="26"/>
          <w:szCs w:val="26"/>
        </w:rPr>
        <w:t xml:space="preserve">подполковник полиции, г. Брянск                           </w:t>
      </w:r>
    </w:p>
    <w:p w:rsidR="00742361" w:rsidRPr="00C079DC" w:rsidRDefault="00742361" w:rsidP="003005DD">
      <w:pPr>
        <w:spacing w:line="240" w:lineRule="auto"/>
        <w:ind w:firstLine="426"/>
        <w:jc w:val="right"/>
        <w:rPr>
          <w:rFonts w:ascii="Times New Roman" w:hAnsi="Times New Roman"/>
          <w:i/>
          <w:iCs/>
          <w:color w:val="000000"/>
          <w:sz w:val="24"/>
          <w:szCs w:val="24"/>
        </w:rPr>
      </w:pPr>
    </w:p>
    <w:p w:rsidR="00742361" w:rsidRDefault="00742361" w:rsidP="003005DD">
      <w:pPr>
        <w:spacing w:before="108" w:after="108" w:line="240" w:lineRule="auto"/>
        <w:ind w:firstLine="426"/>
        <w:jc w:val="center"/>
        <w:outlineLvl w:val="0"/>
        <w:rPr>
          <w:rFonts w:ascii="Times New Roman" w:hAnsi="Times New Roman"/>
          <w:b/>
          <w:bCs/>
          <w:color w:val="000000"/>
          <w:sz w:val="24"/>
          <w:szCs w:val="24"/>
        </w:rPr>
      </w:pPr>
      <w:r w:rsidRPr="00C079DC">
        <w:rPr>
          <w:rFonts w:ascii="Times New Roman" w:hAnsi="Times New Roman"/>
          <w:b/>
          <w:bCs/>
          <w:color w:val="000000"/>
          <w:sz w:val="24"/>
          <w:szCs w:val="24"/>
        </w:rPr>
        <w:t>Проблемы совершенствования законодательства о финансовом контроле</w:t>
      </w:r>
      <w:r w:rsidRPr="00C079DC">
        <w:rPr>
          <w:rFonts w:ascii="Times New Roman" w:hAnsi="Times New Roman"/>
          <w:b/>
          <w:bCs/>
          <w:color w:val="000000"/>
          <w:sz w:val="24"/>
          <w:szCs w:val="24"/>
        </w:rPr>
        <w:br/>
        <w:t>в Российской Федерации</w:t>
      </w:r>
    </w:p>
    <w:p w:rsidR="003005DD" w:rsidRPr="00C079DC" w:rsidRDefault="003005DD" w:rsidP="003005DD">
      <w:pPr>
        <w:spacing w:before="108" w:after="108" w:line="240" w:lineRule="auto"/>
        <w:ind w:firstLine="426"/>
        <w:jc w:val="center"/>
        <w:outlineLvl w:val="0"/>
        <w:rPr>
          <w:rFonts w:ascii="Times New Roman" w:hAnsi="Times New Roman"/>
          <w:b/>
          <w:bCs/>
          <w:color w:val="000000"/>
          <w:sz w:val="24"/>
          <w:szCs w:val="24"/>
        </w:rPr>
      </w:pPr>
    </w:p>
    <w:p w:rsidR="00742361" w:rsidRPr="00742361" w:rsidRDefault="00742361" w:rsidP="003005DD">
      <w:pPr>
        <w:spacing w:line="240" w:lineRule="auto"/>
        <w:ind w:firstLine="426"/>
        <w:jc w:val="both"/>
        <w:rPr>
          <w:rFonts w:ascii="Times New Roman" w:hAnsi="Times New Roman"/>
          <w:color w:val="000000"/>
          <w:sz w:val="24"/>
          <w:szCs w:val="24"/>
          <w:shd w:val="clear" w:color="auto" w:fill="FFFFFF"/>
        </w:rPr>
      </w:pPr>
      <w:r w:rsidRPr="00C079DC">
        <w:rPr>
          <w:rFonts w:ascii="Times New Roman" w:hAnsi="Times New Roman"/>
          <w:b/>
          <w:bCs/>
          <w:sz w:val="24"/>
          <w:szCs w:val="24"/>
        </w:rPr>
        <w:t>Аннотация</w:t>
      </w:r>
      <w:r w:rsidRPr="00C079DC">
        <w:rPr>
          <w:rFonts w:ascii="Times New Roman" w:hAnsi="Times New Roman"/>
          <w:sz w:val="24"/>
          <w:szCs w:val="24"/>
        </w:rPr>
        <w:t>:</w:t>
      </w:r>
      <w:r w:rsidRPr="003D1528">
        <w:rPr>
          <w:rFonts w:ascii="Times New Roman" w:hAnsi="Times New Roman"/>
          <w:sz w:val="24"/>
          <w:szCs w:val="24"/>
        </w:rPr>
        <w:t xml:space="preserve"> </w:t>
      </w:r>
      <w:r w:rsidRPr="00C079DC">
        <w:rPr>
          <w:rFonts w:ascii="Times New Roman" w:hAnsi="Times New Roman"/>
          <w:color w:val="000000"/>
          <w:sz w:val="24"/>
          <w:szCs w:val="24"/>
          <w:shd w:val="clear" w:color="auto" w:fill="FFFFFF"/>
        </w:rPr>
        <w:t>В данной статье поднимаются проблемы совершенствования законодательства в области финансового контроля Российской Федерации. Автором были обозначены проблемы, связанные с необходимостью создания единой взаимосвязанной системы нормативно правовых актов российского федерального законодательства и законодательства субъектов РФ - это обоснованно отсутствием единого федерального закона, который собрал в себя все нормативно-правовые акты, регулирующие государственный финансовый контроль.</w:t>
      </w:r>
    </w:p>
    <w:p w:rsidR="00742361" w:rsidRPr="003005DD" w:rsidRDefault="00742361" w:rsidP="00742361">
      <w:pPr>
        <w:spacing w:after="0" w:line="240" w:lineRule="auto"/>
        <w:jc w:val="right"/>
        <w:rPr>
          <w:rFonts w:ascii="Times New Roman" w:hAnsi="Times New Roman"/>
          <w:b/>
          <w:i/>
          <w:sz w:val="24"/>
          <w:szCs w:val="24"/>
          <w:lang w:val="en-US"/>
        </w:rPr>
      </w:pPr>
      <w:r w:rsidRPr="003005DD">
        <w:rPr>
          <w:rFonts w:ascii="Times New Roman" w:hAnsi="Times New Roman"/>
          <w:b/>
          <w:i/>
          <w:sz w:val="24"/>
          <w:szCs w:val="24"/>
          <w:lang w:val="en-US"/>
        </w:rPr>
        <w:t>Khromenkova V.S.</w:t>
      </w:r>
    </w:p>
    <w:p w:rsidR="00742361" w:rsidRPr="003005DD" w:rsidRDefault="00742361" w:rsidP="00742361">
      <w:pPr>
        <w:spacing w:after="0" w:line="240" w:lineRule="auto"/>
        <w:jc w:val="right"/>
        <w:rPr>
          <w:rFonts w:ascii="Times New Roman" w:hAnsi="Times New Roman"/>
          <w:i/>
          <w:sz w:val="24"/>
          <w:szCs w:val="24"/>
          <w:lang w:val="en-US"/>
        </w:rPr>
      </w:pPr>
      <w:r w:rsidRPr="003005DD">
        <w:rPr>
          <w:rFonts w:ascii="Times New Roman" w:hAnsi="Times New Roman"/>
          <w:i/>
          <w:sz w:val="24"/>
          <w:szCs w:val="24"/>
          <w:lang w:val="en-US"/>
        </w:rPr>
        <w:t>student of the Moscow State Law University (MSUL), Moscow</w:t>
      </w:r>
    </w:p>
    <w:p w:rsidR="00742361" w:rsidRPr="003005DD" w:rsidRDefault="00742361" w:rsidP="00742361">
      <w:pPr>
        <w:spacing w:after="0" w:line="240" w:lineRule="auto"/>
        <w:jc w:val="right"/>
        <w:rPr>
          <w:rFonts w:ascii="Times New Roman" w:hAnsi="Times New Roman"/>
          <w:i/>
          <w:sz w:val="24"/>
          <w:szCs w:val="24"/>
          <w:lang w:val="en-US"/>
        </w:rPr>
      </w:pPr>
      <w:r w:rsidRPr="003005DD">
        <w:rPr>
          <w:rFonts w:ascii="Times New Roman" w:hAnsi="Times New Roman"/>
          <w:i/>
          <w:sz w:val="24"/>
          <w:szCs w:val="24"/>
          <w:lang w:val="en-US"/>
        </w:rPr>
        <w:t xml:space="preserve">Supervisor: Associate Professor, </w:t>
      </w:r>
    </w:p>
    <w:p w:rsidR="00742361" w:rsidRPr="003005DD" w:rsidRDefault="00742361" w:rsidP="00742361">
      <w:pPr>
        <w:spacing w:after="0" w:line="240" w:lineRule="auto"/>
        <w:jc w:val="right"/>
        <w:rPr>
          <w:rFonts w:ascii="Times New Roman" w:hAnsi="Times New Roman"/>
          <w:b/>
          <w:bCs/>
          <w:i/>
          <w:sz w:val="24"/>
          <w:szCs w:val="24"/>
          <w:lang w:val="en-US"/>
        </w:rPr>
      </w:pPr>
      <w:r w:rsidRPr="003005DD">
        <w:rPr>
          <w:rFonts w:ascii="Times New Roman" w:hAnsi="Times New Roman"/>
          <w:i/>
          <w:sz w:val="24"/>
          <w:szCs w:val="24"/>
          <w:lang w:val="en-US"/>
        </w:rPr>
        <w:t xml:space="preserve">Department of General Legal Disciplines, </w:t>
      </w:r>
      <w:r w:rsidRPr="003005DD">
        <w:rPr>
          <w:rFonts w:ascii="Times New Roman" w:hAnsi="Times New Roman"/>
          <w:b/>
          <w:bCs/>
          <w:i/>
          <w:sz w:val="24"/>
          <w:szCs w:val="24"/>
          <w:lang w:val="en-US"/>
        </w:rPr>
        <w:t xml:space="preserve">Pashkova E.N. </w:t>
      </w:r>
    </w:p>
    <w:p w:rsidR="00742361" w:rsidRPr="003005DD" w:rsidRDefault="00742361" w:rsidP="00742361">
      <w:pPr>
        <w:ind w:firstLine="426"/>
        <w:jc w:val="center"/>
        <w:rPr>
          <w:rFonts w:ascii="Times New Roman" w:hAnsi="Times New Roman"/>
          <w:b/>
          <w:i/>
          <w:sz w:val="24"/>
          <w:szCs w:val="24"/>
          <w:lang w:val="en-US"/>
        </w:rPr>
      </w:pPr>
    </w:p>
    <w:p w:rsidR="00742361" w:rsidRDefault="00742361" w:rsidP="00742361">
      <w:pPr>
        <w:spacing w:after="0" w:line="240" w:lineRule="auto"/>
        <w:jc w:val="center"/>
        <w:rPr>
          <w:rFonts w:ascii="Times New Roman" w:hAnsi="Times New Roman"/>
          <w:b/>
          <w:sz w:val="24"/>
          <w:szCs w:val="24"/>
          <w:lang w:val="en-US"/>
        </w:rPr>
      </w:pPr>
      <w:r w:rsidRPr="003D1528">
        <w:rPr>
          <w:rFonts w:ascii="Times New Roman" w:hAnsi="Times New Roman"/>
          <w:b/>
          <w:sz w:val="24"/>
          <w:szCs w:val="24"/>
          <w:lang w:val="en-US"/>
        </w:rPr>
        <w:t xml:space="preserve">Problems of improving the legislation on financial </w:t>
      </w:r>
      <w:r>
        <w:rPr>
          <w:rFonts w:ascii="Times New Roman" w:hAnsi="Times New Roman"/>
          <w:b/>
          <w:sz w:val="24"/>
          <w:szCs w:val="24"/>
          <w:lang w:val="en-US"/>
        </w:rPr>
        <w:t>control</w:t>
      </w:r>
    </w:p>
    <w:p w:rsidR="00742361" w:rsidRDefault="00742361" w:rsidP="00742361">
      <w:pPr>
        <w:spacing w:after="0" w:line="240" w:lineRule="auto"/>
        <w:jc w:val="center"/>
        <w:rPr>
          <w:rFonts w:ascii="Times New Roman" w:hAnsi="Times New Roman"/>
          <w:b/>
          <w:sz w:val="24"/>
          <w:szCs w:val="24"/>
          <w:lang w:val="en-US"/>
        </w:rPr>
      </w:pPr>
      <w:r w:rsidRPr="003D1528">
        <w:rPr>
          <w:rFonts w:ascii="Times New Roman" w:hAnsi="Times New Roman"/>
          <w:b/>
          <w:sz w:val="24"/>
          <w:szCs w:val="24"/>
          <w:lang w:val="en-US"/>
        </w:rPr>
        <w:t xml:space="preserve">in </w:t>
      </w:r>
      <w:smartTag w:uri="urn:schemas-microsoft-com:office:smarttags" w:element="country-region">
        <w:smartTag w:uri="urn:schemas-microsoft-com:office:smarttags" w:element="place">
          <w:r w:rsidRPr="003D1528">
            <w:rPr>
              <w:rFonts w:ascii="Times New Roman" w:hAnsi="Times New Roman"/>
              <w:b/>
              <w:sz w:val="24"/>
              <w:szCs w:val="24"/>
              <w:lang w:val="en-US"/>
            </w:rPr>
            <w:t>Russian Federation</w:t>
          </w:r>
        </w:smartTag>
      </w:smartTag>
    </w:p>
    <w:p w:rsidR="00742361" w:rsidRPr="003D1528" w:rsidRDefault="00742361" w:rsidP="00742361">
      <w:pPr>
        <w:spacing w:after="0" w:line="240" w:lineRule="auto"/>
        <w:jc w:val="center"/>
        <w:rPr>
          <w:rFonts w:ascii="Times New Roman" w:hAnsi="Times New Roman"/>
          <w:b/>
          <w:sz w:val="24"/>
          <w:szCs w:val="24"/>
          <w:lang w:val="en-US"/>
        </w:rPr>
      </w:pPr>
    </w:p>
    <w:p w:rsidR="00742361" w:rsidRPr="003D1528" w:rsidRDefault="00742361" w:rsidP="003005DD">
      <w:pPr>
        <w:ind w:firstLine="426"/>
        <w:jc w:val="both"/>
        <w:rPr>
          <w:rFonts w:ascii="Times New Roman" w:hAnsi="Times New Roman"/>
          <w:color w:val="000000"/>
          <w:sz w:val="24"/>
          <w:szCs w:val="24"/>
          <w:shd w:val="clear" w:color="auto" w:fill="FFFFFF"/>
          <w:lang w:val="en-US"/>
        </w:rPr>
      </w:pPr>
      <w:r w:rsidRPr="00C079DC">
        <w:rPr>
          <w:rFonts w:ascii="Times New Roman" w:hAnsi="Times New Roman"/>
          <w:b/>
          <w:color w:val="000000"/>
          <w:sz w:val="24"/>
          <w:szCs w:val="24"/>
          <w:shd w:val="clear" w:color="auto" w:fill="FFFFFF"/>
          <w:lang w:val="en-US"/>
        </w:rPr>
        <w:t xml:space="preserve">Abstract: </w:t>
      </w:r>
      <w:r w:rsidRPr="00C079DC">
        <w:rPr>
          <w:rFonts w:ascii="Times New Roman" w:hAnsi="Times New Roman"/>
          <w:color w:val="000000"/>
          <w:sz w:val="24"/>
          <w:szCs w:val="24"/>
          <w:shd w:val="clear" w:color="auto" w:fill="FFFFFF"/>
          <w:lang w:val="en-US"/>
        </w:rPr>
        <w:t xml:space="preserve">This article raises the problems of improving the legislation in the field of financial control of the </w:t>
      </w:r>
      <w:smartTag w:uri="urn:schemas-microsoft-com:office:smarttags" w:element="place">
        <w:smartTag w:uri="urn:schemas-microsoft-com:office:smarttags" w:element="country-region">
          <w:r w:rsidRPr="00C079DC">
            <w:rPr>
              <w:rFonts w:ascii="Times New Roman" w:hAnsi="Times New Roman"/>
              <w:color w:val="000000"/>
              <w:sz w:val="24"/>
              <w:szCs w:val="24"/>
              <w:shd w:val="clear" w:color="auto" w:fill="FFFFFF"/>
              <w:lang w:val="en-US"/>
            </w:rPr>
            <w:t>Russian Federation</w:t>
          </w:r>
        </w:smartTag>
      </w:smartTag>
      <w:r w:rsidRPr="00C079DC">
        <w:rPr>
          <w:rFonts w:ascii="Times New Roman" w:hAnsi="Times New Roman"/>
          <w:color w:val="000000"/>
          <w:sz w:val="24"/>
          <w:szCs w:val="24"/>
          <w:shd w:val="clear" w:color="auto" w:fill="FFFFFF"/>
          <w:lang w:val="en-US"/>
        </w:rPr>
        <w:t xml:space="preserve">. The author identified the problems associated with the need to create a single interconnected system of normative legal acts of the Russian Federal legislation and the legislation of the subjects of the </w:t>
      </w:r>
      <w:smartTag w:uri="urn:schemas-microsoft-com:office:smarttags" w:element="country-region">
        <w:smartTag w:uri="urn:schemas-microsoft-com:office:smarttags" w:element="place">
          <w:r w:rsidRPr="00C079DC">
            <w:rPr>
              <w:rFonts w:ascii="Times New Roman" w:hAnsi="Times New Roman"/>
              <w:color w:val="000000"/>
              <w:sz w:val="24"/>
              <w:szCs w:val="24"/>
              <w:shd w:val="clear" w:color="auto" w:fill="FFFFFF"/>
              <w:lang w:val="en-US"/>
            </w:rPr>
            <w:t>Russian Federation</w:t>
          </w:r>
        </w:smartTag>
      </w:smartTag>
      <w:r w:rsidRPr="00C079DC">
        <w:rPr>
          <w:rFonts w:ascii="Times New Roman" w:hAnsi="Times New Roman"/>
          <w:color w:val="000000"/>
          <w:sz w:val="24"/>
          <w:szCs w:val="24"/>
          <w:shd w:val="clear" w:color="auto" w:fill="FFFFFF"/>
          <w:lang w:val="en-US"/>
        </w:rPr>
        <w:t>. This is justified by the absence of a single Federal law, which has collected all the normative legal acts regulating the state financial control.</w:t>
      </w:r>
    </w:p>
    <w:p w:rsidR="00742361" w:rsidRPr="00DB36DA"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Лимская Декларация</w:t>
      </w:r>
      <w:r w:rsidRPr="004D4DD2">
        <w:rPr>
          <w:rFonts w:ascii="Times New Roman" w:hAnsi="Times New Roman"/>
          <w:sz w:val="24"/>
          <w:szCs w:val="24"/>
        </w:rPr>
        <w:t xml:space="preserve"> руководящих принципов контроля</w:t>
      </w:r>
      <w:r w:rsidRPr="00E007D9">
        <w:rPr>
          <w:rFonts w:ascii="Times New Roman" w:hAnsi="Times New Roman"/>
          <w:sz w:val="24"/>
          <w:szCs w:val="24"/>
        </w:rPr>
        <w:t xml:space="preserve"> </w:t>
      </w:r>
      <w:smartTag w:uri="urn:schemas-microsoft-com:office:smarttags" w:element="metricconverter">
        <w:smartTagPr>
          <w:attr w:name="ProductID" w:val="1977 г"/>
        </w:smartTagPr>
        <w:r w:rsidRPr="00E007D9">
          <w:rPr>
            <w:rFonts w:ascii="Times New Roman" w:hAnsi="Times New Roman"/>
            <w:sz w:val="24"/>
            <w:szCs w:val="24"/>
          </w:rPr>
          <w:t xml:space="preserve">1977 </w:t>
        </w:r>
        <w:r>
          <w:rPr>
            <w:rFonts w:ascii="Times New Roman" w:hAnsi="Times New Roman"/>
            <w:sz w:val="24"/>
            <w:szCs w:val="24"/>
          </w:rPr>
          <w:t>г</w:t>
        </w:r>
      </w:smartTag>
      <w:r>
        <w:rPr>
          <w:rFonts w:ascii="Times New Roman" w:hAnsi="Times New Roman"/>
          <w:sz w:val="24"/>
          <w:szCs w:val="24"/>
        </w:rPr>
        <w:t>.</w:t>
      </w:r>
      <w:r w:rsidRPr="004D4DD2">
        <w:rPr>
          <w:rFonts w:ascii="Times New Roman" w:hAnsi="Times New Roman"/>
          <w:sz w:val="24"/>
          <w:szCs w:val="24"/>
        </w:rPr>
        <w:t xml:space="preserve">, </w:t>
      </w:r>
      <w:r>
        <w:rPr>
          <w:rFonts w:ascii="Times New Roman" w:hAnsi="Times New Roman"/>
          <w:sz w:val="24"/>
          <w:szCs w:val="24"/>
        </w:rPr>
        <w:t xml:space="preserve">указывает на то, что </w:t>
      </w:r>
      <w:r w:rsidRPr="004D4DD2">
        <w:rPr>
          <w:rFonts w:ascii="Times New Roman" w:hAnsi="Times New Roman"/>
          <w:sz w:val="24"/>
          <w:szCs w:val="24"/>
        </w:rPr>
        <w:t>организа</w:t>
      </w:r>
      <w:r>
        <w:rPr>
          <w:rFonts w:ascii="Times New Roman" w:hAnsi="Times New Roman"/>
          <w:sz w:val="24"/>
          <w:szCs w:val="24"/>
        </w:rPr>
        <w:t>ция контроля является необходимым</w:t>
      </w:r>
      <w:r w:rsidRPr="004D4DD2">
        <w:rPr>
          <w:rFonts w:ascii="Times New Roman" w:hAnsi="Times New Roman"/>
          <w:sz w:val="24"/>
          <w:szCs w:val="24"/>
        </w:rPr>
        <w:t xml:space="preserve"> элемент</w:t>
      </w:r>
      <w:r>
        <w:rPr>
          <w:rFonts w:ascii="Times New Roman" w:hAnsi="Times New Roman"/>
          <w:sz w:val="24"/>
          <w:szCs w:val="24"/>
        </w:rPr>
        <w:t>ом</w:t>
      </w:r>
      <w:r w:rsidRPr="004D4DD2">
        <w:rPr>
          <w:rFonts w:ascii="Times New Roman" w:hAnsi="Times New Roman"/>
          <w:sz w:val="24"/>
          <w:szCs w:val="24"/>
        </w:rPr>
        <w:t xml:space="preserve"> управления общественными финансами</w:t>
      </w:r>
      <w:r>
        <w:rPr>
          <w:rFonts w:ascii="Times New Roman" w:hAnsi="Times New Roman"/>
          <w:sz w:val="24"/>
          <w:szCs w:val="24"/>
        </w:rPr>
        <w:t xml:space="preserve"> [1, с.56-65].</w:t>
      </w:r>
    </w:p>
    <w:p w:rsidR="00742361" w:rsidRPr="004D4DD2"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Названный институт также занимает одно из ведущих положений в системе российского финансового права, а последние проведенные реформы РФ в области финансово-правового регулирования, в частности бюджетная, налоговая и административная, направлены на создание единой системы правового регулирования.</w:t>
      </w:r>
    </w:p>
    <w:p w:rsidR="00742361"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Это объясняется тем, что в</w:t>
      </w:r>
      <w:r w:rsidRPr="004D4DD2">
        <w:rPr>
          <w:rFonts w:ascii="Times New Roman" w:hAnsi="Times New Roman"/>
          <w:sz w:val="24"/>
          <w:szCs w:val="24"/>
        </w:rPr>
        <w:t xml:space="preserve"> настоящее время в Российской Федерации отношения в области финансового контроля</w:t>
      </w:r>
      <w:r>
        <w:rPr>
          <w:rFonts w:ascii="Times New Roman" w:hAnsi="Times New Roman"/>
          <w:sz w:val="24"/>
          <w:szCs w:val="24"/>
        </w:rPr>
        <w:t xml:space="preserve"> регулируются целым пластом нормативных правовых актов федерального, регионального и муниципального уровней, включая Бюджетный и Налоговый кодексы РФ, </w:t>
      </w:r>
      <w:r w:rsidRPr="004D4DD2">
        <w:rPr>
          <w:rFonts w:ascii="Times New Roman" w:hAnsi="Times New Roman"/>
          <w:sz w:val="24"/>
          <w:szCs w:val="24"/>
        </w:rPr>
        <w:t>Указы Президента РФ от 25 июля 1996г. №1095</w:t>
      </w:r>
      <w:r>
        <w:rPr>
          <w:rFonts w:ascii="Times New Roman" w:hAnsi="Times New Roman"/>
          <w:sz w:val="24"/>
          <w:szCs w:val="24"/>
        </w:rPr>
        <w:t>[2,ст.3696]</w:t>
      </w:r>
      <w:r w:rsidRPr="004D4DD2">
        <w:rPr>
          <w:rFonts w:ascii="Times New Roman" w:hAnsi="Times New Roman"/>
          <w:sz w:val="24"/>
          <w:szCs w:val="24"/>
        </w:rPr>
        <w:t>«О мерах по обеспечению государственного финансового контроля в Российской Федерации» и от 9 марта 2004г. №314</w:t>
      </w:r>
      <w:r>
        <w:rPr>
          <w:rFonts w:ascii="Times New Roman" w:hAnsi="Times New Roman"/>
          <w:sz w:val="24"/>
          <w:szCs w:val="24"/>
        </w:rPr>
        <w:t xml:space="preserve"> [3, ст.945] </w:t>
      </w:r>
      <w:r w:rsidRPr="004D4DD2">
        <w:rPr>
          <w:rFonts w:ascii="Times New Roman" w:hAnsi="Times New Roman"/>
          <w:sz w:val="24"/>
          <w:szCs w:val="24"/>
        </w:rPr>
        <w:t>«О системе и структуре федеральных органов исполнительной власти»</w:t>
      </w:r>
      <w:r>
        <w:rPr>
          <w:rFonts w:ascii="Times New Roman" w:hAnsi="Times New Roman"/>
          <w:sz w:val="24"/>
          <w:szCs w:val="24"/>
        </w:rPr>
        <w:t xml:space="preserve">. </w:t>
      </w:r>
    </w:p>
    <w:p w:rsidR="00742361" w:rsidRPr="004D4DD2"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Также, после проведения административной реформы источниками правового регулирования в области финансового контроля стали акты соответствующих федеральных органов исполнительной власти.</w:t>
      </w:r>
    </w:p>
    <w:p w:rsidR="00742361" w:rsidRDefault="00742361" w:rsidP="00742361">
      <w:pPr>
        <w:spacing w:after="0" w:line="240" w:lineRule="auto"/>
        <w:ind w:firstLine="709"/>
        <w:jc w:val="both"/>
        <w:rPr>
          <w:rFonts w:ascii="Times New Roman" w:hAnsi="Times New Roman"/>
          <w:color w:val="FF0000"/>
          <w:sz w:val="24"/>
          <w:szCs w:val="24"/>
        </w:rPr>
      </w:pPr>
      <w:r w:rsidRPr="00481C91">
        <w:rPr>
          <w:rFonts w:ascii="Times New Roman" w:hAnsi="Times New Roman"/>
          <w:sz w:val="24"/>
          <w:szCs w:val="24"/>
        </w:rPr>
        <w:t>При этом,  норм</w:t>
      </w:r>
      <w:r>
        <w:rPr>
          <w:rFonts w:ascii="Times New Roman" w:hAnsi="Times New Roman"/>
          <w:sz w:val="24"/>
          <w:szCs w:val="24"/>
        </w:rPr>
        <w:t>ы, регулирующие</w:t>
      </w:r>
      <w:r w:rsidRPr="00481C91">
        <w:rPr>
          <w:rFonts w:ascii="Times New Roman" w:hAnsi="Times New Roman"/>
          <w:sz w:val="24"/>
          <w:szCs w:val="24"/>
        </w:rPr>
        <w:t xml:space="preserve">рассматриваемую область, </w:t>
      </w:r>
      <w:r>
        <w:rPr>
          <w:rFonts w:ascii="Times New Roman" w:hAnsi="Times New Roman"/>
          <w:sz w:val="24"/>
          <w:szCs w:val="24"/>
        </w:rPr>
        <w:t xml:space="preserve">издаются </w:t>
      </w:r>
      <w:r w:rsidRPr="00481C91">
        <w:rPr>
          <w:rFonts w:ascii="Times New Roman" w:hAnsi="Times New Roman"/>
          <w:sz w:val="24"/>
          <w:szCs w:val="24"/>
        </w:rPr>
        <w:t xml:space="preserve">органами субъектов РФ, </w:t>
      </w:r>
      <w:r>
        <w:rPr>
          <w:rFonts w:ascii="Times New Roman" w:hAnsi="Times New Roman"/>
          <w:sz w:val="24"/>
          <w:szCs w:val="24"/>
        </w:rPr>
        <w:t>относятся</w:t>
      </w:r>
      <w:r w:rsidRPr="00481C91">
        <w:rPr>
          <w:rFonts w:ascii="Times New Roman" w:hAnsi="Times New Roman"/>
          <w:sz w:val="24"/>
          <w:szCs w:val="24"/>
        </w:rPr>
        <w:t xml:space="preserve"> к финансовому праву субъектов РФ и включ</w:t>
      </w:r>
      <w:r>
        <w:rPr>
          <w:rFonts w:ascii="Times New Roman" w:hAnsi="Times New Roman"/>
          <w:sz w:val="24"/>
          <w:szCs w:val="24"/>
        </w:rPr>
        <w:t xml:space="preserve">аются </w:t>
      </w:r>
      <w:r w:rsidRPr="00481C91">
        <w:rPr>
          <w:rFonts w:ascii="Times New Roman" w:hAnsi="Times New Roman"/>
          <w:sz w:val="24"/>
          <w:szCs w:val="24"/>
        </w:rPr>
        <w:t xml:space="preserve"> в институт финансового контроля [4, с.</w:t>
      </w:r>
      <w:r>
        <w:rPr>
          <w:rFonts w:ascii="Times New Roman" w:hAnsi="Times New Roman"/>
          <w:sz w:val="24"/>
          <w:szCs w:val="24"/>
        </w:rPr>
        <w:t xml:space="preserve"> 56].</w:t>
      </w:r>
    </w:p>
    <w:p w:rsidR="00742361" w:rsidRPr="004D4DD2" w:rsidRDefault="00742361" w:rsidP="00742361">
      <w:pPr>
        <w:spacing w:after="0" w:line="240" w:lineRule="auto"/>
        <w:ind w:firstLine="709"/>
        <w:jc w:val="both"/>
        <w:rPr>
          <w:rFonts w:ascii="Times New Roman" w:hAnsi="Times New Roman"/>
          <w:sz w:val="24"/>
          <w:szCs w:val="24"/>
        </w:rPr>
      </w:pPr>
      <w:r w:rsidRPr="004D4DD2">
        <w:rPr>
          <w:rFonts w:ascii="Times New Roman" w:hAnsi="Times New Roman"/>
          <w:sz w:val="24"/>
          <w:szCs w:val="24"/>
        </w:rPr>
        <w:t>По моему мнению,</w:t>
      </w:r>
      <w:r>
        <w:rPr>
          <w:rFonts w:ascii="Times New Roman" w:hAnsi="Times New Roman"/>
          <w:sz w:val="24"/>
          <w:szCs w:val="24"/>
        </w:rPr>
        <w:t xml:space="preserve"> разрешая рассматриваемую неопределенность правового регулирования,</w:t>
      </w:r>
      <w:r w:rsidRPr="004D4DD2">
        <w:rPr>
          <w:rFonts w:ascii="Times New Roman" w:hAnsi="Times New Roman"/>
          <w:sz w:val="24"/>
          <w:szCs w:val="24"/>
        </w:rPr>
        <w:t xml:space="preserve"> в Российской Федерации необходимо создать единую вз</w:t>
      </w:r>
      <w:r>
        <w:rPr>
          <w:rFonts w:ascii="Times New Roman" w:hAnsi="Times New Roman"/>
          <w:sz w:val="24"/>
          <w:szCs w:val="24"/>
        </w:rPr>
        <w:t>аимосвязанную систему нормативных</w:t>
      </w:r>
      <w:r w:rsidRPr="004D4DD2">
        <w:rPr>
          <w:rFonts w:ascii="Times New Roman" w:hAnsi="Times New Roman"/>
          <w:sz w:val="24"/>
          <w:szCs w:val="24"/>
        </w:rPr>
        <w:t xml:space="preserve"> правовых актов российского федерального финансового законодательства и законодательства субъектов РФ,</w:t>
      </w:r>
      <w:r>
        <w:rPr>
          <w:rFonts w:ascii="Times New Roman" w:hAnsi="Times New Roman"/>
          <w:sz w:val="24"/>
          <w:szCs w:val="24"/>
        </w:rPr>
        <w:t xml:space="preserve"> объединенных общими принципами, но на настоящий момент подобное совершенствование невозможно привнести по ряду причин.</w:t>
      </w:r>
    </w:p>
    <w:p w:rsidR="00742361" w:rsidRPr="00DB36DA"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Основной проблемой</w:t>
      </w:r>
      <w:r w:rsidRPr="004D4DD2">
        <w:rPr>
          <w:rFonts w:ascii="Times New Roman" w:hAnsi="Times New Roman"/>
          <w:sz w:val="24"/>
          <w:szCs w:val="24"/>
        </w:rPr>
        <w:t xml:space="preserve"> совершенствования</w:t>
      </w:r>
      <w:r>
        <w:rPr>
          <w:rFonts w:ascii="Times New Roman" w:hAnsi="Times New Roman"/>
          <w:sz w:val="24"/>
          <w:szCs w:val="24"/>
        </w:rPr>
        <w:t xml:space="preserve"> финансового законодательства является сложность разработки и принятия</w:t>
      </w:r>
      <w:r w:rsidRPr="004D4DD2">
        <w:rPr>
          <w:rFonts w:ascii="Times New Roman" w:hAnsi="Times New Roman"/>
          <w:sz w:val="24"/>
          <w:szCs w:val="24"/>
        </w:rPr>
        <w:t xml:space="preserve"> Федерального закона о </w:t>
      </w:r>
      <w:r>
        <w:rPr>
          <w:rFonts w:ascii="Times New Roman" w:hAnsi="Times New Roman"/>
          <w:sz w:val="24"/>
          <w:szCs w:val="24"/>
        </w:rPr>
        <w:t>финансовом контроле, что отразилось и в том, что делались попытки создания моде</w:t>
      </w:r>
      <w:r w:rsidRPr="004D4DD2">
        <w:rPr>
          <w:rFonts w:ascii="Times New Roman" w:hAnsi="Times New Roman"/>
          <w:sz w:val="24"/>
          <w:szCs w:val="24"/>
        </w:rPr>
        <w:t>льного закона</w:t>
      </w:r>
      <w:r>
        <w:rPr>
          <w:rFonts w:ascii="Times New Roman" w:hAnsi="Times New Roman"/>
          <w:sz w:val="24"/>
          <w:szCs w:val="24"/>
        </w:rPr>
        <w:t xml:space="preserve"> [6, с.195-283].</w:t>
      </w:r>
    </w:p>
    <w:p w:rsidR="00742361" w:rsidRPr="004D4DD2" w:rsidRDefault="00742361" w:rsidP="00742361">
      <w:pPr>
        <w:spacing w:after="0" w:line="240" w:lineRule="auto"/>
        <w:ind w:firstLine="709"/>
        <w:jc w:val="both"/>
        <w:rPr>
          <w:rFonts w:ascii="Times New Roman" w:hAnsi="Times New Roman"/>
          <w:sz w:val="24"/>
          <w:szCs w:val="24"/>
        </w:rPr>
      </w:pPr>
      <w:r w:rsidRPr="004D4DD2">
        <w:rPr>
          <w:rFonts w:ascii="Times New Roman" w:hAnsi="Times New Roman"/>
          <w:sz w:val="24"/>
          <w:szCs w:val="24"/>
        </w:rPr>
        <w:t xml:space="preserve">При разработке законопроекта о финансовом контроле встает вопрос об урегулировании федеральным законодательным актом отношений в области муниципального финансового контроля. И здесь стоит обратиться к ст. 132 Конституции РФ, на основании которой органы местного самоуправления формируют местный бюджет. В финансовых ресурсах местного самоуправления основную роль играют средства местного бюджета, часть из которых ранее формировалась за счет многочисленных местных налогов и сборов, численность которых </w:t>
      </w:r>
      <w:r>
        <w:rPr>
          <w:rFonts w:ascii="Times New Roman" w:hAnsi="Times New Roman"/>
          <w:sz w:val="24"/>
          <w:szCs w:val="24"/>
        </w:rPr>
        <w:t>варьировалась от субъекта РФ к субъекту РФ.</w:t>
      </w:r>
    </w:p>
    <w:p w:rsidR="00742361" w:rsidRDefault="00742361" w:rsidP="00742361">
      <w:pPr>
        <w:spacing w:after="0" w:line="240" w:lineRule="auto"/>
        <w:ind w:firstLine="709"/>
        <w:jc w:val="both"/>
        <w:rPr>
          <w:rFonts w:ascii="Times New Roman" w:hAnsi="Times New Roman"/>
          <w:sz w:val="24"/>
          <w:szCs w:val="24"/>
        </w:rPr>
      </w:pPr>
      <w:r w:rsidRPr="004D4DD2">
        <w:rPr>
          <w:rFonts w:ascii="Times New Roman" w:hAnsi="Times New Roman"/>
          <w:sz w:val="24"/>
          <w:szCs w:val="24"/>
        </w:rPr>
        <w:t xml:space="preserve">Изначально в России был установлен порядок определения минимальных размеров местных бюджетов за счет местных доходных источников. Однако Федеральным законом от 26 апреля 2007 года № 63-ФЗ были внесены изменения в главу 9 Бюджетного кодекса РФ, вступившие в силу с 1 января 2008 года. </w:t>
      </w:r>
    </w:p>
    <w:p w:rsidR="00742361"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Исходя из содержания названных изменений, доходы бюджетов муниципальных образований стали формироваться как за счет налогов земельного и на имущество физических лиц, а также налоговых отчислений, так и за счет оказания финансовой помощи в форме субсидий, дотаций и субвенций, а также займов.</w:t>
      </w:r>
    </w:p>
    <w:p w:rsidR="00742361" w:rsidRPr="004D4DD2" w:rsidRDefault="00742361" w:rsidP="00742361">
      <w:pPr>
        <w:spacing w:after="0" w:line="240" w:lineRule="auto"/>
        <w:ind w:firstLine="709"/>
        <w:jc w:val="both"/>
        <w:rPr>
          <w:rFonts w:ascii="Times New Roman" w:hAnsi="Times New Roman"/>
          <w:sz w:val="24"/>
          <w:szCs w:val="24"/>
        </w:rPr>
      </w:pPr>
      <w:r w:rsidRPr="004D4DD2">
        <w:rPr>
          <w:rFonts w:ascii="Times New Roman" w:hAnsi="Times New Roman"/>
          <w:sz w:val="24"/>
          <w:szCs w:val="24"/>
        </w:rPr>
        <w:t>Все выше перечисленное привело к необходимости улу</w:t>
      </w:r>
      <w:r>
        <w:rPr>
          <w:rFonts w:ascii="Times New Roman" w:hAnsi="Times New Roman"/>
          <w:sz w:val="24"/>
          <w:szCs w:val="24"/>
        </w:rPr>
        <w:t>чшения бюджетного регулирования</w:t>
      </w:r>
      <w:r w:rsidRPr="004D4DD2">
        <w:rPr>
          <w:rFonts w:ascii="Times New Roman" w:hAnsi="Times New Roman"/>
          <w:sz w:val="24"/>
          <w:szCs w:val="24"/>
        </w:rPr>
        <w:t>, которое является составной частью финансового регулирования, состоящего из правовых норм о финансовом контроле.</w:t>
      </w:r>
    </w:p>
    <w:p w:rsidR="00742361"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Разграничением Конституцией РФ (ст. 71, 76) предметов ведения в области финансового контроля между РФ и ее субъектами выстроена двухуровневая система правового регулирования в рассматриваемой области, которая не может быть полностью регламентирована одним законодательным актом.Однако в то же время необходимо единообразное понимание подходов к осуществлению финансового контроля.</w:t>
      </w:r>
    </w:p>
    <w:p w:rsidR="00742361" w:rsidRPr="004D4DD2" w:rsidRDefault="00742361" w:rsidP="00742361">
      <w:pPr>
        <w:spacing w:after="0" w:line="240" w:lineRule="auto"/>
        <w:ind w:firstLine="709"/>
        <w:jc w:val="both"/>
        <w:rPr>
          <w:rFonts w:ascii="Times New Roman" w:hAnsi="Times New Roman"/>
          <w:sz w:val="24"/>
          <w:szCs w:val="24"/>
        </w:rPr>
      </w:pPr>
      <w:r w:rsidRPr="004D4DD2">
        <w:rPr>
          <w:rFonts w:ascii="Times New Roman" w:hAnsi="Times New Roman"/>
          <w:sz w:val="24"/>
          <w:szCs w:val="24"/>
        </w:rPr>
        <w:t>Кроме того</w:t>
      </w:r>
      <w:r>
        <w:rPr>
          <w:rFonts w:ascii="Times New Roman" w:hAnsi="Times New Roman"/>
          <w:sz w:val="24"/>
          <w:szCs w:val="24"/>
        </w:rPr>
        <w:t>,</w:t>
      </w:r>
      <w:r w:rsidRPr="004D4DD2">
        <w:rPr>
          <w:rFonts w:ascii="Times New Roman" w:hAnsi="Times New Roman"/>
          <w:sz w:val="24"/>
          <w:szCs w:val="24"/>
        </w:rPr>
        <w:t>финансовая деятельность органов местного самоуправления не может быть подчинена общим принципам бюджетного и налогового контроля и регулирования, и рассмотрена вне единиц государственной дисциплины</w:t>
      </w:r>
      <w:r>
        <w:rPr>
          <w:rFonts w:ascii="Times New Roman" w:hAnsi="Times New Roman"/>
          <w:sz w:val="24"/>
          <w:szCs w:val="24"/>
        </w:rPr>
        <w:t>[5,с.234</w:t>
      </w:r>
      <w:r w:rsidRPr="00B920C3">
        <w:rPr>
          <w:rFonts w:ascii="Times New Roman" w:hAnsi="Times New Roman"/>
          <w:sz w:val="24"/>
          <w:szCs w:val="24"/>
        </w:rPr>
        <w:t>].</w:t>
      </w:r>
    </w:p>
    <w:p w:rsidR="00742361" w:rsidRPr="004D4DD2"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t>При этом</w:t>
      </w:r>
      <w:r w:rsidRPr="004D4DD2">
        <w:rPr>
          <w:rFonts w:ascii="Times New Roman" w:hAnsi="Times New Roman"/>
          <w:sz w:val="24"/>
          <w:szCs w:val="24"/>
        </w:rPr>
        <w:t xml:space="preserve">, подготовленный законопроект «О государственном финансовом контроле в Российской Федерации» определяет основополагающие понятия, связанные с финансовым контролем, его цели, задачи и принципы, а органы, его осуществлявшие, разделены на органы внутреннего и внешнего </w:t>
      </w:r>
      <w:r>
        <w:rPr>
          <w:rFonts w:ascii="Times New Roman" w:hAnsi="Times New Roman"/>
          <w:sz w:val="24"/>
          <w:szCs w:val="24"/>
        </w:rPr>
        <w:t>(</w:t>
      </w:r>
      <w:r w:rsidRPr="004D4DD2">
        <w:rPr>
          <w:rFonts w:ascii="Times New Roman" w:hAnsi="Times New Roman"/>
          <w:sz w:val="24"/>
          <w:szCs w:val="24"/>
        </w:rPr>
        <w:t>счетные палаты) финансового контроля. Закон предусматривает методические основы осуществления фи</w:t>
      </w:r>
      <w:r>
        <w:rPr>
          <w:rFonts w:ascii="Times New Roman" w:hAnsi="Times New Roman"/>
          <w:sz w:val="24"/>
          <w:szCs w:val="24"/>
        </w:rPr>
        <w:t>нансового контроля, его формы (</w:t>
      </w:r>
      <w:r w:rsidRPr="004D4DD2">
        <w:rPr>
          <w:rFonts w:ascii="Times New Roman" w:hAnsi="Times New Roman"/>
          <w:sz w:val="24"/>
          <w:szCs w:val="24"/>
        </w:rPr>
        <w:t>предварительный, текущий и последующий),проверки, обследования, экспертизы, ревизии</w:t>
      </w:r>
      <w:r>
        <w:rPr>
          <w:rFonts w:ascii="Times New Roman" w:hAnsi="Times New Roman"/>
          <w:sz w:val="24"/>
          <w:szCs w:val="24"/>
        </w:rPr>
        <w:t xml:space="preserve"> (</w:t>
      </w:r>
      <w:r w:rsidRPr="004D4DD2">
        <w:rPr>
          <w:rFonts w:ascii="Times New Roman" w:hAnsi="Times New Roman"/>
          <w:sz w:val="24"/>
          <w:szCs w:val="24"/>
        </w:rPr>
        <w:t>комплексные проверки), а также порядок взаимодействия федеральных органов финансового контроля с органами субъектов РФ и с органами местного самоуправления, создание Координационного Совета при Президенте РФ, возглавляемого Председателем Счётной палаты РФ, а также сроки проведения проверок.</w:t>
      </w:r>
    </w:p>
    <w:p w:rsidR="00742361" w:rsidRPr="004D4DD2" w:rsidRDefault="00742361" w:rsidP="00742361">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Однако, исходя из вышеизложенного, по моему мнению, данные положения требуют существенной доработки:</w:t>
      </w:r>
    </w:p>
    <w:p w:rsidR="00742361" w:rsidRPr="004D4DD2" w:rsidRDefault="00742361" w:rsidP="00742361">
      <w:pPr>
        <w:spacing w:after="0" w:line="240" w:lineRule="auto"/>
        <w:ind w:firstLine="709"/>
        <w:jc w:val="both"/>
        <w:rPr>
          <w:rFonts w:ascii="Times New Roman" w:hAnsi="Times New Roman"/>
          <w:sz w:val="24"/>
          <w:szCs w:val="24"/>
        </w:rPr>
      </w:pPr>
      <w:r w:rsidRPr="004D4DD2">
        <w:rPr>
          <w:rFonts w:ascii="Times New Roman" w:hAnsi="Times New Roman"/>
          <w:sz w:val="24"/>
          <w:szCs w:val="24"/>
        </w:rPr>
        <w:t>Во-первых, распространить на муниципальные образования применение общих положений о финансовом контроле</w:t>
      </w:r>
      <w:r>
        <w:rPr>
          <w:rFonts w:ascii="Times New Roman" w:hAnsi="Times New Roman"/>
          <w:sz w:val="24"/>
          <w:szCs w:val="24"/>
        </w:rPr>
        <w:t xml:space="preserve"> и, одновременно с этим ограничить некоторыми пределами полномочия федеральных органов государственной власти и органов государственной власти субъектов, с целью соблюдения положений ст. 132 Конституции РФ</w:t>
      </w:r>
      <w:r w:rsidRPr="004D4DD2">
        <w:rPr>
          <w:rFonts w:ascii="Times New Roman" w:hAnsi="Times New Roman"/>
          <w:sz w:val="24"/>
          <w:szCs w:val="24"/>
        </w:rPr>
        <w:t>;</w:t>
      </w:r>
    </w:p>
    <w:p w:rsidR="00742361" w:rsidRPr="004D4DD2" w:rsidRDefault="00742361" w:rsidP="00742361">
      <w:pPr>
        <w:spacing w:after="0" w:line="240" w:lineRule="auto"/>
        <w:ind w:firstLine="709"/>
        <w:jc w:val="both"/>
        <w:rPr>
          <w:rFonts w:ascii="Times New Roman" w:hAnsi="Times New Roman"/>
          <w:sz w:val="24"/>
          <w:szCs w:val="24"/>
        </w:rPr>
      </w:pPr>
      <w:r w:rsidRPr="004D4DD2">
        <w:rPr>
          <w:rFonts w:ascii="Times New Roman" w:hAnsi="Times New Roman"/>
          <w:sz w:val="24"/>
          <w:szCs w:val="24"/>
        </w:rPr>
        <w:t>В</w:t>
      </w:r>
      <w:r>
        <w:rPr>
          <w:rFonts w:ascii="Times New Roman" w:hAnsi="Times New Roman"/>
          <w:sz w:val="24"/>
          <w:szCs w:val="24"/>
        </w:rPr>
        <w:t>о</w:t>
      </w:r>
      <w:r w:rsidRPr="004D4DD2">
        <w:rPr>
          <w:rFonts w:ascii="Times New Roman" w:hAnsi="Times New Roman"/>
          <w:sz w:val="24"/>
          <w:szCs w:val="24"/>
        </w:rPr>
        <w:t>-</w:t>
      </w:r>
      <w:r>
        <w:rPr>
          <w:rFonts w:ascii="Times New Roman" w:hAnsi="Times New Roman"/>
          <w:sz w:val="24"/>
          <w:szCs w:val="24"/>
        </w:rPr>
        <w:t>вторых</w:t>
      </w:r>
      <w:r w:rsidRPr="004D4DD2">
        <w:rPr>
          <w:rFonts w:ascii="Times New Roman" w:hAnsi="Times New Roman"/>
          <w:sz w:val="24"/>
          <w:szCs w:val="24"/>
        </w:rPr>
        <w:t xml:space="preserve">, урегулировать взаимодействие с </w:t>
      </w:r>
      <w:r>
        <w:rPr>
          <w:rFonts w:ascii="Times New Roman" w:hAnsi="Times New Roman"/>
          <w:sz w:val="24"/>
          <w:szCs w:val="24"/>
        </w:rPr>
        <w:t>рядом общественных организаций</w:t>
      </w:r>
      <w:r w:rsidRPr="004D4DD2">
        <w:rPr>
          <w:rFonts w:ascii="Times New Roman" w:hAnsi="Times New Roman"/>
          <w:sz w:val="24"/>
          <w:szCs w:val="24"/>
        </w:rPr>
        <w:t>: Общественным Советом по инвестированию средств пенсионных накоплений, Общественн</w:t>
      </w:r>
      <w:r>
        <w:rPr>
          <w:rFonts w:ascii="Times New Roman" w:hAnsi="Times New Roman"/>
          <w:sz w:val="24"/>
          <w:szCs w:val="24"/>
        </w:rPr>
        <w:t>ойП</w:t>
      </w:r>
      <w:r w:rsidRPr="004D4DD2">
        <w:rPr>
          <w:rFonts w:ascii="Times New Roman" w:hAnsi="Times New Roman"/>
          <w:sz w:val="24"/>
          <w:szCs w:val="24"/>
        </w:rPr>
        <w:t>алат</w:t>
      </w:r>
      <w:r>
        <w:rPr>
          <w:rFonts w:ascii="Times New Roman" w:hAnsi="Times New Roman"/>
          <w:sz w:val="24"/>
          <w:szCs w:val="24"/>
        </w:rPr>
        <w:t>ой</w:t>
      </w:r>
      <w:r w:rsidRPr="004D4DD2">
        <w:rPr>
          <w:rFonts w:ascii="Times New Roman" w:hAnsi="Times New Roman"/>
          <w:sz w:val="24"/>
          <w:szCs w:val="24"/>
        </w:rPr>
        <w:t xml:space="preserve"> РФ, Общественными Советами при федеральных министерствах,федеральных службах и агентствах.</w:t>
      </w:r>
    </w:p>
    <w:p w:rsidR="00742361" w:rsidRPr="004D4DD2" w:rsidRDefault="00742361" w:rsidP="003005DD">
      <w:pPr>
        <w:spacing w:after="0" w:line="240" w:lineRule="auto"/>
        <w:ind w:firstLine="709"/>
        <w:jc w:val="both"/>
        <w:rPr>
          <w:rFonts w:ascii="Times New Roman" w:hAnsi="Times New Roman"/>
          <w:sz w:val="24"/>
          <w:szCs w:val="24"/>
        </w:rPr>
      </w:pPr>
      <w:r w:rsidRPr="004D4DD2">
        <w:rPr>
          <w:rFonts w:ascii="Times New Roman" w:hAnsi="Times New Roman"/>
          <w:sz w:val="24"/>
          <w:szCs w:val="24"/>
        </w:rPr>
        <w:t>В-</w:t>
      </w:r>
      <w:r>
        <w:rPr>
          <w:rFonts w:ascii="Times New Roman" w:hAnsi="Times New Roman"/>
          <w:sz w:val="24"/>
          <w:szCs w:val="24"/>
        </w:rPr>
        <w:t>третьих</w:t>
      </w:r>
      <w:r w:rsidRPr="004D4DD2">
        <w:rPr>
          <w:rFonts w:ascii="Times New Roman" w:hAnsi="Times New Roman"/>
          <w:sz w:val="24"/>
          <w:szCs w:val="24"/>
        </w:rPr>
        <w:t xml:space="preserve">, </w:t>
      </w:r>
      <w:r>
        <w:rPr>
          <w:rFonts w:ascii="Times New Roman" w:hAnsi="Times New Roman"/>
          <w:sz w:val="24"/>
          <w:szCs w:val="24"/>
        </w:rPr>
        <w:t>необходимо расширить круг методологических положений, касающихся организации проведения финансового контроля</w:t>
      </w:r>
      <w:r w:rsidRPr="004D4DD2">
        <w:rPr>
          <w:rFonts w:ascii="Times New Roman" w:hAnsi="Times New Roman"/>
          <w:sz w:val="24"/>
          <w:szCs w:val="24"/>
        </w:rPr>
        <w:t>, в частности, удлинить сроки возможного проведения повторных проверок.</w:t>
      </w:r>
    </w:p>
    <w:p w:rsidR="00742361" w:rsidRPr="004D4DD2" w:rsidRDefault="00742361" w:rsidP="003005DD">
      <w:pPr>
        <w:spacing w:after="0" w:line="240" w:lineRule="auto"/>
        <w:ind w:firstLine="709"/>
        <w:jc w:val="both"/>
        <w:rPr>
          <w:rFonts w:ascii="Times New Roman" w:hAnsi="Times New Roman"/>
          <w:sz w:val="24"/>
          <w:szCs w:val="24"/>
        </w:rPr>
      </w:pPr>
      <w:r w:rsidRPr="004D4DD2">
        <w:rPr>
          <w:rFonts w:ascii="Times New Roman" w:hAnsi="Times New Roman"/>
          <w:sz w:val="24"/>
          <w:szCs w:val="24"/>
        </w:rPr>
        <w:t>В-</w:t>
      </w:r>
      <w:r>
        <w:rPr>
          <w:rFonts w:ascii="Times New Roman" w:hAnsi="Times New Roman"/>
          <w:sz w:val="24"/>
          <w:szCs w:val="24"/>
        </w:rPr>
        <w:t>четвёртых, необходимо</w:t>
      </w:r>
      <w:r w:rsidRPr="004D4DD2">
        <w:rPr>
          <w:rFonts w:ascii="Times New Roman" w:hAnsi="Times New Roman"/>
          <w:sz w:val="24"/>
          <w:szCs w:val="24"/>
        </w:rPr>
        <w:t>разграничить понятия надзора и контроля.</w:t>
      </w:r>
    </w:p>
    <w:p w:rsidR="00742361" w:rsidRPr="00742361" w:rsidRDefault="00742361" w:rsidP="003005DD">
      <w:pPr>
        <w:spacing w:after="0" w:line="240" w:lineRule="auto"/>
        <w:ind w:firstLine="709"/>
        <w:jc w:val="both"/>
        <w:rPr>
          <w:rFonts w:ascii="Times New Roman" w:hAnsi="Times New Roman"/>
          <w:sz w:val="24"/>
          <w:szCs w:val="24"/>
        </w:rPr>
      </w:pPr>
      <w:r w:rsidRPr="004D4DD2">
        <w:rPr>
          <w:rFonts w:ascii="Times New Roman" w:hAnsi="Times New Roman"/>
          <w:sz w:val="24"/>
          <w:szCs w:val="24"/>
        </w:rPr>
        <w:t xml:space="preserve">Таким образом, </w:t>
      </w:r>
      <w:r>
        <w:rPr>
          <w:rFonts w:ascii="Times New Roman" w:hAnsi="Times New Roman"/>
          <w:sz w:val="24"/>
          <w:szCs w:val="24"/>
        </w:rPr>
        <w:t>исходя из всего выше сказанного</w:t>
      </w:r>
      <w:r w:rsidRPr="004D4DD2">
        <w:rPr>
          <w:rFonts w:ascii="Times New Roman" w:hAnsi="Times New Roman"/>
          <w:sz w:val="24"/>
          <w:szCs w:val="24"/>
        </w:rPr>
        <w:t xml:space="preserve">, можно сделать вывод о том,  что принятие Федерального закона «О финансовом контроле в Российской Федерации»будет способствовать </w:t>
      </w:r>
      <w:r>
        <w:rPr>
          <w:rFonts w:ascii="Times New Roman" w:hAnsi="Times New Roman"/>
          <w:sz w:val="24"/>
          <w:szCs w:val="24"/>
        </w:rPr>
        <w:t xml:space="preserve">лучшей организации </w:t>
      </w:r>
      <w:r w:rsidRPr="004D4DD2">
        <w:rPr>
          <w:rFonts w:ascii="Times New Roman" w:hAnsi="Times New Roman"/>
          <w:sz w:val="24"/>
          <w:szCs w:val="24"/>
        </w:rPr>
        <w:t>проведения</w:t>
      </w:r>
      <w:r>
        <w:rPr>
          <w:rFonts w:ascii="Times New Roman" w:hAnsi="Times New Roman"/>
          <w:sz w:val="24"/>
          <w:szCs w:val="24"/>
        </w:rPr>
        <w:t xml:space="preserve"> финансового контроля</w:t>
      </w:r>
      <w:r w:rsidRPr="004D4DD2">
        <w:rPr>
          <w:rFonts w:ascii="Times New Roman" w:hAnsi="Times New Roman"/>
          <w:sz w:val="24"/>
          <w:szCs w:val="24"/>
        </w:rPr>
        <w:t xml:space="preserve">, позволит усовершенствовать правовое регулирование отношений </w:t>
      </w:r>
      <w:r>
        <w:rPr>
          <w:rFonts w:ascii="Times New Roman" w:hAnsi="Times New Roman"/>
          <w:sz w:val="24"/>
          <w:szCs w:val="24"/>
        </w:rPr>
        <w:t>в названной области.</w:t>
      </w:r>
    </w:p>
    <w:p w:rsidR="00742361" w:rsidRPr="00742361" w:rsidRDefault="00742361" w:rsidP="003005DD">
      <w:pPr>
        <w:spacing w:after="0" w:line="240" w:lineRule="auto"/>
        <w:ind w:firstLine="709"/>
        <w:jc w:val="both"/>
        <w:rPr>
          <w:rFonts w:ascii="Times New Roman" w:hAnsi="Times New Roman"/>
          <w:sz w:val="24"/>
          <w:szCs w:val="24"/>
        </w:rPr>
      </w:pPr>
    </w:p>
    <w:p w:rsidR="00742361" w:rsidRDefault="00742361" w:rsidP="003005DD">
      <w:pPr>
        <w:spacing w:after="0" w:line="240" w:lineRule="auto"/>
        <w:jc w:val="center"/>
        <w:rPr>
          <w:rFonts w:ascii="Times New Roman" w:hAnsi="Times New Roman"/>
          <w:b/>
          <w:bCs/>
          <w:sz w:val="24"/>
          <w:szCs w:val="24"/>
        </w:rPr>
      </w:pPr>
      <w:r w:rsidRPr="009F7D75">
        <w:rPr>
          <w:rFonts w:ascii="Times New Roman" w:hAnsi="Times New Roman"/>
          <w:b/>
          <w:bCs/>
          <w:sz w:val="24"/>
          <w:szCs w:val="24"/>
        </w:rPr>
        <w:t>Список</w:t>
      </w:r>
      <w:r>
        <w:rPr>
          <w:rFonts w:ascii="Times New Roman" w:hAnsi="Times New Roman"/>
          <w:b/>
          <w:bCs/>
          <w:sz w:val="24"/>
          <w:szCs w:val="24"/>
          <w:lang w:val="en-US"/>
        </w:rPr>
        <w:t xml:space="preserve"> </w:t>
      </w:r>
      <w:r>
        <w:rPr>
          <w:rFonts w:ascii="Times New Roman" w:hAnsi="Times New Roman"/>
          <w:b/>
          <w:bCs/>
          <w:sz w:val="24"/>
          <w:szCs w:val="24"/>
        </w:rPr>
        <w:t>использованной литературы:</w:t>
      </w:r>
    </w:p>
    <w:p w:rsidR="00742361" w:rsidRPr="00E2031E" w:rsidRDefault="00742361" w:rsidP="003005DD">
      <w:pPr>
        <w:pStyle w:val="1b"/>
        <w:widowControl w:val="0"/>
        <w:numPr>
          <w:ilvl w:val="0"/>
          <w:numId w:val="113"/>
        </w:numPr>
        <w:autoSpaceDE w:val="0"/>
        <w:autoSpaceDN w:val="0"/>
        <w:adjustRightInd w:val="0"/>
        <w:spacing w:after="0" w:line="240" w:lineRule="auto"/>
        <w:ind w:left="0" w:firstLine="0"/>
        <w:jc w:val="both"/>
        <w:rPr>
          <w:rFonts w:ascii="Times New Roman" w:hAnsi="Times New Roman"/>
          <w:sz w:val="24"/>
          <w:szCs w:val="24"/>
        </w:rPr>
      </w:pPr>
      <w:r w:rsidRPr="00E2031E">
        <w:rPr>
          <w:rFonts w:ascii="Times New Roman" w:hAnsi="Times New Roman"/>
          <w:sz w:val="24"/>
          <w:szCs w:val="24"/>
        </w:rPr>
        <w:t>Лимская Декларация руководящих принципов контроля // Контроллинг. 1991. N 1.</w:t>
      </w:r>
    </w:p>
    <w:p w:rsidR="00742361" w:rsidRPr="00E2031E" w:rsidRDefault="00742361" w:rsidP="003005DD">
      <w:pPr>
        <w:pStyle w:val="1b"/>
        <w:widowControl w:val="0"/>
        <w:numPr>
          <w:ilvl w:val="0"/>
          <w:numId w:val="113"/>
        </w:numPr>
        <w:autoSpaceDE w:val="0"/>
        <w:autoSpaceDN w:val="0"/>
        <w:adjustRightInd w:val="0"/>
        <w:spacing w:after="0" w:line="240" w:lineRule="auto"/>
        <w:ind w:left="0" w:firstLine="0"/>
        <w:jc w:val="both"/>
        <w:rPr>
          <w:rFonts w:ascii="Times New Roman" w:hAnsi="Times New Roman"/>
          <w:sz w:val="24"/>
          <w:szCs w:val="24"/>
        </w:rPr>
      </w:pPr>
      <w:r w:rsidRPr="00E2031E">
        <w:rPr>
          <w:rFonts w:ascii="Times New Roman" w:hAnsi="Times New Roman"/>
          <w:sz w:val="24"/>
          <w:szCs w:val="24"/>
        </w:rPr>
        <w:t xml:space="preserve">СЗ РФ. 1996. N 31. </w:t>
      </w:r>
    </w:p>
    <w:p w:rsidR="00742361" w:rsidRPr="00E2031E" w:rsidRDefault="00742361" w:rsidP="003005DD">
      <w:pPr>
        <w:pStyle w:val="1b"/>
        <w:widowControl w:val="0"/>
        <w:numPr>
          <w:ilvl w:val="0"/>
          <w:numId w:val="113"/>
        </w:numPr>
        <w:autoSpaceDE w:val="0"/>
        <w:autoSpaceDN w:val="0"/>
        <w:adjustRightInd w:val="0"/>
        <w:spacing w:after="0" w:line="240" w:lineRule="auto"/>
        <w:ind w:left="0" w:firstLine="0"/>
        <w:jc w:val="both"/>
        <w:rPr>
          <w:rFonts w:ascii="Times New Roman" w:hAnsi="Times New Roman"/>
          <w:sz w:val="24"/>
          <w:szCs w:val="24"/>
        </w:rPr>
      </w:pPr>
      <w:r w:rsidRPr="00E2031E">
        <w:rPr>
          <w:rFonts w:ascii="Times New Roman" w:hAnsi="Times New Roman"/>
          <w:sz w:val="24"/>
          <w:szCs w:val="24"/>
        </w:rPr>
        <w:t xml:space="preserve"> СЗ РФ. 2004. N 11. Ст. 945.</w:t>
      </w:r>
    </w:p>
    <w:p w:rsidR="00742361" w:rsidRPr="00E2031E" w:rsidRDefault="00742361" w:rsidP="003005DD">
      <w:pPr>
        <w:pStyle w:val="1b"/>
        <w:widowControl w:val="0"/>
        <w:numPr>
          <w:ilvl w:val="0"/>
          <w:numId w:val="113"/>
        </w:numPr>
        <w:autoSpaceDE w:val="0"/>
        <w:autoSpaceDN w:val="0"/>
        <w:adjustRightInd w:val="0"/>
        <w:spacing w:after="0" w:line="240" w:lineRule="auto"/>
        <w:ind w:left="0" w:firstLine="0"/>
        <w:jc w:val="both"/>
        <w:rPr>
          <w:rFonts w:ascii="Times New Roman" w:hAnsi="Times New Roman"/>
          <w:sz w:val="24"/>
          <w:szCs w:val="24"/>
        </w:rPr>
      </w:pPr>
      <w:r w:rsidRPr="00E2031E">
        <w:rPr>
          <w:rFonts w:ascii="Times New Roman" w:hAnsi="Times New Roman"/>
          <w:sz w:val="24"/>
          <w:szCs w:val="24"/>
        </w:rPr>
        <w:t>Грачева Е.Ю., Толстопятенко С.П., Рыжкова Е.А. Финансовый контроль: Учебное пособие. М., 2004.</w:t>
      </w:r>
    </w:p>
    <w:p w:rsidR="00742361" w:rsidRPr="00E2031E" w:rsidRDefault="00742361" w:rsidP="003005DD">
      <w:pPr>
        <w:pStyle w:val="1b"/>
        <w:widowControl w:val="0"/>
        <w:numPr>
          <w:ilvl w:val="0"/>
          <w:numId w:val="113"/>
        </w:numPr>
        <w:autoSpaceDE w:val="0"/>
        <w:autoSpaceDN w:val="0"/>
        <w:adjustRightInd w:val="0"/>
        <w:spacing w:after="0" w:line="240" w:lineRule="auto"/>
        <w:ind w:left="0" w:firstLine="0"/>
        <w:jc w:val="both"/>
        <w:rPr>
          <w:rFonts w:ascii="Times New Roman" w:hAnsi="Times New Roman"/>
          <w:sz w:val="24"/>
          <w:szCs w:val="24"/>
        </w:rPr>
      </w:pPr>
      <w:r w:rsidRPr="00E2031E">
        <w:rPr>
          <w:rFonts w:ascii="Times New Roman" w:hAnsi="Times New Roman"/>
          <w:sz w:val="24"/>
          <w:szCs w:val="24"/>
        </w:rPr>
        <w:t xml:space="preserve">Концепции развития российского законодательства / Под ред. Т.Я. Хабриевой, Ю.А. Тихомирова, Ю.П. Орловского // Концепция развития финансового законодательства (Г.В. Петрова, Т.В. Конюхова, М.А. Прищепа, М.И. Иванова). М., 2004. </w:t>
      </w:r>
    </w:p>
    <w:p w:rsidR="00742361" w:rsidRPr="00E2031E" w:rsidRDefault="00742361" w:rsidP="003005DD">
      <w:pPr>
        <w:pStyle w:val="1b"/>
        <w:widowControl w:val="0"/>
        <w:numPr>
          <w:ilvl w:val="0"/>
          <w:numId w:val="113"/>
        </w:numPr>
        <w:autoSpaceDE w:val="0"/>
        <w:autoSpaceDN w:val="0"/>
        <w:adjustRightInd w:val="0"/>
        <w:spacing w:after="0" w:line="240" w:lineRule="auto"/>
        <w:ind w:left="0" w:firstLine="0"/>
        <w:jc w:val="both"/>
        <w:rPr>
          <w:rFonts w:ascii="Times New Roman" w:hAnsi="Times New Roman"/>
          <w:sz w:val="24"/>
          <w:szCs w:val="24"/>
        </w:rPr>
      </w:pPr>
      <w:r w:rsidRPr="00E2031E">
        <w:rPr>
          <w:rFonts w:ascii="Times New Roman" w:hAnsi="Times New Roman"/>
          <w:sz w:val="24"/>
          <w:szCs w:val="24"/>
        </w:rPr>
        <w:t xml:space="preserve">Модельный закон // Информационный бюллетень. Межпарламентская Ассамблея государств - участников Содружества Независимых Государств. 2005. N 35 (п. 2). </w:t>
      </w:r>
    </w:p>
    <w:p w:rsidR="00742361" w:rsidRPr="003005DD" w:rsidRDefault="00742361" w:rsidP="00742361">
      <w:pPr>
        <w:pStyle w:val="1b"/>
        <w:ind w:left="360"/>
        <w:rPr>
          <w:rFonts w:ascii="Times New Roman" w:hAnsi="Times New Roman"/>
          <w:i/>
          <w:sz w:val="24"/>
          <w:szCs w:val="24"/>
          <w:lang w:val="en-US"/>
        </w:rPr>
      </w:pPr>
    </w:p>
    <w:p w:rsidR="00742361" w:rsidRPr="003005DD" w:rsidRDefault="00742361" w:rsidP="00742361">
      <w:pPr>
        <w:spacing w:after="0" w:line="240" w:lineRule="auto"/>
        <w:jc w:val="right"/>
        <w:rPr>
          <w:rFonts w:ascii="Times New Roman" w:hAnsi="Times New Roman"/>
          <w:b/>
          <w:i/>
          <w:sz w:val="24"/>
          <w:szCs w:val="24"/>
        </w:rPr>
      </w:pPr>
      <w:r w:rsidRPr="003005DD">
        <w:rPr>
          <w:rFonts w:ascii="Times New Roman" w:hAnsi="Times New Roman"/>
          <w:b/>
          <w:i/>
          <w:sz w:val="24"/>
          <w:szCs w:val="24"/>
        </w:rPr>
        <w:t>Яшина Дарья Дмитриевна</w:t>
      </w:r>
    </w:p>
    <w:p w:rsidR="00742361" w:rsidRPr="003005DD" w:rsidRDefault="00742361" w:rsidP="00742361">
      <w:pPr>
        <w:spacing w:after="0" w:line="240" w:lineRule="auto"/>
        <w:jc w:val="right"/>
        <w:rPr>
          <w:rFonts w:ascii="Times New Roman" w:hAnsi="Times New Roman"/>
          <w:i/>
          <w:sz w:val="24"/>
          <w:szCs w:val="24"/>
        </w:rPr>
      </w:pPr>
      <w:r w:rsidRPr="003005DD">
        <w:rPr>
          <w:rFonts w:ascii="Times New Roman" w:hAnsi="Times New Roman"/>
          <w:i/>
          <w:sz w:val="24"/>
          <w:szCs w:val="24"/>
        </w:rPr>
        <w:t>студентка 3 курса</w:t>
      </w:r>
    </w:p>
    <w:p w:rsidR="00742361" w:rsidRPr="003005DD" w:rsidRDefault="00742361" w:rsidP="00742361">
      <w:pPr>
        <w:spacing w:after="0" w:line="240" w:lineRule="auto"/>
        <w:jc w:val="right"/>
        <w:rPr>
          <w:rFonts w:ascii="Times New Roman" w:hAnsi="Times New Roman"/>
          <w:i/>
          <w:sz w:val="24"/>
          <w:szCs w:val="24"/>
        </w:rPr>
      </w:pPr>
      <w:r w:rsidRPr="003005DD">
        <w:rPr>
          <w:rFonts w:ascii="Times New Roman" w:hAnsi="Times New Roman"/>
          <w:i/>
          <w:sz w:val="24"/>
          <w:szCs w:val="24"/>
        </w:rPr>
        <w:t>Саратовской государственной юридической академии, г. Саратов</w:t>
      </w:r>
    </w:p>
    <w:p w:rsidR="00742361" w:rsidRPr="003005DD" w:rsidRDefault="00742361" w:rsidP="00742361">
      <w:pPr>
        <w:spacing w:after="0" w:line="240" w:lineRule="auto"/>
        <w:jc w:val="right"/>
        <w:rPr>
          <w:rFonts w:ascii="Times New Roman" w:hAnsi="Times New Roman"/>
          <w:i/>
          <w:sz w:val="24"/>
          <w:szCs w:val="24"/>
        </w:rPr>
      </w:pPr>
      <w:r w:rsidRPr="003005DD">
        <w:rPr>
          <w:rFonts w:ascii="Times New Roman" w:hAnsi="Times New Roman"/>
          <w:i/>
          <w:sz w:val="24"/>
          <w:szCs w:val="24"/>
        </w:rPr>
        <w:t xml:space="preserve">Научный руководитель </w:t>
      </w:r>
      <w:r w:rsidRPr="003005DD">
        <w:rPr>
          <w:rFonts w:ascii="Times New Roman" w:hAnsi="Times New Roman"/>
          <w:b/>
          <w:i/>
          <w:sz w:val="24"/>
          <w:szCs w:val="24"/>
        </w:rPr>
        <w:t>Малыхина Е.А.,</w:t>
      </w:r>
    </w:p>
    <w:p w:rsidR="00742361" w:rsidRPr="003005DD" w:rsidRDefault="00742361" w:rsidP="00742361">
      <w:pPr>
        <w:spacing w:after="0" w:line="240" w:lineRule="auto"/>
        <w:jc w:val="right"/>
        <w:rPr>
          <w:rFonts w:ascii="Times New Roman" w:hAnsi="Times New Roman"/>
          <w:i/>
          <w:sz w:val="24"/>
          <w:szCs w:val="24"/>
        </w:rPr>
      </w:pPr>
      <w:r w:rsidRPr="003005DD">
        <w:rPr>
          <w:rFonts w:ascii="Times New Roman" w:hAnsi="Times New Roman"/>
          <w:i/>
          <w:sz w:val="24"/>
          <w:szCs w:val="24"/>
        </w:rPr>
        <w:t>доцент кафедры финансового, банковского и таможенного права, кандидат юридических наук</w:t>
      </w:r>
    </w:p>
    <w:p w:rsidR="00742361" w:rsidRPr="003005DD" w:rsidRDefault="00742361" w:rsidP="00742361">
      <w:pPr>
        <w:spacing w:after="0" w:line="240" w:lineRule="auto"/>
        <w:jc w:val="right"/>
        <w:rPr>
          <w:rFonts w:ascii="Times New Roman" w:hAnsi="Times New Roman"/>
          <w:i/>
          <w:sz w:val="24"/>
          <w:szCs w:val="24"/>
        </w:rPr>
      </w:pPr>
      <w:r w:rsidRPr="003005DD">
        <w:rPr>
          <w:rFonts w:ascii="Times New Roman" w:hAnsi="Times New Roman"/>
          <w:i/>
          <w:sz w:val="24"/>
          <w:szCs w:val="24"/>
        </w:rPr>
        <w:t>Саратовской государственной юридической академии, г. Саратов</w:t>
      </w:r>
    </w:p>
    <w:p w:rsidR="00742361" w:rsidRPr="00C7310E" w:rsidRDefault="00742361" w:rsidP="00742361">
      <w:pPr>
        <w:spacing w:after="0" w:line="240" w:lineRule="auto"/>
        <w:jc w:val="right"/>
        <w:rPr>
          <w:rFonts w:ascii="Times New Roman" w:hAnsi="Times New Roman"/>
          <w:sz w:val="24"/>
          <w:szCs w:val="24"/>
        </w:rPr>
      </w:pPr>
    </w:p>
    <w:p w:rsidR="00742361" w:rsidRPr="00C7310E" w:rsidRDefault="00742361" w:rsidP="00742361">
      <w:pPr>
        <w:spacing w:line="240" w:lineRule="auto"/>
        <w:jc w:val="center"/>
        <w:rPr>
          <w:rFonts w:ascii="Times New Roman" w:hAnsi="Times New Roman"/>
          <w:b/>
          <w:sz w:val="24"/>
          <w:szCs w:val="24"/>
        </w:rPr>
      </w:pPr>
      <w:r w:rsidRPr="00C7310E">
        <w:rPr>
          <w:rFonts w:ascii="Times New Roman" w:hAnsi="Times New Roman"/>
          <w:b/>
          <w:sz w:val="24"/>
          <w:szCs w:val="24"/>
        </w:rPr>
        <w:t>О соотношении финансово-правовой и администр</w:t>
      </w:r>
      <w:r>
        <w:rPr>
          <w:rFonts w:ascii="Times New Roman" w:hAnsi="Times New Roman"/>
          <w:b/>
          <w:sz w:val="24"/>
          <w:szCs w:val="24"/>
        </w:rPr>
        <w:t>ативно-правовой ответственности</w:t>
      </w:r>
    </w:p>
    <w:p w:rsidR="00742361" w:rsidRPr="00C7310E" w:rsidRDefault="00742361" w:rsidP="003005DD">
      <w:pPr>
        <w:spacing w:line="240" w:lineRule="auto"/>
        <w:ind w:firstLine="708"/>
        <w:jc w:val="both"/>
        <w:rPr>
          <w:rFonts w:ascii="Times New Roman" w:hAnsi="Times New Roman"/>
          <w:sz w:val="24"/>
          <w:szCs w:val="24"/>
        </w:rPr>
      </w:pPr>
      <w:r w:rsidRPr="00C7310E">
        <w:rPr>
          <w:rFonts w:ascii="Times New Roman" w:hAnsi="Times New Roman"/>
          <w:b/>
          <w:sz w:val="24"/>
          <w:szCs w:val="24"/>
        </w:rPr>
        <w:t xml:space="preserve">Аннотация: </w:t>
      </w:r>
      <w:r w:rsidRPr="00C7310E">
        <w:rPr>
          <w:rFonts w:ascii="Times New Roman" w:hAnsi="Times New Roman"/>
          <w:sz w:val="24"/>
          <w:szCs w:val="24"/>
        </w:rPr>
        <w:t>в данной статье рассматривается дискуссионный вопрос разграничения двух видов юридической ответственности: финансово-правовой и административно-правовой.  Существуют две точки зрения относительно данной дискуссии: одни юристы-правоведы признают финансово-правовую ответственность, как самостоятельный вид юридической ответственности, другие отрицают позицию оппонентов. В статье представлены противоположные точки зрения правоведов в подтверждение научных доводов.</w:t>
      </w:r>
    </w:p>
    <w:p w:rsidR="00742361" w:rsidRPr="001B24BE" w:rsidRDefault="00742361" w:rsidP="00742361">
      <w:pPr>
        <w:spacing w:line="240" w:lineRule="auto"/>
        <w:jc w:val="center"/>
        <w:rPr>
          <w:rFonts w:ascii="Times New Roman" w:hAnsi="Times New Roman"/>
          <w:b/>
          <w:sz w:val="24"/>
          <w:szCs w:val="24"/>
          <w:lang w:val="en-US"/>
        </w:rPr>
      </w:pPr>
      <w:r w:rsidRPr="00C7310E">
        <w:rPr>
          <w:rFonts w:ascii="Times New Roman" w:hAnsi="Times New Roman"/>
          <w:b/>
          <w:sz w:val="24"/>
          <w:szCs w:val="24"/>
          <w:lang w:val="en-US"/>
        </w:rPr>
        <w:t>On the relation between the financial and the leg</w:t>
      </w:r>
      <w:r>
        <w:rPr>
          <w:rFonts w:ascii="Times New Roman" w:hAnsi="Times New Roman"/>
          <w:b/>
          <w:sz w:val="24"/>
          <w:szCs w:val="24"/>
          <w:lang w:val="en-US"/>
        </w:rPr>
        <w:t>al and administrative liability</w:t>
      </w:r>
    </w:p>
    <w:p w:rsidR="00742361" w:rsidRPr="003005DD" w:rsidRDefault="00742361" w:rsidP="00742361">
      <w:pPr>
        <w:spacing w:after="0" w:line="240" w:lineRule="auto"/>
        <w:jc w:val="right"/>
        <w:rPr>
          <w:rFonts w:ascii="Times New Roman" w:hAnsi="Times New Roman"/>
          <w:b/>
          <w:i/>
          <w:sz w:val="24"/>
          <w:szCs w:val="24"/>
          <w:lang w:val="en-US"/>
        </w:rPr>
      </w:pPr>
      <w:r w:rsidRPr="003005DD">
        <w:rPr>
          <w:rFonts w:ascii="Times New Roman" w:hAnsi="Times New Roman"/>
          <w:b/>
          <w:i/>
          <w:sz w:val="24"/>
          <w:szCs w:val="24"/>
          <w:lang w:val="en-US"/>
        </w:rPr>
        <w:lastRenderedPageBreak/>
        <w:t>Yashina D.D.</w:t>
      </w:r>
    </w:p>
    <w:p w:rsidR="00742361" w:rsidRPr="003005DD" w:rsidRDefault="00742361" w:rsidP="00742361">
      <w:pPr>
        <w:spacing w:after="0" w:line="240" w:lineRule="auto"/>
        <w:jc w:val="right"/>
        <w:rPr>
          <w:rFonts w:ascii="Times New Roman" w:hAnsi="Times New Roman"/>
          <w:i/>
          <w:sz w:val="24"/>
          <w:szCs w:val="24"/>
          <w:lang w:val="en-US"/>
        </w:rPr>
      </w:pPr>
      <w:r w:rsidRPr="003005DD">
        <w:rPr>
          <w:rFonts w:ascii="Times New Roman" w:hAnsi="Times New Roman"/>
          <w:i/>
          <w:sz w:val="24"/>
          <w:szCs w:val="24"/>
          <w:lang w:val="en-US"/>
        </w:rPr>
        <w:t xml:space="preserve">student of the Saratov State Law Academy(SSLA), Saratov </w:t>
      </w:r>
    </w:p>
    <w:p w:rsidR="00742361" w:rsidRPr="003005DD" w:rsidRDefault="00742361" w:rsidP="00742361">
      <w:pPr>
        <w:spacing w:after="0" w:line="240" w:lineRule="auto"/>
        <w:jc w:val="right"/>
        <w:rPr>
          <w:rFonts w:ascii="Times New Roman" w:hAnsi="Times New Roman"/>
          <w:bCs/>
          <w:i/>
          <w:iCs/>
          <w:sz w:val="24"/>
          <w:szCs w:val="24"/>
          <w:lang w:val="en-US"/>
        </w:rPr>
      </w:pPr>
      <w:r w:rsidRPr="003005DD">
        <w:rPr>
          <w:rFonts w:ascii="Times New Roman" w:hAnsi="Times New Roman"/>
          <w:i/>
          <w:sz w:val="24"/>
          <w:szCs w:val="24"/>
          <w:lang w:val="en-US"/>
        </w:rPr>
        <w:t xml:space="preserve">Supervisor: </w:t>
      </w:r>
      <w:r w:rsidRPr="003005DD">
        <w:rPr>
          <w:rFonts w:ascii="Times New Roman" w:hAnsi="Times New Roman"/>
          <w:b/>
          <w:bCs/>
          <w:i/>
          <w:iCs/>
          <w:sz w:val="24"/>
          <w:szCs w:val="24"/>
          <w:lang w:val="en-US"/>
        </w:rPr>
        <w:t>Malykhina E.A.,</w:t>
      </w:r>
      <w:r w:rsidRPr="003005DD">
        <w:rPr>
          <w:rFonts w:ascii="Times New Roman" w:hAnsi="Times New Roman"/>
          <w:bCs/>
          <w:i/>
          <w:iCs/>
          <w:sz w:val="24"/>
          <w:szCs w:val="24"/>
          <w:lang w:val="en-US"/>
        </w:rPr>
        <w:t xml:space="preserve"> </w:t>
      </w:r>
    </w:p>
    <w:p w:rsidR="00742361" w:rsidRPr="003005DD" w:rsidRDefault="00742361" w:rsidP="00742361">
      <w:pPr>
        <w:spacing w:after="0" w:line="240" w:lineRule="auto"/>
        <w:jc w:val="right"/>
        <w:rPr>
          <w:rFonts w:ascii="Times New Roman" w:hAnsi="Times New Roman"/>
          <w:bCs/>
          <w:i/>
          <w:iCs/>
          <w:sz w:val="24"/>
          <w:szCs w:val="24"/>
          <w:lang w:val="en-US"/>
        </w:rPr>
      </w:pPr>
      <w:r w:rsidRPr="003005DD">
        <w:rPr>
          <w:rFonts w:ascii="Times New Roman" w:hAnsi="Times New Roman"/>
          <w:bCs/>
          <w:i/>
          <w:iCs/>
          <w:sz w:val="24"/>
          <w:szCs w:val="24"/>
          <w:lang w:val="en-US"/>
        </w:rPr>
        <w:t>docent, Ph.D the Saratov State Law Academy (SSLA), Saratov</w:t>
      </w:r>
    </w:p>
    <w:p w:rsidR="00742361" w:rsidRPr="00742361" w:rsidRDefault="00742361" w:rsidP="00742361">
      <w:pPr>
        <w:spacing w:after="0" w:line="240" w:lineRule="auto"/>
        <w:jc w:val="right"/>
        <w:rPr>
          <w:rFonts w:ascii="Times New Roman" w:hAnsi="Times New Roman"/>
          <w:bCs/>
          <w:iCs/>
          <w:sz w:val="24"/>
          <w:szCs w:val="24"/>
          <w:lang w:val="en-US"/>
        </w:rPr>
      </w:pPr>
    </w:p>
    <w:p w:rsidR="00742361" w:rsidRPr="00C7310E" w:rsidRDefault="00742361" w:rsidP="003005DD">
      <w:pPr>
        <w:spacing w:line="240" w:lineRule="auto"/>
        <w:ind w:firstLine="708"/>
        <w:jc w:val="both"/>
        <w:rPr>
          <w:rFonts w:ascii="Times New Roman" w:hAnsi="Times New Roman"/>
          <w:bCs/>
          <w:iCs/>
          <w:sz w:val="24"/>
          <w:szCs w:val="24"/>
          <w:lang w:val="en-US"/>
        </w:rPr>
      </w:pPr>
      <w:r w:rsidRPr="00C7310E">
        <w:rPr>
          <w:rFonts w:ascii="Times New Roman" w:hAnsi="Times New Roman"/>
          <w:b/>
          <w:bCs/>
          <w:iCs/>
          <w:sz w:val="24"/>
          <w:szCs w:val="24"/>
          <w:lang w:val="en-US"/>
        </w:rPr>
        <w:t>Abstract:</w:t>
      </w:r>
      <w:r w:rsidRPr="00C7310E">
        <w:rPr>
          <w:rFonts w:ascii="Times New Roman" w:hAnsi="Times New Roman"/>
          <w:sz w:val="24"/>
          <w:szCs w:val="24"/>
          <w:lang w:val="en-US"/>
        </w:rPr>
        <w:t xml:space="preserve"> </w:t>
      </w:r>
      <w:r w:rsidRPr="00C7310E">
        <w:rPr>
          <w:rFonts w:ascii="Times New Roman" w:hAnsi="Times New Roman"/>
          <w:bCs/>
          <w:iCs/>
          <w:sz w:val="24"/>
          <w:szCs w:val="24"/>
          <w:lang w:val="en-US"/>
        </w:rPr>
        <w:t>this article discusses the debatable issue of distinguishing between two types of legal responsibility: financial and administrative and legal. There are two points of view regarding this discussion: some lawyers recognize financial and legal responsibility as an independent type of legal responsibility, while others deny the position of opponents. The article presents the opposite points of view of jurists in support of scientific arguments.</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В настоящее время система права Российской Федерации включает в себя финансовое право, как самостоятельную отрасль права. Исходя из данного положения, можно сделать вывод, что одними из элементов, входящими в финансовое право, являются различные юридические меры регулирования отношений между субъектами права, в том числе меры юридической ответственности.</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Традиционно считают, что в систему правовой ответственности входят гражданско-правовая, уголовная, административная и дисциплинарная ответственности. Однако в настоящее время стимулирование рыночной экономики, а также развитие сознания общества, правовых норм, предпринимательской деятельности достигают максимума, что позволяет рассуждать о том, стоит ли выделять в юридической науке новый вид правовой ответственности, а именно финансово-правовой.</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 xml:space="preserve">Существуют две точки зрения относительно данной дискуссии: одни юристы-правоведы признают финансово-правовую ответственность, как самостоятельный вид юридической ответственности, другие отрицают позицию оппонентов. </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 xml:space="preserve">Первой позиции придерживаются юристы-правоведы, которые характеризуют финансово-правовую ответственность в качестве ответственности, носящей административно-правовой характер, то есть не являющейся, по их мнению, самостоятельной. Так, Веремеенко И.И. в доказательство своих доводов отмечает, что финансовая ответственность в настоящее время ещё носит условный характер.[1, с. 42-48] </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Похожую точку зрения приводит Старилов Ю.Н., утверждающий о том, что и предмет, и метод финансово-правового регулирования наделён чертами, которые являются, в первую очередь, чертами административно-правого регулирования.[2]</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Иной позиции придерживаются юристы-правоведы, выступающие за необходимость отграничения данных видов юридической ответственности, а именно финансово-правовой и административно-правовой по различным основаниям. Рудовер Ю.А. проводит отличия, во-первых, по основанию возникновения (финансово-правовая ответственность возникает в случае совершения противоправного деяния (действия/бездействия) в области финансовых отношений, а административно-правовая ответственность – в случае совершения противоправного деяния (действия/бездействия) в административной области); во-вторых, по целям привлечения к ответственности (целью административно-правовой ответственности выступает предупреждение новых и предотвращение совершившихся правонарушений и назначение наказания, целью финансово-правовой ответственности – прежде всего, возвращение нанесённого государству и гражданам материального (имущественного) вреда).[3, с. 110-115]</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 xml:space="preserve">Омарова А.Х. и Арсланбекова А.З. в обоснование своих доводов приводят факт самостоятельности и предмета, и метода финансово-правового регулирования.[4, с. 56-62] </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 xml:space="preserve">Мусаткина А.А. также придерживается позиции выделения финансово-правовой ответственности в качестве самостоятельного вида юридической ответственности. Она считает, что основанием такого выделения является не иначе как самостоятельность как самой отрасли, то есть финансового права, так и самостоятельность ответственности, </w:t>
      </w:r>
      <w:r w:rsidRPr="00C7310E">
        <w:rPr>
          <w:rFonts w:ascii="Times New Roman" w:hAnsi="Times New Roman"/>
          <w:sz w:val="24"/>
          <w:szCs w:val="24"/>
        </w:rPr>
        <w:lastRenderedPageBreak/>
        <w:t>функционирующей в банковской, валютной, налоговой, бюджетной сферах публичных правоотношений.[5]</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 xml:space="preserve">Горлова Е.Н. определяет уникальность природы отношений в области финансово-правого регулирования, почему и придерживается позиции выделения финансово-правовой ответственности как самостоятельного вида ответственности, отдельной от административно-правовой ответственности. Кроме этого, уникальными являются следующие категории финансово-правового регулирования: различные меры финансово-правовой ответственности, субъекты финансового права, а в этой связи и объекты, охраняемые от преступного посягательства, указанные категории не могут перекрываться иными видами правовой ответственности.[6] </w:t>
      </w:r>
    </w:p>
    <w:p w:rsidR="00742361" w:rsidRPr="00C7310E" w:rsidRDefault="00742361" w:rsidP="00742361">
      <w:pPr>
        <w:spacing w:after="0" w:line="240" w:lineRule="auto"/>
        <w:ind w:firstLine="709"/>
        <w:jc w:val="both"/>
        <w:rPr>
          <w:rFonts w:ascii="Times New Roman" w:hAnsi="Times New Roman"/>
          <w:sz w:val="24"/>
          <w:szCs w:val="24"/>
        </w:rPr>
      </w:pPr>
      <w:r w:rsidRPr="00C7310E">
        <w:rPr>
          <w:rFonts w:ascii="Times New Roman" w:hAnsi="Times New Roman"/>
          <w:sz w:val="24"/>
          <w:szCs w:val="24"/>
        </w:rPr>
        <w:t>Таким образом, проблема (вопрос) соотношения административно-правовой и финансово-правовой ответственности является открытым и дискусси</w:t>
      </w:r>
      <w:r>
        <w:rPr>
          <w:rFonts w:ascii="Times New Roman" w:hAnsi="Times New Roman"/>
          <w:sz w:val="24"/>
          <w:szCs w:val="24"/>
        </w:rPr>
        <w:t xml:space="preserve">онным в юридической науке и </w:t>
      </w:r>
      <w:r w:rsidRPr="00C7310E">
        <w:rPr>
          <w:rFonts w:ascii="Times New Roman" w:hAnsi="Times New Roman"/>
          <w:sz w:val="24"/>
          <w:szCs w:val="24"/>
        </w:rPr>
        <w:t>ре</w:t>
      </w:r>
      <w:r>
        <w:rPr>
          <w:rFonts w:ascii="Times New Roman" w:hAnsi="Times New Roman"/>
          <w:sz w:val="24"/>
          <w:szCs w:val="24"/>
        </w:rPr>
        <w:t>шение данной проблемы (вопроса)</w:t>
      </w:r>
      <w:r w:rsidRPr="00C7310E">
        <w:rPr>
          <w:rFonts w:ascii="Times New Roman" w:hAnsi="Times New Roman"/>
          <w:sz w:val="24"/>
          <w:szCs w:val="24"/>
        </w:rPr>
        <w:t xml:space="preserve"> требует дальнейшего совершенствования действующего законодательства, функционирующего в банковской, валютной, налоговой, бюджетной сферах публичных правоотношений. </w:t>
      </w:r>
      <w:r>
        <w:rPr>
          <w:rFonts w:ascii="Times New Roman" w:hAnsi="Times New Roman"/>
          <w:sz w:val="24"/>
          <w:szCs w:val="24"/>
        </w:rPr>
        <w:t xml:space="preserve"> </w:t>
      </w:r>
      <w:r w:rsidRPr="00C7310E">
        <w:rPr>
          <w:rFonts w:ascii="Times New Roman" w:hAnsi="Times New Roman"/>
          <w:sz w:val="24"/>
          <w:szCs w:val="24"/>
        </w:rPr>
        <w:t xml:space="preserve">Налоговый </w:t>
      </w:r>
      <w:r>
        <w:rPr>
          <w:rFonts w:ascii="Times New Roman" w:hAnsi="Times New Roman"/>
          <w:sz w:val="24"/>
          <w:szCs w:val="24"/>
        </w:rPr>
        <w:t>кодекс и Бюджетный кодекс</w:t>
      </w:r>
      <w:r w:rsidRPr="00C7310E">
        <w:rPr>
          <w:rFonts w:ascii="Times New Roman" w:hAnsi="Times New Roman"/>
          <w:sz w:val="24"/>
          <w:szCs w:val="24"/>
        </w:rPr>
        <w:t xml:space="preserve"> содержат </w:t>
      </w:r>
      <w:r>
        <w:rPr>
          <w:rFonts w:ascii="Times New Roman" w:hAnsi="Times New Roman"/>
          <w:sz w:val="24"/>
          <w:szCs w:val="24"/>
        </w:rPr>
        <w:t>совокупность самостоятельных</w:t>
      </w:r>
      <w:r w:rsidRPr="00C7310E">
        <w:rPr>
          <w:rFonts w:ascii="Times New Roman" w:hAnsi="Times New Roman"/>
          <w:sz w:val="24"/>
          <w:szCs w:val="24"/>
        </w:rPr>
        <w:t xml:space="preserve"> норм </w:t>
      </w:r>
      <w:r>
        <w:rPr>
          <w:rFonts w:ascii="Times New Roman" w:hAnsi="Times New Roman"/>
          <w:sz w:val="24"/>
          <w:szCs w:val="24"/>
        </w:rPr>
        <w:t>реакционного</w:t>
      </w:r>
      <w:r w:rsidRPr="00C7310E">
        <w:rPr>
          <w:rFonts w:ascii="Times New Roman" w:hAnsi="Times New Roman"/>
          <w:sz w:val="24"/>
          <w:szCs w:val="24"/>
        </w:rPr>
        <w:t xml:space="preserve"> характера. Это означает, что собственный механизм финансово-правового принуждения уже сложился, а значит, нельзя</w:t>
      </w:r>
      <w:r>
        <w:rPr>
          <w:rFonts w:ascii="Times New Roman" w:hAnsi="Times New Roman"/>
          <w:sz w:val="24"/>
          <w:szCs w:val="24"/>
        </w:rPr>
        <w:t xml:space="preserve"> исключать появления в ближайшем будущем </w:t>
      </w:r>
      <w:r w:rsidRPr="00C7310E">
        <w:rPr>
          <w:rFonts w:ascii="Times New Roman" w:hAnsi="Times New Roman"/>
          <w:sz w:val="24"/>
          <w:szCs w:val="24"/>
        </w:rPr>
        <w:t>финансово-правовой</w:t>
      </w:r>
      <w:r>
        <w:rPr>
          <w:rFonts w:ascii="Times New Roman" w:hAnsi="Times New Roman"/>
          <w:sz w:val="24"/>
          <w:szCs w:val="24"/>
        </w:rPr>
        <w:t xml:space="preserve"> ответственности как </w:t>
      </w:r>
      <w:r w:rsidRPr="00C7310E">
        <w:rPr>
          <w:rFonts w:ascii="Times New Roman" w:hAnsi="Times New Roman"/>
          <w:sz w:val="24"/>
          <w:szCs w:val="24"/>
        </w:rPr>
        <w:t>нового ви</w:t>
      </w:r>
      <w:r>
        <w:rPr>
          <w:rFonts w:ascii="Times New Roman" w:hAnsi="Times New Roman"/>
          <w:sz w:val="24"/>
          <w:szCs w:val="24"/>
        </w:rPr>
        <w:t>да юридической ответственности</w:t>
      </w:r>
      <w:r w:rsidRPr="00C7310E">
        <w:rPr>
          <w:rFonts w:ascii="Times New Roman" w:hAnsi="Times New Roman"/>
          <w:sz w:val="24"/>
          <w:szCs w:val="24"/>
        </w:rPr>
        <w:t>.</w:t>
      </w:r>
    </w:p>
    <w:p w:rsidR="00742361" w:rsidRPr="00C7310E" w:rsidRDefault="00742361" w:rsidP="00742361">
      <w:pPr>
        <w:spacing w:after="0" w:line="240" w:lineRule="auto"/>
        <w:ind w:firstLine="709"/>
        <w:jc w:val="both"/>
        <w:rPr>
          <w:rFonts w:ascii="Times New Roman" w:hAnsi="Times New Roman"/>
          <w:sz w:val="24"/>
          <w:szCs w:val="24"/>
        </w:rPr>
      </w:pPr>
    </w:p>
    <w:p w:rsidR="00742361" w:rsidRDefault="00742361" w:rsidP="00742361">
      <w:pPr>
        <w:spacing w:after="0" w:line="240" w:lineRule="auto"/>
        <w:ind w:firstLine="709"/>
        <w:jc w:val="center"/>
        <w:rPr>
          <w:rFonts w:ascii="Times New Roman" w:hAnsi="Times New Roman"/>
          <w:b/>
          <w:sz w:val="24"/>
          <w:szCs w:val="24"/>
        </w:rPr>
      </w:pPr>
      <w:r w:rsidRPr="00C7310E">
        <w:rPr>
          <w:rFonts w:ascii="Times New Roman" w:hAnsi="Times New Roman"/>
          <w:b/>
          <w:sz w:val="24"/>
          <w:szCs w:val="24"/>
        </w:rPr>
        <w:t>Список  использованной литературы:</w:t>
      </w:r>
    </w:p>
    <w:p w:rsidR="00742361" w:rsidRPr="00C7310E" w:rsidRDefault="00742361" w:rsidP="003005DD">
      <w:pPr>
        <w:pStyle w:val="a8"/>
        <w:numPr>
          <w:ilvl w:val="0"/>
          <w:numId w:val="114"/>
        </w:numPr>
        <w:spacing w:after="0" w:line="240" w:lineRule="auto"/>
        <w:ind w:left="0" w:firstLine="0"/>
        <w:jc w:val="both"/>
        <w:rPr>
          <w:rFonts w:ascii="Times New Roman" w:hAnsi="Times New Roman"/>
          <w:sz w:val="24"/>
          <w:szCs w:val="24"/>
        </w:rPr>
      </w:pPr>
      <w:r w:rsidRPr="00C7310E">
        <w:rPr>
          <w:rFonts w:ascii="Times New Roman" w:hAnsi="Times New Roman"/>
          <w:sz w:val="24"/>
          <w:szCs w:val="24"/>
        </w:rPr>
        <w:t>Веремеенко, И. И. К вопросу о финансово-правовой и административно-правовой ответственности в Российском праве / И. И. Веремеенко // Право и управление. XXI век — 2012. — № 4(25) — С. 42–48.</w:t>
      </w:r>
    </w:p>
    <w:p w:rsidR="00742361" w:rsidRPr="00C7310E" w:rsidRDefault="00742361" w:rsidP="003005DD">
      <w:pPr>
        <w:pStyle w:val="a8"/>
        <w:numPr>
          <w:ilvl w:val="0"/>
          <w:numId w:val="114"/>
        </w:numPr>
        <w:spacing w:after="0" w:line="240" w:lineRule="auto"/>
        <w:ind w:left="0" w:firstLine="0"/>
        <w:jc w:val="both"/>
        <w:rPr>
          <w:rFonts w:ascii="Times New Roman" w:hAnsi="Times New Roman"/>
          <w:sz w:val="24"/>
          <w:szCs w:val="24"/>
        </w:rPr>
      </w:pPr>
      <w:r w:rsidRPr="00C7310E">
        <w:rPr>
          <w:rFonts w:ascii="Times New Roman" w:hAnsi="Times New Roman"/>
          <w:sz w:val="24"/>
          <w:szCs w:val="24"/>
        </w:rPr>
        <w:t>Старилов, Ю. Н. Нарушение налогового законодательства и юридическая ответственность / Ю. Н. Старилов — г. Воронеж — 1995.</w:t>
      </w:r>
    </w:p>
    <w:p w:rsidR="00742361" w:rsidRPr="00C7310E" w:rsidRDefault="00742361" w:rsidP="003005DD">
      <w:pPr>
        <w:pStyle w:val="a8"/>
        <w:numPr>
          <w:ilvl w:val="0"/>
          <w:numId w:val="114"/>
        </w:numPr>
        <w:spacing w:after="0" w:line="240" w:lineRule="auto"/>
        <w:ind w:left="0" w:firstLine="0"/>
        <w:jc w:val="both"/>
        <w:rPr>
          <w:rFonts w:ascii="Times New Roman" w:hAnsi="Times New Roman"/>
          <w:sz w:val="24"/>
          <w:szCs w:val="24"/>
        </w:rPr>
      </w:pPr>
      <w:r w:rsidRPr="00C7310E">
        <w:rPr>
          <w:rFonts w:ascii="Times New Roman" w:hAnsi="Times New Roman"/>
          <w:sz w:val="24"/>
          <w:szCs w:val="24"/>
        </w:rPr>
        <w:t>Рудовер, Ю. В. Финансово-правовая ответственность в системе видов юридической ответственности / Ю. В. Рудовер // Государство и Право. — 2011. — № 3 — С.110–115.</w:t>
      </w:r>
    </w:p>
    <w:p w:rsidR="00742361" w:rsidRPr="00C7310E" w:rsidRDefault="00742361" w:rsidP="003005DD">
      <w:pPr>
        <w:pStyle w:val="a8"/>
        <w:numPr>
          <w:ilvl w:val="0"/>
          <w:numId w:val="114"/>
        </w:numPr>
        <w:spacing w:after="0" w:line="240" w:lineRule="auto"/>
        <w:ind w:left="0" w:firstLine="0"/>
        <w:jc w:val="both"/>
        <w:rPr>
          <w:rFonts w:ascii="Times New Roman" w:hAnsi="Times New Roman"/>
          <w:sz w:val="24"/>
          <w:szCs w:val="24"/>
        </w:rPr>
      </w:pPr>
      <w:r w:rsidRPr="00C7310E">
        <w:rPr>
          <w:rFonts w:ascii="Times New Roman" w:hAnsi="Times New Roman"/>
          <w:sz w:val="24"/>
          <w:szCs w:val="24"/>
        </w:rPr>
        <w:t xml:space="preserve">Арсланбекова, А.З., Омарова, А. Х. Соотношение финансово-правовой и административной ответственности // Вестник Дагестанского государственного университета. Серия 3: Общественные науки — 2017.– № 1 — С. 56–62. </w:t>
      </w:r>
    </w:p>
    <w:p w:rsidR="00742361" w:rsidRPr="00C7310E" w:rsidRDefault="00742361" w:rsidP="003005DD">
      <w:pPr>
        <w:pStyle w:val="a8"/>
        <w:numPr>
          <w:ilvl w:val="0"/>
          <w:numId w:val="114"/>
        </w:numPr>
        <w:spacing w:after="0" w:line="240" w:lineRule="auto"/>
        <w:ind w:left="0" w:firstLine="0"/>
        <w:jc w:val="both"/>
        <w:rPr>
          <w:rFonts w:ascii="Times New Roman" w:hAnsi="Times New Roman"/>
          <w:sz w:val="24"/>
          <w:szCs w:val="24"/>
        </w:rPr>
      </w:pPr>
      <w:r w:rsidRPr="00C7310E">
        <w:rPr>
          <w:rFonts w:ascii="Times New Roman" w:hAnsi="Times New Roman"/>
          <w:sz w:val="24"/>
          <w:szCs w:val="24"/>
        </w:rPr>
        <w:t xml:space="preserve">Мусаткина, А. А. О соотношении административно-правовой и финансово-правовой ответственности / A. A. Мусаткина // Административное право и процесс — 2016. — № 3. </w:t>
      </w:r>
    </w:p>
    <w:p w:rsidR="00742361" w:rsidRPr="00C7310E" w:rsidRDefault="00742361" w:rsidP="003005DD">
      <w:pPr>
        <w:pStyle w:val="a8"/>
        <w:numPr>
          <w:ilvl w:val="0"/>
          <w:numId w:val="114"/>
        </w:numPr>
        <w:spacing w:after="0" w:line="240" w:lineRule="auto"/>
        <w:ind w:left="0" w:firstLine="0"/>
        <w:jc w:val="both"/>
        <w:rPr>
          <w:rFonts w:ascii="Times New Roman" w:hAnsi="Times New Roman"/>
          <w:sz w:val="24"/>
          <w:szCs w:val="24"/>
        </w:rPr>
      </w:pPr>
      <w:r w:rsidRPr="00C7310E">
        <w:rPr>
          <w:rFonts w:ascii="Times New Roman" w:hAnsi="Times New Roman"/>
          <w:sz w:val="24"/>
          <w:szCs w:val="24"/>
        </w:rPr>
        <w:t>Горлова, Е. Н. Правовая природа финансово-правовой ответственности и ее соотношение с другими видами юридической ответственности/ Е. Н. Горлова // Вестник Университета имени О. Е. Кутафина — 2017. — № 8 (36).</w:t>
      </w:r>
    </w:p>
    <w:p w:rsidR="00742361" w:rsidRPr="002F0567" w:rsidRDefault="00742361" w:rsidP="00742361">
      <w:pPr>
        <w:spacing w:after="0" w:line="240" w:lineRule="auto"/>
        <w:ind w:firstLine="709"/>
        <w:jc w:val="both"/>
        <w:rPr>
          <w:rFonts w:ascii="Times New Roman" w:hAnsi="Times New Roman"/>
          <w:b/>
          <w:sz w:val="24"/>
        </w:rPr>
      </w:pPr>
    </w:p>
    <w:p w:rsidR="000219C7" w:rsidRPr="00742361" w:rsidRDefault="00742361" w:rsidP="00742361">
      <w:pPr>
        <w:spacing w:after="0" w:line="240" w:lineRule="auto"/>
        <w:contextualSpacing/>
        <w:jc w:val="center"/>
        <w:rPr>
          <w:rFonts w:ascii="Times New Roman" w:hAnsi="Times New Roman" w:cs="Times New Roman"/>
          <w:b/>
          <w:sz w:val="24"/>
          <w:szCs w:val="24"/>
        </w:rPr>
      </w:pPr>
      <w:r w:rsidRPr="00742361">
        <w:rPr>
          <w:rFonts w:ascii="Times New Roman" w:hAnsi="Times New Roman" w:cs="Times New Roman"/>
          <w:b/>
          <w:sz w:val="24"/>
          <w:szCs w:val="24"/>
        </w:rPr>
        <w:t>АКТУАЛЬНЫЕ ПРОБЛЕМЫ СПОРТИВНОГО ПРАВА В РОССИИ</w:t>
      </w:r>
    </w:p>
    <w:p w:rsidR="00742361" w:rsidRDefault="00742361" w:rsidP="00742361">
      <w:pPr>
        <w:spacing w:after="0" w:line="240" w:lineRule="auto"/>
        <w:contextualSpacing/>
        <w:jc w:val="center"/>
        <w:rPr>
          <w:rFonts w:ascii="Times New Roman" w:hAnsi="Times New Roman" w:cs="Times New Roman"/>
          <w:b/>
          <w:sz w:val="24"/>
          <w:szCs w:val="24"/>
        </w:rPr>
      </w:pPr>
      <w:r w:rsidRPr="00742361">
        <w:rPr>
          <w:rFonts w:ascii="Times New Roman" w:hAnsi="Times New Roman" w:cs="Times New Roman"/>
          <w:b/>
          <w:sz w:val="24"/>
          <w:szCs w:val="24"/>
        </w:rPr>
        <w:t>(заочное участие)</w:t>
      </w:r>
    </w:p>
    <w:p w:rsidR="00742361" w:rsidRDefault="00742361" w:rsidP="00742361">
      <w:pPr>
        <w:spacing w:after="0" w:line="240" w:lineRule="auto"/>
        <w:contextualSpacing/>
        <w:jc w:val="center"/>
        <w:rPr>
          <w:rFonts w:ascii="Times New Roman" w:hAnsi="Times New Roman" w:cs="Times New Roman"/>
          <w:b/>
          <w:sz w:val="24"/>
          <w:szCs w:val="24"/>
        </w:rPr>
      </w:pPr>
    </w:p>
    <w:p w:rsidR="00742361" w:rsidRPr="005177EE" w:rsidRDefault="00742361" w:rsidP="00742361">
      <w:pPr>
        <w:spacing w:after="0" w:line="240" w:lineRule="auto"/>
        <w:ind w:firstLine="708"/>
        <w:jc w:val="right"/>
        <w:rPr>
          <w:rFonts w:ascii="Times New Roman" w:eastAsia="Calibri" w:hAnsi="Times New Roman" w:cs="Times New Roman"/>
          <w:b/>
          <w:i/>
          <w:sz w:val="24"/>
          <w:szCs w:val="24"/>
        </w:rPr>
      </w:pPr>
      <w:r w:rsidRPr="005177EE">
        <w:rPr>
          <w:rFonts w:ascii="Times New Roman" w:eastAsia="Calibri" w:hAnsi="Times New Roman" w:cs="Times New Roman"/>
          <w:b/>
          <w:i/>
          <w:sz w:val="24"/>
          <w:szCs w:val="24"/>
        </w:rPr>
        <w:t>Алферов И.С.</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студент 3 курса</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Саратовской государственной юридической академии, г. Саратов</w:t>
      </w:r>
    </w:p>
    <w:p w:rsidR="00742361" w:rsidRPr="005177EE" w:rsidRDefault="00742361" w:rsidP="00742361">
      <w:pPr>
        <w:spacing w:after="0" w:line="240" w:lineRule="auto"/>
        <w:ind w:firstLine="708"/>
        <w:jc w:val="right"/>
        <w:rPr>
          <w:rFonts w:ascii="Times New Roman" w:eastAsia="Calibri" w:hAnsi="Times New Roman" w:cs="Times New Roman"/>
          <w:b/>
          <w:i/>
          <w:sz w:val="24"/>
          <w:szCs w:val="24"/>
        </w:rPr>
      </w:pPr>
      <w:r w:rsidRPr="005177EE">
        <w:rPr>
          <w:rFonts w:ascii="Times New Roman" w:eastAsia="Calibri" w:hAnsi="Times New Roman" w:cs="Times New Roman"/>
          <w:b/>
          <w:i/>
          <w:sz w:val="24"/>
          <w:szCs w:val="24"/>
        </w:rPr>
        <w:t>Яськин Д.В.</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студент 3 курса</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Саратовской государственной юридической академии, г. Саратов</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 xml:space="preserve">Научный руководитель </w:t>
      </w:r>
      <w:r w:rsidRPr="005177EE">
        <w:rPr>
          <w:rFonts w:ascii="Times New Roman" w:eastAsia="Calibri" w:hAnsi="Times New Roman" w:cs="Times New Roman"/>
          <w:b/>
          <w:i/>
          <w:sz w:val="24"/>
          <w:szCs w:val="24"/>
        </w:rPr>
        <w:t>Дехтярь И.Н.</w:t>
      </w:r>
      <w:r w:rsidRPr="005177EE">
        <w:rPr>
          <w:rFonts w:ascii="Times New Roman" w:eastAsia="Calibri" w:hAnsi="Times New Roman" w:cs="Times New Roman"/>
          <w:i/>
          <w:sz w:val="24"/>
          <w:szCs w:val="24"/>
        </w:rPr>
        <w:t>,</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преподаватель кафедры административного и муниципального права</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Саратовской государственной юридической академии, г. Саратов,</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кандидат юридических наук</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p>
    <w:p w:rsidR="00742361" w:rsidRPr="005177EE" w:rsidRDefault="00742361" w:rsidP="00742361">
      <w:pPr>
        <w:spacing w:after="0" w:line="240" w:lineRule="auto"/>
        <w:ind w:firstLine="708"/>
        <w:jc w:val="center"/>
        <w:rPr>
          <w:rFonts w:ascii="Times New Roman" w:eastAsia="Calibri" w:hAnsi="Times New Roman" w:cs="Times New Roman"/>
          <w:b/>
          <w:sz w:val="24"/>
          <w:szCs w:val="24"/>
        </w:rPr>
      </w:pPr>
      <w:r w:rsidRPr="005177EE">
        <w:rPr>
          <w:rFonts w:ascii="Times New Roman" w:eastAsia="Calibri" w:hAnsi="Times New Roman" w:cs="Times New Roman"/>
          <w:b/>
          <w:sz w:val="24"/>
          <w:szCs w:val="24"/>
        </w:rPr>
        <w:lastRenderedPageBreak/>
        <w:t>Вопросы ответственности за нарушение антидопинговых правил в Российской Федерации и зарубежных странах</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rPr>
      </w:pP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b/>
          <w:sz w:val="24"/>
          <w:szCs w:val="24"/>
        </w:rPr>
        <w:t>Аннотация:</w:t>
      </w:r>
      <w:r w:rsidRPr="005177EE">
        <w:rPr>
          <w:rFonts w:ascii="Times New Roman" w:eastAsia="Calibri" w:hAnsi="Times New Roman" w:cs="Times New Roman"/>
          <w:sz w:val="24"/>
          <w:szCs w:val="24"/>
        </w:rPr>
        <w:t xml:space="preserve"> В статье рассматриваются отдельные аспекты законодательства Российской Федерации и иностранных государств, устанавливающего ответственность за нарушение антидопинговых правил. Определены причины неэффективности мер предупреждения и пресечения допинговых нарушений, предложены варианты их устранения.</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p>
    <w:p w:rsidR="00742361" w:rsidRPr="005177EE" w:rsidRDefault="00742361" w:rsidP="00742361">
      <w:pPr>
        <w:spacing w:after="0" w:line="240" w:lineRule="auto"/>
        <w:ind w:firstLine="708"/>
        <w:jc w:val="center"/>
        <w:rPr>
          <w:rFonts w:ascii="Times New Roman" w:eastAsia="Calibri" w:hAnsi="Times New Roman" w:cs="Times New Roman"/>
          <w:b/>
          <w:sz w:val="24"/>
          <w:szCs w:val="24"/>
          <w:lang w:val="en-US"/>
        </w:rPr>
      </w:pPr>
      <w:r w:rsidRPr="005177EE">
        <w:rPr>
          <w:rFonts w:ascii="Times New Roman" w:eastAsia="Calibri" w:hAnsi="Times New Roman" w:cs="Times New Roman"/>
          <w:b/>
          <w:sz w:val="24"/>
          <w:szCs w:val="24"/>
          <w:lang w:val="en-US"/>
        </w:rPr>
        <w:t>Questions of liability for anti-doping rule violations in the Russian Federation and foreign countries</w:t>
      </w:r>
    </w:p>
    <w:p w:rsidR="00742361" w:rsidRPr="005177EE" w:rsidRDefault="00742361" w:rsidP="00742361">
      <w:pPr>
        <w:spacing w:after="0" w:line="240" w:lineRule="auto"/>
        <w:ind w:firstLine="708"/>
        <w:jc w:val="right"/>
        <w:rPr>
          <w:rFonts w:ascii="Times New Roman" w:eastAsia="Calibri" w:hAnsi="Times New Roman" w:cs="Times New Roman"/>
          <w:b/>
          <w:i/>
          <w:sz w:val="24"/>
          <w:szCs w:val="24"/>
          <w:lang w:val="en-US"/>
        </w:rPr>
      </w:pPr>
      <w:r w:rsidRPr="005177EE">
        <w:rPr>
          <w:rFonts w:ascii="Times New Roman" w:eastAsia="Calibri" w:hAnsi="Times New Roman" w:cs="Times New Roman"/>
          <w:b/>
          <w:i/>
          <w:sz w:val="24"/>
          <w:szCs w:val="24"/>
          <w:lang w:val="en-US"/>
        </w:rPr>
        <w:t>Alferov I.S.</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lang w:val="en-US"/>
        </w:rPr>
      </w:pPr>
      <w:r w:rsidRPr="005177EE">
        <w:rPr>
          <w:rFonts w:ascii="Times New Roman" w:eastAsia="Calibri" w:hAnsi="Times New Roman" w:cs="Times New Roman"/>
          <w:i/>
          <w:sz w:val="24"/>
          <w:szCs w:val="24"/>
          <w:lang w:val="en-US"/>
        </w:rPr>
        <w:t>student of the Saratov State Law Academy (SSLA), Saratov</w:t>
      </w:r>
    </w:p>
    <w:p w:rsidR="00742361" w:rsidRPr="005177EE" w:rsidRDefault="00742361" w:rsidP="00742361">
      <w:pPr>
        <w:spacing w:after="0" w:line="240" w:lineRule="auto"/>
        <w:ind w:firstLine="708"/>
        <w:jc w:val="right"/>
        <w:rPr>
          <w:rFonts w:ascii="Times New Roman" w:eastAsia="Calibri" w:hAnsi="Times New Roman" w:cs="Times New Roman"/>
          <w:b/>
          <w:i/>
          <w:sz w:val="24"/>
          <w:szCs w:val="24"/>
          <w:lang w:val="en-US"/>
        </w:rPr>
      </w:pPr>
      <w:r w:rsidRPr="005177EE">
        <w:rPr>
          <w:rFonts w:ascii="Times New Roman" w:eastAsia="Calibri" w:hAnsi="Times New Roman" w:cs="Times New Roman"/>
          <w:b/>
          <w:i/>
          <w:sz w:val="24"/>
          <w:szCs w:val="24"/>
          <w:lang w:val="en-US"/>
        </w:rPr>
        <w:t>Yaskin D.V.</w:t>
      </w:r>
    </w:p>
    <w:p w:rsidR="00742361" w:rsidRPr="005177EE" w:rsidRDefault="00742361" w:rsidP="00742361">
      <w:pPr>
        <w:spacing w:after="0" w:line="240" w:lineRule="auto"/>
        <w:ind w:firstLine="708"/>
        <w:jc w:val="right"/>
        <w:rPr>
          <w:rFonts w:ascii="Times New Roman" w:eastAsia="Calibri" w:hAnsi="Times New Roman" w:cs="Times New Roman"/>
          <w:i/>
          <w:sz w:val="24"/>
          <w:szCs w:val="24"/>
          <w:lang w:val="en-US"/>
        </w:rPr>
      </w:pPr>
      <w:r w:rsidRPr="005177EE">
        <w:rPr>
          <w:rFonts w:ascii="Times New Roman" w:eastAsia="Calibri" w:hAnsi="Times New Roman" w:cs="Times New Roman"/>
          <w:i/>
          <w:sz w:val="24"/>
          <w:szCs w:val="24"/>
          <w:lang w:val="en-US"/>
        </w:rPr>
        <w:t>student of the Saratov State Law Academy (SSLA), Saratov</w:t>
      </w:r>
    </w:p>
    <w:p w:rsidR="00742361" w:rsidRPr="005177EE" w:rsidRDefault="00742361" w:rsidP="00742361">
      <w:pPr>
        <w:spacing w:after="0" w:line="240" w:lineRule="auto"/>
        <w:ind w:firstLine="708"/>
        <w:jc w:val="right"/>
        <w:rPr>
          <w:rFonts w:ascii="Times New Roman" w:eastAsia="Calibri" w:hAnsi="Times New Roman" w:cs="Times New Roman"/>
          <w:b/>
          <w:i/>
          <w:sz w:val="24"/>
          <w:szCs w:val="24"/>
          <w:lang w:val="en-US"/>
        </w:rPr>
      </w:pPr>
      <w:r w:rsidRPr="005177EE">
        <w:rPr>
          <w:rFonts w:ascii="Times New Roman" w:eastAsia="Calibri" w:hAnsi="Times New Roman" w:cs="Times New Roman"/>
          <w:i/>
          <w:sz w:val="24"/>
          <w:szCs w:val="24"/>
          <w:lang w:val="en-US"/>
        </w:rPr>
        <w:t xml:space="preserve">Supervisor: Ph.D, teach. </w:t>
      </w:r>
      <w:r w:rsidRPr="005177EE">
        <w:rPr>
          <w:rFonts w:ascii="Times New Roman" w:eastAsia="Calibri" w:hAnsi="Times New Roman" w:cs="Times New Roman"/>
          <w:b/>
          <w:i/>
          <w:sz w:val="24"/>
          <w:szCs w:val="24"/>
          <w:lang w:val="en-US"/>
        </w:rPr>
        <w:t>Dekhtyar I.N.</w:t>
      </w:r>
    </w:p>
    <w:p w:rsidR="00742361" w:rsidRPr="005177EE" w:rsidRDefault="00742361" w:rsidP="00742361">
      <w:pPr>
        <w:spacing w:after="0" w:line="240" w:lineRule="auto"/>
        <w:ind w:firstLine="708"/>
        <w:jc w:val="both"/>
        <w:rPr>
          <w:rFonts w:ascii="Times New Roman" w:eastAsia="Calibri" w:hAnsi="Times New Roman" w:cs="Times New Roman"/>
          <w:sz w:val="24"/>
          <w:szCs w:val="24"/>
          <w:lang w:val="en-US"/>
        </w:rPr>
      </w:pPr>
    </w:p>
    <w:p w:rsidR="00742361" w:rsidRPr="005177EE" w:rsidRDefault="00742361" w:rsidP="00742361">
      <w:pPr>
        <w:spacing w:after="0" w:line="240" w:lineRule="auto"/>
        <w:ind w:firstLine="708"/>
        <w:jc w:val="both"/>
        <w:rPr>
          <w:rFonts w:ascii="Times New Roman" w:eastAsia="Calibri" w:hAnsi="Times New Roman" w:cs="Times New Roman"/>
          <w:sz w:val="24"/>
          <w:szCs w:val="24"/>
          <w:lang w:val="en-US"/>
        </w:rPr>
      </w:pPr>
      <w:r w:rsidRPr="005177EE">
        <w:rPr>
          <w:rFonts w:ascii="Times New Roman" w:eastAsia="Calibri" w:hAnsi="Times New Roman" w:cs="Times New Roman"/>
          <w:b/>
          <w:sz w:val="24"/>
          <w:szCs w:val="24"/>
          <w:lang w:val="en-US"/>
        </w:rPr>
        <w:t>Abstract:</w:t>
      </w:r>
      <w:r w:rsidRPr="005177EE">
        <w:rPr>
          <w:rFonts w:ascii="Times New Roman" w:eastAsia="Calibri" w:hAnsi="Times New Roman" w:cs="Times New Roman"/>
          <w:sz w:val="24"/>
          <w:szCs w:val="24"/>
          <w:lang w:val="en-US"/>
        </w:rPr>
        <w:t xml:space="preserve"> This article discusses the legislation of the Russian Federation and foreign countries, establishing liability for violation of anti-doping rules. As a conclusion, the authors present the reasons for the ineffectiveness of liability measures in the fight against doping violations and propose a variant of their solution.</w:t>
      </w:r>
    </w:p>
    <w:p w:rsidR="00742361" w:rsidRPr="005177EE" w:rsidRDefault="00742361" w:rsidP="00742361">
      <w:pPr>
        <w:spacing w:after="0" w:line="240" w:lineRule="auto"/>
        <w:ind w:firstLine="708"/>
        <w:jc w:val="both"/>
        <w:rPr>
          <w:rFonts w:ascii="Times New Roman" w:eastAsia="Calibri" w:hAnsi="Times New Roman" w:cs="Times New Roman"/>
          <w:sz w:val="24"/>
          <w:szCs w:val="24"/>
          <w:lang w:val="en-US"/>
        </w:rPr>
      </w:pP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В настоящее время ввиду непрекращающихся допинговых скандалов репутация российского спорта находится в плачевном состоянии. По мнению международных спортивных организаций, деятельность Российского антидопингового агентства (РУСАДА) не соответствует его задачам. Так, 23 сентября 2019 года на заседании исполнительного комитета Всемирной антидопинговой организации (</w:t>
      </w:r>
      <w:r w:rsidRPr="005177EE">
        <w:rPr>
          <w:rFonts w:ascii="Times New Roman" w:eastAsia="Calibri" w:hAnsi="Times New Roman" w:cs="Times New Roman"/>
          <w:sz w:val="24"/>
          <w:szCs w:val="24"/>
          <w:lang w:val="en-US"/>
        </w:rPr>
        <w:t>WADA</w:t>
      </w:r>
      <w:r w:rsidRPr="005177EE">
        <w:rPr>
          <w:rFonts w:ascii="Times New Roman" w:eastAsia="Calibri" w:hAnsi="Times New Roman" w:cs="Times New Roman"/>
          <w:sz w:val="24"/>
          <w:szCs w:val="24"/>
        </w:rPr>
        <w:t xml:space="preserve">) обсуждался вопрос о несоответствии РУСАДА кодексу </w:t>
      </w:r>
      <w:r w:rsidRPr="005177EE">
        <w:rPr>
          <w:rFonts w:ascii="Times New Roman" w:eastAsia="Calibri" w:hAnsi="Times New Roman" w:cs="Times New Roman"/>
          <w:sz w:val="24"/>
          <w:szCs w:val="24"/>
          <w:lang w:val="en-US"/>
        </w:rPr>
        <w:t>WADA</w:t>
      </w:r>
      <w:r w:rsidRPr="005177EE">
        <w:rPr>
          <w:rFonts w:ascii="Times New Roman" w:eastAsia="Calibri" w:hAnsi="Times New Roman" w:cs="Times New Roman"/>
          <w:sz w:val="24"/>
          <w:szCs w:val="24"/>
        </w:rPr>
        <w:t xml:space="preserve"> и введении новых санкций. Необходимость решения проблемы допинга приобретает особую актуальность ввиду проведения в 2020 году Олимпийских игр в Токио. Участие в них российских спортсменов находится под вопросом. Значимость и престиж спортивных соревнований отражается не только на уровне российского спорта, но и на репутации Российской Федерации на международной арене. </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За употребление допинга – веществ, которые временно усиливают физическую или психологическую деятельность организма, российское законодательство предусматривает административную, дисциплинарную и уголовную ответственность. Глава 6 Кодекса об административных правонарушениях Российской Федерации (далее – КоАП РФ) содержит статью 6.18, определяющую ответственность за нарушение требований, установленных законодательством о физической культуре и спорте, о предотвращении допинга в спорте и борьбе с ним. </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Указанная статья КоАП РФ предусматривает несколько составов административных правонарушений. В качестве санкции за использование или попытку использования спортсменом запрещенной субстанции и (или) запрещенного метода, за исключением случаев, установленных законодательством,Кодекс предусматривает наложение административного штрафа в размере от 30 000 до 50 000 рублей. В то же время, их распространение спортсменом, тренером при отсутствии признаков уголовно наказуемого деяния предусматривает наложение административного штрафа в размере от 40 000 до 80 000 рублей [1].</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Обращение к зарубежному законодательству позволяет сделать вывод, что во многих странах основным видом ответственности за распространение и употребление допинга является уголовная. Так, в Германии прием запрещенных препаратов влечет тюремное </w:t>
      </w:r>
      <w:r w:rsidRPr="005177EE">
        <w:rPr>
          <w:rFonts w:ascii="Times New Roman" w:eastAsia="Calibri" w:hAnsi="Times New Roman" w:cs="Times New Roman"/>
          <w:sz w:val="24"/>
          <w:szCs w:val="24"/>
        </w:rPr>
        <w:lastRenderedPageBreak/>
        <w:t>заключение сроком до одного года и штраф; за хранение или вовлечение в употребление допинга предусмотрено лишение свободы сроком до десяти лет [4, с. 567].</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Законодательство Финляндии предусматривает уголовную ответственность за хранение, изготовление, контрабанду и распространение так называемых «допинг-препаратов» [4, с. 567].</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Тенденция к ужесточению ответственности за совершение допинговых нарушений отмечается в Соединённых Штатах Америки. Так, 22 октября 2019 года Палата Представителей США проголосовала за принятие «акта Родченкова», предусматривающего уголовную ответственность за допинговый сговор. «Акт Родченкова» будет распространяться на все международные спортивные состязания, в которых участвуют американские спортсмены, а также случаи, когда соревнования спонсируются компаниями, ведущими бизнес в США, что означает криминализацию допинговых нарушений. Законопроект предусматривает наказание до $1 млн или лишение свободы на срок до десяти лет [5].</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Таким образом, законодательство иностранных государств отмечается ужесточением ответственности за употребление допинга и широким использованием уголовно-правовых санкций. </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В свою очередь, в Российской Федерации существуют высокие размеры штрафных административно-правовых санкций за использование допинга. Кроме того, высказываются точки зрения, в том числе на государственном уровне, что употребление допинга также подлежит обязательной криминализации, как и в ряде зарубежных государств.</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Однако увеличение штрафных санкций представляется недостаточно эффективной мерой по борьбе с допинговыми нарушениями в Российской Федерации. Это объясняется спецификой профессионального спорта, который стал глобальным явлением, что привело к вовлечению в него значительных финансовых ресурсов. Поэтому даже увеличение размеров штрафов или криминализация допинговых нарушений вряд ли смогут серьезно повлиять на сложившуюся ситуацию. </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На наш взгляд, необходимо обращать внимание не только на последствия, но и на причину проблемы употребления и распространения допинга и добиваться реализации уже имеющихся норм, предусматривающих ответственность недобросовестных тренеров и врачей, склоняющих спортсменов к употреблению допинга. Внимание стоит уделить качеству деятельности антидопинговых служб РФ, особенно в области детского спорта, поскольку именно здесь происходит склонение купотребление допинга, что выгодно спортивным функционерам, вкладывающим деньги в данную сферу.</w:t>
      </w:r>
    </w:p>
    <w:p w:rsidR="00742361" w:rsidRPr="005177EE" w:rsidRDefault="00742361" w:rsidP="00742361">
      <w:pPr>
        <w:spacing w:after="0" w:line="240" w:lineRule="auto"/>
        <w:ind w:firstLine="708"/>
        <w:jc w:val="both"/>
        <w:rPr>
          <w:rFonts w:ascii="Times New Roman" w:eastAsia="Calibri" w:hAnsi="Times New Roman" w:cs="Times New Roman"/>
          <w:sz w:val="24"/>
          <w:szCs w:val="24"/>
        </w:rPr>
      </w:pPr>
    </w:p>
    <w:p w:rsidR="00742361" w:rsidRPr="005177EE" w:rsidRDefault="00742361" w:rsidP="00742361">
      <w:pPr>
        <w:spacing w:after="0" w:line="240" w:lineRule="auto"/>
        <w:ind w:firstLine="708"/>
        <w:jc w:val="center"/>
        <w:rPr>
          <w:rFonts w:ascii="Times New Roman" w:eastAsia="Calibri" w:hAnsi="Times New Roman" w:cs="Times New Roman"/>
          <w:b/>
          <w:sz w:val="24"/>
          <w:szCs w:val="24"/>
        </w:rPr>
      </w:pPr>
      <w:r w:rsidRPr="005177EE">
        <w:rPr>
          <w:rFonts w:ascii="Times New Roman" w:eastAsia="Calibri" w:hAnsi="Times New Roman" w:cs="Times New Roman"/>
          <w:b/>
          <w:sz w:val="24"/>
          <w:szCs w:val="24"/>
        </w:rPr>
        <w:t>Список использованной литературы</w:t>
      </w:r>
    </w:p>
    <w:p w:rsidR="00742361" w:rsidRPr="005177EE" w:rsidRDefault="003005DD" w:rsidP="003005D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r>
      <w:r w:rsidR="00742361" w:rsidRPr="005177EE">
        <w:rPr>
          <w:rFonts w:ascii="Times New Roman" w:eastAsia="Calibri" w:hAnsi="Times New Roman" w:cs="Times New Roman"/>
          <w:sz w:val="24"/>
          <w:szCs w:val="24"/>
        </w:rPr>
        <w:t>Кодекс Российской Федерации об административных правонарушениях от 30 декабря 2011 года № 195-ФЗ // Собр. законодательства Рос. Федерации. 2002. №1, ч.1, ст.1.</w:t>
      </w:r>
    </w:p>
    <w:p w:rsidR="00742361" w:rsidRPr="005177EE" w:rsidRDefault="003005DD" w:rsidP="003005D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742361" w:rsidRPr="005177EE">
        <w:rPr>
          <w:rFonts w:ascii="Times New Roman" w:eastAsia="Calibri" w:hAnsi="Times New Roman" w:cs="Times New Roman"/>
          <w:sz w:val="24"/>
          <w:szCs w:val="24"/>
        </w:rPr>
        <w:t>Иванов В.Д., Хадеева А.Р. Преступления в спорте, связанные с допингом, и ответственность за них // Актуальные направления научных исследований: от теории к практике. 2016. С. 279–283.</w:t>
      </w:r>
    </w:p>
    <w:p w:rsidR="00742361" w:rsidRPr="005177EE" w:rsidRDefault="003005DD" w:rsidP="003005D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eastAsia="Calibri" w:hAnsi="Times New Roman" w:cs="Times New Roman"/>
          <w:sz w:val="24"/>
          <w:szCs w:val="24"/>
        </w:rPr>
        <w:tab/>
      </w:r>
      <w:r w:rsidR="00742361" w:rsidRPr="005177EE">
        <w:rPr>
          <w:rFonts w:ascii="Times New Roman" w:eastAsia="Calibri" w:hAnsi="Times New Roman" w:cs="Times New Roman"/>
          <w:sz w:val="24"/>
          <w:szCs w:val="24"/>
        </w:rPr>
        <w:t>Супонина Е.А.К вопросу об усилении ответственности спортсменов за применение допинга // Отечественная юриспруденция. 2016. С. 29–30.</w:t>
      </w:r>
    </w:p>
    <w:p w:rsidR="00742361" w:rsidRPr="005177EE" w:rsidRDefault="00742361" w:rsidP="003005DD">
      <w:pPr>
        <w:spacing w:after="0" w:line="240" w:lineRule="auto"/>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4.</w:t>
      </w:r>
      <w:r w:rsidR="003005DD">
        <w:rPr>
          <w:rFonts w:ascii="Times New Roman" w:eastAsia="Calibri" w:hAnsi="Times New Roman" w:cs="Times New Roman"/>
          <w:sz w:val="24"/>
          <w:szCs w:val="24"/>
        </w:rPr>
        <w:tab/>
      </w:r>
      <w:r w:rsidRPr="005177EE">
        <w:rPr>
          <w:rFonts w:ascii="Times New Roman" w:eastAsia="Calibri" w:hAnsi="Times New Roman" w:cs="Times New Roman"/>
          <w:sz w:val="24"/>
          <w:szCs w:val="24"/>
        </w:rPr>
        <w:t>Волкова Е.А., Равлюк Н.Е. Законодательство РФ и европейских стран об ответственности спортсменов за применение допинга // Научно-практический электронный журнал «Аллея науки». 2017. С. 565–568.</w:t>
      </w:r>
    </w:p>
    <w:p w:rsidR="00742361" w:rsidRPr="005177EE" w:rsidRDefault="00742361" w:rsidP="003005DD">
      <w:pPr>
        <w:spacing w:after="0" w:line="240" w:lineRule="auto"/>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5.</w:t>
      </w:r>
      <w:r w:rsidR="003005DD">
        <w:rPr>
          <w:rFonts w:ascii="Times New Roman" w:eastAsia="Calibri" w:hAnsi="Times New Roman" w:cs="Times New Roman"/>
          <w:sz w:val="24"/>
          <w:szCs w:val="24"/>
        </w:rPr>
        <w:tab/>
      </w:r>
      <w:r w:rsidRPr="005177EE">
        <w:rPr>
          <w:rFonts w:ascii="Times New Roman" w:eastAsia="Calibri" w:hAnsi="Times New Roman" w:cs="Times New Roman"/>
          <w:sz w:val="24"/>
          <w:szCs w:val="24"/>
        </w:rPr>
        <w:t xml:space="preserve">Палата представителей США приняла антидопинговый Акт Родченкова: [сайт]. [2019] // </w:t>
      </w:r>
      <w:r w:rsidRPr="005177EE">
        <w:rPr>
          <w:rFonts w:ascii="Times New Roman" w:eastAsia="Calibri" w:hAnsi="Times New Roman" w:cs="Times New Roman"/>
          <w:sz w:val="24"/>
          <w:szCs w:val="24"/>
          <w:lang w:val="en-US"/>
        </w:rPr>
        <w:t>URL</w:t>
      </w:r>
      <w:r w:rsidRPr="005177EE">
        <w:rPr>
          <w:rFonts w:ascii="Times New Roman" w:eastAsia="Calibri" w:hAnsi="Times New Roman" w:cs="Times New Roman"/>
          <w:sz w:val="24"/>
          <w:szCs w:val="24"/>
        </w:rPr>
        <w:t>: https://www.kommersant.ru/doc/4134333 (дата обращения: 24.10.2019).</w:t>
      </w:r>
    </w:p>
    <w:p w:rsidR="003005DD" w:rsidRDefault="003005DD" w:rsidP="00742361">
      <w:pPr>
        <w:spacing w:after="0" w:line="240" w:lineRule="auto"/>
        <w:jc w:val="right"/>
        <w:rPr>
          <w:rFonts w:ascii="Times New Roman" w:eastAsia="Calibri" w:hAnsi="Times New Roman" w:cs="Times New Roman"/>
          <w:b/>
          <w:i/>
          <w:sz w:val="24"/>
          <w:szCs w:val="24"/>
        </w:rPr>
      </w:pPr>
    </w:p>
    <w:p w:rsidR="00742361" w:rsidRPr="005177EE" w:rsidRDefault="00742361" w:rsidP="00742361">
      <w:pPr>
        <w:spacing w:after="0" w:line="240" w:lineRule="auto"/>
        <w:jc w:val="right"/>
        <w:rPr>
          <w:rFonts w:ascii="Times New Roman" w:eastAsia="Calibri" w:hAnsi="Times New Roman" w:cs="Times New Roman"/>
          <w:b/>
          <w:i/>
          <w:sz w:val="24"/>
          <w:szCs w:val="24"/>
        </w:rPr>
      </w:pPr>
      <w:r w:rsidRPr="005177EE">
        <w:rPr>
          <w:rFonts w:ascii="Times New Roman" w:eastAsia="Calibri" w:hAnsi="Times New Roman" w:cs="Times New Roman"/>
          <w:b/>
          <w:i/>
          <w:sz w:val="24"/>
          <w:szCs w:val="24"/>
        </w:rPr>
        <w:t>АраптанЧимисЭресовна</w:t>
      </w:r>
    </w:p>
    <w:p w:rsidR="00742361" w:rsidRPr="005177EE" w:rsidRDefault="00742361" w:rsidP="00742361">
      <w:pPr>
        <w:spacing w:after="0" w:line="240"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 xml:space="preserve">студентка 2 курса </w:t>
      </w:r>
    </w:p>
    <w:p w:rsidR="00742361" w:rsidRPr="005177EE" w:rsidRDefault="00742361" w:rsidP="00742361">
      <w:pPr>
        <w:spacing w:after="0" w:line="240" w:lineRule="auto"/>
        <w:jc w:val="right"/>
        <w:rPr>
          <w:rFonts w:ascii="Times New Roman" w:eastAsia="Calibri" w:hAnsi="Times New Roman" w:cs="Times New Roman"/>
          <w:b/>
          <w:i/>
          <w:sz w:val="24"/>
          <w:szCs w:val="24"/>
        </w:rPr>
      </w:pPr>
      <w:r w:rsidRPr="005177EE">
        <w:rPr>
          <w:rFonts w:ascii="Times New Roman" w:eastAsia="Calibri" w:hAnsi="Times New Roman" w:cs="Times New Roman"/>
          <w:i/>
          <w:sz w:val="24"/>
          <w:szCs w:val="24"/>
        </w:rPr>
        <w:lastRenderedPageBreak/>
        <w:t>Саратовской государственной юридической академии, г. Саратов</w:t>
      </w:r>
    </w:p>
    <w:p w:rsidR="00742361" w:rsidRPr="005177EE" w:rsidRDefault="00742361" w:rsidP="00742361">
      <w:pPr>
        <w:spacing w:after="0" w:line="240" w:lineRule="auto"/>
        <w:contextualSpacing/>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 xml:space="preserve">Научный руководитель </w:t>
      </w:r>
      <w:r w:rsidRPr="005177EE">
        <w:rPr>
          <w:rFonts w:ascii="Times New Roman" w:eastAsia="Calibri" w:hAnsi="Times New Roman" w:cs="Times New Roman"/>
          <w:b/>
          <w:i/>
          <w:sz w:val="24"/>
          <w:szCs w:val="24"/>
        </w:rPr>
        <w:t>Шитов Д.Г.</w:t>
      </w:r>
      <w:r w:rsidRPr="005177EE">
        <w:rPr>
          <w:rFonts w:ascii="Times New Roman" w:eastAsia="Calibri" w:hAnsi="Times New Roman" w:cs="Times New Roman"/>
          <w:i/>
          <w:sz w:val="24"/>
          <w:szCs w:val="24"/>
        </w:rPr>
        <w:t>,</w:t>
      </w:r>
    </w:p>
    <w:p w:rsidR="00742361" w:rsidRPr="005177EE" w:rsidRDefault="00742361" w:rsidP="00742361">
      <w:pPr>
        <w:spacing w:after="0" w:line="240" w:lineRule="auto"/>
        <w:contextualSpacing/>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доцент кафедры физической культуры и спорта</w:t>
      </w:r>
    </w:p>
    <w:p w:rsidR="00742361" w:rsidRPr="005177EE" w:rsidRDefault="00742361" w:rsidP="00742361">
      <w:pPr>
        <w:spacing w:after="0" w:line="240" w:lineRule="auto"/>
        <w:contextualSpacing/>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Саратовской государственной юридической академии, г. Саратов,</w:t>
      </w:r>
    </w:p>
    <w:p w:rsidR="00742361" w:rsidRPr="005177EE" w:rsidRDefault="00742361" w:rsidP="00742361">
      <w:pPr>
        <w:spacing w:after="0" w:line="240" w:lineRule="auto"/>
        <w:contextualSpacing/>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кандидат педагогических наук, доцент</w:t>
      </w:r>
    </w:p>
    <w:p w:rsidR="00742361" w:rsidRPr="005177EE" w:rsidRDefault="00742361" w:rsidP="00742361">
      <w:pPr>
        <w:spacing w:after="0" w:line="240" w:lineRule="auto"/>
        <w:ind w:firstLine="709"/>
        <w:jc w:val="right"/>
        <w:rPr>
          <w:rFonts w:ascii="Times New Roman" w:eastAsia="Calibri" w:hAnsi="Times New Roman" w:cs="Times New Roman"/>
          <w:b/>
          <w:sz w:val="24"/>
          <w:szCs w:val="24"/>
        </w:rPr>
      </w:pPr>
    </w:p>
    <w:p w:rsidR="00742361" w:rsidRPr="005177EE" w:rsidRDefault="00742361" w:rsidP="00742361">
      <w:pPr>
        <w:spacing w:after="0" w:line="240" w:lineRule="auto"/>
        <w:ind w:firstLine="709"/>
        <w:jc w:val="both"/>
        <w:rPr>
          <w:rFonts w:ascii="Times New Roman" w:eastAsia="Calibri" w:hAnsi="Times New Roman" w:cs="Times New Roman"/>
          <w:b/>
          <w:sz w:val="24"/>
          <w:szCs w:val="24"/>
        </w:rPr>
      </w:pPr>
      <w:r w:rsidRPr="005177EE">
        <w:rPr>
          <w:rFonts w:ascii="Times New Roman" w:eastAsia="Calibri" w:hAnsi="Times New Roman" w:cs="Times New Roman"/>
          <w:b/>
          <w:sz w:val="24"/>
          <w:szCs w:val="24"/>
        </w:rPr>
        <w:t>Проблемы и перспективы развития компьютерного спорта в России</w:t>
      </w:r>
    </w:p>
    <w:p w:rsidR="00742361" w:rsidRPr="005177EE" w:rsidRDefault="00742361" w:rsidP="00742361">
      <w:pPr>
        <w:spacing w:after="0" w:line="240" w:lineRule="auto"/>
        <w:ind w:firstLine="709"/>
        <w:rPr>
          <w:rFonts w:ascii="Times New Roman" w:eastAsia="Calibri" w:hAnsi="Times New Roman" w:cs="Times New Roman"/>
          <w:b/>
          <w:sz w:val="24"/>
          <w:szCs w:val="24"/>
        </w:rPr>
      </w:pP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b/>
          <w:sz w:val="24"/>
          <w:szCs w:val="24"/>
        </w:rPr>
        <w:t>Аннотация:</w:t>
      </w:r>
      <w:r w:rsidRPr="005177EE">
        <w:rPr>
          <w:rFonts w:ascii="Times New Roman" w:eastAsia="Calibri" w:hAnsi="Times New Roman" w:cs="Times New Roman"/>
          <w:sz w:val="24"/>
          <w:szCs w:val="24"/>
        </w:rPr>
        <w:t xml:space="preserve"> В данной статье рассмотрены проблемы развития компьютерного спорта в России. Изучено современное состояние в обществе, в правовом регулировании и изучены перспективы развития киберспорта. Сделан вывод о том, что киберспорт является развивающейся дисциплиной, которая нуждается в правовом регулировании.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p>
    <w:p w:rsidR="00742361" w:rsidRPr="005177EE" w:rsidRDefault="00742361" w:rsidP="00742361">
      <w:pPr>
        <w:spacing w:after="0" w:line="240" w:lineRule="auto"/>
        <w:ind w:firstLine="709"/>
        <w:jc w:val="center"/>
        <w:rPr>
          <w:rFonts w:ascii="Times New Roman" w:eastAsia="Calibri" w:hAnsi="Times New Roman" w:cs="Times New Roman"/>
          <w:b/>
          <w:sz w:val="24"/>
          <w:szCs w:val="24"/>
          <w:lang w:val="en-US"/>
        </w:rPr>
      </w:pPr>
      <w:r w:rsidRPr="005177EE">
        <w:rPr>
          <w:rFonts w:ascii="Times New Roman" w:eastAsia="Calibri" w:hAnsi="Times New Roman" w:cs="Times New Roman"/>
          <w:b/>
          <w:sz w:val="24"/>
          <w:szCs w:val="24"/>
          <w:lang w:val="en-US"/>
        </w:rPr>
        <w:t>Problems and Prospects for the Development of Computer Sports in Russia</w:t>
      </w:r>
    </w:p>
    <w:p w:rsidR="00742361" w:rsidRPr="005177EE" w:rsidRDefault="00742361" w:rsidP="00742361">
      <w:pPr>
        <w:spacing w:after="0" w:line="240" w:lineRule="auto"/>
        <w:ind w:firstLine="709"/>
        <w:jc w:val="center"/>
        <w:rPr>
          <w:rFonts w:ascii="Times New Roman" w:eastAsia="Calibri" w:hAnsi="Times New Roman" w:cs="Times New Roman"/>
          <w:b/>
          <w:sz w:val="24"/>
          <w:szCs w:val="24"/>
          <w:lang w:val="en-US"/>
        </w:rPr>
      </w:pPr>
    </w:p>
    <w:p w:rsidR="00742361" w:rsidRPr="005177EE" w:rsidRDefault="00742361" w:rsidP="00742361">
      <w:pPr>
        <w:spacing w:after="0" w:line="240" w:lineRule="auto"/>
        <w:jc w:val="right"/>
        <w:rPr>
          <w:rFonts w:ascii="Times New Roman" w:eastAsia="Calibri" w:hAnsi="Times New Roman" w:cs="Times New Roman"/>
          <w:b/>
          <w:i/>
          <w:sz w:val="24"/>
          <w:szCs w:val="24"/>
          <w:lang w:val="en-US"/>
        </w:rPr>
      </w:pPr>
      <w:r w:rsidRPr="005177EE">
        <w:rPr>
          <w:rFonts w:ascii="Times New Roman" w:eastAsia="Calibri" w:hAnsi="Times New Roman" w:cs="Times New Roman"/>
          <w:b/>
          <w:i/>
          <w:sz w:val="24"/>
          <w:szCs w:val="24"/>
          <w:lang w:val="en-US"/>
        </w:rPr>
        <w:t>Araptan C.E</w:t>
      </w:r>
    </w:p>
    <w:p w:rsidR="00742361" w:rsidRPr="005177EE" w:rsidRDefault="00742361" w:rsidP="00742361">
      <w:pPr>
        <w:spacing w:after="0" w:line="240" w:lineRule="auto"/>
        <w:jc w:val="right"/>
        <w:rPr>
          <w:rFonts w:ascii="Times New Roman" w:eastAsia="Calibri" w:hAnsi="Times New Roman" w:cs="Times New Roman"/>
          <w:i/>
          <w:sz w:val="24"/>
          <w:szCs w:val="24"/>
          <w:lang w:val="en-US"/>
        </w:rPr>
      </w:pPr>
      <w:r w:rsidRPr="005177EE">
        <w:rPr>
          <w:rFonts w:ascii="Times New Roman" w:eastAsia="Calibri" w:hAnsi="Times New Roman" w:cs="Times New Roman"/>
          <w:i/>
          <w:sz w:val="24"/>
          <w:szCs w:val="24"/>
          <w:lang w:val="en-US"/>
        </w:rPr>
        <w:t>student of the Saratov State Law Academy (SSLA), Saratov</w:t>
      </w:r>
    </w:p>
    <w:p w:rsidR="00742361" w:rsidRPr="005177EE" w:rsidRDefault="00742361" w:rsidP="00742361">
      <w:pPr>
        <w:spacing w:after="0" w:line="240" w:lineRule="auto"/>
        <w:jc w:val="right"/>
        <w:rPr>
          <w:rFonts w:ascii="Times New Roman" w:eastAsia="Times New Roman" w:hAnsi="Times New Roman" w:cs="Times New Roman"/>
          <w:i/>
          <w:sz w:val="24"/>
          <w:szCs w:val="24"/>
          <w:lang w:val="en-US"/>
        </w:rPr>
      </w:pPr>
      <w:r w:rsidRPr="005177EE">
        <w:rPr>
          <w:rFonts w:ascii="Times New Roman" w:eastAsia="Times New Roman" w:hAnsi="Times New Roman" w:cs="Times New Roman"/>
          <w:i/>
          <w:sz w:val="24"/>
          <w:szCs w:val="24"/>
          <w:lang w:val="en-US"/>
        </w:rPr>
        <w:t xml:space="preserve">Supervisor: Ph.D, </w:t>
      </w:r>
      <w:r w:rsidRPr="005177EE">
        <w:rPr>
          <w:rFonts w:ascii="Times New Roman" w:eastAsia="Calibri" w:hAnsi="Times New Roman" w:cs="Times New Roman"/>
          <w:sz w:val="24"/>
          <w:szCs w:val="24"/>
          <w:lang w:val="en-US"/>
        </w:rPr>
        <w:t>Assoc. Prof</w:t>
      </w:r>
      <w:r w:rsidRPr="005177EE">
        <w:rPr>
          <w:rFonts w:ascii="Times New Roman" w:eastAsia="Times New Roman" w:hAnsi="Times New Roman" w:cs="Times New Roman"/>
          <w:i/>
          <w:sz w:val="24"/>
          <w:szCs w:val="24"/>
          <w:lang w:val="en-US"/>
        </w:rPr>
        <w:t>.</w:t>
      </w:r>
      <w:r w:rsidRPr="005177EE">
        <w:rPr>
          <w:rFonts w:ascii="Times New Roman" w:eastAsia="Times New Roman" w:hAnsi="Times New Roman" w:cs="Times New Roman"/>
          <w:b/>
          <w:i/>
          <w:sz w:val="24"/>
          <w:szCs w:val="24"/>
          <w:lang w:val="en-US"/>
        </w:rPr>
        <w:t>Shitov D.G.</w:t>
      </w:r>
    </w:p>
    <w:p w:rsidR="00742361" w:rsidRPr="005177EE" w:rsidRDefault="00742361" w:rsidP="00742361">
      <w:pPr>
        <w:spacing w:after="0" w:line="240" w:lineRule="auto"/>
        <w:ind w:firstLine="709"/>
        <w:jc w:val="right"/>
        <w:rPr>
          <w:rFonts w:ascii="Times New Roman" w:eastAsia="Calibri" w:hAnsi="Times New Roman" w:cs="Times New Roman"/>
          <w:b/>
          <w:sz w:val="24"/>
          <w:szCs w:val="24"/>
          <w:lang w:val="en-US"/>
        </w:rPr>
      </w:pPr>
    </w:p>
    <w:p w:rsidR="00742361" w:rsidRPr="005177EE" w:rsidRDefault="00742361" w:rsidP="00742361">
      <w:pPr>
        <w:spacing w:after="0" w:line="240" w:lineRule="auto"/>
        <w:ind w:firstLine="709"/>
        <w:jc w:val="both"/>
        <w:rPr>
          <w:rFonts w:ascii="Times New Roman" w:eastAsia="Calibri" w:hAnsi="Times New Roman" w:cs="Times New Roman"/>
          <w:sz w:val="24"/>
          <w:szCs w:val="24"/>
          <w:lang w:val="en-US"/>
        </w:rPr>
      </w:pPr>
      <w:r w:rsidRPr="005177EE">
        <w:rPr>
          <w:rFonts w:ascii="Times New Roman" w:eastAsia="Calibri" w:hAnsi="Times New Roman" w:cs="Times New Roman"/>
          <w:b/>
          <w:sz w:val="24"/>
          <w:szCs w:val="24"/>
          <w:lang w:val="en-US"/>
        </w:rPr>
        <w:t>Abstract</w:t>
      </w:r>
      <w:r w:rsidRPr="005177EE">
        <w:rPr>
          <w:rFonts w:ascii="Times New Roman" w:eastAsia="Calibri" w:hAnsi="Times New Roman" w:cs="Times New Roman"/>
          <w:sz w:val="24"/>
          <w:szCs w:val="24"/>
          <w:lang w:val="en-US"/>
        </w:rPr>
        <w:t>: This article discusses the problems of the development of computer sports in Russia. Studied the current state of society, in legal regulation and studied the prospects for the development of e-sports. It is concluded that e-sports is a developing discipline that needs legal regulation.</w:t>
      </w:r>
    </w:p>
    <w:p w:rsidR="00742361" w:rsidRPr="005177EE" w:rsidRDefault="00742361" w:rsidP="00742361">
      <w:pPr>
        <w:spacing w:after="0" w:line="240" w:lineRule="auto"/>
        <w:ind w:firstLine="709"/>
        <w:jc w:val="both"/>
        <w:rPr>
          <w:rFonts w:ascii="Times New Roman" w:eastAsia="Calibri" w:hAnsi="Times New Roman" w:cs="Times New Roman"/>
          <w:b/>
          <w:sz w:val="24"/>
          <w:szCs w:val="24"/>
          <w:lang w:val="en-US"/>
        </w:rPr>
      </w:pP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За последние десятилетия информационные технологии проникли во многие сферы общественной жизни– экономику, политику, культуру, в том числе и в сферу физической культуры и спорта. Высокий уровень развития компьютерных технологий, и, как следствие, доступность персональных компьютеров и развитие сети Интернет позволило индустрии компьютерных игр развиваться быстрыми темпами. Киберспорт приобрёл большую популярность в молодёжной среде и получил признание в обществе.</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В данной статье мы рассмотрим современное состояние, проблемы и дальнейшие перспективы развития киберспорта в России.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На сегодняшний день киберспортивные турниры проводятся организаторами на сетевых платформах с миллионами зрителями. С каждым днем растет количество игроков, проводятся множество ежегодных турниров с миллионами просмотров и растущими призовыми фондами. Это говорит о всемирном признании данного спорта обществом.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Несмотря на глобальное распространение компьютерных игр и киберспорта в целом, развитие в правовой сфере идёт очень медленно. На данный момент в международных актах и в правовой системе Российской Федерации отсутствуют понятия чемпион по киберспорту, компьютерная игра, киберспорт и другие сопутствующие определения. Недостаток правового регулирования создает проблемы для участников, так как их спортивная деятельность не регулируется российским законодательством. Это может стать причиной для многочисленных правонарушений. К примеру, в 15.12.2007 году команда </w:t>
      </w:r>
      <w:r w:rsidRPr="005177EE">
        <w:rPr>
          <w:rFonts w:ascii="Times New Roman" w:eastAsia="Calibri" w:hAnsi="Times New Roman" w:cs="Times New Roman"/>
          <w:sz w:val="24"/>
          <w:szCs w:val="24"/>
          <w:lang w:val="en-US"/>
        </w:rPr>
        <w:t>RepulseGaming</w:t>
      </w:r>
      <w:r w:rsidRPr="005177EE">
        <w:rPr>
          <w:rFonts w:ascii="Times New Roman" w:eastAsia="Calibri" w:hAnsi="Times New Roman" w:cs="Times New Roman"/>
          <w:sz w:val="24"/>
          <w:szCs w:val="24"/>
        </w:rPr>
        <w:t xml:space="preserve"> во время турнира использовали запрещенные софты тем самым нарушив права других игроков, так получала преимущества во время турниров.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В 2016 году в России киберспорт был включен во Всероссийский реестр видов спорта [1], а в 2018 году была создана общероссийская общественная организация «Федерация компьютерного спорта в России» (ФКС) [2]. Несомненно, у организации существует устав, регулирующий их деятельность на территории РФ. Но в уставе ничего не сказано о правовой защите кибератлетов в целом. Существует также антидопинговое законодательство, которое регулирует правила во всех видах спорта, но не конкретно в киберспорте. Не учитывается </w:t>
      </w:r>
      <w:r w:rsidRPr="005177EE">
        <w:rPr>
          <w:rFonts w:ascii="Times New Roman" w:eastAsia="Calibri" w:hAnsi="Times New Roman" w:cs="Times New Roman"/>
          <w:sz w:val="24"/>
          <w:szCs w:val="24"/>
        </w:rPr>
        <w:lastRenderedPageBreak/>
        <w:t xml:space="preserve">специфические особенности данного вида спорта, например, вид основной деятельности и качества, необходимые для достижения необходимого результата.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В обществе формируется двоякое восприятие видеоигр, даже в психологии появились понятия «игровая зависимость» и «игромания».  Как правило родители негативно воспринимают увлеченность компьютерными играми. Психологи считают, что видеоигры способствуют повышению агрессии, а также изолированности индивида от социума. Эти факторы оказывают отрицательное влияние на процесс легитимации и развития киберспрта как самостоятельной дисциплины.</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В ходе изучения выяснилось, что в Налоговом кодексе РФ отсутствует налогообложение независимых организаторов киберспортивных турниров и сетевых платформ. Создание таких налоговых агентов значительно пополнит государственный бюджет [4].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Таким образом, можно сделать вывод, что киберспорт является достаточно перспективной спортивной дисциплиной по ряду причин:</w:t>
      </w:r>
      <w:r w:rsidRPr="005177EE">
        <w:rPr>
          <w:rFonts w:ascii="Times New Roman" w:eastAsia="Times New Roman" w:hAnsi="Times New Roman" w:cs="Times New Roman"/>
          <w:color w:val="000000"/>
          <w:sz w:val="24"/>
          <w:szCs w:val="24"/>
          <w:shd w:val="clear" w:color="auto" w:fill="FFFFFF"/>
          <w:lang w:eastAsia="ru-RU"/>
        </w:rPr>
        <w:t xml:space="preserve"> а</w:t>
      </w:r>
      <w:r w:rsidRPr="005177EE">
        <w:rPr>
          <w:rFonts w:ascii="Times New Roman" w:eastAsia="Calibri" w:hAnsi="Times New Roman" w:cs="Times New Roman"/>
          <w:sz w:val="24"/>
          <w:szCs w:val="24"/>
        </w:rPr>
        <w:t xml:space="preserve">) его развитие привлекает молодежь по всему миру; в) на международных соревнованиях призовые фонды достигают 16 миллионов долларов, и это является отличной площадкой для экономической деятельности. </w:t>
      </w:r>
    </w:p>
    <w:p w:rsidR="00742361" w:rsidRDefault="00742361" w:rsidP="00742361">
      <w:pPr>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5177EE">
        <w:rPr>
          <w:rFonts w:ascii="Times New Roman" w:eastAsia="Calibri" w:hAnsi="Times New Roman" w:cs="Times New Roman"/>
          <w:sz w:val="24"/>
          <w:szCs w:val="24"/>
        </w:rPr>
        <w:t>В заключение отметим,</w:t>
      </w:r>
      <w:r w:rsidRPr="005177EE">
        <w:rPr>
          <w:rFonts w:ascii="Times New Roman" w:eastAsia="Calibri" w:hAnsi="Times New Roman" w:cs="Times New Roman"/>
          <w:color w:val="000000"/>
          <w:sz w:val="24"/>
          <w:szCs w:val="24"/>
          <w:shd w:val="clear" w:color="auto" w:fill="FFFFFF"/>
        </w:rPr>
        <w:t> что компьютерный</w:t>
      </w:r>
      <w:r w:rsidRPr="005177EE">
        <w:rPr>
          <w:rFonts w:ascii="Times New Roman" w:eastAsia="Times New Roman" w:hAnsi="Times New Roman" w:cs="Times New Roman"/>
          <w:color w:val="000000"/>
          <w:sz w:val="24"/>
          <w:szCs w:val="24"/>
          <w:shd w:val="clear" w:color="auto" w:fill="FFFFFF"/>
          <w:lang w:eastAsia="ru-RU"/>
        </w:rPr>
        <w:t xml:space="preserve"> спорт является развивающейся спортивной дисциплиной, которой необходима правовая база как нам международном, так и на национальном уровне.</w:t>
      </w:r>
    </w:p>
    <w:p w:rsidR="003005DD" w:rsidRPr="005177EE" w:rsidRDefault="003005DD" w:rsidP="00742361">
      <w:pPr>
        <w:spacing w:after="0" w:line="240" w:lineRule="auto"/>
        <w:ind w:firstLine="709"/>
        <w:jc w:val="both"/>
        <w:rPr>
          <w:rFonts w:ascii="Times New Roman" w:eastAsia="Calibri" w:hAnsi="Times New Roman" w:cs="Times New Roman"/>
          <w:sz w:val="24"/>
          <w:szCs w:val="24"/>
        </w:rPr>
      </w:pPr>
    </w:p>
    <w:p w:rsidR="00742361" w:rsidRPr="005177EE" w:rsidRDefault="00742361" w:rsidP="00742361">
      <w:pPr>
        <w:spacing w:after="0" w:line="240" w:lineRule="auto"/>
        <w:jc w:val="center"/>
        <w:rPr>
          <w:rFonts w:ascii="Times New Roman" w:eastAsia="Times New Roman" w:hAnsi="Times New Roman" w:cs="Times New Roman"/>
          <w:b/>
          <w:sz w:val="24"/>
          <w:szCs w:val="24"/>
          <w:lang w:eastAsia="ru-RU"/>
        </w:rPr>
      </w:pPr>
      <w:r w:rsidRPr="005177EE">
        <w:rPr>
          <w:rFonts w:ascii="Times New Roman" w:eastAsia="Times New Roman" w:hAnsi="Times New Roman" w:cs="Times New Roman"/>
          <w:b/>
          <w:sz w:val="24"/>
          <w:szCs w:val="24"/>
          <w:lang w:eastAsia="ru-RU"/>
        </w:rPr>
        <w:t>Список использованной литературы</w:t>
      </w:r>
    </w:p>
    <w:p w:rsidR="00742361" w:rsidRPr="005177EE" w:rsidRDefault="00742361" w:rsidP="003005DD">
      <w:pPr>
        <w:numPr>
          <w:ilvl w:val="0"/>
          <w:numId w:val="115"/>
        </w:numPr>
        <w:tabs>
          <w:tab w:val="left" w:pos="0"/>
        </w:tabs>
        <w:spacing w:after="144" w:line="242" w:lineRule="atLeast"/>
        <w:ind w:left="0" w:firstLine="0"/>
        <w:contextualSpacing/>
        <w:jc w:val="both"/>
        <w:outlineLvl w:val="0"/>
        <w:rPr>
          <w:rFonts w:ascii="Times New Roman" w:eastAsia="Times New Roman" w:hAnsi="Times New Roman" w:cs="Times New Roman"/>
          <w:bCs/>
          <w:color w:val="000000"/>
          <w:kern w:val="36"/>
          <w:sz w:val="24"/>
          <w:szCs w:val="24"/>
          <w:lang w:eastAsia="ru-RU"/>
        </w:rPr>
      </w:pPr>
      <w:r w:rsidRPr="005177EE">
        <w:rPr>
          <w:rFonts w:ascii="Times New Roman" w:eastAsia="Times New Roman" w:hAnsi="Times New Roman" w:cs="Times New Roman"/>
          <w:bCs/>
          <w:color w:val="000000"/>
          <w:kern w:val="36"/>
          <w:sz w:val="24"/>
          <w:szCs w:val="24"/>
          <w:lang w:eastAsia="ru-RU"/>
        </w:rPr>
        <w:t>Всероссийский реестр видов спорта (ред. от 14.03.2019)</w:t>
      </w:r>
    </w:p>
    <w:p w:rsidR="00742361" w:rsidRPr="005177EE" w:rsidRDefault="00742361" w:rsidP="003005DD">
      <w:pPr>
        <w:numPr>
          <w:ilvl w:val="0"/>
          <w:numId w:val="115"/>
        </w:numPr>
        <w:tabs>
          <w:tab w:val="left" w:pos="0"/>
        </w:tabs>
        <w:spacing w:after="144" w:line="242" w:lineRule="atLeast"/>
        <w:ind w:left="0" w:firstLine="0"/>
        <w:contextualSpacing/>
        <w:jc w:val="both"/>
        <w:outlineLvl w:val="0"/>
        <w:rPr>
          <w:rFonts w:ascii="Times New Roman" w:eastAsia="Times New Roman" w:hAnsi="Times New Roman" w:cs="Times New Roman"/>
          <w:bCs/>
          <w:color w:val="000000"/>
          <w:kern w:val="36"/>
          <w:sz w:val="24"/>
          <w:szCs w:val="24"/>
          <w:lang w:eastAsia="ru-RU"/>
        </w:rPr>
      </w:pPr>
      <w:r w:rsidRPr="005177EE">
        <w:rPr>
          <w:rFonts w:ascii="Times New Roman" w:eastAsia="Calibri" w:hAnsi="Times New Roman" w:cs="Times New Roman"/>
          <w:color w:val="000000"/>
          <w:spacing w:val="3"/>
          <w:sz w:val="24"/>
          <w:szCs w:val="24"/>
        </w:rPr>
        <w:t>Приказ Министерства спорта РФ №562 от 15.06.2018 г. «О создании общероссийской общественной организации Федерация компьютерного спорта»</w:t>
      </w:r>
    </w:p>
    <w:p w:rsidR="00742361" w:rsidRPr="005177EE" w:rsidRDefault="00742361" w:rsidP="003005DD">
      <w:pPr>
        <w:numPr>
          <w:ilvl w:val="0"/>
          <w:numId w:val="115"/>
        </w:numPr>
        <w:tabs>
          <w:tab w:val="left" w:pos="0"/>
        </w:tabs>
        <w:spacing w:after="144" w:line="242" w:lineRule="atLeast"/>
        <w:ind w:left="0" w:firstLine="0"/>
        <w:contextualSpacing/>
        <w:jc w:val="both"/>
        <w:outlineLvl w:val="0"/>
        <w:rPr>
          <w:rFonts w:ascii="Times New Roman" w:eastAsia="Times New Roman" w:hAnsi="Times New Roman" w:cs="Times New Roman"/>
          <w:bCs/>
          <w:color w:val="000000"/>
          <w:kern w:val="36"/>
          <w:sz w:val="24"/>
          <w:szCs w:val="24"/>
          <w:lang w:eastAsia="ru-RU"/>
        </w:rPr>
      </w:pPr>
      <w:r w:rsidRPr="005177EE">
        <w:rPr>
          <w:rFonts w:ascii="Times New Roman" w:eastAsia="Times New Roman" w:hAnsi="Times New Roman" w:cs="Times New Roman"/>
          <w:bCs/>
          <w:color w:val="000000"/>
          <w:kern w:val="36"/>
          <w:sz w:val="24"/>
          <w:szCs w:val="24"/>
          <w:lang w:eastAsia="ru-RU"/>
        </w:rPr>
        <w:t>Кравченко Владимир Иосифанович Особенности трансформации «Информационного» человека// Вестник ЛГУ им. А.С.Пушкина. 2012 с. 113-119</w:t>
      </w:r>
    </w:p>
    <w:p w:rsidR="00742361" w:rsidRPr="005177EE" w:rsidRDefault="00742361" w:rsidP="003005DD">
      <w:pPr>
        <w:numPr>
          <w:ilvl w:val="0"/>
          <w:numId w:val="115"/>
        </w:numPr>
        <w:tabs>
          <w:tab w:val="left" w:pos="0"/>
        </w:tabs>
        <w:spacing w:after="144" w:line="242" w:lineRule="atLeast"/>
        <w:ind w:left="0" w:firstLine="0"/>
        <w:contextualSpacing/>
        <w:jc w:val="both"/>
        <w:outlineLvl w:val="0"/>
        <w:rPr>
          <w:rFonts w:ascii="Times New Roman" w:eastAsia="Calibri" w:hAnsi="Times New Roman" w:cs="Times New Roman"/>
          <w:color w:val="000000"/>
          <w:spacing w:val="3"/>
          <w:sz w:val="24"/>
          <w:szCs w:val="24"/>
        </w:rPr>
      </w:pPr>
      <w:r w:rsidRPr="005177EE">
        <w:rPr>
          <w:rFonts w:ascii="Times New Roman" w:eastAsia="Calibri" w:hAnsi="Times New Roman" w:cs="Times New Roman"/>
          <w:color w:val="000000"/>
          <w:spacing w:val="3"/>
          <w:sz w:val="24"/>
          <w:szCs w:val="24"/>
        </w:rPr>
        <w:t xml:space="preserve">Налоговый кодекс Российской Федерации (НК РФ) // Электронный ресурс. – Режим доступа: </w:t>
      </w:r>
      <w:hyperlink r:id="rId138" w:history="1">
        <w:r w:rsidRPr="005177EE">
          <w:rPr>
            <w:rFonts w:ascii="Times New Roman" w:eastAsia="Calibri" w:hAnsi="Times New Roman" w:cs="Times New Roman"/>
            <w:color w:val="000000"/>
            <w:spacing w:val="3"/>
            <w:sz w:val="24"/>
            <w:szCs w:val="24"/>
          </w:rPr>
          <w:t>http://base.garant.ru/10900200/</w:t>
        </w:r>
      </w:hyperlink>
      <w:r w:rsidRPr="005177EE">
        <w:rPr>
          <w:rFonts w:ascii="Times New Roman" w:eastAsia="Calibri" w:hAnsi="Times New Roman" w:cs="Times New Roman"/>
          <w:color w:val="000000"/>
          <w:spacing w:val="3"/>
          <w:sz w:val="24"/>
          <w:szCs w:val="24"/>
        </w:rPr>
        <w:t xml:space="preserve"> (дата обращения 16.10.2019)</w:t>
      </w:r>
    </w:p>
    <w:p w:rsidR="00742361" w:rsidRPr="004D1058" w:rsidRDefault="00742361" w:rsidP="003005DD">
      <w:pPr>
        <w:numPr>
          <w:ilvl w:val="0"/>
          <w:numId w:val="115"/>
        </w:numPr>
        <w:tabs>
          <w:tab w:val="left" w:pos="0"/>
        </w:tabs>
        <w:spacing w:after="144" w:line="242" w:lineRule="atLeast"/>
        <w:ind w:left="0" w:firstLine="0"/>
        <w:contextualSpacing/>
        <w:jc w:val="both"/>
        <w:outlineLvl w:val="0"/>
        <w:rPr>
          <w:rFonts w:ascii="Times New Roman" w:eastAsia="Calibri" w:hAnsi="Times New Roman" w:cs="Times New Roman"/>
          <w:color w:val="000000"/>
          <w:spacing w:val="3"/>
          <w:sz w:val="24"/>
          <w:szCs w:val="24"/>
        </w:rPr>
      </w:pPr>
      <w:r w:rsidRPr="005177EE">
        <w:rPr>
          <w:rFonts w:ascii="Times New Roman" w:eastAsia="Calibri" w:hAnsi="Times New Roman" w:cs="Times New Roman"/>
          <w:color w:val="000000"/>
          <w:spacing w:val="3"/>
          <w:sz w:val="24"/>
          <w:szCs w:val="24"/>
        </w:rPr>
        <w:t xml:space="preserve">Федеральный закон от 04.12.2007 N 329-ФЗ (ред. от 02.08.2019) «О физической культуре и спорте в Российской Федерации» // Режим доступа: </w:t>
      </w:r>
      <w:hyperlink r:id="rId139" w:history="1">
        <w:r w:rsidRPr="005177EE">
          <w:rPr>
            <w:rFonts w:ascii="Times New Roman" w:eastAsia="Calibri" w:hAnsi="Times New Roman" w:cs="Times New Roman"/>
            <w:color w:val="000000"/>
            <w:spacing w:val="3"/>
            <w:sz w:val="24"/>
            <w:szCs w:val="24"/>
          </w:rPr>
          <w:t>https://legalacts.ru/doc/federalnyi-zakon-ot-04122007-n-329-fz-o/</w:t>
        </w:r>
      </w:hyperlink>
      <w:r>
        <w:rPr>
          <w:rFonts w:ascii="Times New Roman" w:eastAsia="Calibri" w:hAnsi="Times New Roman" w:cs="Times New Roman"/>
          <w:color w:val="000000"/>
          <w:spacing w:val="3"/>
          <w:sz w:val="24"/>
          <w:szCs w:val="24"/>
        </w:rPr>
        <w:t xml:space="preserve">  (дата обращения 15.10.2019)</w:t>
      </w:r>
    </w:p>
    <w:p w:rsidR="003005DD" w:rsidRDefault="003005DD" w:rsidP="00742361">
      <w:pPr>
        <w:spacing w:after="0" w:line="228" w:lineRule="auto"/>
        <w:jc w:val="right"/>
        <w:rPr>
          <w:rFonts w:ascii="Times New Roman" w:eastAsia="Times New Roman" w:hAnsi="Times New Roman" w:cs="Times New Roman"/>
          <w:b/>
          <w:i/>
          <w:sz w:val="24"/>
        </w:rPr>
      </w:pPr>
    </w:p>
    <w:p w:rsidR="00742361" w:rsidRPr="005177EE" w:rsidRDefault="00742361" w:rsidP="00742361">
      <w:pPr>
        <w:spacing w:after="0" w:line="228" w:lineRule="auto"/>
        <w:jc w:val="right"/>
        <w:rPr>
          <w:rFonts w:ascii="Times New Roman" w:eastAsia="Times New Roman" w:hAnsi="Times New Roman" w:cs="Times New Roman"/>
          <w:b/>
          <w:i/>
          <w:sz w:val="24"/>
        </w:rPr>
      </w:pPr>
      <w:r w:rsidRPr="005177EE">
        <w:rPr>
          <w:rFonts w:ascii="Times New Roman" w:eastAsia="Times New Roman" w:hAnsi="Times New Roman" w:cs="Times New Roman"/>
          <w:b/>
          <w:i/>
          <w:sz w:val="24"/>
        </w:rPr>
        <w:t>Бахолдин Олег Игоревич</w:t>
      </w:r>
    </w:p>
    <w:p w:rsidR="00742361" w:rsidRPr="005177EE" w:rsidRDefault="00742361" w:rsidP="00742361">
      <w:pPr>
        <w:spacing w:after="0" w:line="228" w:lineRule="auto"/>
        <w:jc w:val="right"/>
        <w:rPr>
          <w:rFonts w:ascii="Times New Roman" w:eastAsia="Times New Roman" w:hAnsi="Times New Roman" w:cs="Times New Roman"/>
          <w:i/>
          <w:sz w:val="24"/>
        </w:rPr>
      </w:pPr>
      <w:r w:rsidRPr="005177EE">
        <w:rPr>
          <w:rFonts w:ascii="Times New Roman" w:eastAsia="Times New Roman" w:hAnsi="Times New Roman" w:cs="Times New Roman"/>
          <w:i/>
          <w:sz w:val="24"/>
        </w:rPr>
        <w:t>Студент 2 курса</w:t>
      </w:r>
    </w:p>
    <w:p w:rsidR="00742361" w:rsidRPr="005177EE" w:rsidRDefault="00742361" w:rsidP="00742361">
      <w:pPr>
        <w:spacing w:line="228" w:lineRule="auto"/>
        <w:jc w:val="right"/>
        <w:rPr>
          <w:rFonts w:ascii="Times New Roman" w:eastAsia="Times New Roman" w:hAnsi="Times New Roman" w:cs="Times New Roman"/>
          <w:i/>
          <w:sz w:val="24"/>
        </w:rPr>
      </w:pPr>
      <w:r w:rsidRPr="005177EE">
        <w:rPr>
          <w:rFonts w:ascii="Times New Roman" w:eastAsia="Times New Roman" w:hAnsi="Times New Roman" w:cs="Times New Roman"/>
          <w:i/>
          <w:sz w:val="24"/>
        </w:rPr>
        <w:t>Саратовской государственной юридической академии, г. Саратов</w:t>
      </w:r>
    </w:p>
    <w:p w:rsidR="00742361" w:rsidRPr="005177EE" w:rsidRDefault="00742361" w:rsidP="00742361">
      <w:pPr>
        <w:spacing w:after="0" w:line="228" w:lineRule="auto"/>
        <w:jc w:val="right"/>
        <w:rPr>
          <w:rFonts w:ascii="Times New Roman" w:eastAsia="Times New Roman" w:hAnsi="Times New Roman" w:cs="Times New Roman"/>
          <w:b/>
          <w:i/>
          <w:sz w:val="24"/>
        </w:rPr>
      </w:pPr>
      <w:r w:rsidRPr="005177EE">
        <w:rPr>
          <w:rFonts w:ascii="Times New Roman" w:eastAsia="Times New Roman" w:hAnsi="Times New Roman" w:cs="Times New Roman"/>
          <w:i/>
          <w:sz w:val="24"/>
        </w:rPr>
        <w:t xml:space="preserve">Научный руководитель </w:t>
      </w:r>
      <w:r w:rsidRPr="005177EE">
        <w:rPr>
          <w:rFonts w:ascii="Times New Roman" w:eastAsia="Times New Roman" w:hAnsi="Times New Roman" w:cs="Times New Roman"/>
          <w:b/>
          <w:i/>
          <w:sz w:val="24"/>
        </w:rPr>
        <w:t>Кобзева Е.В.</w:t>
      </w:r>
    </w:p>
    <w:p w:rsidR="00742361" w:rsidRPr="005177EE" w:rsidRDefault="00742361" w:rsidP="00742361">
      <w:pPr>
        <w:spacing w:after="0" w:line="228" w:lineRule="auto"/>
        <w:jc w:val="right"/>
        <w:rPr>
          <w:rFonts w:ascii="Times New Roman" w:eastAsia="Times New Roman" w:hAnsi="Times New Roman" w:cs="Times New Roman"/>
          <w:i/>
          <w:sz w:val="24"/>
        </w:rPr>
      </w:pPr>
      <w:r w:rsidRPr="005177EE">
        <w:rPr>
          <w:rFonts w:ascii="Times New Roman" w:eastAsia="Times New Roman" w:hAnsi="Times New Roman" w:cs="Times New Roman"/>
          <w:i/>
          <w:sz w:val="24"/>
        </w:rPr>
        <w:t>профессор кафедры уголовного права</w:t>
      </w:r>
    </w:p>
    <w:p w:rsidR="00742361" w:rsidRPr="005177EE" w:rsidRDefault="00742361" w:rsidP="00742361">
      <w:pPr>
        <w:spacing w:after="0" w:line="228" w:lineRule="auto"/>
        <w:jc w:val="right"/>
        <w:rPr>
          <w:rFonts w:ascii="Times New Roman" w:eastAsia="Times New Roman" w:hAnsi="Times New Roman" w:cs="Times New Roman"/>
          <w:i/>
          <w:sz w:val="24"/>
        </w:rPr>
      </w:pPr>
      <w:r w:rsidRPr="005177EE">
        <w:rPr>
          <w:rFonts w:ascii="Times New Roman" w:eastAsia="Times New Roman" w:hAnsi="Times New Roman" w:cs="Times New Roman"/>
          <w:i/>
          <w:sz w:val="24"/>
        </w:rPr>
        <w:t>Саратовской государственной юридической академии, г. Саратов</w:t>
      </w:r>
    </w:p>
    <w:p w:rsidR="00742361" w:rsidRPr="005177EE" w:rsidRDefault="00742361" w:rsidP="00742361">
      <w:pPr>
        <w:spacing w:after="0" w:line="228" w:lineRule="auto"/>
        <w:jc w:val="right"/>
        <w:rPr>
          <w:rFonts w:ascii="Times New Roman" w:eastAsia="Times New Roman" w:hAnsi="Times New Roman" w:cs="Times New Roman"/>
          <w:i/>
          <w:sz w:val="24"/>
        </w:rPr>
      </w:pPr>
      <w:r w:rsidRPr="005177EE">
        <w:rPr>
          <w:rFonts w:ascii="Times New Roman" w:eastAsia="Times New Roman" w:hAnsi="Times New Roman" w:cs="Times New Roman"/>
          <w:i/>
          <w:sz w:val="24"/>
        </w:rPr>
        <w:t>кандидат юридических наук, доцент</w:t>
      </w:r>
    </w:p>
    <w:p w:rsidR="00742361" w:rsidRPr="005177EE" w:rsidRDefault="00742361" w:rsidP="00742361">
      <w:pPr>
        <w:spacing w:after="0" w:line="228" w:lineRule="auto"/>
        <w:jc w:val="right"/>
        <w:rPr>
          <w:rFonts w:ascii="Times New Roman" w:eastAsia="Times New Roman" w:hAnsi="Times New Roman" w:cs="Times New Roman"/>
          <w:i/>
          <w:sz w:val="24"/>
        </w:rPr>
      </w:pPr>
    </w:p>
    <w:p w:rsidR="00742361" w:rsidRPr="005177EE" w:rsidRDefault="00742361" w:rsidP="00742361">
      <w:pPr>
        <w:spacing w:line="228" w:lineRule="auto"/>
        <w:jc w:val="center"/>
        <w:rPr>
          <w:rFonts w:ascii="Times New Roman" w:eastAsia="Times New Roman" w:hAnsi="Times New Roman" w:cs="Times New Roman"/>
          <w:b/>
          <w:sz w:val="24"/>
        </w:rPr>
      </w:pPr>
      <w:r w:rsidRPr="005177EE">
        <w:rPr>
          <w:rFonts w:ascii="Times New Roman" w:eastAsia="Times New Roman" w:hAnsi="Times New Roman" w:cs="Times New Roman"/>
          <w:b/>
          <w:sz w:val="24"/>
        </w:rPr>
        <w:t>К вопросу об уголовно-правовом воздействии на лиц, причиняющих физический вред в спорте</w:t>
      </w:r>
    </w:p>
    <w:p w:rsidR="00742361" w:rsidRPr="005177EE" w:rsidRDefault="00742361" w:rsidP="003005DD">
      <w:pPr>
        <w:spacing w:line="228" w:lineRule="auto"/>
        <w:ind w:firstLine="708"/>
        <w:jc w:val="both"/>
        <w:rPr>
          <w:rFonts w:ascii="Times New Roman" w:eastAsia="Times New Roman" w:hAnsi="Times New Roman" w:cs="Times New Roman"/>
          <w:sz w:val="24"/>
        </w:rPr>
      </w:pPr>
      <w:r w:rsidRPr="005177EE">
        <w:rPr>
          <w:rFonts w:ascii="Times New Roman" w:eastAsia="Times New Roman" w:hAnsi="Times New Roman" w:cs="Times New Roman"/>
          <w:b/>
          <w:sz w:val="24"/>
        </w:rPr>
        <w:t xml:space="preserve">Аннотация: </w:t>
      </w:r>
      <w:r w:rsidRPr="005177EE">
        <w:rPr>
          <w:rFonts w:ascii="Times New Roman" w:eastAsia="Times New Roman" w:hAnsi="Times New Roman" w:cs="Times New Roman"/>
          <w:sz w:val="24"/>
        </w:rPr>
        <w:t xml:space="preserve">В данной статье рассмотрен вопрос уголовно-правового воздействия на лиц, причиняющих физический вред в спорте. Был обозначен пробел в законодательстве в области регулирования  уголовно-правовых отношений в случае причинения смерти по неосторожности спортсмену во время состязания. В работе представлены варианты по совершенствованию законодательства в данной сфере. </w:t>
      </w:r>
    </w:p>
    <w:p w:rsidR="00742361" w:rsidRPr="005177EE" w:rsidRDefault="00742361" w:rsidP="00742361">
      <w:pPr>
        <w:spacing w:after="0" w:line="228" w:lineRule="auto"/>
        <w:ind w:firstLine="709"/>
        <w:jc w:val="center"/>
        <w:rPr>
          <w:rFonts w:ascii="Times New Roman" w:eastAsia="Times New Roman" w:hAnsi="Times New Roman" w:cs="Times New Roman"/>
          <w:b/>
          <w:sz w:val="24"/>
          <w:lang w:val="en-US"/>
        </w:rPr>
      </w:pPr>
      <w:r w:rsidRPr="005177EE">
        <w:rPr>
          <w:rFonts w:ascii="Times New Roman" w:eastAsia="Times New Roman" w:hAnsi="Times New Roman" w:cs="Times New Roman"/>
          <w:b/>
          <w:sz w:val="24"/>
          <w:lang w:val="en-US"/>
        </w:rPr>
        <w:t>On the issue of criminal law for individuals who cause physical harm in sports</w:t>
      </w:r>
    </w:p>
    <w:p w:rsidR="00742361" w:rsidRPr="005177EE" w:rsidRDefault="00742361" w:rsidP="00742361">
      <w:pPr>
        <w:spacing w:after="0" w:line="228" w:lineRule="auto"/>
        <w:ind w:firstLine="709"/>
        <w:jc w:val="center"/>
        <w:rPr>
          <w:rFonts w:ascii="Times New Roman" w:eastAsia="Times New Roman" w:hAnsi="Times New Roman" w:cs="Times New Roman"/>
          <w:b/>
          <w:sz w:val="24"/>
          <w:lang w:val="en-US"/>
        </w:rPr>
      </w:pPr>
    </w:p>
    <w:p w:rsidR="00742361" w:rsidRPr="005177EE" w:rsidRDefault="00742361" w:rsidP="00742361">
      <w:pPr>
        <w:spacing w:after="0" w:line="228" w:lineRule="auto"/>
        <w:ind w:firstLine="709"/>
        <w:jc w:val="right"/>
        <w:rPr>
          <w:rFonts w:ascii="Times New Roman" w:eastAsia="Times New Roman" w:hAnsi="Times New Roman" w:cs="Times New Roman"/>
          <w:b/>
          <w:i/>
          <w:sz w:val="24"/>
          <w:lang w:val="en-US"/>
        </w:rPr>
      </w:pPr>
      <w:r w:rsidRPr="005177EE">
        <w:rPr>
          <w:rFonts w:ascii="Times New Roman" w:eastAsia="Times New Roman" w:hAnsi="Times New Roman" w:cs="Times New Roman"/>
          <w:b/>
          <w:i/>
          <w:sz w:val="24"/>
          <w:lang w:val="en-US"/>
        </w:rPr>
        <w:t>Bakholdin O.I.</w:t>
      </w:r>
    </w:p>
    <w:p w:rsidR="00742361" w:rsidRPr="005177EE" w:rsidRDefault="00742361" w:rsidP="00742361">
      <w:pPr>
        <w:spacing w:after="0" w:line="228" w:lineRule="auto"/>
        <w:ind w:firstLine="709"/>
        <w:jc w:val="right"/>
        <w:rPr>
          <w:rFonts w:ascii="Times New Roman" w:eastAsia="Times New Roman" w:hAnsi="Times New Roman" w:cs="Times New Roman"/>
          <w:i/>
          <w:sz w:val="24"/>
          <w:lang w:val="en-US"/>
        </w:rPr>
      </w:pPr>
      <w:r w:rsidRPr="005177EE">
        <w:rPr>
          <w:rFonts w:ascii="Times New Roman" w:eastAsia="Times New Roman" w:hAnsi="Times New Roman" w:cs="Times New Roman"/>
          <w:i/>
          <w:sz w:val="24"/>
          <w:lang w:val="en-US"/>
        </w:rPr>
        <w:t>Student of the Saratov State Law Academy (SSLA), Saratov</w:t>
      </w:r>
    </w:p>
    <w:p w:rsidR="00742361" w:rsidRPr="005177EE" w:rsidRDefault="00742361" w:rsidP="00742361">
      <w:pPr>
        <w:spacing w:after="0" w:line="228" w:lineRule="auto"/>
        <w:ind w:firstLine="709"/>
        <w:jc w:val="right"/>
        <w:rPr>
          <w:rFonts w:ascii="Times New Roman" w:eastAsia="Times New Roman" w:hAnsi="Times New Roman" w:cs="Times New Roman"/>
          <w:b/>
          <w:i/>
          <w:sz w:val="24"/>
          <w:lang w:val="en-US"/>
        </w:rPr>
      </w:pPr>
      <w:r w:rsidRPr="005177EE">
        <w:rPr>
          <w:rFonts w:ascii="Times New Roman" w:eastAsia="Times New Roman" w:hAnsi="Times New Roman" w:cs="Times New Roman"/>
          <w:i/>
          <w:sz w:val="24"/>
          <w:lang w:val="en-US"/>
        </w:rPr>
        <w:t xml:space="preserve">Supervisor: prof. </w:t>
      </w:r>
      <w:r w:rsidRPr="005177EE">
        <w:rPr>
          <w:rFonts w:ascii="Times New Roman" w:eastAsia="Times New Roman" w:hAnsi="Times New Roman" w:cs="Times New Roman"/>
          <w:b/>
          <w:i/>
          <w:sz w:val="24"/>
          <w:lang w:val="en-US"/>
        </w:rPr>
        <w:t>Kobzeva E.V.</w:t>
      </w:r>
    </w:p>
    <w:p w:rsidR="00742361" w:rsidRPr="005177EE" w:rsidRDefault="00742361" w:rsidP="00742361">
      <w:pPr>
        <w:spacing w:after="0" w:line="228" w:lineRule="auto"/>
        <w:ind w:firstLine="709"/>
        <w:jc w:val="center"/>
        <w:rPr>
          <w:rFonts w:ascii="Times New Roman" w:eastAsia="Times New Roman" w:hAnsi="Times New Roman" w:cs="Times New Roman"/>
          <w:b/>
          <w:sz w:val="24"/>
          <w:lang w:val="en-US"/>
        </w:rPr>
      </w:pPr>
    </w:p>
    <w:p w:rsidR="00742361" w:rsidRPr="005177EE" w:rsidRDefault="00742361" w:rsidP="003005DD">
      <w:pPr>
        <w:spacing w:after="0" w:line="228" w:lineRule="auto"/>
        <w:ind w:firstLine="709"/>
        <w:jc w:val="both"/>
        <w:rPr>
          <w:rFonts w:ascii="Times New Roman" w:eastAsia="Times New Roman" w:hAnsi="Times New Roman" w:cs="Times New Roman"/>
          <w:i/>
          <w:sz w:val="24"/>
          <w:lang w:val="en-US"/>
        </w:rPr>
      </w:pPr>
      <w:r w:rsidRPr="005177EE">
        <w:rPr>
          <w:rFonts w:ascii="Times New Roman" w:eastAsia="Times New Roman" w:hAnsi="Times New Roman" w:cs="Times New Roman"/>
          <w:b/>
          <w:sz w:val="24"/>
          <w:lang w:val="en-US"/>
        </w:rPr>
        <w:t xml:space="preserve">Abstract: </w:t>
      </w:r>
      <w:r w:rsidRPr="005177EE">
        <w:rPr>
          <w:rFonts w:ascii="Times New Roman" w:eastAsia="Times New Roman" w:hAnsi="Times New Roman" w:cs="Times New Roman"/>
          <w:sz w:val="24"/>
          <w:lang w:val="en-US"/>
        </w:rPr>
        <w:t>This article discusses the issue of criminal law impact on individuals who cause physical harm in sports. A gap was identified in the legislation in the field of regulation of criminal law relations in the event of death by negligence to the athlete during the competition. The paper presents options for improving legislation in this area.</w:t>
      </w:r>
    </w:p>
    <w:p w:rsidR="00742361" w:rsidRPr="005177EE" w:rsidRDefault="00742361" w:rsidP="00742361">
      <w:pPr>
        <w:spacing w:after="0" w:line="228" w:lineRule="auto"/>
        <w:ind w:firstLine="709"/>
        <w:jc w:val="right"/>
        <w:rPr>
          <w:rFonts w:ascii="Times New Roman" w:eastAsia="Times New Roman" w:hAnsi="Times New Roman" w:cs="Times New Roman"/>
          <w:i/>
          <w:sz w:val="24"/>
          <w:lang w:val="en-US"/>
        </w:rPr>
      </w:pP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Одними из наиболее травмоопасных и порою смертельных видов спорта являются боевые искусства. Нередко бывает, что во время упорных тренировок и соревнований здоровью спортсменов причиняется вред (легкий, средней тяжести, тяжкий). Но ведь имеют место и случаи летальных исходов.</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shd w:val="clear" w:color="auto" w:fill="FFFFFF"/>
        </w:rPr>
      </w:pPr>
      <w:r w:rsidRPr="005177EE">
        <w:rPr>
          <w:rFonts w:ascii="Times New Roman" w:eastAsia="Times New Roman" w:hAnsi="Times New Roman" w:cs="Times New Roman"/>
          <w:sz w:val="24"/>
          <w:szCs w:val="28"/>
        </w:rPr>
        <w:t xml:space="preserve">Согласно Толковому словарю С.И. Ожегова, летальный исход равнозначен понятию «смерть», т.е. предполагает </w:t>
      </w:r>
      <w:r w:rsidRPr="005177EE">
        <w:rPr>
          <w:rFonts w:ascii="Times New Roman" w:eastAsia="Times New Roman" w:hAnsi="Times New Roman" w:cs="Times New Roman"/>
          <w:sz w:val="24"/>
          <w:szCs w:val="28"/>
          <w:shd w:val="clear" w:color="auto" w:fill="FFFFFF"/>
        </w:rPr>
        <w:t>полную остановку биологических и физиологических процессов жизнедеятельностиорганизма [1, с. 57].</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shd w:val="clear" w:color="auto" w:fill="FFFFFF"/>
        </w:rPr>
      </w:pPr>
      <w:r w:rsidRPr="005177EE">
        <w:rPr>
          <w:rFonts w:ascii="Times New Roman" w:eastAsia="Times New Roman" w:hAnsi="Times New Roman" w:cs="Times New Roman"/>
          <w:sz w:val="24"/>
          <w:szCs w:val="28"/>
          <w:shd w:val="clear" w:color="auto" w:fill="FFFFFF"/>
        </w:rPr>
        <w:t>Одно из таких трагичных событий произошло в 2011 году в Екатеринбурге. Был назначен бой между отечественным боксером из Кемерово Симаковым и Сергеем Ковалевым, который проживал в Соединенных Штатах Америки. Удача была не на стороне Симакова, и поэтому на протяжении всего боя он пытался переломить ход боя в другую сторону, за счет своей стойкости и упорства. Но Ковалёв все равно имел преимуществом перед ним. В середине встречи Симаков не выдержал, и он оказался в нокдауне. А через три минуты наступила трагическая развязка – Симаков упал в очередной раз и потерял сознание. С самого начала боя было заметно, что со спортсменом что-то не то, но ни его секунданты, ни рефери на ринге не посчитали прервать бой, чтобы сберечь воспитанника. В итоге ему была проведена операция на головной мозг, но спасти жизнь не удалось. Через три дня боксер скончался, не приходя в сознание</w:t>
      </w:r>
      <w:r w:rsidRPr="005177EE">
        <w:rPr>
          <w:rFonts w:ascii="Times New Roman" w:eastAsia="Times New Roman" w:hAnsi="Times New Roman" w:cs="Times New Roman"/>
          <w:sz w:val="24"/>
          <w:szCs w:val="28"/>
        </w:rPr>
        <w:t xml:space="preserve"> [2].</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Итак, спортсмены знали, на что шли, и конфликта между сторонами как такового не произошло. Однако был причинен вред объекту, охраняемому уголовным законом (жизни Симакова), и действиям Ковалева должна быть дана уголовно-правовая оценка. Возникает вопрос: по какой статье квалифицировать его действия.</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Ч. 2 ст. 14 УК РФ применена быть не может, поскольку во время спортивного поединка Ковалев (причинитель вреда) действовал в рамках спортивных правил, удары, причиняющие физический вред, наносились им с целью обеспечения победы в спортивном бою и поэтому не подпадают под признаки какого-либо деяния, предусмотренного УК РФ.</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 xml:space="preserve">На первый взгляд, ответ на искомый вопрос может быть получен из статьи 41 УК РФ «Обоснованный риск». Однако при более внимательном изучении ее содержания становится понятно, что она не имеет отношения к рассматриваемой ситуации. Спорт нельзя считать разновидностью обоснованного риска как минимум потому, что причинение вреда в спорте не преследует общественно полезную цель. Трудно установить и возможность получения спортивного результата без причинения вреда. Таким образом, лицо, причиняющее вред жизни или здоровью другого лица в рамках спортивного состязания, не находится в состоянии обоснованного риска как обстоятельства, исключающего преступность деяния, так как не соблюдаются необходимые условия правомерности. Лицо идет на риск, связанный с возможностью причинения вреда, ради достижения личной выгоды, которая представляет интерес только для него как для спортсмена. Это позволяет сделать вывод, что все травмоопасные виды спорта не относятся к обоснованному риску, поскольку в данном процессе невозможно, в принципе, предпринять достаточные меры, необходимые для предотвращения ущерба охраняемым законом общественным отношениям, и избежать причинения вреда здоровью различной степени тяжести или наступления смерти спортсмена [3, с. 4-5]. </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 xml:space="preserve">Таким образом, в действующем уголовном законе России отсутствует норма, с позиции которой следовало бы оценивать причинение физического вреда человеку в спорте. </w:t>
      </w:r>
      <w:r w:rsidRPr="005177EE">
        <w:rPr>
          <w:rFonts w:ascii="Times New Roman" w:eastAsia="Times New Roman" w:hAnsi="Times New Roman" w:cs="Times New Roman"/>
          <w:sz w:val="24"/>
          <w:szCs w:val="28"/>
        </w:rPr>
        <w:lastRenderedPageBreak/>
        <w:t>Это порождает определенный уголовно-правовой вакуум. Следует отметить, что в уголовно-правовых актах других стран соответствующие нормы имеются. Например, УК Сан-Марино 1974 года содержит положение, именуемое причинением вреда при спортивном состязании.</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Отсутствие в Уголовном кодексе РФ подобной нормы вызывает затруднения на практике. А.А. Скворцов считает данную ситуацию пробелом, требующим восполнения на законодательном уровне [3, с. 21]. Необходимо законодательно определить условия, при которых уголовная ответственность спортсмена за неумышленное причинение смерти противнику будет исключаться и, напротив, несоблюдение которых означает необходимость ее наступления.</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 xml:space="preserve">Российский спортивный функционер В.В. Сараев отмечает, что государство подчас неоправданно устраняется от обязанности правового регулирования сферы профессионального спорта. В работе правоохранительных органов отсутствует должный опыт применения уголовного закона к указанным преступлениям, так как большая часть отношений в профессиональном спорте имеет неприкосновенный характер и регулируется локальными нормативными актами, принятыми субъектами профессионального спорта в качестве правил и норм спортивного корпоративного поведения [4, с. 4, 8]. В связи с этим В.В. Сараев считает, что неосторожное причинение вреда здоровью или жизни в спорте должно быть уголовно наказуемым деянием при грубом нарушении правил видов спорта и положений (регламентов) о спортивных соревнованиях. Для этого ч. 1 ст. 109 УК РФ необходимо дополнить предложением о причинении смерти по неосторожности вследствие грубого нарушения установленных правил видов спорта и положений (регламентов) о спортивных соревнованиях. Такие же изменения следует внести в ч. 1 ст. 118 УК РФ [4]. Субъективная сторона в данном случае выражается в виде преступной небрежности (ч. 3 ст. 27 УК РФ). Нарушение правил спортивных состязаний может быть и умышленным, но оно само по себе без предусмотренных законом последствий уголовно ненаказуемо. Вопрос о том, являлось ли нарушение правил грубым, решается применительно к конкретному виду спорта. </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О.А. Михаль и Ю.А. Власов считают, что в Общую часть УК РФ необходимо внести ст. 42</w:t>
      </w:r>
      <w:r w:rsidRPr="005177EE">
        <w:rPr>
          <w:rFonts w:ascii="Times New Roman" w:eastAsia="Times New Roman" w:hAnsi="Times New Roman" w:cs="Times New Roman"/>
          <w:sz w:val="24"/>
          <w:szCs w:val="28"/>
          <w:vertAlign w:val="superscript"/>
        </w:rPr>
        <w:t>1</w:t>
      </w:r>
      <w:r w:rsidRPr="005177EE">
        <w:rPr>
          <w:rFonts w:ascii="Times New Roman" w:eastAsia="Times New Roman" w:hAnsi="Times New Roman" w:cs="Times New Roman"/>
          <w:sz w:val="24"/>
          <w:szCs w:val="28"/>
        </w:rPr>
        <w:t xml:space="preserve"> следующего содержания: </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Статья 42</w:t>
      </w:r>
      <w:r w:rsidRPr="005177EE">
        <w:rPr>
          <w:rFonts w:ascii="Times New Roman" w:eastAsia="Times New Roman" w:hAnsi="Times New Roman" w:cs="Times New Roman"/>
          <w:sz w:val="24"/>
          <w:szCs w:val="28"/>
          <w:vertAlign w:val="superscript"/>
        </w:rPr>
        <w:t>1</w:t>
      </w:r>
      <w:r w:rsidRPr="005177EE">
        <w:rPr>
          <w:rFonts w:ascii="Times New Roman" w:eastAsia="Times New Roman" w:hAnsi="Times New Roman" w:cs="Times New Roman"/>
          <w:sz w:val="24"/>
          <w:szCs w:val="28"/>
        </w:rPr>
        <w:t>. Спортивное состязание</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 xml:space="preserve">1. Не является преступлением причинение вреда жизни или здоровью, вызванное спортивной борьбой или игровым моментом в ходе спортивных состязаний. Умышленное причинение вреда жизни или здоровью в ходе спортивных состязаний преследуется в уголовном порядке на общих основаниях. </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2. Не признаются спортивной борьбой или игровым моментом действия после прекращения спортивного состязания (свисток судьи, разделение судьей противоборствующих сторон, вред жизни или здоровью, причиненные из личных неприязненных отношений вне игрового момента)[5].</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На мой взгляд, введение в Уголовный кодекс РФ статьи 42</w:t>
      </w:r>
      <w:r w:rsidRPr="005177EE">
        <w:rPr>
          <w:rFonts w:ascii="Times New Roman" w:eastAsia="Times New Roman" w:hAnsi="Times New Roman" w:cs="Times New Roman"/>
          <w:sz w:val="24"/>
          <w:szCs w:val="28"/>
          <w:vertAlign w:val="superscript"/>
        </w:rPr>
        <w:t>1</w:t>
      </w:r>
      <w:r w:rsidRPr="005177EE">
        <w:rPr>
          <w:rFonts w:ascii="Times New Roman" w:eastAsia="Times New Roman" w:hAnsi="Times New Roman" w:cs="Times New Roman"/>
          <w:sz w:val="24"/>
          <w:szCs w:val="28"/>
        </w:rPr>
        <w:t xml:space="preserve"> в предложенном О.А. Михалем и Ю.А. Власовым содержании позволило бы разрешать подобные ситуации на уровне уголовного правоприменения, а не на уровне субъектов профессионального спорта, как это практикуется сейчас.</w:t>
      </w:r>
    </w:p>
    <w:p w:rsidR="00742361" w:rsidRPr="005177EE" w:rsidRDefault="00742361" w:rsidP="00742361">
      <w:pPr>
        <w:spacing w:after="0" w:line="228" w:lineRule="auto"/>
        <w:ind w:firstLine="709"/>
        <w:jc w:val="both"/>
        <w:rPr>
          <w:rFonts w:ascii="Times New Roman" w:eastAsia="Times New Roman" w:hAnsi="Times New Roman" w:cs="Times New Roman"/>
          <w:sz w:val="24"/>
          <w:szCs w:val="28"/>
        </w:rPr>
      </w:pPr>
      <w:r w:rsidRPr="005177EE">
        <w:rPr>
          <w:rFonts w:ascii="Times New Roman" w:eastAsia="Times New Roman" w:hAnsi="Times New Roman" w:cs="Times New Roman"/>
          <w:sz w:val="24"/>
          <w:szCs w:val="28"/>
        </w:rPr>
        <w:t xml:space="preserve">В заключение следует отметить, что нерешенность рассматриваемых вопросов может привести к таким последствиям, как общественная негативная реакция на нарушения в процессе соревнований, снижение популяризации профессионального спорта и, как результат, деградация детского и юношеского спорта и отток кадров и учащихся из спортивных школ и секций. Во всяком случае, занятие спортом должно минимизировать вред здоровью спортсменов и основываться лишь на причинении такого вреда, который вызван нарушением тех или иных правил. </w:t>
      </w:r>
    </w:p>
    <w:p w:rsidR="00742361" w:rsidRPr="005177EE" w:rsidRDefault="00742361" w:rsidP="00742361">
      <w:pPr>
        <w:spacing w:line="228" w:lineRule="auto"/>
        <w:jc w:val="both"/>
        <w:rPr>
          <w:rFonts w:ascii="Times New Roman" w:eastAsia="Times New Roman" w:hAnsi="Times New Roman" w:cs="Times New Roman"/>
          <w:sz w:val="28"/>
          <w:szCs w:val="28"/>
        </w:rPr>
      </w:pPr>
    </w:p>
    <w:p w:rsidR="00742361" w:rsidRPr="005177EE" w:rsidRDefault="00742361" w:rsidP="00742361">
      <w:pPr>
        <w:spacing w:after="0" w:line="228" w:lineRule="auto"/>
        <w:jc w:val="center"/>
        <w:rPr>
          <w:rFonts w:ascii="Times New Roman" w:eastAsia="Times New Roman" w:hAnsi="Times New Roman" w:cs="Times New Roman"/>
          <w:b/>
          <w:sz w:val="24"/>
          <w:szCs w:val="28"/>
        </w:rPr>
      </w:pPr>
      <w:r w:rsidRPr="005177EE">
        <w:rPr>
          <w:rFonts w:ascii="Times New Roman" w:eastAsia="Times New Roman" w:hAnsi="Times New Roman" w:cs="Times New Roman"/>
          <w:b/>
          <w:sz w:val="24"/>
          <w:szCs w:val="28"/>
        </w:rPr>
        <w:t>Список использованной литературы</w:t>
      </w:r>
    </w:p>
    <w:p w:rsidR="00742361" w:rsidRPr="005177EE" w:rsidRDefault="00742361" w:rsidP="003005DD">
      <w:pPr>
        <w:numPr>
          <w:ilvl w:val="0"/>
          <w:numId w:val="116"/>
        </w:numPr>
        <w:spacing w:line="228" w:lineRule="auto"/>
        <w:ind w:left="0" w:firstLine="0"/>
        <w:contextualSpacing/>
        <w:rPr>
          <w:rFonts w:ascii="Times New Roman" w:eastAsia="Times New Roman" w:hAnsi="Times New Roman" w:cs="Times New Roman"/>
          <w:sz w:val="24"/>
          <w:szCs w:val="24"/>
        </w:rPr>
      </w:pPr>
      <w:r w:rsidRPr="005177EE">
        <w:rPr>
          <w:rFonts w:ascii="Times New Roman" w:eastAsia="Times New Roman" w:hAnsi="Times New Roman" w:cs="Times New Roman"/>
          <w:sz w:val="24"/>
          <w:szCs w:val="24"/>
        </w:rPr>
        <w:t xml:space="preserve">Ожегов С. И., Шведова Н. Ю. Толковый словарь русского языка. 4-е изд., М., 1997. </w:t>
      </w:r>
    </w:p>
    <w:p w:rsidR="00742361" w:rsidRPr="005177EE" w:rsidRDefault="00742361" w:rsidP="003005DD">
      <w:pPr>
        <w:numPr>
          <w:ilvl w:val="0"/>
          <w:numId w:val="116"/>
        </w:numPr>
        <w:spacing w:line="228" w:lineRule="auto"/>
        <w:ind w:left="0" w:firstLine="0"/>
        <w:contextualSpacing/>
        <w:rPr>
          <w:rFonts w:ascii="Times New Roman" w:eastAsia="Times New Roman" w:hAnsi="Times New Roman" w:cs="Times New Roman"/>
          <w:sz w:val="24"/>
          <w:szCs w:val="24"/>
        </w:rPr>
      </w:pPr>
      <w:r w:rsidRPr="005177EE">
        <w:rPr>
          <w:rFonts w:ascii="Times New Roman" w:eastAsia="Times New Roman" w:hAnsi="Times New Roman" w:cs="Times New Roman"/>
          <w:sz w:val="24"/>
          <w:szCs w:val="24"/>
        </w:rPr>
        <w:t xml:space="preserve">Тюгаев А. Смерть на ринге. // Чемпионат. М., 2011. №12. </w:t>
      </w:r>
    </w:p>
    <w:p w:rsidR="00742361" w:rsidRPr="005177EE" w:rsidRDefault="00742361" w:rsidP="003005DD">
      <w:pPr>
        <w:numPr>
          <w:ilvl w:val="0"/>
          <w:numId w:val="116"/>
        </w:numPr>
        <w:spacing w:after="0" w:line="228" w:lineRule="auto"/>
        <w:ind w:left="0" w:firstLine="0"/>
        <w:contextualSpacing/>
        <w:rPr>
          <w:rFonts w:ascii="Times New Roman" w:eastAsia="Times New Roman" w:hAnsi="Times New Roman" w:cs="Times New Roman"/>
          <w:sz w:val="24"/>
          <w:szCs w:val="24"/>
        </w:rPr>
      </w:pPr>
      <w:r w:rsidRPr="005177EE">
        <w:rPr>
          <w:rFonts w:ascii="Times New Roman" w:eastAsia="Times New Roman" w:hAnsi="Times New Roman" w:cs="Times New Roman"/>
          <w:sz w:val="24"/>
          <w:szCs w:val="24"/>
        </w:rPr>
        <w:lastRenderedPageBreak/>
        <w:t>Скворцов А.А. Уголовно-правовая оценка причинения вреда жизни или здоровью при занятиях спортом: автореф. дис. … канд. юрид. наук. Саратов, 2005.</w:t>
      </w:r>
    </w:p>
    <w:p w:rsidR="00742361" w:rsidRPr="005177EE" w:rsidRDefault="00742361" w:rsidP="003005DD">
      <w:pPr>
        <w:numPr>
          <w:ilvl w:val="0"/>
          <w:numId w:val="116"/>
        </w:numPr>
        <w:spacing w:after="0" w:line="228" w:lineRule="auto"/>
        <w:ind w:left="0" w:firstLine="0"/>
        <w:contextualSpacing/>
        <w:rPr>
          <w:rFonts w:ascii="Times New Roman" w:eastAsia="Times New Roman" w:hAnsi="Times New Roman" w:cs="Times New Roman"/>
          <w:sz w:val="24"/>
          <w:szCs w:val="24"/>
        </w:rPr>
      </w:pPr>
      <w:r w:rsidRPr="005177EE">
        <w:rPr>
          <w:rFonts w:ascii="Times New Roman" w:eastAsia="Times New Roman" w:hAnsi="Times New Roman" w:cs="Times New Roman"/>
          <w:sz w:val="24"/>
          <w:szCs w:val="24"/>
        </w:rPr>
        <w:t>Сараев В.В. Уголовно-правовая охрана современного профессионального спорта в России: автореф. дис. … канд. юрид. наук. Омск, 2009.</w:t>
      </w:r>
    </w:p>
    <w:p w:rsidR="00742361" w:rsidRPr="004D1058" w:rsidRDefault="00742361" w:rsidP="003005DD">
      <w:pPr>
        <w:numPr>
          <w:ilvl w:val="0"/>
          <w:numId w:val="116"/>
        </w:numPr>
        <w:spacing w:line="228" w:lineRule="auto"/>
        <w:ind w:left="0" w:firstLine="0"/>
        <w:contextualSpacing/>
        <w:rPr>
          <w:rFonts w:ascii="Times New Roman" w:eastAsia="Times New Roman" w:hAnsi="Times New Roman" w:cs="Times New Roman"/>
          <w:sz w:val="24"/>
          <w:szCs w:val="24"/>
        </w:rPr>
      </w:pPr>
      <w:r w:rsidRPr="005177EE">
        <w:rPr>
          <w:rFonts w:ascii="Times New Roman" w:eastAsia="Times New Roman" w:hAnsi="Times New Roman" w:cs="Times New Roman"/>
          <w:sz w:val="24"/>
          <w:szCs w:val="24"/>
        </w:rPr>
        <w:t>Михаль О.А., Власов Ю.А. Уголовно-правовое регулирование причинения вреда здоровью или смерти при спортивных занятиях. // Современное право. 2014. №9. С. 128-133.</w:t>
      </w:r>
    </w:p>
    <w:p w:rsidR="003005DD" w:rsidRDefault="003005DD" w:rsidP="00742361">
      <w:pPr>
        <w:spacing w:after="0" w:line="240" w:lineRule="auto"/>
        <w:ind w:firstLine="709"/>
        <w:jc w:val="right"/>
        <w:rPr>
          <w:rFonts w:ascii="Times New Roman" w:eastAsia="Times New Roman" w:hAnsi="Times New Roman" w:cs="Times New Roman"/>
          <w:b/>
          <w:sz w:val="24"/>
          <w:szCs w:val="24"/>
          <w:lang w:eastAsia="ru-RU"/>
        </w:rPr>
      </w:pPr>
    </w:p>
    <w:p w:rsidR="00742361" w:rsidRPr="003005DD" w:rsidRDefault="00742361" w:rsidP="00742361">
      <w:pPr>
        <w:spacing w:after="0" w:line="240" w:lineRule="auto"/>
        <w:ind w:firstLine="709"/>
        <w:jc w:val="right"/>
        <w:rPr>
          <w:rFonts w:ascii="Times New Roman" w:eastAsia="Times New Roman" w:hAnsi="Times New Roman" w:cs="Times New Roman"/>
          <w:b/>
          <w:i/>
          <w:sz w:val="24"/>
          <w:szCs w:val="24"/>
          <w:lang w:eastAsia="ru-RU"/>
        </w:rPr>
      </w:pPr>
      <w:r w:rsidRPr="003005DD">
        <w:rPr>
          <w:rFonts w:ascii="Times New Roman" w:eastAsia="Times New Roman" w:hAnsi="Times New Roman" w:cs="Times New Roman"/>
          <w:b/>
          <w:i/>
          <w:sz w:val="24"/>
          <w:szCs w:val="24"/>
          <w:lang w:eastAsia="ru-RU"/>
        </w:rPr>
        <w:t>Бородавина Маргарита Константиновна,</w:t>
      </w:r>
    </w:p>
    <w:p w:rsidR="00742361" w:rsidRPr="003005DD" w:rsidRDefault="00742361" w:rsidP="00742361">
      <w:pPr>
        <w:spacing w:after="0" w:line="240" w:lineRule="auto"/>
        <w:ind w:firstLine="709"/>
        <w:jc w:val="right"/>
        <w:rPr>
          <w:rFonts w:ascii="Times New Roman" w:eastAsia="Times New Roman" w:hAnsi="Times New Roman" w:cs="Times New Roman"/>
          <w:b/>
          <w:i/>
          <w:sz w:val="24"/>
          <w:szCs w:val="24"/>
          <w:lang w:eastAsia="ru-RU"/>
        </w:rPr>
      </w:pPr>
      <w:r w:rsidRPr="003005DD">
        <w:rPr>
          <w:rFonts w:ascii="Times New Roman" w:eastAsia="Times New Roman" w:hAnsi="Times New Roman" w:cs="Times New Roman"/>
          <w:b/>
          <w:i/>
          <w:sz w:val="24"/>
          <w:szCs w:val="24"/>
          <w:lang w:eastAsia="ru-RU"/>
        </w:rPr>
        <w:t>Петрова Полина Александровна</w:t>
      </w:r>
    </w:p>
    <w:p w:rsidR="00742361" w:rsidRPr="003005DD" w:rsidRDefault="00742361" w:rsidP="00742361">
      <w:pPr>
        <w:spacing w:after="0" w:line="240" w:lineRule="auto"/>
        <w:ind w:firstLine="709"/>
        <w:jc w:val="right"/>
        <w:rPr>
          <w:rFonts w:ascii="Times New Roman" w:eastAsia="Times New Roman" w:hAnsi="Times New Roman" w:cs="Times New Roman"/>
          <w:b/>
          <w:i/>
          <w:sz w:val="24"/>
          <w:szCs w:val="24"/>
          <w:lang w:eastAsia="ru-RU"/>
        </w:rPr>
      </w:pPr>
      <w:r w:rsidRPr="003005DD">
        <w:rPr>
          <w:rFonts w:ascii="Times New Roman" w:eastAsia="Times New Roman" w:hAnsi="Times New Roman" w:cs="Times New Roman"/>
          <w:b/>
          <w:i/>
          <w:sz w:val="24"/>
          <w:szCs w:val="24"/>
          <w:lang w:eastAsia="ru-RU"/>
        </w:rPr>
        <w:t>Студентки, 3 курс</w:t>
      </w:r>
    </w:p>
    <w:p w:rsidR="00742361" w:rsidRPr="003005DD" w:rsidRDefault="00742361" w:rsidP="00742361">
      <w:pPr>
        <w:spacing w:after="0" w:line="240" w:lineRule="auto"/>
        <w:ind w:firstLine="709"/>
        <w:jc w:val="right"/>
        <w:rPr>
          <w:rFonts w:ascii="Times New Roman" w:eastAsia="Times New Roman" w:hAnsi="Times New Roman" w:cs="Times New Roman"/>
          <w:i/>
          <w:sz w:val="24"/>
          <w:szCs w:val="24"/>
          <w:lang w:eastAsia="ru-RU"/>
        </w:rPr>
      </w:pPr>
      <w:r w:rsidRPr="003005DD">
        <w:rPr>
          <w:rFonts w:ascii="Times New Roman" w:eastAsia="Times New Roman" w:hAnsi="Times New Roman" w:cs="Times New Roman"/>
          <w:i/>
          <w:sz w:val="24"/>
          <w:szCs w:val="24"/>
          <w:lang w:eastAsia="ru-RU"/>
        </w:rPr>
        <w:t>Саратовская государственная юридическая академия, студентки, г. Саратов</w:t>
      </w:r>
    </w:p>
    <w:p w:rsidR="00742361" w:rsidRPr="003005DD" w:rsidRDefault="00742361" w:rsidP="00742361">
      <w:pPr>
        <w:spacing w:after="0" w:line="240" w:lineRule="auto"/>
        <w:jc w:val="right"/>
        <w:rPr>
          <w:rFonts w:ascii="Times New Roman" w:eastAsia="Times New Roman" w:hAnsi="Times New Roman" w:cs="Times New Roman"/>
          <w:i/>
          <w:sz w:val="24"/>
          <w:szCs w:val="24"/>
          <w:lang w:eastAsia="ru-RU"/>
        </w:rPr>
      </w:pPr>
    </w:p>
    <w:p w:rsidR="00742361" w:rsidRPr="003005DD" w:rsidRDefault="00742361" w:rsidP="00742361">
      <w:pPr>
        <w:spacing w:after="0" w:line="240" w:lineRule="auto"/>
        <w:jc w:val="right"/>
        <w:rPr>
          <w:rFonts w:ascii="Times New Roman" w:eastAsia="Times New Roman" w:hAnsi="Times New Roman" w:cs="Times New Roman"/>
          <w:i/>
          <w:sz w:val="24"/>
          <w:szCs w:val="24"/>
          <w:lang w:eastAsia="ru-RU"/>
        </w:rPr>
      </w:pPr>
      <w:r w:rsidRPr="003005DD">
        <w:rPr>
          <w:rFonts w:ascii="Times New Roman" w:eastAsia="Times New Roman" w:hAnsi="Times New Roman" w:cs="Times New Roman"/>
          <w:b/>
          <w:i/>
          <w:sz w:val="24"/>
          <w:szCs w:val="24"/>
          <w:lang w:eastAsia="ru-RU"/>
        </w:rPr>
        <w:t>Научный руководитель:</w:t>
      </w:r>
      <w:r w:rsidRPr="003005DD">
        <w:rPr>
          <w:rFonts w:ascii="Times New Roman" w:eastAsia="Times New Roman" w:hAnsi="Times New Roman" w:cs="Times New Roman"/>
          <w:i/>
          <w:sz w:val="24"/>
          <w:szCs w:val="24"/>
          <w:lang w:eastAsia="ru-RU"/>
        </w:rPr>
        <w:t xml:space="preserve"> Крылов Н.Г.,</w:t>
      </w:r>
    </w:p>
    <w:p w:rsidR="00742361" w:rsidRPr="003005DD" w:rsidRDefault="00742361" w:rsidP="00742361">
      <w:pPr>
        <w:spacing w:after="0" w:line="240" w:lineRule="auto"/>
        <w:jc w:val="right"/>
        <w:rPr>
          <w:rFonts w:ascii="Times New Roman" w:eastAsia="Times New Roman" w:hAnsi="Times New Roman" w:cs="Times New Roman"/>
          <w:i/>
          <w:sz w:val="24"/>
          <w:szCs w:val="24"/>
          <w:lang w:eastAsia="ru-RU"/>
        </w:rPr>
      </w:pPr>
      <w:r w:rsidRPr="003005DD">
        <w:rPr>
          <w:rFonts w:ascii="Times New Roman" w:eastAsia="Times New Roman" w:hAnsi="Times New Roman" w:cs="Times New Roman"/>
          <w:i/>
          <w:sz w:val="24"/>
          <w:szCs w:val="24"/>
          <w:lang w:eastAsia="ru-RU"/>
        </w:rPr>
        <w:t>Старший преподаватель кафедры уголовного и уголовно-исполнительного права</w:t>
      </w:r>
    </w:p>
    <w:p w:rsidR="00742361" w:rsidRPr="003005DD" w:rsidRDefault="00742361" w:rsidP="00742361">
      <w:pPr>
        <w:spacing w:after="0" w:line="240" w:lineRule="auto"/>
        <w:jc w:val="right"/>
        <w:rPr>
          <w:rFonts w:ascii="Times New Roman" w:eastAsia="Times New Roman" w:hAnsi="Times New Roman" w:cs="Times New Roman"/>
          <w:i/>
          <w:sz w:val="24"/>
          <w:szCs w:val="24"/>
          <w:lang w:eastAsia="ru-RU"/>
        </w:rPr>
      </w:pPr>
      <w:r w:rsidRPr="003005DD">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742361" w:rsidRPr="005177EE" w:rsidRDefault="00742361" w:rsidP="00742361">
      <w:pPr>
        <w:spacing w:after="0" w:line="240" w:lineRule="auto"/>
        <w:jc w:val="right"/>
        <w:rPr>
          <w:rFonts w:ascii="Times New Roman" w:eastAsia="Times New Roman" w:hAnsi="Times New Roman" w:cs="Times New Roman"/>
          <w:sz w:val="24"/>
          <w:szCs w:val="24"/>
          <w:lang w:eastAsia="ru-RU"/>
        </w:rPr>
      </w:pPr>
    </w:p>
    <w:p w:rsidR="00742361" w:rsidRPr="005177EE" w:rsidRDefault="00742361" w:rsidP="00742361">
      <w:pPr>
        <w:spacing w:after="0" w:line="240" w:lineRule="auto"/>
        <w:jc w:val="center"/>
        <w:rPr>
          <w:rFonts w:ascii="Times New Roman" w:eastAsia="Calibri" w:hAnsi="Times New Roman" w:cs="Times New Roman"/>
          <w:b/>
          <w:sz w:val="24"/>
          <w:szCs w:val="24"/>
        </w:rPr>
      </w:pPr>
      <w:r w:rsidRPr="005177EE">
        <w:rPr>
          <w:rFonts w:ascii="Times New Roman" w:eastAsia="Calibri" w:hAnsi="Times New Roman" w:cs="Times New Roman"/>
          <w:b/>
          <w:sz w:val="24"/>
          <w:szCs w:val="24"/>
        </w:rPr>
        <w:t>Некоторые аспекты причинения вреда здоровью по неосторожности. Уголовная ответственность в профессиональном спорте</w:t>
      </w:r>
    </w:p>
    <w:p w:rsidR="00742361" w:rsidRPr="005177EE" w:rsidRDefault="00742361" w:rsidP="00742361">
      <w:pPr>
        <w:spacing w:after="0" w:line="240" w:lineRule="auto"/>
        <w:jc w:val="center"/>
        <w:rPr>
          <w:rFonts w:ascii="Times New Roman" w:eastAsia="Calibri" w:hAnsi="Times New Roman" w:cs="Times New Roman"/>
          <w:b/>
          <w:sz w:val="24"/>
          <w:szCs w:val="24"/>
        </w:rPr>
      </w:pP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b/>
          <w:sz w:val="24"/>
          <w:szCs w:val="24"/>
        </w:rPr>
        <w:t xml:space="preserve">Аннотация: </w:t>
      </w:r>
      <w:r w:rsidRPr="005177EE">
        <w:rPr>
          <w:rFonts w:ascii="Times New Roman" w:eastAsia="Calibri" w:hAnsi="Times New Roman" w:cs="Times New Roman"/>
          <w:sz w:val="24"/>
          <w:szCs w:val="24"/>
        </w:rPr>
        <w:t>В данной статье рассмотрена проблема правового регулирования действий спортсменов, которые могут повлечь причинение вреда здоровью другим спортсменам во время соревнований или в рамках тренировочного процесса. В исследование обозначен пробел уголовного законодательства в вопросе законности отношений, возникнувших в результате причинения вреда по неосторожности в ходе осуществления профессиональной спортивной деятельности.</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p>
    <w:p w:rsidR="00742361" w:rsidRPr="005177EE" w:rsidRDefault="00742361" w:rsidP="00742361">
      <w:pPr>
        <w:spacing w:after="0" w:line="240" w:lineRule="auto"/>
        <w:jc w:val="center"/>
        <w:rPr>
          <w:rFonts w:ascii="Times New Roman" w:eastAsia="Calibri" w:hAnsi="Times New Roman" w:cs="Times New Roman"/>
          <w:b/>
          <w:sz w:val="24"/>
          <w:szCs w:val="24"/>
          <w:lang w:val="en-US"/>
        </w:rPr>
      </w:pPr>
      <w:r w:rsidRPr="005177EE">
        <w:rPr>
          <w:rFonts w:ascii="Times New Roman" w:eastAsia="Calibri" w:hAnsi="Times New Roman" w:cs="Times New Roman"/>
          <w:b/>
          <w:sz w:val="24"/>
          <w:szCs w:val="24"/>
          <w:lang w:val="en-US"/>
        </w:rPr>
        <w:t>Some aspects of causing injury by negligence. Criminal liability in professional sports</w:t>
      </w:r>
    </w:p>
    <w:p w:rsidR="00742361" w:rsidRPr="005177EE" w:rsidRDefault="00742361" w:rsidP="00742361">
      <w:pPr>
        <w:spacing w:after="0" w:line="240" w:lineRule="auto"/>
        <w:jc w:val="right"/>
        <w:rPr>
          <w:rFonts w:ascii="Times New Roman" w:eastAsia="Calibri" w:hAnsi="Times New Roman" w:cs="Times New Roman"/>
          <w:b/>
          <w:sz w:val="24"/>
          <w:szCs w:val="24"/>
          <w:lang w:val="en-US"/>
        </w:rPr>
      </w:pPr>
    </w:p>
    <w:p w:rsidR="00742361" w:rsidRPr="003005DD" w:rsidRDefault="00742361" w:rsidP="00742361">
      <w:pPr>
        <w:spacing w:after="0" w:line="240" w:lineRule="auto"/>
        <w:jc w:val="right"/>
        <w:rPr>
          <w:rFonts w:ascii="Times New Roman" w:eastAsia="Calibri" w:hAnsi="Times New Roman" w:cs="Times New Roman"/>
          <w:b/>
          <w:i/>
          <w:sz w:val="24"/>
          <w:szCs w:val="24"/>
          <w:lang w:val="en-US"/>
        </w:rPr>
      </w:pPr>
      <w:r w:rsidRPr="003005DD">
        <w:rPr>
          <w:rFonts w:ascii="Times New Roman" w:eastAsia="Calibri" w:hAnsi="Times New Roman" w:cs="Times New Roman"/>
          <w:b/>
          <w:i/>
          <w:sz w:val="24"/>
          <w:szCs w:val="24"/>
          <w:lang w:val="en-US"/>
        </w:rPr>
        <w:t>Borodavina Margarita Konstantinovna,</w:t>
      </w:r>
    </w:p>
    <w:p w:rsidR="00742361" w:rsidRPr="003005DD" w:rsidRDefault="00742361" w:rsidP="00742361">
      <w:pPr>
        <w:spacing w:after="0" w:line="240" w:lineRule="auto"/>
        <w:jc w:val="right"/>
        <w:rPr>
          <w:rFonts w:ascii="Times New Roman" w:eastAsia="Calibri" w:hAnsi="Times New Roman" w:cs="Times New Roman"/>
          <w:b/>
          <w:i/>
          <w:sz w:val="24"/>
          <w:szCs w:val="24"/>
          <w:lang w:val="en-US"/>
        </w:rPr>
      </w:pPr>
      <w:r w:rsidRPr="003005DD">
        <w:rPr>
          <w:rFonts w:ascii="Times New Roman" w:eastAsia="Calibri" w:hAnsi="Times New Roman" w:cs="Times New Roman"/>
          <w:b/>
          <w:i/>
          <w:sz w:val="24"/>
          <w:szCs w:val="24"/>
          <w:lang w:val="en-US"/>
        </w:rPr>
        <w:t>PetrovaPolinaAlexandrovna</w:t>
      </w:r>
    </w:p>
    <w:p w:rsidR="00742361" w:rsidRPr="003005DD" w:rsidRDefault="00742361" w:rsidP="00742361">
      <w:pPr>
        <w:spacing w:after="0" w:line="240" w:lineRule="auto"/>
        <w:jc w:val="right"/>
        <w:rPr>
          <w:rFonts w:ascii="Times New Roman" w:eastAsia="Calibri" w:hAnsi="Times New Roman" w:cs="Times New Roman"/>
          <w:i/>
          <w:sz w:val="24"/>
          <w:szCs w:val="24"/>
          <w:lang w:val="en-US"/>
        </w:rPr>
      </w:pPr>
      <w:r w:rsidRPr="003005DD">
        <w:rPr>
          <w:rFonts w:ascii="Times New Roman" w:eastAsia="Calibri" w:hAnsi="Times New Roman" w:cs="Times New Roman"/>
          <w:i/>
          <w:sz w:val="24"/>
          <w:szCs w:val="24"/>
          <w:lang w:val="en-US"/>
        </w:rPr>
        <w:t>student of the Saratov State Law Academy (SSLA), Saratov</w:t>
      </w:r>
    </w:p>
    <w:p w:rsidR="00742361" w:rsidRPr="003005DD" w:rsidRDefault="00742361" w:rsidP="00742361">
      <w:pPr>
        <w:spacing w:after="0" w:line="240" w:lineRule="auto"/>
        <w:jc w:val="right"/>
        <w:rPr>
          <w:rFonts w:ascii="Times New Roman" w:eastAsia="Calibri" w:hAnsi="Times New Roman" w:cs="Times New Roman"/>
          <w:i/>
          <w:sz w:val="24"/>
          <w:szCs w:val="24"/>
          <w:lang w:val="en-US"/>
        </w:rPr>
      </w:pPr>
      <w:r w:rsidRPr="003005DD">
        <w:rPr>
          <w:rFonts w:ascii="Times New Roman" w:eastAsia="Calibri" w:hAnsi="Times New Roman" w:cs="Times New Roman"/>
          <w:i/>
          <w:sz w:val="24"/>
          <w:szCs w:val="24"/>
          <w:lang w:val="en-US"/>
        </w:rPr>
        <w:t xml:space="preserve">Supervisor: elder educator of the Department of criminal and penal law, </w:t>
      </w:r>
      <w:r w:rsidRPr="003005DD">
        <w:rPr>
          <w:rFonts w:ascii="Times New Roman" w:eastAsia="Calibri" w:hAnsi="Times New Roman" w:cs="Times New Roman"/>
          <w:b/>
          <w:i/>
          <w:sz w:val="24"/>
          <w:szCs w:val="24"/>
          <w:lang w:val="en-US"/>
        </w:rPr>
        <w:t>Krylov N. G.</w:t>
      </w:r>
    </w:p>
    <w:p w:rsidR="00742361" w:rsidRPr="005177EE" w:rsidRDefault="00742361" w:rsidP="00742361">
      <w:pPr>
        <w:spacing w:after="0" w:line="240" w:lineRule="auto"/>
        <w:jc w:val="right"/>
        <w:rPr>
          <w:rFonts w:ascii="Times New Roman" w:eastAsia="Calibri" w:hAnsi="Times New Roman" w:cs="Times New Roman"/>
          <w:sz w:val="24"/>
          <w:szCs w:val="24"/>
          <w:lang w:val="en-US"/>
        </w:rPr>
      </w:pPr>
    </w:p>
    <w:p w:rsidR="00742361" w:rsidRPr="005177EE" w:rsidRDefault="00742361" w:rsidP="00742361">
      <w:pPr>
        <w:spacing w:after="0" w:line="240" w:lineRule="auto"/>
        <w:ind w:firstLine="709"/>
        <w:jc w:val="both"/>
        <w:rPr>
          <w:rFonts w:ascii="Times New Roman" w:eastAsia="Calibri" w:hAnsi="Times New Roman" w:cs="Times New Roman"/>
          <w:b/>
          <w:sz w:val="24"/>
          <w:szCs w:val="24"/>
          <w:lang w:val="en-US"/>
        </w:rPr>
      </w:pPr>
      <w:r w:rsidRPr="005177EE">
        <w:rPr>
          <w:rFonts w:ascii="Times New Roman" w:eastAsia="Calibri" w:hAnsi="Times New Roman" w:cs="Times New Roman"/>
          <w:b/>
          <w:sz w:val="24"/>
          <w:szCs w:val="24"/>
          <w:lang w:val="en-US"/>
        </w:rPr>
        <w:t xml:space="preserve">Abstract: </w:t>
      </w:r>
      <w:r w:rsidRPr="005177EE">
        <w:rPr>
          <w:rFonts w:ascii="Times New Roman" w:eastAsia="Calibri" w:hAnsi="Times New Roman" w:cs="Times New Roman"/>
          <w:sz w:val="24"/>
          <w:szCs w:val="24"/>
          <w:lang w:val="en-US"/>
        </w:rPr>
        <w:t>In this article the problem of legal regulation of actions of athletes which can cause harm to health to other athletes during competitions or within training process is considered. The study identifies a gap in the criminal law in the question of the legality of relations arising as a result of causing harm by negligence in the course of professional sports activities.</w:t>
      </w:r>
    </w:p>
    <w:p w:rsidR="00742361" w:rsidRPr="005177EE" w:rsidRDefault="00742361" w:rsidP="00742361">
      <w:pPr>
        <w:spacing w:after="0" w:line="240" w:lineRule="auto"/>
        <w:jc w:val="center"/>
        <w:rPr>
          <w:rFonts w:ascii="Times New Roman" w:eastAsia="Calibri" w:hAnsi="Times New Roman" w:cs="Times New Roman"/>
          <w:b/>
          <w:sz w:val="24"/>
          <w:szCs w:val="24"/>
          <w:lang w:val="en-US"/>
        </w:rPr>
      </w:pP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Как известно, спорт является неотъемлемой частью культуры России. Люди посредством физической активности реализуют свои потребности в рекреации и поддержании здоровья. Помимо физической культуры в широком смысле существует такой вид деятельности как профессиональный спорт. В соответствии со статьей 2 Федерального закона «О физической культуре и спорте в Российской Федерации» от 04.12.2007 г. № 329- ФЗ, профессиональный спорт - это часть спорта, направленная на организацию и проведение спортивных соревнований, за участие в которых и подготовку котором в качестве своей основной деятельности спортсмены получают вознаграждение от организаторов таких соревнований и заработную плату [1, c. 13632]. В связи с этим все правоотношения, возникающие в процессе осуществления профессиональной спортивной деятельности, должны быть урегулированы на законодательном уровне. Некоторые виды спорта, такие как борьба, хоккей, футбол, бокс и многие другие связаны с осуществлением спортсменами действий, которые могут повлечь причинение вреда здоровью другим спортсменам во время </w:t>
      </w:r>
      <w:r w:rsidRPr="005177EE">
        <w:rPr>
          <w:rFonts w:ascii="Times New Roman" w:eastAsia="Calibri" w:hAnsi="Times New Roman" w:cs="Times New Roman"/>
          <w:sz w:val="24"/>
          <w:szCs w:val="24"/>
        </w:rPr>
        <w:lastRenderedPageBreak/>
        <w:t xml:space="preserve">соревнований или в рамках тренировочного процесса. Однако в уголовном законодательстве отсутствует норма, непосредственно устанавливающая законность отношений, возникающих по поводу причинения вреда по неосторожности в результате осуществления профессиональной спортивной деятельности. Лица, причинившие тяжкий вред здоровью по неосторожности при проведении спортивных мероприятий к уголовной ответственности не привлекаются, чем нарушается принцип «неотвратимости наказания». Для того чтобы неумышленные влекущие вред деяния, совершенные в процессе осуществления спортивной профессиональной деятельности не носили противоправный характер, необходимо установить правомерность указанных действий.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Согласно принципам уголовного права, уголовная ответственность не устанавливается в случае, если совершенное деяние (в данном случае действие) не содержит признаков состава преступления (совокупности установленных уголовным законом объективных и субъективных признаков, характеризующих общественно опасное деяние как конкретное преступление). Деяние можно квалифицировать по статьям Особенной части Уголовного Кодекса только при наличии всех признаков преступления. Некоторые правоведы, анализируя сущность причинения вреда по неосторожности во время спортивной деятельности, пришли к выводу, что лицо, соблюдавшее установленные спортивные правила и неумышленно причинившее вред другому лицу, не должно нести уголовную ответственность, в виду отсутствия одного из признаков преступления – противоправности. В частности, А. А. Скворцов указывает, что занятие спортом, направленное на развитие физической силы и укрепление здоровья, «разрешено» законом, из чего следует, что неумышленное причинение вреда здоровью при занятиях спортом фактически означает отсутствие уголовной противоправности как одного из основных признаков преступления [2, </w:t>
      </w:r>
      <w:r w:rsidRPr="005177EE">
        <w:rPr>
          <w:rFonts w:ascii="Times New Roman" w:eastAsia="Calibri" w:hAnsi="Times New Roman" w:cs="Times New Roman"/>
          <w:sz w:val="24"/>
          <w:szCs w:val="24"/>
          <w:lang w:val="en-US"/>
        </w:rPr>
        <w:t>c</w:t>
      </w:r>
      <w:r w:rsidRPr="005177EE">
        <w:rPr>
          <w:rFonts w:ascii="Times New Roman" w:eastAsia="Calibri" w:hAnsi="Times New Roman" w:cs="Times New Roman"/>
          <w:sz w:val="24"/>
          <w:szCs w:val="24"/>
        </w:rPr>
        <w:t>. 56]. Можно сделать вывод о необходимости установления условия правомерности причинения вреда здоровью по неосторожности при занятии профессиональным спортом и дополнить список обстоятельств, исключающих преступность деяния, этим основанием.</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По нашему мнению, необходимо установить разумные пределы причиняемого вреда, при нарушении которых, лицо будет привлекаться к ответственности в соответствии с законом:</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не допускается умышленное причинения вреда здоровью;</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не допускаются действия, которые могут привести к инвалидности любой группы;</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не допускаются действия, которые очевидно приведут к смерти лица;</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не допускается причинение непоправимого вреда здоровью.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Следует сказать о том, что установление факта соблюдения правил видов спорта должно осуществляться спортивными арбитрами, а вопрос об умысле и степени вреда должен решаться судом на основании представленных доказательств, в том числе и экспертиз.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Исходя из приведенных доводов, предлагаем рассмотреть вопрос о дополнении норм главы 8 Уголовного Кодекса РФ, исключающих противоправность деяния, положением следующего содержания: «Не является преступлением причинение вреда здоровью по неосторожности во время проведения спортивных соревнований и в рамках тренировочного процесса, если не нарушены установленные законодательством правила видов спорта».</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p>
    <w:p w:rsidR="00742361" w:rsidRPr="005177EE" w:rsidRDefault="00742361" w:rsidP="00742361">
      <w:pPr>
        <w:spacing w:after="0" w:line="240" w:lineRule="auto"/>
        <w:ind w:firstLine="709"/>
        <w:jc w:val="center"/>
        <w:rPr>
          <w:rFonts w:ascii="Times New Roman" w:eastAsia="Calibri" w:hAnsi="Times New Roman" w:cs="Times New Roman"/>
          <w:b/>
          <w:sz w:val="24"/>
          <w:szCs w:val="24"/>
        </w:rPr>
      </w:pPr>
      <w:r w:rsidRPr="005177EE">
        <w:rPr>
          <w:rFonts w:ascii="Times New Roman" w:eastAsia="Calibri" w:hAnsi="Times New Roman" w:cs="Times New Roman"/>
          <w:b/>
          <w:sz w:val="24"/>
          <w:szCs w:val="24"/>
        </w:rPr>
        <w:t>Список использованной литературы:</w:t>
      </w:r>
    </w:p>
    <w:p w:rsidR="00742361" w:rsidRPr="005177EE" w:rsidRDefault="003005DD" w:rsidP="003005D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Pr>
          <w:rFonts w:ascii="Times New Roman" w:eastAsia="Calibri" w:hAnsi="Times New Roman" w:cs="Times New Roman"/>
          <w:sz w:val="24"/>
          <w:szCs w:val="24"/>
        </w:rPr>
        <w:tab/>
      </w:r>
      <w:r w:rsidR="00742361" w:rsidRPr="005177EE">
        <w:rPr>
          <w:rFonts w:ascii="Times New Roman" w:eastAsia="Calibri" w:hAnsi="Times New Roman" w:cs="Times New Roman"/>
          <w:sz w:val="24"/>
          <w:szCs w:val="24"/>
        </w:rPr>
        <w:t>Федеральный закон «О физической культуре и спорте в Российской Федерации» от 04.12.2007 г. № 329- ФЗ // СЗ РФ 2007. № 50, ст. 6242. С. 13628-13661 (с изменениями).</w:t>
      </w:r>
    </w:p>
    <w:p w:rsidR="00742361" w:rsidRPr="005177EE" w:rsidRDefault="003005DD" w:rsidP="003005DD">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eastAsia="Calibri" w:hAnsi="Times New Roman" w:cs="Times New Roman"/>
          <w:sz w:val="24"/>
          <w:szCs w:val="24"/>
        </w:rPr>
        <w:tab/>
      </w:r>
      <w:r w:rsidR="00742361" w:rsidRPr="005177EE">
        <w:rPr>
          <w:rFonts w:ascii="Times New Roman" w:eastAsia="Calibri" w:hAnsi="Times New Roman" w:cs="Times New Roman"/>
          <w:sz w:val="24"/>
          <w:szCs w:val="24"/>
        </w:rPr>
        <w:t>Скворцов А. А Причинение вреда жизни и здоровью при занятиях спортом: проблемы уголовно-правовой квалификации / отв. ред. Н. А. Лопашенко . М., 2006. С. 56.</w:t>
      </w:r>
    </w:p>
    <w:p w:rsidR="00742361" w:rsidRPr="005177EE" w:rsidRDefault="00742361" w:rsidP="003005DD">
      <w:pPr>
        <w:spacing w:after="0" w:line="240" w:lineRule="auto"/>
        <w:jc w:val="both"/>
        <w:rPr>
          <w:rFonts w:ascii="Times New Roman" w:eastAsia="Calibri" w:hAnsi="Times New Roman" w:cs="Times New Roman"/>
          <w:sz w:val="24"/>
          <w:szCs w:val="24"/>
        </w:rPr>
      </w:pPr>
    </w:p>
    <w:p w:rsidR="00742361" w:rsidRPr="005177EE" w:rsidRDefault="00742361" w:rsidP="00742361">
      <w:pPr>
        <w:spacing w:after="0" w:line="240" w:lineRule="auto"/>
        <w:jc w:val="right"/>
        <w:rPr>
          <w:rFonts w:ascii="Times New Roman" w:eastAsia="Calibri" w:hAnsi="Times New Roman" w:cs="Times New Roman"/>
          <w:b/>
          <w:i/>
          <w:sz w:val="24"/>
          <w:szCs w:val="24"/>
        </w:rPr>
      </w:pPr>
      <w:r w:rsidRPr="005177EE">
        <w:rPr>
          <w:rFonts w:ascii="Times New Roman" w:eastAsia="Calibri" w:hAnsi="Times New Roman" w:cs="Times New Roman"/>
          <w:b/>
          <w:i/>
          <w:sz w:val="24"/>
          <w:szCs w:val="24"/>
        </w:rPr>
        <w:t xml:space="preserve">Закатнова Анна Александровна </w:t>
      </w:r>
    </w:p>
    <w:p w:rsidR="00742361" w:rsidRPr="005177EE" w:rsidRDefault="00742361" w:rsidP="00742361">
      <w:pPr>
        <w:spacing w:after="0" w:line="240"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 xml:space="preserve">студентка 2 курса </w:t>
      </w:r>
    </w:p>
    <w:p w:rsidR="00742361" w:rsidRPr="005177EE" w:rsidRDefault="00742361" w:rsidP="00742361">
      <w:pPr>
        <w:spacing w:after="0" w:line="240"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lastRenderedPageBreak/>
        <w:t>Саратовской государственной юридической академии, г. Саратов</w:t>
      </w:r>
    </w:p>
    <w:p w:rsidR="00742361" w:rsidRPr="005177EE" w:rsidRDefault="00742361" w:rsidP="00742361">
      <w:pPr>
        <w:spacing w:after="0" w:line="240"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 xml:space="preserve">Научный руководитель </w:t>
      </w:r>
      <w:r w:rsidRPr="005177EE">
        <w:rPr>
          <w:rFonts w:ascii="Times New Roman" w:eastAsia="Calibri" w:hAnsi="Times New Roman" w:cs="Times New Roman"/>
          <w:b/>
          <w:i/>
          <w:sz w:val="24"/>
          <w:szCs w:val="24"/>
        </w:rPr>
        <w:t>Шитов Д.Г</w:t>
      </w:r>
      <w:r w:rsidRPr="005177EE">
        <w:rPr>
          <w:rFonts w:ascii="Times New Roman" w:eastAsia="Calibri" w:hAnsi="Times New Roman" w:cs="Times New Roman"/>
          <w:i/>
          <w:sz w:val="24"/>
          <w:szCs w:val="24"/>
        </w:rPr>
        <w:t>.,</w:t>
      </w:r>
    </w:p>
    <w:p w:rsidR="00742361" w:rsidRPr="005177EE" w:rsidRDefault="00742361" w:rsidP="00742361">
      <w:pPr>
        <w:spacing w:after="0" w:line="240" w:lineRule="auto"/>
        <w:contextualSpacing/>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доцент кафедры физической культуры и спорта</w:t>
      </w:r>
    </w:p>
    <w:p w:rsidR="00742361" w:rsidRPr="005177EE" w:rsidRDefault="00742361" w:rsidP="00742361">
      <w:pPr>
        <w:spacing w:after="0" w:line="240" w:lineRule="auto"/>
        <w:contextualSpacing/>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Саратовской государственной юридической академии, г. Саратов,</w:t>
      </w:r>
    </w:p>
    <w:p w:rsidR="00742361" w:rsidRPr="005177EE" w:rsidRDefault="00742361" w:rsidP="00742361">
      <w:pPr>
        <w:spacing w:after="0" w:line="240"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кандидат педагогических наук, доцент</w:t>
      </w:r>
    </w:p>
    <w:p w:rsidR="00742361" w:rsidRPr="005177EE" w:rsidRDefault="00742361" w:rsidP="00742361">
      <w:pPr>
        <w:spacing w:after="0" w:line="240" w:lineRule="auto"/>
        <w:jc w:val="center"/>
        <w:rPr>
          <w:rFonts w:ascii="Times New Roman" w:eastAsia="Calibri" w:hAnsi="Times New Roman" w:cs="Times New Roman"/>
          <w:b/>
          <w:sz w:val="24"/>
          <w:szCs w:val="24"/>
        </w:rPr>
      </w:pPr>
    </w:p>
    <w:p w:rsidR="00742361" w:rsidRPr="005177EE" w:rsidRDefault="00742361" w:rsidP="00742361">
      <w:pPr>
        <w:spacing w:after="0" w:line="240" w:lineRule="auto"/>
        <w:jc w:val="center"/>
        <w:rPr>
          <w:rFonts w:ascii="Times New Roman" w:eastAsia="Calibri" w:hAnsi="Times New Roman" w:cs="Times New Roman"/>
          <w:b/>
          <w:sz w:val="24"/>
          <w:szCs w:val="24"/>
        </w:rPr>
      </w:pPr>
      <w:r w:rsidRPr="005177EE">
        <w:rPr>
          <w:rFonts w:ascii="Times New Roman" w:eastAsia="Calibri" w:hAnsi="Times New Roman" w:cs="Times New Roman"/>
          <w:b/>
          <w:sz w:val="24"/>
          <w:szCs w:val="24"/>
        </w:rPr>
        <w:t>Актуальные проблемы правового регулирования агентской деятельности в спорте</w:t>
      </w:r>
    </w:p>
    <w:p w:rsidR="00742361" w:rsidRPr="005177EE" w:rsidRDefault="00742361" w:rsidP="00742361">
      <w:pPr>
        <w:spacing w:after="0" w:line="240" w:lineRule="auto"/>
        <w:jc w:val="center"/>
        <w:rPr>
          <w:rFonts w:ascii="Times New Roman" w:eastAsia="Calibri" w:hAnsi="Times New Roman" w:cs="Times New Roman"/>
          <w:b/>
          <w:sz w:val="24"/>
          <w:szCs w:val="24"/>
        </w:rPr>
      </w:pP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b/>
          <w:sz w:val="24"/>
          <w:szCs w:val="24"/>
        </w:rPr>
        <w:t>Аннотация</w:t>
      </w:r>
      <w:r w:rsidRPr="005177EE">
        <w:rPr>
          <w:rFonts w:ascii="Times New Roman" w:eastAsia="Calibri" w:hAnsi="Times New Roman" w:cs="Times New Roman"/>
          <w:sz w:val="24"/>
          <w:szCs w:val="24"/>
        </w:rPr>
        <w:t xml:space="preserve">: В данной статье рассмотрена проблема правового регулирования агентского бизнеса в профессиональном спорте. Нами были обозначены наиболее значимые проблемы спортивного законодательства в области деятельности, обязанностей и прохождения аккредитации спортивных агентов. Рассмотрены способы и пути преодоления несовершенств в агентской деятельности. </w:t>
      </w:r>
    </w:p>
    <w:p w:rsidR="00742361" w:rsidRPr="005177EE" w:rsidRDefault="00742361" w:rsidP="00742361">
      <w:pPr>
        <w:spacing w:after="0" w:line="240" w:lineRule="auto"/>
        <w:jc w:val="center"/>
        <w:rPr>
          <w:rFonts w:ascii="Times New Roman" w:eastAsia="Calibri" w:hAnsi="Times New Roman" w:cs="Times New Roman"/>
          <w:b/>
          <w:sz w:val="24"/>
          <w:szCs w:val="24"/>
        </w:rPr>
      </w:pPr>
    </w:p>
    <w:p w:rsidR="00742361" w:rsidRPr="005177EE" w:rsidRDefault="00742361" w:rsidP="00742361">
      <w:pPr>
        <w:spacing w:after="0" w:line="240" w:lineRule="auto"/>
        <w:jc w:val="center"/>
        <w:rPr>
          <w:rFonts w:ascii="Times New Roman" w:eastAsia="Calibri" w:hAnsi="Times New Roman" w:cs="Times New Roman"/>
          <w:b/>
          <w:sz w:val="24"/>
          <w:szCs w:val="24"/>
        </w:rPr>
      </w:pPr>
      <w:r w:rsidRPr="005177EE">
        <w:rPr>
          <w:rFonts w:ascii="Times New Roman" w:eastAsia="Calibri" w:hAnsi="Times New Roman" w:cs="Times New Roman"/>
          <w:b/>
          <w:sz w:val="24"/>
          <w:szCs w:val="24"/>
          <w:lang w:val="en-US"/>
        </w:rPr>
        <w:t>Actualproblemsoflegalregulationofagencyactivityinsports</w:t>
      </w:r>
    </w:p>
    <w:p w:rsidR="00742361" w:rsidRPr="005177EE" w:rsidRDefault="00742361" w:rsidP="00742361">
      <w:pPr>
        <w:spacing w:after="0" w:line="240" w:lineRule="auto"/>
        <w:jc w:val="center"/>
        <w:rPr>
          <w:rFonts w:ascii="Times New Roman" w:eastAsia="Calibri" w:hAnsi="Times New Roman" w:cs="Times New Roman"/>
          <w:b/>
          <w:sz w:val="24"/>
          <w:szCs w:val="24"/>
        </w:rPr>
      </w:pPr>
    </w:p>
    <w:p w:rsidR="00742361" w:rsidRPr="00742361" w:rsidRDefault="00742361" w:rsidP="00742361">
      <w:pPr>
        <w:spacing w:after="0" w:line="240" w:lineRule="auto"/>
        <w:jc w:val="right"/>
        <w:rPr>
          <w:rFonts w:ascii="Times New Roman" w:eastAsia="Calibri" w:hAnsi="Times New Roman" w:cs="Times New Roman"/>
          <w:b/>
          <w:i/>
          <w:sz w:val="24"/>
          <w:szCs w:val="24"/>
        </w:rPr>
      </w:pPr>
      <w:r w:rsidRPr="005177EE">
        <w:rPr>
          <w:rFonts w:ascii="Times New Roman" w:eastAsia="Calibri" w:hAnsi="Times New Roman" w:cs="Times New Roman"/>
          <w:b/>
          <w:i/>
          <w:sz w:val="24"/>
          <w:szCs w:val="24"/>
          <w:lang w:val="en-US"/>
        </w:rPr>
        <w:t>Zakatnova</w:t>
      </w:r>
      <w:r w:rsidRPr="00742361">
        <w:rPr>
          <w:rFonts w:ascii="Times New Roman" w:eastAsia="Calibri" w:hAnsi="Times New Roman" w:cs="Times New Roman"/>
          <w:b/>
          <w:i/>
          <w:sz w:val="24"/>
          <w:szCs w:val="24"/>
        </w:rPr>
        <w:t xml:space="preserve"> </w:t>
      </w:r>
      <w:r w:rsidRPr="005177EE">
        <w:rPr>
          <w:rFonts w:ascii="Times New Roman" w:eastAsia="Calibri" w:hAnsi="Times New Roman" w:cs="Times New Roman"/>
          <w:b/>
          <w:i/>
          <w:sz w:val="24"/>
          <w:szCs w:val="24"/>
          <w:lang w:val="en-US"/>
        </w:rPr>
        <w:t>A</w:t>
      </w:r>
      <w:r w:rsidRPr="00742361">
        <w:rPr>
          <w:rFonts w:ascii="Times New Roman" w:eastAsia="Calibri" w:hAnsi="Times New Roman" w:cs="Times New Roman"/>
          <w:b/>
          <w:i/>
          <w:sz w:val="24"/>
          <w:szCs w:val="24"/>
        </w:rPr>
        <w:t>.</w:t>
      </w:r>
      <w:r w:rsidRPr="005177EE">
        <w:rPr>
          <w:rFonts w:ascii="Times New Roman" w:eastAsia="Calibri" w:hAnsi="Times New Roman" w:cs="Times New Roman"/>
          <w:b/>
          <w:i/>
          <w:sz w:val="24"/>
          <w:szCs w:val="24"/>
          <w:lang w:val="en-US"/>
        </w:rPr>
        <w:t>A</w:t>
      </w:r>
      <w:r w:rsidRPr="00742361">
        <w:rPr>
          <w:rFonts w:ascii="Times New Roman" w:eastAsia="Calibri" w:hAnsi="Times New Roman" w:cs="Times New Roman"/>
          <w:b/>
          <w:i/>
          <w:sz w:val="24"/>
          <w:szCs w:val="24"/>
        </w:rPr>
        <w:t>.</w:t>
      </w:r>
    </w:p>
    <w:p w:rsidR="00742361" w:rsidRPr="005177EE" w:rsidRDefault="00742361" w:rsidP="00742361">
      <w:pPr>
        <w:shd w:val="clear" w:color="auto" w:fill="FFFFFF"/>
        <w:spacing w:after="0" w:line="240" w:lineRule="auto"/>
        <w:ind w:firstLine="709"/>
        <w:contextualSpacing/>
        <w:jc w:val="right"/>
        <w:textAlignment w:val="baseline"/>
        <w:rPr>
          <w:rFonts w:ascii="Times New Roman" w:eastAsia="Times New Roman" w:hAnsi="Times New Roman" w:cs="Times New Roman"/>
          <w:i/>
          <w:color w:val="000000"/>
          <w:sz w:val="24"/>
          <w:szCs w:val="24"/>
          <w:shd w:val="clear" w:color="auto" w:fill="FFFFFF"/>
          <w:lang w:val="en-US" w:eastAsia="ru-RU"/>
        </w:rPr>
      </w:pPr>
      <w:r w:rsidRPr="005177EE">
        <w:rPr>
          <w:rFonts w:ascii="Times New Roman" w:eastAsia="Times New Roman" w:hAnsi="Times New Roman" w:cs="Times New Roman"/>
          <w:i/>
          <w:color w:val="000000"/>
          <w:sz w:val="24"/>
          <w:szCs w:val="24"/>
          <w:shd w:val="clear" w:color="auto" w:fill="FFFFFF"/>
          <w:lang w:val="en-US" w:eastAsia="ru-RU"/>
        </w:rPr>
        <w:t>student of the Saratov State Law Academy (SSLA), Saratov</w:t>
      </w:r>
    </w:p>
    <w:p w:rsidR="00742361" w:rsidRPr="005177EE" w:rsidRDefault="00742361" w:rsidP="00742361">
      <w:pPr>
        <w:spacing w:after="0" w:line="240" w:lineRule="auto"/>
        <w:jc w:val="right"/>
        <w:rPr>
          <w:rFonts w:ascii="Times New Roman" w:eastAsia="Times New Roman" w:hAnsi="Times New Roman" w:cs="Times New Roman"/>
          <w:i/>
          <w:sz w:val="24"/>
          <w:szCs w:val="24"/>
          <w:lang w:val="en-US"/>
        </w:rPr>
      </w:pPr>
      <w:r w:rsidRPr="005177EE">
        <w:rPr>
          <w:rFonts w:ascii="Times New Roman" w:eastAsia="Times New Roman" w:hAnsi="Times New Roman" w:cs="Times New Roman"/>
          <w:i/>
          <w:sz w:val="24"/>
          <w:szCs w:val="24"/>
          <w:lang w:val="en-US"/>
        </w:rPr>
        <w:t xml:space="preserve">Supervisor: Ph.D, </w:t>
      </w:r>
      <w:r w:rsidRPr="005177EE">
        <w:rPr>
          <w:rFonts w:ascii="Times New Roman" w:eastAsia="Calibri" w:hAnsi="Times New Roman" w:cs="Times New Roman"/>
          <w:i/>
          <w:sz w:val="24"/>
          <w:szCs w:val="24"/>
          <w:lang w:val="en-US"/>
        </w:rPr>
        <w:t>Assoc. Prof</w:t>
      </w:r>
      <w:r w:rsidRPr="005177EE">
        <w:rPr>
          <w:rFonts w:ascii="Times New Roman" w:eastAsia="Times New Roman" w:hAnsi="Times New Roman" w:cs="Times New Roman"/>
          <w:i/>
          <w:sz w:val="24"/>
          <w:szCs w:val="24"/>
          <w:lang w:val="en-US"/>
        </w:rPr>
        <w:t>.</w:t>
      </w:r>
      <w:r w:rsidRPr="005177EE">
        <w:rPr>
          <w:rFonts w:ascii="Times New Roman" w:eastAsia="Times New Roman" w:hAnsi="Times New Roman" w:cs="Times New Roman"/>
          <w:b/>
          <w:i/>
          <w:sz w:val="24"/>
          <w:szCs w:val="24"/>
          <w:lang w:val="en-US"/>
        </w:rPr>
        <w:t>Shitov D.G.</w:t>
      </w:r>
    </w:p>
    <w:p w:rsidR="00742361" w:rsidRPr="005177EE" w:rsidRDefault="00742361" w:rsidP="00742361">
      <w:pPr>
        <w:spacing w:after="0" w:line="240" w:lineRule="auto"/>
        <w:jc w:val="both"/>
        <w:rPr>
          <w:rFonts w:ascii="Times New Roman" w:eastAsia="Calibri" w:hAnsi="Times New Roman" w:cs="Times New Roman"/>
          <w:b/>
          <w:sz w:val="24"/>
          <w:szCs w:val="24"/>
          <w:lang w:val="en-US"/>
        </w:rPr>
      </w:pPr>
    </w:p>
    <w:p w:rsidR="00742361" w:rsidRPr="005177EE" w:rsidRDefault="00742361" w:rsidP="00742361">
      <w:pPr>
        <w:spacing w:after="0" w:line="240" w:lineRule="auto"/>
        <w:ind w:firstLine="567"/>
        <w:jc w:val="both"/>
        <w:rPr>
          <w:rFonts w:ascii="Times New Roman" w:eastAsia="Calibri" w:hAnsi="Times New Roman" w:cs="Times New Roman"/>
          <w:sz w:val="24"/>
          <w:szCs w:val="24"/>
          <w:lang w:val="en-US"/>
        </w:rPr>
      </w:pPr>
      <w:r w:rsidRPr="005177EE">
        <w:rPr>
          <w:rFonts w:ascii="Times New Roman" w:eastAsia="Calibri" w:hAnsi="Times New Roman" w:cs="Times New Roman"/>
          <w:b/>
          <w:sz w:val="24"/>
          <w:szCs w:val="24"/>
          <w:lang w:val="en-US"/>
        </w:rPr>
        <w:t>Abstract</w:t>
      </w:r>
      <w:r w:rsidRPr="005177EE">
        <w:rPr>
          <w:rFonts w:ascii="Times New Roman" w:eastAsia="Calibri" w:hAnsi="Times New Roman" w:cs="Times New Roman"/>
          <w:sz w:val="24"/>
          <w:szCs w:val="24"/>
          <w:lang w:val="en-US"/>
        </w:rPr>
        <w:t>: this article deals with the problem of legal regulation of Agency business in professional sports. We identified the most significant problems of sports legislation in the field of activities, responsibilities and accreditation of sports agents. Methods and ways of overcoming imperfections in Agency activity are considered.</w:t>
      </w:r>
    </w:p>
    <w:p w:rsidR="00742361" w:rsidRPr="005177EE" w:rsidRDefault="00742361" w:rsidP="00742361">
      <w:pPr>
        <w:spacing w:after="0" w:line="240" w:lineRule="auto"/>
        <w:jc w:val="both"/>
        <w:rPr>
          <w:rFonts w:ascii="Times New Roman" w:eastAsia="Calibri" w:hAnsi="Times New Roman" w:cs="Times New Roman"/>
          <w:sz w:val="24"/>
          <w:szCs w:val="24"/>
          <w:lang w:val="en-US"/>
        </w:rPr>
      </w:pP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Спортивная сфера постоянно развивается, создаются всевозможные условия для занятия активной деятельностью, молодые люди стремятся проявить себя в спорте. Нельзя не отметить, что профессиональные спортсмены пользуются услугами спортивных агентов, поэтому сейчас агентский бизнес набирает свою популярность. На данный момент агентская деятельность – это неотъемлемая и необходимая часть профессионального спорта, а сам агент играет важную роль в жизни спортсмена. Актуальность исследования заключается в том, что, несмотря на то, что агентский бизнес появился в России около тридцати лет назад, до настоящего времени деятельность спортивных агентов </w:t>
      </w:r>
      <w:r w:rsidRPr="005177EE">
        <w:rPr>
          <w:rFonts w:ascii="Times New Roman" w:eastAsia="Calibri" w:hAnsi="Times New Roman" w:cs="Times New Roman"/>
          <w:sz w:val="24"/>
        </w:rPr>
        <w:t>не имеет полноценного правового обеспечения.</w:t>
      </w: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Целью данной работы является рассмотрение актуальных проблем агентской деятельности в спортивной индустрии. В задачи исследования входило изучение нормативно-правовой базы по вопросам лицензирования и правового регулирования деятельности спортивных агентов.</w:t>
      </w: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Прежде, чем перейти к решению конкретных задач, считаем целесообразным рассмотреть понятие «спортивный агент». </w:t>
      </w: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Спортивный агент – это физическое или юридическое лицо, осуществляющее посредством совершения юридических и иных действий деятельность по содействию в трудоустройстве спортсменов и тренеров в профессиональный спортивный клуб [2]. Это лицо, которое изучает потребительский рынок, для предоставления услуг в профессиональном спорте своему клиенту, ведёт связь с общественностью, СМИ, занимается рекламой, осуществляя свою деятельность за определённую плату в сфере спортивной индустрии. Работа спортивных агентов дает возможность профессиональным спортсменам не думать о таких проблемах как пиар, подбор спортивных клубов и многое другое. Главная цель спортсмена – это тренироваться, играть и проявлять себя на соревнованиях.  </w:t>
      </w: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Особенности лицензирования спортивных агентов можно определить на примере Российского Футбольного Союза (РФС), который на своей практике уже на протяжении </w:t>
      </w:r>
      <w:r w:rsidRPr="005177EE">
        <w:rPr>
          <w:rFonts w:ascii="Times New Roman" w:eastAsia="Calibri" w:hAnsi="Times New Roman" w:cs="Times New Roman"/>
          <w:sz w:val="24"/>
          <w:szCs w:val="24"/>
        </w:rPr>
        <w:lastRenderedPageBreak/>
        <w:t xml:space="preserve">многих лет лицензирует спортивных агентов. Деятельность агентов регулируется регламентом РФС и устанавливает следующие требования: лицо должно быть старше 18 лет, иметь законченное высшее образование, быть дееспособным. Для сдачи необходимо иметь статус юридического лица или предпринимателя. Кандидату необходимо подтвердить свои знания на экзамене, который проводится два раза в год в сроки, устанавливаемые ФИФА (международная федерация футбола) [1]. </w:t>
      </w: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Также существуют соответствующие положения и в спортивных федерациях, в частности, в Положении Российской Федерации Баскетбола (РФБ). Но Регламент РФС и Положения спортивных федераций является, по сути, корпоративным актом.</w:t>
      </w: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Стоит отметить, что деятельность агентов весьма разнообразна. Но нельзя сказать, что существует стандартный список функций и обязанностей, которому необходимо придерживаться каждому агенту. Всё зависит от вида спорта, спортивной федерации, отношений между двумя сторонами и потребностей спортсмена.</w:t>
      </w: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Изучение нормативно-правовой базы показало, что в российском законодательстве отсутствует определение агентской деятельности в спортивной сфере. Поэтому на практике используется гражданско-правовой подход к деятельности спортивных агентов, деятельность которого воспринимается как деятельность агентов, например, в туристской или риэлтерской сферах.  То есть спортивный агент рассматривается как посредник, и существующие подходы к регулированию его деятельности, учитывая специфику спортивной сферы, применимы лишь в малой степени.</w:t>
      </w: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В основном законе, который регулирует и охватывает всю спортивную деятельность – ФЗ «О физической культуре и спорте в РФ» – только одна статья посвящена работе агентской деятельности. Согласно этой статьи, агенты вправе заключать агентские договоры со спортсменами, спортивными клубами, представлять интересы своего игрока, также оказывать помощь своему клиенту, связанную с трудовой деятельностью. ФЗ дает минимальный перечень того, чем должен заниматься спортивный агент, ряд требований и обязанностей, а также не предусматривает санкций за невыполнение своих деятельности, что в свою очередь порождает казусы на практике. </w:t>
      </w:r>
    </w:p>
    <w:p w:rsidR="00742361" w:rsidRPr="005177EE" w:rsidRDefault="00742361" w:rsidP="00742361">
      <w:pPr>
        <w:spacing w:after="0" w:line="240" w:lineRule="auto"/>
        <w:ind w:firstLine="567"/>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Это явно недостаточно для активно развивающегося агентского бизнеса в спортивной сфере. Можно сделать вывод, что в российском законодательном, по сути, отсутствуют правовые нормы, регулирующие деятельность спортивных агентов. Существуют лишь корпоративные акты.</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rPr>
        <w:t xml:space="preserve">Поэтому считаем, что основной </w:t>
      </w:r>
      <w:r w:rsidRPr="005177EE">
        <w:rPr>
          <w:rFonts w:ascii="Times New Roman" w:eastAsia="Calibri" w:hAnsi="Times New Roman" w:cs="Times New Roman"/>
          <w:sz w:val="24"/>
          <w:szCs w:val="24"/>
        </w:rPr>
        <w:t xml:space="preserve">проблемой агентской деятельности в спорте является правовая неопределённость агентской деятельности, в частности, недостаточно проработанный, минимальный перечень разрешённых (и запрещённых) законодательными актами видов агентских услуг. Например, в настоящее время ведется расследование спортивного агента Дениса Логинова, обвиняющего в мошенничестве на 1,5 млн рублей. Будучи в агентском бизнесе 6 лет, он предложил родителям молодого хоккеиста устроить сына в НХЛ (Национальная хоккейная лига) за 1,5 млн руб. Следственная деятельность не закончилась и непосредственных санкций пока к агенту не применены. </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bookmarkStart w:id="26" w:name="dst556"/>
      <w:bookmarkEnd w:id="26"/>
      <w:r w:rsidRPr="005177EE">
        <w:rPr>
          <w:rFonts w:ascii="Times New Roman" w:eastAsia="Calibri" w:hAnsi="Times New Roman" w:cs="Times New Roman"/>
          <w:sz w:val="24"/>
        </w:rPr>
        <w:t>Подводя итоги вышеизложенному, можно сделать вывод, что агентская деятельность в спортивной сфере стремительно развивается, и, учитывая обозначенные проблемы, возникает необходимость скорейшего совершенствования правового обеспечения</w:t>
      </w:r>
      <w:r w:rsidRPr="005177EE">
        <w:rPr>
          <w:rFonts w:ascii="Times New Roman" w:eastAsia="Calibri" w:hAnsi="Times New Roman" w:cs="Times New Roman"/>
          <w:sz w:val="24"/>
          <w:szCs w:val="24"/>
        </w:rPr>
        <w:t xml:space="preserve"> деятельности спортивных агентов.</w:t>
      </w:r>
    </w:p>
    <w:p w:rsidR="00742361" w:rsidRPr="005177EE" w:rsidRDefault="00742361" w:rsidP="00742361">
      <w:pPr>
        <w:spacing w:after="0" w:line="240" w:lineRule="auto"/>
        <w:jc w:val="both"/>
        <w:rPr>
          <w:rFonts w:ascii="Times New Roman" w:eastAsia="Calibri" w:hAnsi="Times New Roman" w:cs="Times New Roman"/>
          <w:sz w:val="24"/>
          <w:szCs w:val="24"/>
        </w:rPr>
      </w:pPr>
    </w:p>
    <w:p w:rsidR="00742361" w:rsidRPr="005177EE" w:rsidRDefault="00742361" w:rsidP="00742361">
      <w:pPr>
        <w:spacing w:after="0" w:line="240" w:lineRule="auto"/>
        <w:ind w:left="567"/>
        <w:jc w:val="center"/>
        <w:rPr>
          <w:rFonts w:ascii="Times New Roman" w:eastAsia="Times New Roman" w:hAnsi="Times New Roman" w:cs="Times New Roman"/>
          <w:sz w:val="24"/>
          <w:szCs w:val="24"/>
          <w:lang w:eastAsia="ru-RU"/>
        </w:rPr>
      </w:pPr>
      <w:r w:rsidRPr="005177EE">
        <w:rPr>
          <w:rFonts w:ascii="Times New Roman" w:eastAsia="Times New Roman" w:hAnsi="Times New Roman" w:cs="Times New Roman"/>
          <w:b/>
          <w:sz w:val="24"/>
          <w:szCs w:val="24"/>
          <w:lang w:eastAsia="ru-RU"/>
        </w:rPr>
        <w:t>Список использованной литературы</w:t>
      </w:r>
    </w:p>
    <w:p w:rsidR="00742361" w:rsidRPr="005177EE" w:rsidRDefault="00742361" w:rsidP="003005DD">
      <w:pPr>
        <w:numPr>
          <w:ilvl w:val="0"/>
          <w:numId w:val="117"/>
        </w:numPr>
        <w:tabs>
          <w:tab w:val="left" w:pos="0"/>
        </w:tabs>
        <w:spacing w:after="0" w:line="240" w:lineRule="auto"/>
        <w:ind w:left="0" w:firstLine="0"/>
        <w:contextualSpacing/>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Регламент РФС по агентской деятельности (Постановление Исполкома РФС № 154/8 от 18 декабря 2013 года, г. Москва)</w:t>
      </w:r>
    </w:p>
    <w:p w:rsidR="00742361" w:rsidRDefault="00742361" w:rsidP="003005DD">
      <w:pPr>
        <w:numPr>
          <w:ilvl w:val="0"/>
          <w:numId w:val="117"/>
        </w:numPr>
        <w:tabs>
          <w:tab w:val="left" w:pos="0"/>
        </w:tabs>
        <w:spacing w:after="0" w:line="240" w:lineRule="auto"/>
        <w:ind w:left="0" w:firstLine="0"/>
        <w:contextualSpacing/>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Федеральный закон от 04.12.2007 N 329-ФЗ (ред. от 02.08.2019) «О физической культуре и спорте в Российской Федерации», Глава 1, Статья 2, п 20.2.</w:t>
      </w:r>
    </w:p>
    <w:p w:rsidR="003005DD" w:rsidRPr="004D1058" w:rsidRDefault="003005DD" w:rsidP="003005DD">
      <w:pPr>
        <w:tabs>
          <w:tab w:val="left" w:pos="0"/>
        </w:tabs>
        <w:spacing w:after="0" w:line="240" w:lineRule="auto"/>
        <w:contextualSpacing/>
        <w:jc w:val="both"/>
        <w:rPr>
          <w:rFonts w:ascii="Times New Roman" w:eastAsia="Calibri" w:hAnsi="Times New Roman" w:cs="Times New Roman"/>
          <w:sz w:val="24"/>
          <w:szCs w:val="24"/>
        </w:rPr>
      </w:pPr>
    </w:p>
    <w:p w:rsidR="00742361" w:rsidRPr="005177EE" w:rsidRDefault="00742361" w:rsidP="00742361">
      <w:pPr>
        <w:spacing w:after="0" w:line="240" w:lineRule="auto"/>
        <w:jc w:val="right"/>
        <w:rPr>
          <w:rFonts w:ascii="Times New Roman" w:eastAsia="Times New Roman" w:hAnsi="Times New Roman" w:cs="Times New Roman"/>
          <w:b/>
          <w:bCs/>
          <w:i/>
          <w:iCs/>
          <w:sz w:val="24"/>
          <w:szCs w:val="24"/>
          <w:lang w:eastAsia="ru-RU"/>
        </w:rPr>
      </w:pPr>
      <w:r w:rsidRPr="005177EE">
        <w:rPr>
          <w:rFonts w:ascii="Times New Roman" w:eastAsia="Times New Roman" w:hAnsi="Times New Roman" w:cs="Times New Roman"/>
          <w:b/>
          <w:bCs/>
          <w:i/>
          <w:iCs/>
          <w:sz w:val="24"/>
          <w:szCs w:val="24"/>
          <w:lang w:eastAsia="ru-RU"/>
        </w:rPr>
        <w:lastRenderedPageBreak/>
        <w:t>Захарян Мира Григориевна</w:t>
      </w:r>
    </w:p>
    <w:p w:rsidR="00742361" w:rsidRPr="005177EE" w:rsidRDefault="00742361" w:rsidP="00742361">
      <w:pPr>
        <w:spacing w:after="0" w:line="240" w:lineRule="auto"/>
        <w:jc w:val="right"/>
        <w:rPr>
          <w:rFonts w:ascii="Times New Roman" w:eastAsia="Times New Roman" w:hAnsi="Times New Roman" w:cs="Times New Roman"/>
          <w:i/>
          <w:iCs/>
          <w:sz w:val="24"/>
          <w:szCs w:val="24"/>
          <w:lang w:eastAsia="ru-RU"/>
        </w:rPr>
      </w:pPr>
      <w:r w:rsidRPr="005177EE">
        <w:rPr>
          <w:rFonts w:ascii="Times New Roman" w:eastAsia="Times New Roman" w:hAnsi="Times New Roman" w:cs="Times New Roman"/>
          <w:i/>
          <w:iCs/>
          <w:sz w:val="24"/>
          <w:szCs w:val="24"/>
          <w:lang w:eastAsia="ru-RU"/>
        </w:rPr>
        <w:t>студентка 2 курса</w:t>
      </w:r>
    </w:p>
    <w:p w:rsidR="00742361" w:rsidRPr="005177EE" w:rsidRDefault="00742361" w:rsidP="00742361">
      <w:pPr>
        <w:spacing w:after="0" w:line="240" w:lineRule="auto"/>
        <w:jc w:val="right"/>
        <w:rPr>
          <w:rFonts w:ascii="Times New Roman" w:eastAsia="Times New Roman" w:hAnsi="Times New Roman" w:cs="Times New Roman"/>
          <w:i/>
          <w:iCs/>
          <w:sz w:val="24"/>
          <w:szCs w:val="24"/>
          <w:lang w:eastAsia="ru-RU"/>
        </w:rPr>
      </w:pPr>
      <w:r w:rsidRPr="005177EE">
        <w:rPr>
          <w:rFonts w:ascii="Times New Roman" w:eastAsia="Times New Roman" w:hAnsi="Times New Roman" w:cs="Times New Roman"/>
          <w:i/>
          <w:iCs/>
          <w:sz w:val="24"/>
          <w:szCs w:val="24"/>
          <w:lang w:eastAsia="ru-RU"/>
        </w:rPr>
        <w:t>Саратовской государственной юридической академии, г. Саратов</w:t>
      </w:r>
    </w:p>
    <w:p w:rsidR="00742361" w:rsidRPr="005177EE" w:rsidRDefault="00742361" w:rsidP="00742361">
      <w:pPr>
        <w:spacing w:after="0" w:line="240" w:lineRule="auto"/>
        <w:jc w:val="right"/>
        <w:rPr>
          <w:rFonts w:ascii="Times New Roman" w:eastAsia="Times New Roman" w:hAnsi="Times New Roman" w:cs="Times New Roman"/>
          <w:b/>
          <w:bCs/>
          <w:i/>
          <w:iCs/>
          <w:sz w:val="24"/>
          <w:szCs w:val="24"/>
          <w:lang w:eastAsia="ru-RU"/>
        </w:rPr>
      </w:pPr>
      <w:r w:rsidRPr="005177EE">
        <w:rPr>
          <w:rFonts w:ascii="Times New Roman" w:eastAsia="Times New Roman" w:hAnsi="Times New Roman" w:cs="Times New Roman"/>
          <w:b/>
          <w:bCs/>
          <w:i/>
          <w:iCs/>
          <w:sz w:val="24"/>
          <w:szCs w:val="24"/>
          <w:lang w:eastAsia="ru-RU"/>
        </w:rPr>
        <w:t>Научный руководитель Лавричева И.А.,</w:t>
      </w:r>
    </w:p>
    <w:p w:rsidR="00742361" w:rsidRPr="005177EE" w:rsidRDefault="00742361" w:rsidP="00742361">
      <w:pPr>
        <w:spacing w:after="0" w:line="240" w:lineRule="auto"/>
        <w:jc w:val="right"/>
        <w:rPr>
          <w:rFonts w:ascii="Times New Roman" w:eastAsia="Times New Roman" w:hAnsi="Times New Roman" w:cs="Times New Roman"/>
          <w:i/>
          <w:iCs/>
          <w:sz w:val="24"/>
          <w:szCs w:val="24"/>
          <w:lang w:eastAsia="ru-RU"/>
        </w:rPr>
      </w:pPr>
      <w:r w:rsidRPr="005177EE">
        <w:rPr>
          <w:rFonts w:ascii="Times New Roman" w:eastAsia="Times New Roman" w:hAnsi="Times New Roman" w:cs="Times New Roman"/>
          <w:i/>
          <w:iCs/>
          <w:sz w:val="24"/>
          <w:szCs w:val="24"/>
          <w:lang w:eastAsia="ru-RU"/>
        </w:rPr>
        <w:t xml:space="preserve"> доцент кафедры физической культуры и спорта</w:t>
      </w:r>
    </w:p>
    <w:p w:rsidR="00742361" w:rsidRPr="005177EE" w:rsidRDefault="00742361" w:rsidP="00742361">
      <w:pPr>
        <w:spacing w:after="0" w:line="240" w:lineRule="auto"/>
        <w:jc w:val="right"/>
        <w:rPr>
          <w:rFonts w:ascii="Times New Roman" w:eastAsia="Times New Roman" w:hAnsi="Times New Roman" w:cs="Times New Roman"/>
          <w:i/>
          <w:iCs/>
          <w:sz w:val="24"/>
          <w:szCs w:val="24"/>
          <w:lang w:eastAsia="ru-RU"/>
        </w:rPr>
      </w:pPr>
      <w:r w:rsidRPr="005177EE">
        <w:rPr>
          <w:rFonts w:ascii="Times New Roman" w:eastAsia="Times New Roman" w:hAnsi="Times New Roman" w:cs="Times New Roman"/>
          <w:i/>
          <w:iCs/>
          <w:sz w:val="24"/>
          <w:szCs w:val="24"/>
          <w:lang w:eastAsia="ru-RU"/>
        </w:rPr>
        <w:t>Саратовской государственной юридической академии, г. Саратов,</w:t>
      </w:r>
    </w:p>
    <w:p w:rsidR="00742361" w:rsidRPr="005177EE" w:rsidRDefault="00742361" w:rsidP="00742361">
      <w:pPr>
        <w:spacing w:after="0" w:line="240" w:lineRule="auto"/>
        <w:jc w:val="right"/>
        <w:rPr>
          <w:rFonts w:ascii="Times New Roman" w:eastAsia="Times New Roman" w:hAnsi="Times New Roman" w:cs="Times New Roman"/>
          <w:i/>
          <w:iCs/>
          <w:sz w:val="24"/>
          <w:szCs w:val="24"/>
          <w:lang w:eastAsia="ru-RU"/>
        </w:rPr>
      </w:pPr>
      <w:r w:rsidRPr="005177EE">
        <w:rPr>
          <w:rFonts w:ascii="Times New Roman" w:eastAsia="Times New Roman" w:hAnsi="Times New Roman" w:cs="Times New Roman"/>
          <w:i/>
          <w:iCs/>
          <w:sz w:val="24"/>
          <w:szCs w:val="24"/>
          <w:lang w:eastAsia="ru-RU"/>
        </w:rPr>
        <w:t>кандидат педагогических наук, доцент</w:t>
      </w:r>
    </w:p>
    <w:p w:rsidR="00742361" w:rsidRPr="005177EE" w:rsidRDefault="00742361" w:rsidP="00742361">
      <w:pPr>
        <w:spacing w:after="0" w:line="240" w:lineRule="auto"/>
        <w:jc w:val="right"/>
        <w:rPr>
          <w:rFonts w:ascii="Times New Roman" w:eastAsia="Times New Roman" w:hAnsi="Times New Roman" w:cs="Times New Roman"/>
          <w:sz w:val="24"/>
          <w:szCs w:val="24"/>
          <w:lang w:eastAsia="ru-RU"/>
        </w:rPr>
      </w:pPr>
    </w:p>
    <w:p w:rsidR="00742361" w:rsidRPr="005177EE" w:rsidRDefault="00742361" w:rsidP="00742361">
      <w:pPr>
        <w:spacing w:after="0" w:line="240" w:lineRule="auto"/>
        <w:jc w:val="center"/>
        <w:rPr>
          <w:rFonts w:ascii="Times New Roman" w:eastAsia="Times New Roman" w:hAnsi="Times New Roman" w:cs="Times New Roman"/>
          <w:b/>
          <w:bCs/>
          <w:sz w:val="24"/>
          <w:szCs w:val="24"/>
          <w:lang w:eastAsia="ru-RU"/>
        </w:rPr>
      </w:pPr>
      <w:r w:rsidRPr="005177EE">
        <w:rPr>
          <w:rFonts w:ascii="Times New Roman" w:eastAsia="Times New Roman" w:hAnsi="Times New Roman" w:cs="Times New Roman"/>
          <w:b/>
          <w:bCs/>
          <w:sz w:val="24"/>
          <w:szCs w:val="24"/>
          <w:lang w:eastAsia="ru-RU"/>
        </w:rPr>
        <w:t>Спортивное право как отрасль научного правоведения</w:t>
      </w:r>
    </w:p>
    <w:p w:rsidR="00742361" w:rsidRPr="005177EE" w:rsidRDefault="00742361" w:rsidP="00742361">
      <w:pPr>
        <w:spacing w:after="0" w:line="240" w:lineRule="auto"/>
        <w:jc w:val="both"/>
        <w:rPr>
          <w:rFonts w:ascii="Times New Roman" w:eastAsia="Times New Roman" w:hAnsi="Times New Roman" w:cs="Times New Roman"/>
          <w:b/>
          <w:bCs/>
          <w:sz w:val="24"/>
          <w:szCs w:val="24"/>
          <w:lang w:eastAsia="ru-RU"/>
        </w:rPr>
      </w:pPr>
    </w:p>
    <w:p w:rsidR="00742361" w:rsidRPr="005177EE" w:rsidRDefault="00742361" w:rsidP="003005DD">
      <w:pPr>
        <w:spacing w:after="0" w:line="240" w:lineRule="auto"/>
        <w:ind w:firstLine="708"/>
        <w:jc w:val="both"/>
        <w:rPr>
          <w:rFonts w:ascii="Times New Roman" w:eastAsia="Times New Roman" w:hAnsi="Times New Roman" w:cs="Times New Roman"/>
          <w:sz w:val="24"/>
          <w:szCs w:val="24"/>
          <w:lang w:eastAsia="ru-RU"/>
        </w:rPr>
      </w:pPr>
      <w:r w:rsidRPr="003005DD">
        <w:rPr>
          <w:rFonts w:ascii="Times New Roman" w:eastAsia="Times New Roman" w:hAnsi="Times New Roman" w:cs="Times New Roman"/>
          <w:b/>
          <w:bCs/>
          <w:iCs/>
          <w:sz w:val="24"/>
          <w:szCs w:val="24"/>
          <w:lang w:eastAsia="ru-RU"/>
        </w:rPr>
        <w:t>Аннотация</w:t>
      </w:r>
      <w:r w:rsidRPr="003005DD">
        <w:rPr>
          <w:rFonts w:ascii="Times New Roman" w:eastAsia="Times New Roman" w:hAnsi="Times New Roman" w:cs="Times New Roman"/>
          <w:b/>
          <w:bCs/>
          <w:sz w:val="24"/>
          <w:szCs w:val="24"/>
          <w:lang w:eastAsia="ru-RU"/>
        </w:rPr>
        <w:t>:</w:t>
      </w:r>
      <w:r w:rsidRPr="005177EE">
        <w:rPr>
          <w:rFonts w:ascii="Times New Roman" w:eastAsia="Times New Roman" w:hAnsi="Times New Roman" w:cs="Times New Roman"/>
          <w:b/>
          <w:bCs/>
          <w:sz w:val="24"/>
          <w:szCs w:val="24"/>
          <w:lang w:eastAsia="ru-RU"/>
        </w:rPr>
        <w:t xml:space="preserve"> </w:t>
      </w:r>
      <w:r w:rsidRPr="005177EE">
        <w:rPr>
          <w:rFonts w:ascii="Times New Roman" w:eastAsia="Times New Roman" w:hAnsi="Times New Roman" w:cs="Times New Roman"/>
          <w:sz w:val="24"/>
          <w:szCs w:val="24"/>
          <w:lang w:eastAsia="ru-RU"/>
        </w:rPr>
        <w:t xml:space="preserve">В данной статье исследуются актуальные проблемы развития на сегодняшний день области спортивного права, описывается рациональность выделения данной сферы. А так же, спортивное право рассматривается не только в качестве самостоятельной отрасли права, но и как юридическая наука в том числе. </w:t>
      </w:r>
    </w:p>
    <w:p w:rsidR="00742361" w:rsidRPr="005177EE" w:rsidRDefault="00742361" w:rsidP="00742361">
      <w:pPr>
        <w:spacing w:after="0" w:line="240" w:lineRule="auto"/>
        <w:jc w:val="both"/>
        <w:rPr>
          <w:rFonts w:ascii="Times New Roman" w:eastAsia="Times New Roman" w:hAnsi="Times New Roman" w:cs="Times New Roman"/>
          <w:sz w:val="24"/>
          <w:szCs w:val="24"/>
          <w:lang w:eastAsia="ru-RU"/>
        </w:rPr>
      </w:pPr>
    </w:p>
    <w:p w:rsidR="00742361" w:rsidRPr="005177EE" w:rsidRDefault="00742361" w:rsidP="00742361">
      <w:pPr>
        <w:spacing w:after="0" w:line="240" w:lineRule="auto"/>
        <w:jc w:val="center"/>
        <w:rPr>
          <w:rFonts w:ascii="Times New Roman" w:eastAsia="Times New Roman" w:hAnsi="Times New Roman" w:cs="Times New Roman"/>
          <w:b/>
          <w:bCs/>
          <w:sz w:val="24"/>
          <w:szCs w:val="24"/>
          <w:lang w:val="en-US" w:eastAsia="ru-RU"/>
        </w:rPr>
      </w:pPr>
      <w:r w:rsidRPr="005177EE">
        <w:rPr>
          <w:rFonts w:ascii="Times New Roman" w:eastAsia="Times New Roman" w:hAnsi="Times New Roman" w:cs="Times New Roman"/>
          <w:b/>
          <w:bCs/>
          <w:sz w:val="24"/>
          <w:szCs w:val="24"/>
          <w:lang w:val="en-US" w:eastAsia="ru-RU"/>
        </w:rPr>
        <w:t>Sports law as a branch of scientific jurisprudence</w:t>
      </w:r>
    </w:p>
    <w:p w:rsidR="00742361" w:rsidRPr="005177EE" w:rsidRDefault="00742361" w:rsidP="00742361">
      <w:pPr>
        <w:spacing w:after="0" w:line="240" w:lineRule="auto"/>
        <w:jc w:val="both"/>
        <w:rPr>
          <w:rFonts w:ascii="Times New Roman" w:eastAsia="Times New Roman" w:hAnsi="Times New Roman" w:cs="Times New Roman"/>
          <w:sz w:val="24"/>
          <w:szCs w:val="24"/>
          <w:lang w:val="en-US" w:eastAsia="ru-RU"/>
        </w:rPr>
      </w:pPr>
    </w:p>
    <w:p w:rsidR="00742361" w:rsidRPr="005177EE" w:rsidRDefault="00742361" w:rsidP="003005DD">
      <w:pPr>
        <w:spacing w:after="0" w:line="240" w:lineRule="auto"/>
        <w:ind w:firstLine="708"/>
        <w:jc w:val="both"/>
        <w:rPr>
          <w:rFonts w:ascii="Times New Roman" w:eastAsia="Times New Roman" w:hAnsi="Times New Roman" w:cs="Times New Roman"/>
          <w:b/>
          <w:bCs/>
          <w:sz w:val="24"/>
          <w:szCs w:val="24"/>
          <w:lang w:val="en-US" w:eastAsia="ru-RU"/>
        </w:rPr>
      </w:pPr>
      <w:r w:rsidRPr="003005DD">
        <w:rPr>
          <w:rFonts w:ascii="Times New Roman" w:eastAsia="Times New Roman" w:hAnsi="Times New Roman" w:cs="Times New Roman"/>
          <w:b/>
          <w:bCs/>
          <w:iCs/>
          <w:sz w:val="24"/>
          <w:szCs w:val="24"/>
          <w:lang w:val="en-US" w:eastAsia="ru-RU"/>
        </w:rPr>
        <w:t>Abstract:</w:t>
      </w:r>
      <w:r w:rsidRPr="005177EE">
        <w:rPr>
          <w:rFonts w:ascii="Times New Roman" w:eastAsia="Times New Roman" w:hAnsi="Times New Roman" w:cs="Times New Roman"/>
          <w:sz w:val="24"/>
          <w:szCs w:val="24"/>
          <w:lang w:val="en-US" w:eastAsia="ru-RU"/>
        </w:rPr>
        <w:t xml:space="preserve"> This article examines the current problems of the development of the field of sports law today, describes the rationality of highlighting this area.  And also, sports law is considered not only as an independent branch of law, but also as a legal science as well.</w:t>
      </w:r>
    </w:p>
    <w:p w:rsidR="00742361" w:rsidRPr="005177EE" w:rsidRDefault="00742361" w:rsidP="00742361">
      <w:pPr>
        <w:spacing w:after="0" w:line="240" w:lineRule="auto"/>
        <w:jc w:val="both"/>
        <w:rPr>
          <w:rFonts w:ascii="Times New Roman" w:eastAsia="Times New Roman" w:hAnsi="Times New Roman" w:cs="Times New Roman"/>
          <w:sz w:val="24"/>
          <w:szCs w:val="24"/>
          <w:lang w:val="en-US" w:eastAsia="ru-RU"/>
        </w:rPr>
      </w:pPr>
    </w:p>
    <w:p w:rsidR="00742361" w:rsidRPr="005177EE" w:rsidRDefault="00742361" w:rsidP="003005DD">
      <w:pPr>
        <w:spacing w:after="0" w:line="240" w:lineRule="auto"/>
        <w:ind w:firstLine="708"/>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sz w:val="24"/>
          <w:szCs w:val="24"/>
          <w:lang w:eastAsia="ru-RU"/>
        </w:rPr>
        <w:t>Спортивное право представляет собой комплексную отрасль права, которая включает в себя правовые нормы, закрепляющие в себе основные формы, принципы регулирования физкультурно-спортивных отношений. Оно является достаточно молодой наукой, которая возникла в XX в. На сегодняшний день проблемами спорта в науке  занимаются такие педагоги, как: Тихонов Б.Г., В.А. Шалаев и др. С недавних пор область спортивного права начали изучать и юристы.  Основные положения о физической культуре и спорте, которыми руководствуются правоведы в отрасли спортивного права, с</w:t>
      </w:r>
      <w:r w:rsidR="00B16471">
        <w:rPr>
          <w:rFonts w:ascii="Times New Roman" w:eastAsia="Times New Roman" w:hAnsi="Times New Roman" w:cs="Times New Roman"/>
          <w:sz w:val="24"/>
          <w:szCs w:val="24"/>
          <w:lang w:eastAsia="ru-RU"/>
        </w:rPr>
        <w:t>одержатся в Федеральном законе «</w:t>
      </w:r>
      <w:r w:rsidRPr="005177EE">
        <w:rPr>
          <w:rFonts w:ascii="Times New Roman" w:eastAsia="Times New Roman" w:hAnsi="Times New Roman" w:cs="Times New Roman"/>
          <w:sz w:val="24"/>
          <w:szCs w:val="24"/>
          <w:lang w:eastAsia="ru-RU"/>
        </w:rPr>
        <w:t>О физической культуре и спорте в Российской Федерации</w:t>
      </w:r>
      <w:r w:rsidR="00B16471">
        <w:rPr>
          <w:rFonts w:ascii="Times New Roman" w:eastAsia="Times New Roman" w:hAnsi="Times New Roman" w:cs="Times New Roman"/>
          <w:sz w:val="24"/>
          <w:szCs w:val="24"/>
          <w:lang w:eastAsia="ru-RU"/>
        </w:rPr>
        <w:t>»</w:t>
      </w:r>
      <w:r w:rsidRPr="005177EE">
        <w:rPr>
          <w:rFonts w:ascii="Times New Roman" w:eastAsia="Times New Roman" w:hAnsi="Times New Roman" w:cs="Times New Roman"/>
          <w:sz w:val="24"/>
          <w:szCs w:val="24"/>
          <w:lang w:eastAsia="ru-RU"/>
        </w:rPr>
        <w:t xml:space="preserve"> от 04.12.2007 N 329-ФЗ [1].</w:t>
      </w:r>
    </w:p>
    <w:p w:rsidR="00742361" w:rsidRPr="005177EE" w:rsidRDefault="00742361" w:rsidP="00B16471">
      <w:pPr>
        <w:spacing w:after="0" w:line="240" w:lineRule="auto"/>
        <w:ind w:firstLine="708"/>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sz w:val="24"/>
          <w:szCs w:val="24"/>
          <w:lang w:eastAsia="ru-RU"/>
        </w:rPr>
        <w:t xml:space="preserve">Актуальность спортивного права постоянно растёт среди различных категорий лиц, имеющих отношение к спорту и физической культуре. Это   обусловлено несколькими факторами: 1) развитием современного спорта; 2) активностью России в международных спортивных и олимпийских движениях и др.  Если рассматривать спортивное право с позиции учебной дисциплины, в России она является самостоятельным предметом, содержащим в себе определенную нормативную базу, которая, отличается  разнообразием исследуемых норм. Данная дисциплина подразумевает  обнаружение  обоснованности правового регулирования физкультурно-спортивных отношений, равным порядком и выработку новых знаний по этому направлению. В ходе исследования образуется  механизм взаимосогласованных определений, умозаключений и идей. </w:t>
      </w:r>
    </w:p>
    <w:p w:rsidR="00742361" w:rsidRPr="005177EE" w:rsidRDefault="00742361" w:rsidP="00B16471">
      <w:pPr>
        <w:spacing w:after="0" w:line="240" w:lineRule="auto"/>
        <w:ind w:firstLine="708"/>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color w:val="000000"/>
          <w:sz w:val="24"/>
          <w:szCs w:val="24"/>
          <w:lang w:eastAsia="ru-RU"/>
        </w:rPr>
        <w:t xml:space="preserve">Ломако А.Ю. определяет предмет спортивного права как комплекс общественных отношений, возникающих в сфере физической культуры и спорта (трудовых и социального обеспечения, финансовых, хозяйственных, уголовно-правовых), сфере спортивной травматологии и противодействия применению допинга, международных, процессуальных (по урегулированию спортивных споров) отношений [2].  </w:t>
      </w:r>
      <w:r w:rsidRPr="005177EE">
        <w:rPr>
          <w:rFonts w:ascii="Times New Roman" w:eastAsia="Times New Roman" w:hAnsi="Times New Roman" w:cs="Times New Roman"/>
          <w:sz w:val="24"/>
          <w:szCs w:val="24"/>
          <w:lang w:eastAsia="ru-RU"/>
        </w:rPr>
        <w:t>Цель обозначенной дисциплины состоит в толковании, разъяснении и предсказании правовых процессов, касаемых  указанной дисциплины. Из чего можно прийти к умозаключению,- одной из наиважнейших целей спортивного права признаётся  глобальное, тщательное изучение  составляющего спортивно- правовых норм.</w:t>
      </w:r>
    </w:p>
    <w:p w:rsidR="00742361" w:rsidRPr="005177EE" w:rsidRDefault="00742361" w:rsidP="00B16471">
      <w:pPr>
        <w:spacing w:after="0" w:line="240" w:lineRule="auto"/>
        <w:ind w:firstLine="708"/>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sz w:val="24"/>
          <w:szCs w:val="24"/>
          <w:lang w:eastAsia="ru-RU"/>
        </w:rPr>
        <w:t>В проводимых исследованиях с большим результатом реализуются суждения, разделяющиеся точки зрения и положения.</w:t>
      </w:r>
    </w:p>
    <w:p w:rsidR="00742361" w:rsidRPr="005177EE" w:rsidRDefault="00742361" w:rsidP="00B16471">
      <w:pPr>
        <w:spacing w:after="0" w:line="240" w:lineRule="auto"/>
        <w:ind w:firstLine="708"/>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sz w:val="24"/>
          <w:szCs w:val="24"/>
          <w:lang w:eastAsia="ru-RU"/>
        </w:rPr>
        <w:lastRenderedPageBreak/>
        <w:t>Равным образом, правоведы имеют возможность использовать в своих исследованиях все то, что воплощается в учении о спортивном праве. Однако, необходимо, чтобы сами результаты данных исследований несли благие последствия при конструировании нового и реформировании существующего  права.</w:t>
      </w:r>
    </w:p>
    <w:p w:rsidR="00742361" w:rsidRPr="005177EE" w:rsidRDefault="00742361" w:rsidP="00B16471">
      <w:pPr>
        <w:spacing w:after="0" w:line="240" w:lineRule="auto"/>
        <w:ind w:firstLine="708"/>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sz w:val="24"/>
          <w:szCs w:val="24"/>
          <w:lang w:eastAsia="ru-RU"/>
        </w:rPr>
        <w:t xml:space="preserve">Другой, не менее  важной целью правоведов в отрасли спорта является содействие при помощи своих исследований выработке результативной системы воплощения нормативных документов, стабилизирующих отношения в сфере физкультурно-спортивной практики в РФ. В исследуемой дисциплине эффективно выражаются всевозможные мысли, положения, концепции, а так же приёмы теории менеджмента, экономики, психологии, социологии и иных наук [3]. </w:t>
      </w:r>
    </w:p>
    <w:p w:rsidR="00742361" w:rsidRPr="005177EE" w:rsidRDefault="00742361" w:rsidP="00B16471">
      <w:pPr>
        <w:spacing w:after="0" w:line="240" w:lineRule="auto"/>
        <w:ind w:firstLine="708"/>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sz w:val="24"/>
          <w:szCs w:val="24"/>
          <w:lang w:eastAsia="ru-RU"/>
        </w:rPr>
        <w:t>В России, в настоящее время, наука спортивного права пребывает на этапе формирования и развития. Об этом свидетельствует непрерывно возрастающая необходимость правоведов, представителей сферы физической культуры и спорта в познании данной науки и спортивного законодательства. В связи с этим затрудняется не только наука, но и само законодательство,  приобретается административная и судебно-арбитражная практика, раскрывается большое количество необходимых и нераскрытых проблем. Это указывает нам на то, что следует разработать новые концепции  спортивного права и совершенствовать их на принципах спортивного законодательства РФ.</w:t>
      </w:r>
    </w:p>
    <w:p w:rsidR="00742361" w:rsidRPr="005177EE" w:rsidRDefault="00742361" w:rsidP="00742361">
      <w:pPr>
        <w:spacing w:after="0" w:line="240" w:lineRule="auto"/>
        <w:jc w:val="both"/>
        <w:rPr>
          <w:rFonts w:ascii="Times New Roman" w:eastAsia="Times New Roman" w:hAnsi="Times New Roman" w:cs="Times New Roman"/>
          <w:sz w:val="24"/>
          <w:szCs w:val="24"/>
          <w:lang w:eastAsia="ru-RU"/>
        </w:rPr>
      </w:pPr>
    </w:p>
    <w:p w:rsidR="00742361" w:rsidRPr="005177EE" w:rsidRDefault="00742361" w:rsidP="00B16471">
      <w:pPr>
        <w:spacing w:after="0" w:line="240" w:lineRule="auto"/>
        <w:jc w:val="center"/>
        <w:rPr>
          <w:rFonts w:ascii="Times New Roman" w:eastAsia="Times New Roman" w:hAnsi="Times New Roman" w:cs="Times New Roman"/>
          <w:b/>
          <w:bCs/>
          <w:sz w:val="24"/>
          <w:szCs w:val="24"/>
          <w:lang w:eastAsia="ru-RU"/>
        </w:rPr>
      </w:pPr>
      <w:r w:rsidRPr="005177EE">
        <w:rPr>
          <w:rFonts w:ascii="Times New Roman" w:eastAsia="Times New Roman" w:hAnsi="Times New Roman" w:cs="Times New Roman"/>
          <w:b/>
          <w:bCs/>
          <w:sz w:val="24"/>
          <w:szCs w:val="24"/>
          <w:lang w:eastAsia="ru-RU"/>
        </w:rPr>
        <w:t>С</w:t>
      </w:r>
      <w:r w:rsidR="00B16471">
        <w:rPr>
          <w:rFonts w:ascii="Times New Roman" w:eastAsia="Times New Roman" w:hAnsi="Times New Roman" w:cs="Times New Roman"/>
          <w:b/>
          <w:bCs/>
          <w:sz w:val="24"/>
          <w:szCs w:val="24"/>
          <w:lang w:eastAsia="ru-RU"/>
        </w:rPr>
        <w:t>писок использованной литературы</w:t>
      </w:r>
    </w:p>
    <w:p w:rsidR="00742361" w:rsidRPr="005177EE" w:rsidRDefault="00742361" w:rsidP="00B16471">
      <w:pPr>
        <w:numPr>
          <w:ilvl w:val="0"/>
          <w:numId w:val="118"/>
        </w:numPr>
        <w:spacing w:after="0" w:line="240" w:lineRule="auto"/>
        <w:ind w:left="0" w:firstLine="0"/>
        <w:contextualSpacing/>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sz w:val="24"/>
          <w:szCs w:val="24"/>
          <w:lang w:eastAsia="ru-RU"/>
        </w:rPr>
        <w:t>Федеральный закон "О физической культуре и спорте в Российской Федерации" от 04.12.2007 N 329-ФЗ</w:t>
      </w:r>
    </w:p>
    <w:p w:rsidR="00742361" w:rsidRPr="005177EE" w:rsidRDefault="00742361" w:rsidP="00B16471">
      <w:pPr>
        <w:numPr>
          <w:ilvl w:val="0"/>
          <w:numId w:val="118"/>
        </w:numPr>
        <w:spacing w:after="0" w:line="240" w:lineRule="auto"/>
        <w:ind w:left="0" w:firstLine="0"/>
        <w:contextualSpacing/>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sz w:val="24"/>
          <w:szCs w:val="24"/>
          <w:lang w:eastAsia="ru-RU"/>
        </w:rPr>
        <w:t>Ломако А.Ю. Спортивное право / А.Ю. Ломако // Основные положения спортивного права.- 2017. – С. 1-2</w:t>
      </w:r>
    </w:p>
    <w:p w:rsidR="00742361" w:rsidRDefault="00742361" w:rsidP="00B16471">
      <w:pPr>
        <w:numPr>
          <w:ilvl w:val="0"/>
          <w:numId w:val="118"/>
        </w:numPr>
        <w:spacing w:after="0" w:line="240" w:lineRule="auto"/>
        <w:ind w:left="0" w:firstLine="0"/>
        <w:contextualSpacing/>
        <w:jc w:val="both"/>
        <w:rPr>
          <w:rFonts w:ascii="Times New Roman" w:eastAsia="Times New Roman" w:hAnsi="Times New Roman" w:cs="Times New Roman"/>
          <w:sz w:val="24"/>
          <w:szCs w:val="24"/>
          <w:lang w:eastAsia="ru-RU"/>
        </w:rPr>
      </w:pPr>
      <w:r w:rsidRPr="005177EE">
        <w:rPr>
          <w:rFonts w:ascii="Times New Roman" w:eastAsia="Times New Roman" w:hAnsi="Times New Roman" w:cs="Times New Roman"/>
          <w:sz w:val="24"/>
          <w:szCs w:val="24"/>
          <w:lang w:eastAsia="ru-RU"/>
        </w:rPr>
        <w:t>Алексеев С.В. Правовые основы профессиональной деятельности в спорте // Понятие спортивного права.- 2017. - С.6</w:t>
      </w:r>
    </w:p>
    <w:p w:rsidR="00B16471" w:rsidRPr="004D1058" w:rsidRDefault="00B16471" w:rsidP="00B16471">
      <w:pPr>
        <w:numPr>
          <w:ilvl w:val="0"/>
          <w:numId w:val="118"/>
        </w:numPr>
        <w:spacing w:after="0" w:line="240" w:lineRule="auto"/>
        <w:ind w:left="0" w:firstLine="0"/>
        <w:contextualSpacing/>
        <w:jc w:val="both"/>
        <w:rPr>
          <w:rFonts w:ascii="Times New Roman" w:eastAsia="Times New Roman" w:hAnsi="Times New Roman" w:cs="Times New Roman"/>
          <w:sz w:val="24"/>
          <w:szCs w:val="24"/>
          <w:lang w:eastAsia="ru-RU"/>
        </w:rPr>
      </w:pPr>
    </w:p>
    <w:p w:rsidR="00742361" w:rsidRPr="004D1058" w:rsidRDefault="00742361" w:rsidP="00742361">
      <w:pPr>
        <w:spacing w:after="0" w:line="240" w:lineRule="auto"/>
        <w:jc w:val="right"/>
        <w:rPr>
          <w:rFonts w:ascii="Times New Roman" w:eastAsia="Calibri" w:hAnsi="Times New Roman" w:cs="Times New Roman"/>
          <w:b/>
          <w:i/>
          <w:sz w:val="24"/>
          <w:szCs w:val="24"/>
        </w:rPr>
      </w:pPr>
      <w:r w:rsidRPr="004D1058">
        <w:rPr>
          <w:rFonts w:ascii="Times New Roman" w:eastAsia="Calibri" w:hAnsi="Times New Roman" w:cs="Times New Roman"/>
          <w:b/>
          <w:i/>
          <w:sz w:val="24"/>
          <w:szCs w:val="24"/>
        </w:rPr>
        <w:t>Исаков Сергей Михайлович</w:t>
      </w:r>
    </w:p>
    <w:p w:rsidR="00742361" w:rsidRPr="004D1058" w:rsidRDefault="00742361" w:rsidP="00742361">
      <w:pPr>
        <w:spacing w:after="0" w:line="240" w:lineRule="auto"/>
        <w:jc w:val="right"/>
        <w:rPr>
          <w:rFonts w:ascii="Times New Roman" w:eastAsia="Calibri" w:hAnsi="Times New Roman" w:cs="Times New Roman"/>
          <w:i/>
          <w:sz w:val="24"/>
          <w:szCs w:val="24"/>
        </w:rPr>
      </w:pPr>
      <w:r w:rsidRPr="004D1058">
        <w:rPr>
          <w:rFonts w:ascii="Times New Roman" w:eastAsia="Calibri" w:hAnsi="Times New Roman" w:cs="Times New Roman"/>
          <w:i/>
          <w:sz w:val="24"/>
          <w:szCs w:val="24"/>
        </w:rPr>
        <w:t>студент 2 курса</w:t>
      </w:r>
    </w:p>
    <w:p w:rsidR="00742361" w:rsidRPr="004D1058" w:rsidRDefault="00742361" w:rsidP="00742361">
      <w:pPr>
        <w:spacing w:after="0" w:line="240" w:lineRule="auto"/>
        <w:jc w:val="right"/>
        <w:rPr>
          <w:rFonts w:ascii="Times New Roman" w:eastAsia="Calibri" w:hAnsi="Times New Roman" w:cs="Times New Roman"/>
          <w:i/>
          <w:sz w:val="24"/>
          <w:szCs w:val="24"/>
        </w:rPr>
      </w:pPr>
      <w:r w:rsidRPr="004D1058">
        <w:rPr>
          <w:rFonts w:ascii="Times New Roman" w:eastAsia="Calibri" w:hAnsi="Times New Roman" w:cs="Times New Roman"/>
          <w:i/>
          <w:sz w:val="24"/>
          <w:szCs w:val="24"/>
        </w:rPr>
        <w:t>Саратовской государственной юридической академии, г. Саратов</w:t>
      </w:r>
    </w:p>
    <w:p w:rsidR="00742361" w:rsidRPr="004D1058" w:rsidRDefault="00742361" w:rsidP="00742361">
      <w:pPr>
        <w:spacing w:after="0" w:line="240" w:lineRule="auto"/>
        <w:jc w:val="right"/>
        <w:rPr>
          <w:rFonts w:ascii="Times New Roman" w:eastAsia="Calibri" w:hAnsi="Times New Roman" w:cs="Times New Roman"/>
          <w:i/>
          <w:sz w:val="24"/>
          <w:szCs w:val="24"/>
        </w:rPr>
      </w:pPr>
      <w:r w:rsidRPr="004D1058">
        <w:rPr>
          <w:rFonts w:ascii="Times New Roman" w:eastAsia="Calibri" w:hAnsi="Times New Roman" w:cs="Times New Roman"/>
          <w:i/>
          <w:sz w:val="24"/>
          <w:szCs w:val="24"/>
        </w:rPr>
        <w:t xml:space="preserve">Научный руководитель </w:t>
      </w:r>
      <w:r w:rsidRPr="004D1058">
        <w:rPr>
          <w:rFonts w:ascii="Times New Roman" w:eastAsia="Calibri" w:hAnsi="Times New Roman" w:cs="Times New Roman"/>
          <w:b/>
          <w:i/>
          <w:sz w:val="24"/>
          <w:szCs w:val="24"/>
        </w:rPr>
        <w:t>Лавричева И.А.</w:t>
      </w:r>
      <w:r w:rsidRPr="004D1058">
        <w:rPr>
          <w:rFonts w:ascii="Times New Roman" w:eastAsia="Calibri" w:hAnsi="Times New Roman" w:cs="Times New Roman"/>
          <w:i/>
          <w:sz w:val="24"/>
          <w:szCs w:val="24"/>
        </w:rPr>
        <w:t>,</w:t>
      </w:r>
    </w:p>
    <w:p w:rsidR="00742361" w:rsidRPr="004D1058" w:rsidRDefault="00742361" w:rsidP="00742361">
      <w:pPr>
        <w:spacing w:after="0" w:line="240" w:lineRule="auto"/>
        <w:jc w:val="right"/>
        <w:rPr>
          <w:rFonts w:ascii="Times New Roman" w:eastAsia="Calibri" w:hAnsi="Times New Roman" w:cs="Times New Roman"/>
          <w:i/>
          <w:sz w:val="24"/>
          <w:szCs w:val="24"/>
        </w:rPr>
      </w:pPr>
      <w:r w:rsidRPr="004D1058">
        <w:rPr>
          <w:rFonts w:ascii="Times New Roman" w:eastAsia="Calibri" w:hAnsi="Times New Roman" w:cs="Times New Roman"/>
          <w:i/>
          <w:sz w:val="24"/>
          <w:szCs w:val="24"/>
        </w:rPr>
        <w:t>доцент кафедры физической культуры и спорта</w:t>
      </w:r>
    </w:p>
    <w:p w:rsidR="00742361" w:rsidRPr="004D1058" w:rsidRDefault="00742361" w:rsidP="00742361">
      <w:pPr>
        <w:spacing w:after="0" w:line="240" w:lineRule="auto"/>
        <w:jc w:val="right"/>
        <w:rPr>
          <w:rFonts w:ascii="Times New Roman" w:eastAsia="Calibri" w:hAnsi="Times New Roman" w:cs="Times New Roman"/>
          <w:i/>
          <w:sz w:val="24"/>
          <w:szCs w:val="24"/>
        </w:rPr>
      </w:pPr>
      <w:r w:rsidRPr="004D1058">
        <w:rPr>
          <w:rFonts w:ascii="Times New Roman" w:eastAsia="Calibri" w:hAnsi="Times New Roman" w:cs="Times New Roman"/>
          <w:i/>
          <w:sz w:val="24"/>
          <w:szCs w:val="24"/>
        </w:rPr>
        <w:t>Саратовской государственной юридической академии, г. Саратов,</w:t>
      </w:r>
    </w:p>
    <w:p w:rsidR="00742361" w:rsidRPr="004D1058" w:rsidRDefault="00742361" w:rsidP="00742361">
      <w:pPr>
        <w:spacing w:after="0" w:line="240" w:lineRule="auto"/>
        <w:jc w:val="right"/>
        <w:rPr>
          <w:rFonts w:ascii="Times New Roman" w:eastAsia="Calibri" w:hAnsi="Times New Roman" w:cs="Times New Roman"/>
          <w:i/>
          <w:sz w:val="24"/>
          <w:szCs w:val="24"/>
        </w:rPr>
      </w:pPr>
      <w:r w:rsidRPr="004D1058">
        <w:rPr>
          <w:rFonts w:ascii="Times New Roman" w:eastAsia="Calibri" w:hAnsi="Times New Roman" w:cs="Times New Roman"/>
          <w:i/>
          <w:sz w:val="24"/>
          <w:szCs w:val="24"/>
        </w:rPr>
        <w:t>кандидат педагогических наук, доцент.</w:t>
      </w:r>
    </w:p>
    <w:p w:rsidR="00742361" w:rsidRPr="004D1058" w:rsidRDefault="00742361" w:rsidP="00742361">
      <w:pPr>
        <w:spacing w:after="0" w:line="240" w:lineRule="auto"/>
        <w:jc w:val="both"/>
        <w:rPr>
          <w:rFonts w:ascii="Times New Roman" w:eastAsia="Calibri" w:hAnsi="Times New Roman" w:cs="Times New Roman"/>
          <w:sz w:val="24"/>
          <w:szCs w:val="24"/>
        </w:rPr>
      </w:pPr>
    </w:p>
    <w:p w:rsidR="00742361" w:rsidRPr="004D1058" w:rsidRDefault="00742361" w:rsidP="00742361">
      <w:pPr>
        <w:spacing w:after="0" w:line="240" w:lineRule="auto"/>
        <w:jc w:val="center"/>
        <w:rPr>
          <w:rFonts w:ascii="Times New Roman" w:eastAsia="Calibri" w:hAnsi="Times New Roman" w:cs="Times New Roman"/>
          <w:b/>
          <w:sz w:val="24"/>
          <w:szCs w:val="24"/>
        </w:rPr>
      </w:pPr>
      <w:r w:rsidRPr="004D1058">
        <w:rPr>
          <w:rFonts w:ascii="Times New Roman" w:eastAsia="Calibri" w:hAnsi="Times New Roman" w:cs="Times New Roman"/>
          <w:b/>
          <w:sz w:val="24"/>
          <w:szCs w:val="24"/>
        </w:rPr>
        <w:t>К вопросу о кодификации спортивного права России.</w:t>
      </w:r>
    </w:p>
    <w:p w:rsidR="00742361" w:rsidRPr="004D1058" w:rsidRDefault="00742361" w:rsidP="00742361">
      <w:pPr>
        <w:spacing w:after="0" w:line="240" w:lineRule="auto"/>
        <w:jc w:val="both"/>
        <w:rPr>
          <w:rFonts w:ascii="Times New Roman" w:eastAsia="Calibri" w:hAnsi="Times New Roman" w:cs="Times New Roman"/>
          <w:b/>
          <w:sz w:val="24"/>
          <w:szCs w:val="24"/>
        </w:rPr>
      </w:pPr>
    </w:p>
    <w:p w:rsidR="00742361" w:rsidRPr="004D1058" w:rsidRDefault="00742361" w:rsidP="00742361">
      <w:pPr>
        <w:spacing w:after="0" w:line="240" w:lineRule="auto"/>
        <w:ind w:firstLine="709"/>
        <w:jc w:val="both"/>
        <w:rPr>
          <w:rFonts w:ascii="Times New Roman" w:eastAsia="Calibri" w:hAnsi="Times New Roman" w:cs="Times New Roman"/>
          <w:sz w:val="24"/>
          <w:szCs w:val="24"/>
          <w:lang w:val="en-US"/>
        </w:rPr>
      </w:pPr>
      <w:r w:rsidRPr="004D1058">
        <w:rPr>
          <w:rFonts w:ascii="Times New Roman" w:eastAsia="Calibri" w:hAnsi="Times New Roman" w:cs="Times New Roman"/>
          <w:b/>
          <w:sz w:val="24"/>
          <w:szCs w:val="24"/>
        </w:rPr>
        <w:t xml:space="preserve">Аннотация: </w:t>
      </w:r>
      <w:r w:rsidRPr="004D1058">
        <w:rPr>
          <w:rFonts w:ascii="Times New Roman" w:eastAsia="Calibri" w:hAnsi="Times New Roman" w:cs="Times New Roman"/>
          <w:sz w:val="24"/>
          <w:szCs w:val="24"/>
        </w:rPr>
        <w:t xml:space="preserve">в представленной статье поднимается вопрос кодификации спортивного права Российской Федерации. Рассматриваются проблемы и перспективы кодификации. Также были определены пробелы, препятствующие возможности кодификации и предполагаемые пути </w:t>
      </w:r>
      <w:r w:rsidR="00B16471">
        <w:rPr>
          <w:rFonts w:ascii="Times New Roman" w:eastAsia="Calibri" w:hAnsi="Times New Roman" w:cs="Times New Roman"/>
          <w:sz w:val="24"/>
          <w:szCs w:val="24"/>
        </w:rPr>
        <w:t xml:space="preserve">их разрешения. </w:t>
      </w:r>
      <w:r w:rsidRPr="004D1058">
        <w:rPr>
          <w:rFonts w:ascii="Times New Roman" w:eastAsia="Calibri" w:hAnsi="Times New Roman" w:cs="Times New Roman"/>
          <w:sz w:val="24"/>
          <w:szCs w:val="24"/>
        </w:rPr>
        <w:t>Предлагаются</w:t>
      </w:r>
      <w:r w:rsidR="00B16471" w:rsidRPr="00FD6318">
        <w:rPr>
          <w:rFonts w:ascii="Times New Roman" w:eastAsia="Calibri" w:hAnsi="Times New Roman" w:cs="Times New Roman"/>
          <w:sz w:val="24"/>
          <w:szCs w:val="24"/>
          <w:lang w:val="en-US"/>
        </w:rPr>
        <w:t xml:space="preserve"> </w:t>
      </w:r>
      <w:r w:rsidRPr="004D1058">
        <w:rPr>
          <w:rFonts w:ascii="Times New Roman" w:eastAsia="Calibri" w:hAnsi="Times New Roman" w:cs="Times New Roman"/>
          <w:sz w:val="24"/>
          <w:szCs w:val="24"/>
        </w:rPr>
        <w:t>меры</w:t>
      </w:r>
      <w:r w:rsidR="00B16471" w:rsidRPr="00FD6318">
        <w:rPr>
          <w:rFonts w:ascii="Times New Roman" w:eastAsia="Calibri" w:hAnsi="Times New Roman" w:cs="Times New Roman"/>
          <w:sz w:val="24"/>
          <w:szCs w:val="24"/>
          <w:lang w:val="en-US"/>
        </w:rPr>
        <w:t xml:space="preserve"> </w:t>
      </w:r>
      <w:r w:rsidRPr="004D1058">
        <w:rPr>
          <w:rFonts w:ascii="Times New Roman" w:eastAsia="Calibri" w:hAnsi="Times New Roman" w:cs="Times New Roman"/>
          <w:sz w:val="24"/>
          <w:szCs w:val="24"/>
        </w:rPr>
        <w:t>для</w:t>
      </w:r>
      <w:r w:rsidR="00B16471" w:rsidRPr="00FD6318">
        <w:rPr>
          <w:rFonts w:ascii="Times New Roman" w:eastAsia="Calibri" w:hAnsi="Times New Roman" w:cs="Times New Roman"/>
          <w:sz w:val="24"/>
          <w:szCs w:val="24"/>
          <w:lang w:val="en-US"/>
        </w:rPr>
        <w:t xml:space="preserve"> </w:t>
      </w:r>
      <w:r w:rsidRPr="004D1058">
        <w:rPr>
          <w:rFonts w:ascii="Times New Roman" w:eastAsia="Calibri" w:hAnsi="Times New Roman" w:cs="Times New Roman"/>
          <w:sz w:val="24"/>
          <w:szCs w:val="24"/>
        </w:rPr>
        <w:t>преодоления</w:t>
      </w:r>
      <w:r w:rsidR="00B16471" w:rsidRPr="00FD6318">
        <w:rPr>
          <w:rFonts w:ascii="Times New Roman" w:eastAsia="Calibri" w:hAnsi="Times New Roman" w:cs="Times New Roman"/>
          <w:sz w:val="24"/>
          <w:szCs w:val="24"/>
          <w:lang w:val="en-US"/>
        </w:rPr>
        <w:t xml:space="preserve"> </w:t>
      </w:r>
      <w:r w:rsidRPr="004D1058">
        <w:rPr>
          <w:rFonts w:ascii="Times New Roman" w:eastAsia="Calibri" w:hAnsi="Times New Roman" w:cs="Times New Roman"/>
          <w:sz w:val="24"/>
          <w:szCs w:val="24"/>
        </w:rPr>
        <w:t>выявленных</w:t>
      </w:r>
      <w:r w:rsidR="00B16471" w:rsidRPr="00FD6318">
        <w:rPr>
          <w:rFonts w:ascii="Times New Roman" w:eastAsia="Calibri" w:hAnsi="Times New Roman" w:cs="Times New Roman"/>
          <w:sz w:val="24"/>
          <w:szCs w:val="24"/>
          <w:lang w:val="en-US"/>
        </w:rPr>
        <w:t xml:space="preserve"> </w:t>
      </w:r>
      <w:r w:rsidRPr="004D1058">
        <w:rPr>
          <w:rFonts w:ascii="Times New Roman" w:eastAsia="Calibri" w:hAnsi="Times New Roman" w:cs="Times New Roman"/>
          <w:sz w:val="24"/>
          <w:szCs w:val="24"/>
        </w:rPr>
        <w:t>трудностей</w:t>
      </w:r>
      <w:r w:rsidRPr="004D1058">
        <w:rPr>
          <w:rFonts w:ascii="Times New Roman" w:eastAsia="Calibri" w:hAnsi="Times New Roman" w:cs="Times New Roman"/>
          <w:sz w:val="24"/>
          <w:szCs w:val="24"/>
          <w:lang w:val="en-US"/>
        </w:rPr>
        <w:t xml:space="preserve">. </w:t>
      </w:r>
    </w:p>
    <w:p w:rsidR="00742361" w:rsidRPr="004D1058" w:rsidRDefault="00742361" w:rsidP="00742361">
      <w:pPr>
        <w:spacing w:after="0" w:line="240" w:lineRule="auto"/>
        <w:ind w:firstLine="709"/>
        <w:jc w:val="both"/>
        <w:rPr>
          <w:rFonts w:ascii="Times New Roman" w:eastAsia="Calibri" w:hAnsi="Times New Roman" w:cs="Times New Roman"/>
          <w:sz w:val="24"/>
          <w:szCs w:val="24"/>
          <w:lang w:val="en-US"/>
        </w:rPr>
      </w:pPr>
    </w:p>
    <w:p w:rsidR="00742361" w:rsidRPr="004D1058" w:rsidRDefault="00742361" w:rsidP="00742361">
      <w:pPr>
        <w:spacing w:after="0" w:line="240" w:lineRule="auto"/>
        <w:ind w:firstLine="709"/>
        <w:jc w:val="center"/>
        <w:rPr>
          <w:rFonts w:ascii="Times New Roman" w:eastAsia="Calibri" w:hAnsi="Times New Roman" w:cs="Times New Roman"/>
          <w:b/>
          <w:sz w:val="24"/>
          <w:szCs w:val="24"/>
          <w:lang w:val="en-US"/>
        </w:rPr>
      </w:pPr>
      <w:r w:rsidRPr="004D1058">
        <w:rPr>
          <w:rFonts w:ascii="Times New Roman" w:eastAsia="Calibri" w:hAnsi="Times New Roman" w:cs="Times New Roman"/>
          <w:b/>
          <w:sz w:val="24"/>
          <w:szCs w:val="24"/>
          <w:lang w:val="en-US"/>
        </w:rPr>
        <w:t>On the issue of codification of sports law in Russia.</w:t>
      </w:r>
      <w:r w:rsidRPr="004D1058">
        <w:rPr>
          <w:rFonts w:ascii="Times New Roman" w:eastAsia="Calibri" w:hAnsi="Times New Roman" w:cs="Times New Roman"/>
          <w:b/>
          <w:sz w:val="24"/>
          <w:szCs w:val="24"/>
          <w:lang w:val="en-US"/>
        </w:rPr>
        <w:br/>
      </w:r>
    </w:p>
    <w:p w:rsidR="00742361" w:rsidRPr="00B16471" w:rsidRDefault="00742361" w:rsidP="00742361">
      <w:pPr>
        <w:spacing w:after="0" w:line="240" w:lineRule="auto"/>
        <w:ind w:firstLine="709"/>
        <w:jc w:val="right"/>
        <w:rPr>
          <w:rFonts w:ascii="Times New Roman" w:eastAsia="Calibri" w:hAnsi="Times New Roman" w:cs="Times New Roman"/>
          <w:b/>
          <w:i/>
          <w:sz w:val="24"/>
          <w:szCs w:val="24"/>
          <w:lang w:val="en-US"/>
        </w:rPr>
      </w:pPr>
      <w:r w:rsidRPr="00B16471">
        <w:rPr>
          <w:rFonts w:ascii="Times New Roman" w:eastAsia="Calibri" w:hAnsi="Times New Roman" w:cs="Times New Roman"/>
          <w:b/>
          <w:i/>
          <w:sz w:val="24"/>
          <w:szCs w:val="24"/>
          <w:lang w:val="en-US"/>
        </w:rPr>
        <w:t>Isakov S.M.</w:t>
      </w:r>
    </w:p>
    <w:p w:rsidR="00742361" w:rsidRPr="00B16471" w:rsidRDefault="00742361" w:rsidP="00742361">
      <w:pPr>
        <w:spacing w:after="0" w:line="240" w:lineRule="auto"/>
        <w:ind w:firstLine="709"/>
        <w:jc w:val="right"/>
        <w:rPr>
          <w:rFonts w:ascii="Times New Roman" w:eastAsia="Calibri" w:hAnsi="Times New Roman" w:cs="Times New Roman"/>
          <w:i/>
          <w:sz w:val="24"/>
          <w:szCs w:val="24"/>
          <w:lang w:val="en-US"/>
        </w:rPr>
      </w:pPr>
      <w:r w:rsidRPr="00B16471">
        <w:rPr>
          <w:rFonts w:ascii="Times New Roman" w:eastAsia="Calibri" w:hAnsi="Times New Roman" w:cs="Times New Roman"/>
          <w:i/>
          <w:sz w:val="24"/>
          <w:szCs w:val="24"/>
          <w:lang w:val="en-US"/>
        </w:rPr>
        <w:t>student of the Saratov State Law Academy (SSLA), Saratov</w:t>
      </w:r>
    </w:p>
    <w:p w:rsidR="00742361" w:rsidRPr="00B16471" w:rsidRDefault="00742361" w:rsidP="00742361">
      <w:pPr>
        <w:spacing w:after="0" w:line="240" w:lineRule="auto"/>
        <w:ind w:firstLine="709"/>
        <w:jc w:val="right"/>
        <w:rPr>
          <w:rFonts w:ascii="Times New Roman" w:eastAsia="Calibri" w:hAnsi="Times New Roman" w:cs="Times New Roman"/>
          <w:b/>
          <w:i/>
          <w:sz w:val="24"/>
          <w:szCs w:val="24"/>
          <w:lang w:val="en-US"/>
        </w:rPr>
      </w:pPr>
      <w:r w:rsidRPr="00B16471">
        <w:rPr>
          <w:rFonts w:ascii="Times New Roman" w:eastAsia="Calibri" w:hAnsi="Times New Roman" w:cs="Times New Roman"/>
          <w:i/>
          <w:sz w:val="24"/>
          <w:szCs w:val="24"/>
          <w:lang w:val="en-US"/>
        </w:rPr>
        <w:t xml:space="preserve">Supervisor: Ph.D. in Pedagogy, prof. </w:t>
      </w:r>
      <w:r w:rsidRPr="00B16471">
        <w:rPr>
          <w:rFonts w:ascii="Times New Roman" w:eastAsia="Calibri" w:hAnsi="Times New Roman" w:cs="Times New Roman"/>
          <w:b/>
          <w:i/>
          <w:sz w:val="24"/>
          <w:szCs w:val="24"/>
          <w:lang w:val="en-US"/>
        </w:rPr>
        <w:t>Lavricheva I.A.</w:t>
      </w:r>
    </w:p>
    <w:p w:rsidR="00742361" w:rsidRPr="004D1058" w:rsidRDefault="00742361" w:rsidP="00742361">
      <w:pPr>
        <w:spacing w:after="0" w:line="240" w:lineRule="auto"/>
        <w:ind w:firstLine="709"/>
        <w:jc w:val="right"/>
        <w:rPr>
          <w:rFonts w:ascii="Times New Roman" w:eastAsia="Calibri" w:hAnsi="Times New Roman" w:cs="Times New Roman"/>
          <w:b/>
          <w:sz w:val="24"/>
          <w:szCs w:val="24"/>
          <w:lang w:val="en-US"/>
        </w:rPr>
      </w:pPr>
    </w:p>
    <w:p w:rsidR="00742361" w:rsidRPr="004D1058" w:rsidRDefault="00742361" w:rsidP="00742361">
      <w:pPr>
        <w:spacing w:after="0" w:line="240" w:lineRule="auto"/>
        <w:ind w:firstLine="709"/>
        <w:jc w:val="both"/>
        <w:rPr>
          <w:rFonts w:ascii="Times New Roman" w:eastAsia="Calibri" w:hAnsi="Times New Roman" w:cs="Times New Roman"/>
          <w:sz w:val="24"/>
          <w:szCs w:val="24"/>
          <w:lang w:val="en-US"/>
        </w:rPr>
      </w:pPr>
      <w:r w:rsidRPr="004D1058">
        <w:rPr>
          <w:rFonts w:ascii="Times New Roman" w:eastAsia="Calibri" w:hAnsi="Times New Roman" w:cs="Times New Roman"/>
          <w:b/>
          <w:sz w:val="24"/>
          <w:szCs w:val="24"/>
          <w:lang w:val="en-US"/>
        </w:rPr>
        <w:t xml:space="preserve">Abstract: </w:t>
      </w:r>
      <w:r w:rsidRPr="004D1058">
        <w:rPr>
          <w:rFonts w:ascii="Times New Roman" w:eastAsia="Calibri" w:hAnsi="Times New Roman" w:cs="Times New Roman"/>
          <w:sz w:val="24"/>
          <w:szCs w:val="24"/>
          <w:lang w:val="en-US"/>
        </w:rPr>
        <w:t xml:space="preserve">The perspective of Russian sport law codification is considered in the given article. The codification drawbacks and issue-sduring approaches were outlined. </w:t>
      </w:r>
    </w:p>
    <w:p w:rsidR="00742361" w:rsidRPr="004D1058" w:rsidRDefault="00742361" w:rsidP="00742361">
      <w:pPr>
        <w:spacing w:after="0" w:line="240" w:lineRule="auto"/>
        <w:ind w:firstLine="709"/>
        <w:jc w:val="right"/>
        <w:rPr>
          <w:rFonts w:ascii="Times New Roman" w:eastAsia="Calibri" w:hAnsi="Times New Roman" w:cs="Times New Roman"/>
          <w:sz w:val="24"/>
          <w:szCs w:val="24"/>
          <w:lang w:val="en-US"/>
        </w:rPr>
      </w:pPr>
    </w:p>
    <w:p w:rsidR="00742361" w:rsidRPr="004D1058" w:rsidRDefault="00742361" w:rsidP="00742361">
      <w:pPr>
        <w:spacing w:after="0" w:line="240" w:lineRule="auto"/>
        <w:ind w:firstLine="709"/>
        <w:jc w:val="both"/>
        <w:rPr>
          <w:rFonts w:ascii="Times New Roman" w:eastAsia="Calibri" w:hAnsi="Times New Roman" w:cs="Times New Roman"/>
          <w:color w:val="333333"/>
          <w:sz w:val="24"/>
          <w:szCs w:val="24"/>
          <w:shd w:val="clear" w:color="auto" w:fill="FFFFFF"/>
        </w:rPr>
      </w:pPr>
      <w:r w:rsidRPr="004D1058">
        <w:rPr>
          <w:rFonts w:ascii="Times New Roman" w:eastAsia="Calibri" w:hAnsi="Times New Roman" w:cs="Times New Roman"/>
          <w:sz w:val="24"/>
          <w:szCs w:val="24"/>
        </w:rPr>
        <w:t>Спортивноеправо</w:t>
      </w:r>
      <w:r w:rsidRPr="00742361">
        <w:rPr>
          <w:rFonts w:ascii="Times New Roman" w:eastAsia="Calibri" w:hAnsi="Times New Roman" w:cs="Times New Roman"/>
          <w:sz w:val="24"/>
          <w:szCs w:val="24"/>
          <w:lang w:val="en-US"/>
        </w:rPr>
        <w:t xml:space="preserve"> - </w:t>
      </w:r>
      <w:r w:rsidRPr="004D1058">
        <w:rPr>
          <w:rFonts w:ascii="Times New Roman" w:eastAsia="Calibri" w:hAnsi="Times New Roman" w:cs="Times New Roman"/>
          <w:sz w:val="24"/>
          <w:szCs w:val="24"/>
        </w:rPr>
        <w:t>молодаяотрасльвРоссийскойправовойсистеме</w:t>
      </w:r>
      <w:r w:rsidRPr="00742361">
        <w:rPr>
          <w:rFonts w:ascii="Times New Roman" w:eastAsia="Calibri" w:hAnsi="Times New Roman" w:cs="Times New Roman"/>
          <w:sz w:val="24"/>
          <w:szCs w:val="24"/>
          <w:lang w:val="en-US"/>
        </w:rPr>
        <w:t xml:space="preserve">. </w:t>
      </w:r>
      <w:r w:rsidRPr="004D1058">
        <w:rPr>
          <w:rFonts w:ascii="Times New Roman" w:eastAsia="Calibri" w:hAnsi="Times New Roman" w:cs="Times New Roman"/>
          <w:sz w:val="24"/>
          <w:szCs w:val="24"/>
        </w:rPr>
        <w:t xml:space="preserve">Оно появилось на закате </w:t>
      </w:r>
      <w:r w:rsidRPr="004D1058">
        <w:rPr>
          <w:rFonts w:ascii="Times New Roman" w:eastAsia="Calibri" w:hAnsi="Times New Roman" w:cs="Times New Roman"/>
          <w:sz w:val="24"/>
          <w:szCs w:val="24"/>
          <w:lang w:val="en-US"/>
        </w:rPr>
        <w:t>XX</w:t>
      </w:r>
      <w:r w:rsidRPr="004D1058">
        <w:rPr>
          <w:rFonts w:ascii="Times New Roman" w:eastAsia="Calibri" w:hAnsi="Times New Roman" w:cs="Times New Roman"/>
          <w:sz w:val="24"/>
          <w:szCs w:val="24"/>
        </w:rPr>
        <w:t xml:space="preserve"> века и стремительно развивается по сей день. За столь короткое время оно успело значительно преобразоваться, особенно бурный рост можно заметить в последнее десятилетие. Прежде всего это связано с возрастающим количеством международных спортивных мероприятий, проводимых на территории Российской Федерации. Примером подобных мероприятий будут являться </w:t>
      </w:r>
      <w:r w:rsidRPr="004D1058">
        <w:rPr>
          <w:rFonts w:ascii="Times New Roman" w:eastAsia="Calibri" w:hAnsi="Times New Roman" w:cs="Times New Roman"/>
          <w:color w:val="333333"/>
          <w:sz w:val="24"/>
          <w:szCs w:val="24"/>
          <w:shd w:val="clear" w:color="auto" w:fill="FFFFFF"/>
        </w:rPr>
        <w:t>XXII </w:t>
      </w:r>
      <w:r w:rsidRPr="004D1058">
        <w:rPr>
          <w:rFonts w:ascii="Times New Roman" w:eastAsia="Calibri" w:hAnsi="Times New Roman" w:cs="Times New Roman"/>
          <w:bCs/>
          <w:color w:val="333333"/>
          <w:sz w:val="24"/>
          <w:szCs w:val="24"/>
          <w:shd w:val="clear" w:color="auto" w:fill="FFFFFF"/>
        </w:rPr>
        <w:t>Олимпийские</w:t>
      </w:r>
      <w:r w:rsidRPr="004D1058">
        <w:rPr>
          <w:rFonts w:ascii="Times New Roman" w:eastAsia="Calibri" w:hAnsi="Times New Roman" w:cs="Times New Roman"/>
          <w:color w:val="333333"/>
          <w:sz w:val="24"/>
          <w:szCs w:val="24"/>
          <w:shd w:val="clear" w:color="auto" w:fill="FFFFFF"/>
        </w:rPr>
        <w:t xml:space="preserve"> зимние игры 2014 и 21-й чемпионат мира по футболу ФИФА 2018 года. </w:t>
      </w:r>
    </w:p>
    <w:p w:rsidR="00742361" w:rsidRPr="004D1058" w:rsidRDefault="00742361" w:rsidP="00742361">
      <w:pPr>
        <w:spacing w:after="0" w:line="240" w:lineRule="auto"/>
        <w:ind w:firstLine="709"/>
        <w:jc w:val="both"/>
        <w:rPr>
          <w:rFonts w:ascii="Times New Roman" w:eastAsia="Calibri" w:hAnsi="Times New Roman" w:cs="Times New Roman"/>
          <w:sz w:val="24"/>
          <w:szCs w:val="24"/>
        </w:rPr>
      </w:pPr>
      <w:r w:rsidRPr="004D1058">
        <w:rPr>
          <w:rFonts w:ascii="Times New Roman" w:eastAsia="Calibri" w:hAnsi="Times New Roman" w:cs="Times New Roman"/>
          <w:sz w:val="24"/>
          <w:szCs w:val="24"/>
        </w:rPr>
        <w:t>На данный момент основным законом, на котором базируется спортивное право является Федеральный закон «о физической культуре и спорте в Российской Федерации» [1]. Появление данного федерального закона в 2007 году существенно перевернуло систему спортивного права на качественно иной правовой уровень, но тем не менее, стало лишь очередным шагом эволюции отрасли. При всех своих позитивных сдвигах, данный закон не регулирует всю полноту общественных отношений в сфере. Федеральный закон впитал в себя нормы физической культуры и профессионального спорта воедино, не разграничив и не отделив их друг от друга. Более того, законодатель не дал четкого определения ни профессиональному спорту, ни физической культуры. Другим аспектом нового закона стало преобладание декларативных норм над динамичными правовыми механизмами. Итак, одни проблемы сменили другие и многие ученные сходятся во мнении[4][5], что необходимо создать спортивный кодекс Российской Федерации.</w:t>
      </w:r>
    </w:p>
    <w:p w:rsidR="00742361" w:rsidRPr="004D1058" w:rsidRDefault="00742361" w:rsidP="00742361">
      <w:pPr>
        <w:spacing w:after="0" w:line="240" w:lineRule="auto"/>
        <w:ind w:firstLine="709"/>
        <w:jc w:val="both"/>
        <w:rPr>
          <w:rFonts w:ascii="Times New Roman" w:eastAsia="Calibri" w:hAnsi="Times New Roman" w:cs="Times New Roman"/>
          <w:sz w:val="24"/>
          <w:szCs w:val="24"/>
        </w:rPr>
      </w:pPr>
      <w:r w:rsidRPr="004D1058">
        <w:rPr>
          <w:rFonts w:ascii="Times New Roman" w:eastAsia="Calibri" w:hAnsi="Times New Roman" w:cs="Times New Roman"/>
          <w:sz w:val="24"/>
          <w:szCs w:val="24"/>
        </w:rPr>
        <w:t>Сама идея создания спортивного кодекса не нова. Она уже звучала из уст ученных. Нам же кажется, что вопрос актуальности кодифицированного спортивного права связан с тем, что без идеально настроенной и отточенной нормативной базы никакая отрасль не сможет просуществовать значимый промежуток времени. Кодекс сам из себя создает жесткую конструкцию развития спортивного права.</w:t>
      </w:r>
    </w:p>
    <w:p w:rsidR="00742361" w:rsidRPr="004D1058" w:rsidRDefault="00742361" w:rsidP="00742361">
      <w:pPr>
        <w:spacing w:after="0" w:line="240" w:lineRule="auto"/>
        <w:ind w:firstLine="709"/>
        <w:jc w:val="both"/>
        <w:rPr>
          <w:rFonts w:ascii="Times New Roman" w:eastAsia="Calibri" w:hAnsi="Times New Roman" w:cs="Times New Roman"/>
          <w:sz w:val="24"/>
          <w:szCs w:val="24"/>
        </w:rPr>
      </w:pPr>
      <w:r w:rsidRPr="004D1058">
        <w:rPr>
          <w:rFonts w:ascii="Times New Roman" w:eastAsia="Calibri" w:hAnsi="Times New Roman" w:cs="Times New Roman"/>
          <w:sz w:val="24"/>
          <w:szCs w:val="24"/>
        </w:rPr>
        <w:t>К перспективе появления спортивного кодекса следует отнести и то, что, вобрав в себя нормы организации физической культуры и деятельности профессиональных спортсменов он не будет перемешан и сможет существовать, организуя каждую из норм вместе и по раздельности. Появляется возможность собрать в одном сборнике нормы организации спортивных объединений, определить порядок их финансирования и организации, определить основные гарантии для профессиональных спортсменов и так далее.</w:t>
      </w:r>
    </w:p>
    <w:p w:rsidR="00742361" w:rsidRPr="004D1058" w:rsidRDefault="00742361" w:rsidP="00742361">
      <w:pPr>
        <w:spacing w:after="0" w:line="240" w:lineRule="auto"/>
        <w:ind w:firstLine="709"/>
        <w:jc w:val="both"/>
        <w:rPr>
          <w:rFonts w:ascii="Times New Roman" w:eastAsia="Calibri" w:hAnsi="Times New Roman" w:cs="Times New Roman"/>
          <w:sz w:val="24"/>
          <w:szCs w:val="24"/>
        </w:rPr>
      </w:pPr>
      <w:r w:rsidRPr="004D1058">
        <w:rPr>
          <w:rFonts w:ascii="Times New Roman" w:eastAsia="Calibri" w:hAnsi="Times New Roman" w:cs="Times New Roman"/>
          <w:sz w:val="24"/>
          <w:szCs w:val="24"/>
        </w:rPr>
        <w:t>Не менее важным будет и определение формы будущего кодекса. Конечно можно воспользоваться спортивным кодексом Франции, но, дух нашего законодательства и традиции организации кодифицированных законов несколько отличается. Таким образом появляется проблема организационного характера. Усугубляется она и тем, что на данный момент отсутствует наработанная правоприменительная практика, присутствуют пробелы в законодательстве также наблюдается недостаток и научных работ в области спортивного права.</w:t>
      </w:r>
    </w:p>
    <w:p w:rsidR="00742361" w:rsidRPr="004D1058" w:rsidRDefault="00742361" w:rsidP="00742361">
      <w:pPr>
        <w:spacing w:after="0" w:line="240" w:lineRule="auto"/>
        <w:ind w:firstLine="709"/>
        <w:jc w:val="both"/>
        <w:rPr>
          <w:rFonts w:ascii="Times New Roman" w:eastAsia="Calibri" w:hAnsi="Times New Roman" w:cs="Times New Roman"/>
          <w:sz w:val="24"/>
          <w:szCs w:val="24"/>
        </w:rPr>
      </w:pPr>
      <w:r w:rsidRPr="004D1058">
        <w:rPr>
          <w:rFonts w:ascii="Times New Roman" w:eastAsia="Calibri" w:hAnsi="Times New Roman" w:cs="Times New Roman"/>
          <w:sz w:val="24"/>
          <w:szCs w:val="24"/>
        </w:rPr>
        <w:t>Таким образом обобщая все вышесказанное можно сделать следующие выводы. Первое, перспектива кодификации спортивного права действительно существует и имеет место быть. Приняв кодифицированный закон, мы в одном акте соберем все нормы по вопросам организации, финансирования и так далее. Второе, основной проблемой на пути к кодификации отрасли выступают пробелы, как в правовой сфере, так и научных работ. Правоприменителям, законодателям и правоведам следует сосредоточиться на разрешении указанных трудностей. Третье, кодификация создаст собой жесткий и прочный правовой каркас, который станет новой точкой в эволюции спортивного права Российской Федерации.</w:t>
      </w:r>
    </w:p>
    <w:p w:rsidR="00742361" w:rsidRPr="004D1058" w:rsidRDefault="00742361" w:rsidP="00742361">
      <w:pPr>
        <w:spacing w:after="0" w:line="240" w:lineRule="auto"/>
        <w:jc w:val="both"/>
        <w:rPr>
          <w:rFonts w:ascii="Times New Roman" w:eastAsia="Calibri" w:hAnsi="Times New Roman" w:cs="Times New Roman"/>
          <w:sz w:val="24"/>
          <w:szCs w:val="24"/>
        </w:rPr>
      </w:pPr>
    </w:p>
    <w:p w:rsidR="00742361" w:rsidRPr="004D1058" w:rsidRDefault="00742361" w:rsidP="00742361">
      <w:pPr>
        <w:spacing w:after="0" w:line="240" w:lineRule="auto"/>
        <w:jc w:val="center"/>
        <w:rPr>
          <w:rFonts w:ascii="Times New Roman" w:eastAsia="Calibri" w:hAnsi="Times New Roman" w:cs="Times New Roman"/>
          <w:b/>
          <w:sz w:val="24"/>
          <w:szCs w:val="24"/>
        </w:rPr>
      </w:pPr>
      <w:r w:rsidRPr="004D1058">
        <w:rPr>
          <w:rFonts w:ascii="Times New Roman" w:eastAsia="Calibri" w:hAnsi="Times New Roman" w:cs="Times New Roman"/>
          <w:b/>
          <w:sz w:val="24"/>
          <w:szCs w:val="24"/>
        </w:rPr>
        <w:t>Список используемой литературы</w:t>
      </w:r>
    </w:p>
    <w:p w:rsidR="00742361" w:rsidRPr="004D1058" w:rsidRDefault="00742361" w:rsidP="00B16471">
      <w:pPr>
        <w:numPr>
          <w:ilvl w:val="0"/>
          <w:numId w:val="120"/>
        </w:numPr>
        <w:spacing w:after="160" w:line="259" w:lineRule="auto"/>
        <w:ind w:left="0" w:firstLine="0"/>
        <w:contextualSpacing/>
        <w:rPr>
          <w:rFonts w:ascii="Times New Roman" w:eastAsia="Calibri" w:hAnsi="Times New Roman" w:cs="Times New Roman"/>
          <w:sz w:val="24"/>
          <w:szCs w:val="24"/>
        </w:rPr>
      </w:pPr>
      <w:r w:rsidRPr="004D1058">
        <w:rPr>
          <w:rFonts w:ascii="Times New Roman" w:eastAsia="Calibri" w:hAnsi="Times New Roman" w:cs="Times New Roman"/>
          <w:sz w:val="24"/>
          <w:szCs w:val="24"/>
        </w:rPr>
        <w:lastRenderedPageBreak/>
        <w:t>ФЗ от 04.12.2007 №329-ФЗ (ред. От 02.08.2019) «о физической культуре и спорте в Российской федерации» // Доступ из справ. Правовой системы «КонсультантПлюс» (дата обращения: 16.10.2019).</w:t>
      </w:r>
    </w:p>
    <w:p w:rsidR="00742361" w:rsidRPr="004D1058" w:rsidRDefault="00742361" w:rsidP="00B16471">
      <w:pPr>
        <w:numPr>
          <w:ilvl w:val="0"/>
          <w:numId w:val="120"/>
        </w:numPr>
        <w:spacing w:after="0" w:line="240" w:lineRule="auto"/>
        <w:ind w:left="0" w:firstLine="0"/>
        <w:contextualSpacing/>
        <w:jc w:val="both"/>
        <w:rPr>
          <w:rFonts w:ascii="Times New Roman" w:eastAsia="Calibri" w:hAnsi="Times New Roman" w:cs="Times New Roman"/>
          <w:sz w:val="24"/>
          <w:szCs w:val="24"/>
        </w:rPr>
      </w:pPr>
      <w:r w:rsidRPr="004D1058">
        <w:rPr>
          <w:rFonts w:ascii="Times New Roman" w:eastAsia="Calibri" w:hAnsi="Times New Roman" w:cs="Times New Roman"/>
          <w:sz w:val="24"/>
          <w:szCs w:val="24"/>
        </w:rPr>
        <w:t xml:space="preserve">Алексеев С.В. Спортивное право России [текст] / С.В. Алексеев: учеб. / под ред. д. ю. н., проф. П.В. Крашенинникова. 3-е изд., перераб. и доп. М.: ЮНИТА-ДАНА, Закон и право, 2012. 1055 с. </w:t>
      </w:r>
    </w:p>
    <w:p w:rsidR="00742361" w:rsidRPr="004D1058" w:rsidRDefault="00742361" w:rsidP="00B16471">
      <w:pPr>
        <w:numPr>
          <w:ilvl w:val="0"/>
          <w:numId w:val="120"/>
        </w:numPr>
        <w:spacing w:after="0" w:line="240" w:lineRule="auto"/>
        <w:ind w:left="0" w:firstLine="0"/>
        <w:contextualSpacing/>
        <w:jc w:val="both"/>
        <w:rPr>
          <w:rFonts w:ascii="Times New Roman" w:eastAsia="Calibri" w:hAnsi="Times New Roman" w:cs="Times New Roman"/>
          <w:sz w:val="24"/>
          <w:szCs w:val="24"/>
        </w:rPr>
      </w:pPr>
      <w:r w:rsidRPr="004D1058">
        <w:rPr>
          <w:rFonts w:ascii="Times New Roman" w:eastAsia="Calibri" w:hAnsi="Times New Roman" w:cs="Times New Roman"/>
          <w:sz w:val="24"/>
          <w:szCs w:val="24"/>
        </w:rPr>
        <w:t xml:space="preserve">Кузнецов И.С. Спортивное право России как отрасль российского законодательства [текст] / И.С. Кузнецов // Спорт: экономика, право, управление. – 2004. - №4. – С.2. </w:t>
      </w:r>
    </w:p>
    <w:p w:rsidR="00742361" w:rsidRPr="004D1058" w:rsidRDefault="00742361" w:rsidP="00B16471">
      <w:pPr>
        <w:numPr>
          <w:ilvl w:val="0"/>
          <w:numId w:val="120"/>
        </w:numPr>
        <w:spacing w:after="0" w:line="240" w:lineRule="auto"/>
        <w:ind w:left="0" w:firstLine="0"/>
        <w:contextualSpacing/>
        <w:jc w:val="both"/>
        <w:rPr>
          <w:rFonts w:ascii="Times New Roman" w:eastAsia="Calibri" w:hAnsi="Times New Roman" w:cs="Times New Roman"/>
          <w:sz w:val="24"/>
          <w:szCs w:val="24"/>
        </w:rPr>
      </w:pPr>
      <w:r w:rsidRPr="004D1058">
        <w:rPr>
          <w:rFonts w:ascii="Times New Roman" w:eastAsia="Calibri" w:hAnsi="Times New Roman" w:cs="Times New Roman"/>
          <w:sz w:val="24"/>
          <w:szCs w:val="24"/>
        </w:rPr>
        <w:t>Лукин М.В. Правовая организация управления физической культурой и спортом в Российской Федерации: Дис. ... канд. юрид. наук. Саратов, 2006. С. 11, 125 - 129.</w:t>
      </w:r>
    </w:p>
    <w:p w:rsidR="00742361" w:rsidRPr="005177EE" w:rsidRDefault="00742361" w:rsidP="00B16471">
      <w:pPr>
        <w:numPr>
          <w:ilvl w:val="0"/>
          <w:numId w:val="120"/>
        </w:numPr>
        <w:spacing w:after="0" w:line="240" w:lineRule="auto"/>
        <w:ind w:left="0" w:firstLine="0"/>
        <w:contextualSpacing/>
        <w:jc w:val="both"/>
        <w:rPr>
          <w:rFonts w:ascii="Times New Roman" w:eastAsia="Calibri" w:hAnsi="Times New Roman" w:cs="Times New Roman"/>
          <w:sz w:val="24"/>
          <w:szCs w:val="24"/>
          <w:lang w:val="en-US"/>
        </w:rPr>
      </w:pPr>
      <w:r w:rsidRPr="004D1058">
        <w:rPr>
          <w:rFonts w:ascii="Times New Roman" w:eastAsia="Calibri" w:hAnsi="Times New Roman" w:cs="Times New Roman"/>
          <w:sz w:val="24"/>
          <w:szCs w:val="24"/>
        </w:rPr>
        <w:t xml:space="preserve">Соловьев А.А. Актуальные проблемы спортивного права: Кодификация законодательства о спорте. </w:t>
      </w:r>
      <w:r w:rsidRPr="004D1058">
        <w:rPr>
          <w:rFonts w:ascii="Times New Roman" w:eastAsia="Calibri" w:hAnsi="Times New Roman" w:cs="Times New Roman"/>
          <w:sz w:val="24"/>
          <w:szCs w:val="24"/>
          <w:lang w:val="en-US"/>
        </w:rPr>
        <w:t>М., 2008. С. 17 - 25.</w:t>
      </w:r>
    </w:p>
    <w:p w:rsidR="00B16471" w:rsidRDefault="00B16471" w:rsidP="00742361">
      <w:pPr>
        <w:spacing w:after="0" w:line="259" w:lineRule="auto"/>
        <w:jc w:val="right"/>
        <w:rPr>
          <w:rFonts w:ascii="Times New Roman" w:eastAsia="Calibri" w:hAnsi="Times New Roman" w:cs="Times New Roman"/>
          <w:b/>
          <w:i/>
          <w:sz w:val="24"/>
          <w:szCs w:val="24"/>
        </w:rPr>
      </w:pPr>
    </w:p>
    <w:p w:rsidR="00742361" w:rsidRPr="005177EE" w:rsidRDefault="00742361" w:rsidP="00742361">
      <w:pPr>
        <w:spacing w:after="0" w:line="259" w:lineRule="auto"/>
        <w:jc w:val="right"/>
        <w:rPr>
          <w:rFonts w:ascii="Times New Roman" w:eastAsia="Calibri" w:hAnsi="Times New Roman" w:cs="Times New Roman"/>
          <w:b/>
          <w:i/>
          <w:sz w:val="24"/>
          <w:szCs w:val="24"/>
        </w:rPr>
      </w:pPr>
      <w:r w:rsidRPr="005177EE">
        <w:rPr>
          <w:rFonts w:ascii="Times New Roman" w:eastAsia="Calibri" w:hAnsi="Times New Roman" w:cs="Times New Roman"/>
          <w:b/>
          <w:i/>
          <w:sz w:val="24"/>
          <w:szCs w:val="24"/>
        </w:rPr>
        <w:t>Крячко Максим Александрович</w:t>
      </w:r>
    </w:p>
    <w:p w:rsidR="00742361" w:rsidRPr="005177EE" w:rsidRDefault="00742361" w:rsidP="00742361">
      <w:pPr>
        <w:spacing w:after="0" w:line="259"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студент 2 курса</w:t>
      </w:r>
    </w:p>
    <w:p w:rsidR="00742361" w:rsidRPr="005177EE" w:rsidRDefault="00742361" w:rsidP="00742361">
      <w:pPr>
        <w:spacing w:after="0" w:line="259"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Саратовской государственной юридической академии, г.Саратов</w:t>
      </w:r>
    </w:p>
    <w:p w:rsidR="00B16471" w:rsidRDefault="00B16471" w:rsidP="00742361">
      <w:pPr>
        <w:spacing w:after="0" w:line="259" w:lineRule="auto"/>
        <w:jc w:val="right"/>
        <w:rPr>
          <w:rFonts w:ascii="Times New Roman" w:eastAsia="Calibri" w:hAnsi="Times New Roman" w:cs="Times New Roman"/>
          <w:i/>
          <w:sz w:val="24"/>
          <w:szCs w:val="24"/>
        </w:rPr>
      </w:pPr>
    </w:p>
    <w:p w:rsidR="00742361" w:rsidRPr="005177EE" w:rsidRDefault="00742361" w:rsidP="00742361">
      <w:pPr>
        <w:spacing w:after="0" w:line="259"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 xml:space="preserve">Научный руководитель </w:t>
      </w:r>
      <w:r w:rsidRPr="005177EE">
        <w:rPr>
          <w:rFonts w:ascii="Times New Roman" w:eastAsia="Calibri" w:hAnsi="Times New Roman" w:cs="Times New Roman"/>
          <w:b/>
          <w:i/>
          <w:sz w:val="24"/>
          <w:szCs w:val="24"/>
        </w:rPr>
        <w:t>Лавричева И.А.</w:t>
      </w:r>
      <w:r w:rsidRPr="005177EE">
        <w:rPr>
          <w:rFonts w:ascii="Times New Roman" w:eastAsia="Calibri" w:hAnsi="Times New Roman" w:cs="Times New Roman"/>
          <w:i/>
          <w:sz w:val="24"/>
          <w:szCs w:val="24"/>
        </w:rPr>
        <w:t>,</w:t>
      </w:r>
    </w:p>
    <w:p w:rsidR="00742361" w:rsidRPr="005177EE" w:rsidRDefault="00742361" w:rsidP="00742361">
      <w:pPr>
        <w:spacing w:after="0" w:line="259"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Доцент кафедры физической культуры и спорта</w:t>
      </w:r>
    </w:p>
    <w:p w:rsidR="00742361" w:rsidRPr="005177EE" w:rsidRDefault="00742361" w:rsidP="00742361">
      <w:pPr>
        <w:spacing w:after="0" w:line="259" w:lineRule="auto"/>
        <w:jc w:val="right"/>
        <w:rPr>
          <w:rFonts w:ascii="Times New Roman" w:eastAsia="Calibri" w:hAnsi="Times New Roman" w:cs="Times New Roman"/>
          <w:i/>
          <w:sz w:val="24"/>
          <w:szCs w:val="24"/>
        </w:rPr>
      </w:pPr>
      <w:r w:rsidRPr="005177EE">
        <w:rPr>
          <w:rFonts w:ascii="Times New Roman" w:eastAsia="Calibri" w:hAnsi="Times New Roman" w:cs="Times New Roman"/>
          <w:i/>
          <w:sz w:val="24"/>
          <w:szCs w:val="24"/>
        </w:rPr>
        <w:t>Саратовской государственной юридической академии, г.Саратов,</w:t>
      </w:r>
    </w:p>
    <w:p w:rsidR="00742361" w:rsidRPr="005177EE" w:rsidRDefault="00742361" w:rsidP="00742361">
      <w:pPr>
        <w:spacing w:after="0" w:line="259" w:lineRule="auto"/>
        <w:jc w:val="right"/>
        <w:rPr>
          <w:rFonts w:ascii="Times New Roman" w:eastAsia="Calibri" w:hAnsi="Times New Roman" w:cs="Times New Roman"/>
          <w:sz w:val="24"/>
          <w:szCs w:val="24"/>
        </w:rPr>
      </w:pPr>
      <w:r w:rsidRPr="005177EE">
        <w:rPr>
          <w:rFonts w:ascii="Times New Roman" w:eastAsia="Calibri" w:hAnsi="Times New Roman" w:cs="Times New Roman"/>
          <w:i/>
          <w:sz w:val="24"/>
          <w:szCs w:val="24"/>
        </w:rPr>
        <w:t>Кандидат педагогических наук, доцент</w:t>
      </w:r>
      <w:r w:rsidRPr="005177EE">
        <w:rPr>
          <w:rFonts w:ascii="Times New Roman" w:eastAsia="Calibri" w:hAnsi="Times New Roman" w:cs="Times New Roman"/>
          <w:sz w:val="24"/>
          <w:szCs w:val="24"/>
        </w:rPr>
        <w:t>.</w:t>
      </w:r>
    </w:p>
    <w:p w:rsidR="00B16471" w:rsidRDefault="00B16471" w:rsidP="00742361">
      <w:pPr>
        <w:spacing w:after="160" w:line="259" w:lineRule="auto"/>
        <w:jc w:val="center"/>
        <w:rPr>
          <w:rFonts w:ascii="Times New Roman" w:eastAsia="Calibri" w:hAnsi="Times New Roman" w:cs="Times New Roman"/>
          <w:b/>
          <w:sz w:val="24"/>
          <w:szCs w:val="24"/>
        </w:rPr>
      </w:pPr>
    </w:p>
    <w:p w:rsidR="00742361" w:rsidRPr="005177EE" w:rsidRDefault="00742361" w:rsidP="00742361">
      <w:pPr>
        <w:spacing w:after="160" w:line="259" w:lineRule="auto"/>
        <w:jc w:val="center"/>
        <w:rPr>
          <w:rFonts w:ascii="Times New Roman" w:eastAsia="Calibri" w:hAnsi="Times New Roman" w:cs="Times New Roman"/>
          <w:b/>
          <w:sz w:val="24"/>
          <w:szCs w:val="24"/>
        </w:rPr>
      </w:pPr>
      <w:r w:rsidRPr="005177EE">
        <w:rPr>
          <w:rFonts w:ascii="Times New Roman" w:eastAsia="Calibri" w:hAnsi="Times New Roman" w:cs="Times New Roman"/>
          <w:b/>
          <w:sz w:val="24"/>
          <w:szCs w:val="24"/>
        </w:rPr>
        <w:t>Роль местного самоуправления в области культуры и спорта</w:t>
      </w:r>
    </w:p>
    <w:p w:rsidR="00742361" w:rsidRDefault="00742361" w:rsidP="00B16471">
      <w:pPr>
        <w:spacing w:after="16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b/>
          <w:sz w:val="24"/>
          <w:szCs w:val="24"/>
        </w:rPr>
        <w:t xml:space="preserve">Аннотация: </w:t>
      </w:r>
      <w:r w:rsidRPr="005177EE">
        <w:rPr>
          <w:rFonts w:ascii="Times New Roman" w:eastAsia="Calibri" w:hAnsi="Times New Roman" w:cs="Times New Roman"/>
          <w:sz w:val="24"/>
          <w:szCs w:val="24"/>
        </w:rPr>
        <w:t>Статья служит в качестве расширительного дополнения к ФЗ «О физической культуре и спорте в Российской Федерации», конкретнее, к ст. 9. Она не указывает напрямую на задачи и функции органов местного самоуправления, так как для этого и существует закон, а раскрывает ее сущность, дополняет некоторыми рекомендациями к практической составляющей реализации вышеназванного закона.</w:t>
      </w:r>
    </w:p>
    <w:p w:rsidR="00B16471" w:rsidRPr="00FD6318" w:rsidRDefault="00B16471" w:rsidP="00B16471">
      <w:pPr>
        <w:spacing w:after="0" w:line="259" w:lineRule="auto"/>
        <w:ind w:firstLine="709"/>
        <w:jc w:val="right"/>
        <w:rPr>
          <w:rFonts w:ascii="Times New Roman" w:hAnsi="Times New Roman" w:cs="Times New Roman"/>
          <w:b/>
          <w:i/>
          <w:sz w:val="24"/>
          <w:szCs w:val="24"/>
          <w:lang w:val="en-US"/>
        </w:rPr>
      </w:pPr>
      <w:r w:rsidRPr="00B16471">
        <w:rPr>
          <w:rFonts w:ascii="Times New Roman" w:hAnsi="Times New Roman" w:cs="Times New Roman"/>
          <w:b/>
          <w:i/>
          <w:sz w:val="24"/>
          <w:szCs w:val="24"/>
          <w:lang w:val="en-US"/>
        </w:rPr>
        <w:t>Kryachko M</w:t>
      </w:r>
      <w:r w:rsidRPr="00FD6318">
        <w:rPr>
          <w:rFonts w:ascii="Times New Roman" w:hAnsi="Times New Roman" w:cs="Times New Roman"/>
          <w:b/>
          <w:i/>
          <w:sz w:val="24"/>
          <w:szCs w:val="24"/>
          <w:lang w:val="en-US"/>
        </w:rPr>
        <w:t>.</w:t>
      </w:r>
      <w:r w:rsidRPr="00B16471">
        <w:rPr>
          <w:rFonts w:ascii="Times New Roman" w:hAnsi="Times New Roman" w:cs="Times New Roman"/>
          <w:b/>
          <w:i/>
          <w:sz w:val="24"/>
          <w:szCs w:val="24"/>
          <w:lang w:val="en-US"/>
        </w:rPr>
        <w:t xml:space="preserve"> A</w:t>
      </w:r>
      <w:r w:rsidRPr="00FD6318">
        <w:rPr>
          <w:rFonts w:ascii="Times New Roman" w:hAnsi="Times New Roman" w:cs="Times New Roman"/>
          <w:b/>
          <w:i/>
          <w:sz w:val="24"/>
          <w:szCs w:val="24"/>
          <w:lang w:val="en-US"/>
        </w:rPr>
        <w:t>.</w:t>
      </w:r>
      <w:r w:rsidRPr="00B16471">
        <w:rPr>
          <w:rFonts w:ascii="Times New Roman" w:hAnsi="Times New Roman" w:cs="Times New Roman"/>
          <w:b/>
          <w:i/>
          <w:sz w:val="24"/>
          <w:szCs w:val="24"/>
          <w:lang w:val="en-US"/>
        </w:rPr>
        <w:t xml:space="preserve"> </w:t>
      </w:r>
    </w:p>
    <w:p w:rsidR="00B16471" w:rsidRPr="00B16471" w:rsidRDefault="00B16471" w:rsidP="00B16471">
      <w:pPr>
        <w:spacing w:after="0" w:line="259" w:lineRule="auto"/>
        <w:ind w:firstLine="709"/>
        <w:jc w:val="right"/>
        <w:rPr>
          <w:rFonts w:ascii="Times New Roman" w:hAnsi="Times New Roman" w:cs="Times New Roman"/>
          <w:i/>
          <w:sz w:val="24"/>
          <w:szCs w:val="24"/>
          <w:lang w:val="en-US"/>
        </w:rPr>
      </w:pPr>
      <w:r w:rsidRPr="00B16471">
        <w:rPr>
          <w:rFonts w:ascii="Times New Roman" w:hAnsi="Times New Roman" w:cs="Times New Roman"/>
          <w:i/>
          <w:sz w:val="24"/>
          <w:szCs w:val="24"/>
          <w:lang w:val="en-US"/>
        </w:rPr>
        <w:t xml:space="preserve">2nd year student </w:t>
      </w:r>
    </w:p>
    <w:p w:rsidR="00B16471" w:rsidRPr="00FD6318" w:rsidRDefault="00B16471" w:rsidP="00B16471">
      <w:pPr>
        <w:spacing w:after="0" w:line="259" w:lineRule="auto"/>
        <w:ind w:firstLine="709"/>
        <w:jc w:val="right"/>
        <w:rPr>
          <w:rFonts w:ascii="Times New Roman" w:hAnsi="Times New Roman" w:cs="Times New Roman"/>
          <w:i/>
          <w:sz w:val="24"/>
          <w:szCs w:val="24"/>
          <w:lang w:val="en-US"/>
        </w:rPr>
      </w:pPr>
      <w:r w:rsidRPr="00B16471">
        <w:rPr>
          <w:rFonts w:ascii="Times New Roman" w:hAnsi="Times New Roman" w:cs="Times New Roman"/>
          <w:i/>
          <w:sz w:val="24"/>
          <w:szCs w:val="24"/>
          <w:lang w:val="en-US"/>
        </w:rPr>
        <w:t xml:space="preserve">Saratov state law Academy, </w:t>
      </w:r>
    </w:p>
    <w:p w:rsidR="00B16471" w:rsidRPr="00FD6318" w:rsidRDefault="00B16471" w:rsidP="00B16471">
      <w:pPr>
        <w:spacing w:after="0" w:line="259" w:lineRule="auto"/>
        <w:ind w:firstLine="709"/>
        <w:jc w:val="right"/>
        <w:rPr>
          <w:rFonts w:ascii="Times New Roman" w:hAnsi="Times New Roman" w:cs="Times New Roman"/>
          <w:i/>
          <w:sz w:val="24"/>
          <w:szCs w:val="24"/>
          <w:lang w:val="en-US"/>
        </w:rPr>
      </w:pPr>
      <w:r w:rsidRPr="00B16471">
        <w:rPr>
          <w:rFonts w:ascii="Times New Roman" w:hAnsi="Times New Roman" w:cs="Times New Roman"/>
          <w:i/>
          <w:sz w:val="24"/>
          <w:szCs w:val="24"/>
          <w:lang w:val="en-US"/>
        </w:rPr>
        <w:t xml:space="preserve">Saratov </w:t>
      </w:r>
    </w:p>
    <w:p w:rsidR="00B16471" w:rsidRPr="00B16471" w:rsidRDefault="00B16471" w:rsidP="00B16471">
      <w:pPr>
        <w:spacing w:after="0" w:line="240" w:lineRule="auto"/>
        <w:ind w:firstLine="709"/>
        <w:jc w:val="right"/>
        <w:rPr>
          <w:rFonts w:ascii="Times New Roman" w:eastAsia="Calibri" w:hAnsi="Times New Roman" w:cs="Times New Roman"/>
          <w:b/>
          <w:i/>
          <w:sz w:val="24"/>
          <w:szCs w:val="24"/>
          <w:lang w:val="en-US"/>
        </w:rPr>
      </w:pPr>
      <w:r w:rsidRPr="00B16471">
        <w:rPr>
          <w:rFonts w:ascii="Times New Roman" w:eastAsia="Calibri" w:hAnsi="Times New Roman" w:cs="Times New Roman"/>
          <w:i/>
          <w:sz w:val="24"/>
          <w:szCs w:val="24"/>
          <w:lang w:val="en-US"/>
        </w:rPr>
        <w:t xml:space="preserve">Supervisor: Ph.D. in Pedagogy, prof. </w:t>
      </w:r>
      <w:r w:rsidRPr="00B16471">
        <w:rPr>
          <w:rFonts w:ascii="Times New Roman" w:eastAsia="Calibri" w:hAnsi="Times New Roman" w:cs="Times New Roman"/>
          <w:b/>
          <w:i/>
          <w:sz w:val="24"/>
          <w:szCs w:val="24"/>
          <w:lang w:val="en-US"/>
        </w:rPr>
        <w:t>Lavricheva I.A.</w:t>
      </w:r>
    </w:p>
    <w:p w:rsidR="00B16471" w:rsidRPr="00FD6318" w:rsidRDefault="00B16471" w:rsidP="00B16471">
      <w:pPr>
        <w:spacing w:after="0" w:line="259" w:lineRule="auto"/>
        <w:ind w:firstLine="709"/>
        <w:jc w:val="center"/>
        <w:rPr>
          <w:rFonts w:ascii="Times New Roman" w:eastAsia="Calibri" w:hAnsi="Times New Roman" w:cs="Times New Roman"/>
          <w:b/>
          <w:sz w:val="24"/>
          <w:szCs w:val="24"/>
          <w:lang w:val="en-US"/>
        </w:rPr>
      </w:pPr>
    </w:p>
    <w:p w:rsidR="00B16471" w:rsidRPr="00FD6318" w:rsidRDefault="00B16471" w:rsidP="00B16471">
      <w:pPr>
        <w:spacing w:after="0" w:line="259" w:lineRule="auto"/>
        <w:ind w:firstLine="709"/>
        <w:jc w:val="center"/>
        <w:rPr>
          <w:rFonts w:ascii="Times New Roman" w:eastAsia="Calibri" w:hAnsi="Times New Roman" w:cs="Times New Roman"/>
          <w:b/>
          <w:sz w:val="24"/>
          <w:szCs w:val="24"/>
          <w:lang w:val="en-US"/>
        </w:rPr>
      </w:pPr>
      <w:r w:rsidRPr="00B16471">
        <w:rPr>
          <w:rFonts w:ascii="Times New Roman" w:eastAsia="Calibri" w:hAnsi="Times New Roman" w:cs="Times New Roman"/>
          <w:b/>
          <w:sz w:val="24"/>
          <w:szCs w:val="24"/>
          <w:lang w:val="en-US"/>
        </w:rPr>
        <w:t>The role of local government in the field of culture and sports</w:t>
      </w:r>
    </w:p>
    <w:p w:rsidR="00B16471" w:rsidRPr="00FD6318" w:rsidRDefault="00B16471" w:rsidP="00B16471">
      <w:pPr>
        <w:spacing w:after="0" w:line="259" w:lineRule="auto"/>
        <w:ind w:firstLine="709"/>
        <w:jc w:val="center"/>
        <w:rPr>
          <w:rFonts w:ascii="Times New Roman" w:eastAsia="Calibri" w:hAnsi="Times New Roman" w:cs="Times New Roman"/>
          <w:b/>
          <w:sz w:val="24"/>
          <w:szCs w:val="24"/>
          <w:lang w:val="en-US"/>
        </w:rPr>
      </w:pPr>
    </w:p>
    <w:p w:rsidR="00742361" w:rsidRPr="005177EE" w:rsidRDefault="00742361" w:rsidP="00742361">
      <w:pPr>
        <w:spacing w:after="160" w:line="259" w:lineRule="auto"/>
        <w:ind w:firstLine="709"/>
        <w:jc w:val="both"/>
        <w:rPr>
          <w:rFonts w:ascii="Times New Roman" w:eastAsia="Calibri" w:hAnsi="Times New Roman" w:cs="Times New Roman"/>
          <w:sz w:val="24"/>
          <w:szCs w:val="24"/>
          <w:lang w:val="en-US"/>
        </w:rPr>
      </w:pPr>
      <w:r w:rsidRPr="005177EE">
        <w:rPr>
          <w:rFonts w:ascii="Times New Roman" w:eastAsia="Calibri" w:hAnsi="Times New Roman" w:cs="Times New Roman"/>
          <w:b/>
          <w:sz w:val="24"/>
          <w:szCs w:val="24"/>
          <w:lang w:val="en-US"/>
        </w:rPr>
        <w:t>Abstract</w:t>
      </w:r>
      <w:r w:rsidRPr="005177EE">
        <w:rPr>
          <w:rFonts w:ascii="Times New Roman" w:eastAsia="Calibri" w:hAnsi="Times New Roman" w:cs="Times New Roman"/>
          <w:sz w:val="24"/>
          <w:szCs w:val="24"/>
          <w:lang w:val="en-US"/>
        </w:rPr>
        <w:t>: the Article serves as an expansive Supplement to the Federal law "on physical culture and sports in the Russian Federation", more specifically, to article 9. It does not directly indicate the tasks and functions of local self-government bodies, since this is what the law is for, but reveals its essence, supplements it with some recommendations to the practical component of the implementation of the above-mentioned law.</w:t>
      </w:r>
    </w:p>
    <w:p w:rsidR="00742361" w:rsidRPr="005177EE" w:rsidRDefault="00742361" w:rsidP="00B1647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В наши дни широкую популярность набирает устоявшаяся формула: «В здоровом теле – здоровый дух». А поскольку спорт признан не только наиболее доступным и разумным способом профилактики множеству заболеваний, но и весьма эффективным способом борьбы с асоциальным поведением граждан, правительство и муниципальные </w:t>
      </w:r>
      <w:r w:rsidRPr="005177EE">
        <w:rPr>
          <w:rFonts w:ascii="Times New Roman" w:eastAsia="Calibri" w:hAnsi="Times New Roman" w:cs="Times New Roman"/>
          <w:sz w:val="24"/>
          <w:szCs w:val="24"/>
        </w:rPr>
        <w:lastRenderedPageBreak/>
        <w:t xml:space="preserve">органы активно развивают как законодательную, так и практическую деятельность в этой отрасли. </w:t>
      </w:r>
    </w:p>
    <w:p w:rsidR="00742361" w:rsidRPr="005177EE" w:rsidRDefault="00742361" w:rsidP="00B1647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В данной статья я хотел бы раскрыть роль местного самоуправления в области культуры и спорта.</w:t>
      </w:r>
    </w:p>
    <w:p w:rsidR="00742361" w:rsidRPr="005177EE" w:rsidRDefault="00742361" w:rsidP="00B16471">
      <w:pPr>
        <w:shd w:val="clear" w:color="auto" w:fill="FFFFFF"/>
        <w:spacing w:after="0" w:line="240" w:lineRule="auto"/>
        <w:ind w:firstLine="709"/>
        <w:jc w:val="both"/>
        <w:outlineLvl w:val="0"/>
        <w:rPr>
          <w:rFonts w:ascii="Times New Roman" w:eastAsia="Times New Roman" w:hAnsi="Times New Roman" w:cs="Times New Roman"/>
          <w:bCs/>
          <w:color w:val="0D0D0D"/>
          <w:kern w:val="36"/>
          <w:sz w:val="24"/>
          <w:szCs w:val="24"/>
          <w:lang w:eastAsia="ru-RU"/>
        </w:rPr>
      </w:pPr>
      <w:r w:rsidRPr="005177EE">
        <w:rPr>
          <w:rFonts w:ascii="Times New Roman" w:eastAsia="Times New Roman" w:hAnsi="Times New Roman" w:cs="Times New Roman"/>
          <w:bCs/>
          <w:color w:val="0D0D0D"/>
          <w:kern w:val="36"/>
          <w:sz w:val="24"/>
          <w:szCs w:val="24"/>
          <w:lang w:eastAsia="ru-RU"/>
        </w:rPr>
        <w:t>Пожалуй, стоит начать с того, что компетенция органов местного самоуправления в данной отрасли регулируется Федеральным законом "О физической культуре и спорте в Российской Федерации" от 04.12.2007 N 329-ФЗ. В статье 9, «Полномочия органов местного самоуправления в области физической культуры и спорта» уточняются и дополняются основные концепции взаимодействия общества и муниципалитетов.</w:t>
      </w:r>
    </w:p>
    <w:p w:rsidR="00742361" w:rsidRPr="005177EE" w:rsidRDefault="00742361" w:rsidP="00B1647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И поскольку ФЗ широко раскрывает весь спектр функций органов местного самоуправления, я не стану останавливаться на конкретных задачах, а раскрою некоторые особенности способов реализации перечисленных в законе целей и концепций.</w:t>
      </w:r>
    </w:p>
    <w:p w:rsidR="00742361" w:rsidRPr="005177EE" w:rsidRDefault="00742361" w:rsidP="00B1647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-Так, во-первых, при разработке плана развития спорта, органы местного самоуправления обязаны исходить из климатических и культурных особенностей подконтрольной им территории.</w:t>
      </w:r>
    </w:p>
    <w:p w:rsidR="00742361" w:rsidRPr="005177EE" w:rsidRDefault="00742361" w:rsidP="00B1647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-Во-вторых, при разработке вышеназванного плана, муниципалитеты должны рассмотреть свои финансовые способности. То есть при недостатке денежных средств, нет смысла и нужды пытаться развивать такие виды спорта, которые требуют излишков инвентаря или иных постоянных издержек, ведь даже если органы местного самоуправления смогут закупить необходимый инвентарь, в условиях шаткой экономической ситуации, они могу не справиться с затратами, возникающими при обновлении инвентаря.</w:t>
      </w:r>
    </w:p>
    <w:p w:rsidR="00742361" w:rsidRPr="005177EE" w:rsidRDefault="00742361" w:rsidP="00B1647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-В-третьих, при популяризации и внедрении спорта в жизнь общества, необходимо учитывать возрастные особенности населения. Так, если резюмировать, то нет смысла затрачивать средства на очередную статью в газетах, если ваша цель – развитие и популяризация спорта молодежи. Наиболее эффективным средством, в данном случае станут социальные сети. Рациональное использование СМИ в данном вопросе, может стать ключевым фактором в пропаганде здорового образа жизни.</w:t>
      </w:r>
    </w:p>
    <w:p w:rsidR="00742361" w:rsidRPr="005177EE" w:rsidRDefault="00742361" w:rsidP="00B1647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-В-четвертых, при организации культурно-массовых мероприятий необходимо обращать внимание на те их формы, в которых участвовать можно и нужно командами, состоящими из семей. Такой подход интегрирует людей всех возрастов, а также создает наиболее прочный фундамент в развитии детского спорта. Личный пример взрослых всегда являлся наилучшим способом привлечения детей и подростков к той или иной деятельности.</w:t>
      </w:r>
    </w:p>
    <w:p w:rsidR="00742361" w:rsidRPr="005177EE" w:rsidRDefault="00742361" w:rsidP="00B1647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-В-пятых, на мой взгляд, наиболее эффективный способ поддержки и развития спорта – это проведения культурно-массовых мероприятий соревновательного характера. Преимущественно, эти соревнования должны проводиться между гражданами различных муниципалитетов. Такие меры поддерживают заинтересованность граждан, а также создает дополнительный стимул к победе. Данные мероприятия прекрасно справляются со своими задачами – развитие и пропаганда спорта, они также привносят развлекательный характер, чем активно сплачивают население.</w:t>
      </w:r>
    </w:p>
    <w:p w:rsidR="00742361" w:rsidRPr="005177EE" w:rsidRDefault="00742361" w:rsidP="00B16471">
      <w:pPr>
        <w:spacing w:after="0" w:line="240" w:lineRule="auto"/>
        <w:ind w:firstLine="709"/>
        <w:jc w:val="both"/>
        <w:rPr>
          <w:rFonts w:ascii="Times New Roman" w:eastAsia="Calibri" w:hAnsi="Times New Roman" w:cs="Times New Roman"/>
          <w:color w:val="0D0D0D"/>
          <w:sz w:val="24"/>
          <w:szCs w:val="24"/>
        </w:rPr>
      </w:pPr>
      <w:r w:rsidRPr="005177EE">
        <w:rPr>
          <w:rFonts w:ascii="Times New Roman" w:eastAsia="Calibri" w:hAnsi="Times New Roman" w:cs="Times New Roman"/>
          <w:sz w:val="24"/>
          <w:szCs w:val="24"/>
        </w:rPr>
        <w:t xml:space="preserve">-В-шестых, при поисках источников финансов, рекомендую обратить внимание на мелкий и средний бизнес. Ни для кого не секрет, что финансовое состояние бюджета некоторых муниципалитетов – плачевное, однако даже это не является основанием для отказа в развитии спорта. В данном вопросе наиболее эффективно - тесное сотрудничество в вопросах финансирования, органов местного самоуправления представителями среднего и малого бизнеса. Административная помощь, которую может оказывать муниципалитет - это хорошее подспорье для каждого предпринимателя, а потому, муниципальные органы </w:t>
      </w:r>
      <w:r w:rsidRPr="005177EE">
        <w:rPr>
          <w:rFonts w:ascii="Times New Roman" w:eastAsia="Calibri" w:hAnsi="Times New Roman" w:cs="Times New Roman"/>
          <w:color w:val="0D0D0D"/>
          <w:sz w:val="24"/>
          <w:szCs w:val="24"/>
        </w:rPr>
        <w:t>обладают достаточным количеством рычагов, для реализации данной идеи.</w:t>
      </w:r>
    </w:p>
    <w:p w:rsidR="00742361" w:rsidRPr="005177EE" w:rsidRDefault="00742361" w:rsidP="00B16471">
      <w:pPr>
        <w:spacing w:after="0" w:line="240" w:lineRule="auto"/>
        <w:ind w:firstLine="709"/>
        <w:jc w:val="both"/>
        <w:rPr>
          <w:rFonts w:ascii="Times New Roman" w:eastAsia="Calibri" w:hAnsi="Times New Roman" w:cs="Times New Roman"/>
          <w:b/>
          <w:bCs/>
          <w:color w:val="0D0D0D"/>
          <w:sz w:val="24"/>
          <w:szCs w:val="24"/>
          <w:shd w:val="clear" w:color="auto" w:fill="FFFFFF"/>
        </w:rPr>
      </w:pPr>
      <w:r w:rsidRPr="005177EE">
        <w:rPr>
          <w:rFonts w:ascii="Times New Roman" w:eastAsia="Calibri" w:hAnsi="Times New Roman" w:cs="Times New Roman"/>
          <w:color w:val="0D0D0D"/>
          <w:sz w:val="24"/>
          <w:szCs w:val="24"/>
        </w:rPr>
        <w:t xml:space="preserve">Также, при рассмотрении вопроса развития спорта и культуры, нельзя игнорировать и подсистему открытых первенств «Двор-Округ-Город». Подобные мероприятия играют важную роль в формировании здорового образа жизни, так как является весьма интересным общественным мероприятием соревновательного типа. А именно они пользуются </w:t>
      </w:r>
      <w:r w:rsidRPr="005177EE">
        <w:rPr>
          <w:rFonts w:ascii="Times New Roman" w:eastAsia="Calibri" w:hAnsi="Times New Roman" w:cs="Times New Roman"/>
          <w:color w:val="0D0D0D"/>
          <w:sz w:val="24"/>
          <w:szCs w:val="24"/>
        </w:rPr>
        <w:lastRenderedPageBreak/>
        <w:t>наибольшей популярностью у граждан от 14 лет. Организация подобных мероприятий может проходить на примере модели, которую излагает в своей работе начальник управления физической культуры и спорта администрации г. Омска, кандидат педагогических наук, профессор</w:t>
      </w:r>
      <w:r w:rsidRPr="005177EE">
        <w:rPr>
          <w:rFonts w:ascii="Times New Roman" w:eastAsia="Calibri" w:hAnsi="Times New Roman" w:cs="Times New Roman"/>
          <w:bCs/>
          <w:color w:val="0D0D0D"/>
          <w:sz w:val="24"/>
          <w:szCs w:val="24"/>
          <w:shd w:val="clear" w:color="auto" w:fill="FFFFFF"/>
        </w:rPr>
        <w:t>М.С. Расин, в своей статье «Роль местного самоуправления в развитии спорта и физической культуры населения по месту жительства</w:t>
      </w:r>
      <w:r w:rsidRPr="005177EE">
        <w:rPr>
          <w:rFonts w:ascii="Times New Roman" w:eastAsia="Calibri" w:hAnsi="Times New Roman" w:cs="Times New Roman"/>
          <w:b/>
          <w:bCs/>
          <w:color w:val="0D0D0D"/>
          <w:sz w:val="24"/>
          <w:szCs w:val="24"/>
          <w:shd w:val="clear" w:color="auto" w:fill="FFFFFF"/>
        </w:rPr>
        <w:t>».</w:t>
      </w:r>
    </w:p>
    <w:p w:rsidR="00742361" w:rsidRPr="005177EE" w:rsidRDefault="00742361" w:rsidP="00B16471">
      <w:pPr>
        <w:spacing w:after="0" w:line="240" w:lineRule="auto"/>
        <w:ind w:firstLine="709"/>
        <w:jc w:val="both"/>
        <w:rPr>
          <w:rFonts w:ascii="Times New Roman" w:eastAsia="Calibri" w:hAnsi="Times New Roman" w:cs="Times New Roman"/>
          <w:color w:val="0D0D0D"/>
          <w:sz w:val="24"/>
          <w:szCs w:val="24"/>
        </w:rPr>
      </w:pPr>
      <w:r w:rsidRPr="005177EE">
        <w:rPr>
          <w:rFonts w:ascii="Times New Roman" w:eastAsia="Calibri" w:hAnsi="Times New Roman" w:cs="Times New Roman"/>
          <w:color w:val="0D0D0D"/>
          <w:sz w:val="24"/>
          <w:szCs w:val="24"/>
        </w:rPr>
        <w:t>Резюмирую все вышесказанное, хотелось бы вновь обратить внимание на реализацию мероприятий. Все они должны быть проведены в удобное для граждан время, сопровождаться предварительной оглаской, используя ресурсы СМИ, а также, проведены и назначены с учетом возрастных особенностей населения. Любая деятельность муниципальных органов, в отрасли развития культуры и спорта, прежде всего, – это деятельность практическая, основанная на реальных финансовых возможностях. Также, любое мероприятия не должно носить принудительный характер, а проявление инициативы и спортивных достижений вознаграждаться грамотами и иными способами.</w:t>
      </w:r>
    </w:p>
    <w:p w:rsidR="00B16471" w:rsidRDefault="00B16471" w:rsidP="00B16471">
      <w:pPr>
        <w:spacing w:after="0" w:line="259" w:lineRule="auto"/>
        <w:ind w:firstLine="709"/>
        <w:jc w:val="center"/>
        <w:rPr>
          <w:rFonts w:ascii="Times New Roman" w:eastAsia="Calibri" w:hAnsi="Times New Roman" w:cs="Times New Roman"/>
          <w:b/>
          <w:color w:val="0D0D0D"/>
          <w:sz w:val="24"/>
          <w:szCs w:val="24"/>
        </w:rPr>
      </w:pPr>
    </w:p>
    <w:p w:rsidR="00742361" w:rsidRPr="005177EE" w:rsidRDefault="00742361" w:rsidP="00B16471">
      <w:pPr>
        <w:spacing w:after="0" w:line="259" w:lineRule="auto"/>
        <w:ind w:firstLine="709"/>
        <w:jc w:val="center"/>
        <w:rPr>
          <w:rFonts w:ascii="Times New Roman" w:eastAsia="Calibri" w:hAnsi="Times New Roman" w:cs="Times New Roman"/>
          <w:b/>
          <w:color w:val="0D0D0D"/>
          <w:sz w:val="24"/>
          <w:szCs w:val="24"/>
        </w:rPr>
      </w:pPr>
      <w:r w:rsidRPr="005177EE">
        <w:rPr>
          <w:rFonts w:ascii="Times New Roman" w:eastAsia="Calibri" w:hAnsi="Times New Roman" w:cs="Times New Roman"/>
          <w:b/>
          <w:color w:val="0D0D0D"/>
          <w:sz w:val="24"/>
          <w:szCs w:val="24"/>
        </w:rPr>
        <w:t>Список используемой литературы:</w:t>
      </w:r>
    </w:p>
    <w:p w:rsidR="00742361" w:rsidRPr="005177EE" w:rsidRDefault="00742361" w:rsidP="00B16471">
      <w:pPr>
        <w:numPr>
          <w:ilvl w:val="0"/>
          <w:numId w:val="119"/>
        </w:numPr>
        <w:spacing w:after="160" w:line="240" w:lineRule="auto"/>
        <w:ind w:left="0" w:firstLine="0"/>
        <w:contextualSpacing/>
        <w:jc w:val="both"/>
        <w:rPr>
          <w:rFonts w:ascii="Times New Roman" w:eastAsia="Calibri" w:hAnsi="Times New Roman" w:cs="Times New Roman"/>
          <w:color w:val="0D0D0D"/>
          <w:sz w:val="24"/>
          <w:szCs w:val="24"/>
        </w:rPr>
      </w:pPr>
      <w:r w:rsidRPr="005177EE">
        <w:rPr>
          <w:rFonts w:ascii="Times New Roman" w:eastAsia="Calibri" w:hAnsi="Times New Roman" w:cs="Times New Roman"/>
          <w:bCs/>
          <w:color w:val="0D0D0D"/>
          <w:sz w:val="24"/>
          <w:szCs w:val="24"/>
          <w:shd w:val="clear" w:color="auto" w:fill="FFFFFF"/>
        </w:rPr>
        <w:t>Федеральный закон от 04.12.2007 N 329-ФЗ (ред. от 02.08.2019) "О физической культуре и спорте в Российской Федерации"</w:t>
      </w:r>
    </w:p>
    <w:p w:rsidR="00742361" w:rsidRPr="005177EE" w:rsidRDefault="00742361" w:rsidP="00B16471">
      <w:pPr>
        <w:numPr>
          <w:ilvl w:val="0"/>
          <w:numId w:val="119"/>
        </w:numPr>
        <w:shd w:val="clear" w:color="auto" w:fill="FFFFFF"/>
        <w:spacing w:before="100" w:beforeAutospacing="1" w:after="100" w:afterAutospacing="1" w:line="240" w:lineRule="auto"/>
        <w:ind w:left="0" w:firstLine="0"/>
        <w:jc w:val="both"/>
        <w:rPr>
          <w:rFonts w:ascii="Times New Roman" w:eastAsia="Times New Roman" w:hAnsi="Times New Roman" w:cs="Times New Roman"/>
          <w:color w:val="0D0D0D"/>
          <w:sz w:val="24"/>
          <w:szCs w:val="24"/>
          <w:lang w:eastAsia="ru-RU"/>
        </w:rPr>
      </w:pPr>
      <w:r w:rsidRPr="005177EE">
        <w:rPr>
          <w:rFonts w:ascii="Times New Roman" w:eastAsia="Times New Roman" w:hAnsi="Times New Roman" w:cs="Times New Roman"/>
          <w:color w:val="0D0D0D"/>
          <w:sz w:val="24"/>
          <w:szCs w:val="24"/>
          <w:lang w:eastAsia="ru-RU"/>
        </w:rPr>
        <w:t>Начальник Управления физической культуры и спорта Администрации г. Омска, </w:t>
      </w:r>
      <w:r w:rsidRPr="005177EE">
        <w:rPr>
          <w:rFonts w:ascii="Times New Roman" w:eastAsia="Times New Roman" w:hAnsi="Times New Roman" w:cs="Times New Roman"/>
          <w:color w:val="0D0D0D"/>
          <w:sz w:val="24"/>
          <w:szCs w:val="24"/>
          <w:lang w:eastAsia="ru-RU"/>
        </w:rPr>
        <w:br/>
        <w:t>кандидат педагогических наук, профессор</w:t>
      </w:r>
      <w:r w:rsidRPr="005177EE">
        <w:rPr>
          <w:rFonts w:ascii="Times New Roman" w:eastAsia="Times New Roman" w:hAnsi="Times New Roman" w:cs="Times New Roman"/>
          <w:b/>
          <w:bCs/>
          <w:color w:val="0D0D0D"/>
          <w:sz w:val="24"/>
          <w:szCs w:val="24"/>
          <w:lang w:eastAsia="ru-RU"/>
        </w:rPr>
        <w:t> </w:t>
      </w:r>
      <w:r w:rsidRPr="005177EE">
        <w:rPr>
          <w:rFonts w:ascii="Times New Roman" w:eastAsia="Times New Roman" w:hAnsi="Times New Roman" w:cs="Times New Roman"/>
          <w:bCs/>
          <w:color w:val="0D0D0D"/>
          <w:sz w:val="24"/>
          <w:szCs w:val="24"/>
          <w:lang w:eastAsia="ru-RU"/>
        </w:rPr>
        <w:t>М.С. РасинРоль местного самоуправления в развитии спорта и физической культуры населения по месту жительства</w:t>
      </w:r>
    </w:p>
    <w:p w:rsidR="00742361" w:rsidRPr="005177EE" w:rsidRDefault="00742361" w:rsidP="00B16471">
      <w:pPr>
        <w:numPr>
          <w:ilvl w:val="0"/>
          <w:numId w:val="119"/>
        </w:numPr>
        <w:shd w:val="clear" w:color="auto" w:fill="FFFFFF"/>
        <w:spacing w:before="100" w:beforeAutospacing="1" w:after="100" w:afterAutospacing="1" w:line="240" w:lineRule="auto"/>
        <w:ind w:left="0" w:firstLine="0"/>
        <w:jc w:val="both"/>
        <w:rPr>
          <w:rFonts w:ascii="Times New Roman" w:eastAsia="Times New Roman" w:hAnsi="Times New Roman" w:cs="Times New Roman"/>
          <w:bCs/>
          <w:color w:val="0D0D0D"/>
          <w:sz w:val="24"/>
          <w:szCs w:val="24"/>
          <w:lang w:eastAsia="ru-RU"/>
        </w:rPr>
      </w:pPr>
      <w:r w:rsidRPr="005177EE">
        <w:rPr>
          <w:rFonts w:ascii="Times New Roman" w:eastAsia="Times New Roman" w:hAnsi="Times New Roman" w:cs="Times New Roman"/>
          <w:bCs/>
          <w:color w:val="0D0D0D"/>
          <w:sz w:val="24"/>
          <w:szCs w:val="24"/>
          <w:lang w:eastAsia="ru-RU"/>
        </w:rPr>
        <w:t>Теоретические основы местного самоуправления и развития физической культуры и спорта в муниципальном образовании Алянов Ю.Н, Белогорцева Ю.А, Киртбая И.В.</w:t>
      </w:r>
    </w:p>
    <w:p w:rsidR="00742361" w:rsidRPr="005177EE" w:rsidRDefault="00742361" w:rsidP="00742361">
      <w:pPr>
        <w:spacing w:after="0" w:line="240" w:lineRule="auto"/>
        <w:jc w:val="right"/>
        <w:rPr>
          <w:rFonts w:ascii="Times New Roman" w:eastAsia="Times New Roman" w:hAnsi="Times New Roman" w:cs="Times New Roman"/>
          <w:b/>
          <w:i/>
          <w:sz w:val="24"/>
          <w:szCs w:val="24"/>
          <w:lang w:eastAsia="ru-RU"/>
        </w:rPr>
      </w:pPr>
      <w:r w:rsidRPr="005177EE">
        <w:rPr>
          <w:rFonts w:ascii="Times New Roman" w:eastAsia="Times New Roman" w:hAnsi="Times New Roman" w:cs="Times New Roman"/>
          <w:b/>
          <w:i/>
          <w:sz w:val="24"/>
          <w:szCs w:val="24"/>
          <w:lang w:eastAsia="ru-RU"/>
        </w:rPr>
        <w:t>Попова Юлия Николаевна</w:t>
      </w:r>
    </w:p>
    <w:p w:rsidR="00742361" w:rsidRPr="005177EE" w:rsidRDefault="00742361" w:rsidP="00742361">
      <w:pPr>
        <w:spacing w:after="0" w:line="240" w:lineRule="auto"/>
        <w:jc w:val="right"/>
        <w:rPr>
          <w:rFonts w:ascii="Times New Roman" w:eastAsia="Times New Roman" w:hAnsi="Times New Roman" w:cs="Times New Roman"/>
          <w:i/>
          <w:sz w:val="24"/>
          <w:szCs w:val="24"/>
          <w:lang w:eastAsia="ru-RU"/>
        </w:rPr>
      </w:pPr>
      <w:r w:rsidRPr="005177EE">
        <w:rPr>
          <w:rFonts w:ascii="Times New Roman" w:eastAsia="Times New Roman" w:hAnsi="Times New Roman" w:cs="Times New Roman"/>
          <w:i/>
          <w:sz w:val="24"/>
          <w:szCs w:val="24"/>
          <w:lang w:eastAsia="ru-RU"/>
        </w:rPr>
        <w:t xml:space="preserve">студентка 3 курса </w:t>
      </w:r>
    </w:p>
    <w:p w:rsidR="00742361" w:rsidRPr="005177EE" w:rsidRDefault="00742361" w:rsidP="00742361">
      <w:pPr>
        <w:spacing w:after="0" w:line="240" w:lineRule="auto"/>
        <w:jc w:val="right"/>
        <w:rPr>
          <w:rFonts w:ascii="Times New Roman" w:eastAsia="Times New Roman" w:hAnsi="Times New Roman" w:cs="Times New Roman"/>
          <w:i/>
          <w:sz w:val="24"/>
          <w:szCs w:val="24"/>
          <w:lang w:eastAsia="ru-RU"/>
        </w:rPr>
      </w:pPr>
      <w:r w:rsidRPr="005177EE">
        <w:rPr>
          <w:rFonts w:ascii="Times New Roman" w:eastAsia="Times New Roman" w:hAnsi="Times New Roman" w:cs="Times New Roman"/>
          <w:i/>
          <w:sz w:val="24"/>
          <w:szCs w:val="24"/>
          <w:lang w:eastAsia="ru-RU"/>
        </w:rPr>
        <w:t xml:space="preserve">Саратовского национального исследовательского государственного университета </w:t>
      </w:r>
      <w:r w:rsidRPr="005177EE">
        <w:rPr>
          <w:rFonts w:ascii="Times New Roman" w:eastAsia="Times New Roman" w:hAnsi="Times New Roman" w:cs="Times New Roman"/>
          <w:i/>
          <w:sz w:val="24"/>
          <w:szCs w:val="24"/>
          <w:lang w:eastAsia="ru-RU"/>
        </w:rPr>
        <w:br/>
        <w:t>имени Н.Г. Чернышевского, г. Саратов</w:t>
      </w:r>
    </w:p>
    <w:p w:rsidR="00B16471" w:rsidRDefault="00B16471" w:rsidP="00742361">
      <w:pPr>
        <w:spacing w:after="0" w:line="240" w:lineRule="auto"/>
        <w:jc w:val="right"/>
        <w:rPr>
          <w:rFonts w:ascii="Times New Roman" w:eastAsia="Times New Roman" w:hAnsi="Times New Roman" w:cs="Times New Roman"/>
          <w:i/>
          <w:sz w:val="24"/>
          <w:szCs w:val="24"/>
          <w:lang w:eastAsia="ru-RU"/>
        </w:rPr>
      </w:pPr>
    </w:p>
    <w:p w:rsidR="00742361" w:rsidRPr="005177EE" w:rsidRDefault="00742361" w:rsidP="00742361">
      <w:pPr>
        <w:spacing w:after="0" w:line="240" w:lineRule="auto"/>
        <w:jc w:val="right"/>
        <w:rPr>
          <w:rFonts w:ascii="Times New Roman" w:eastAsia="Times New Roman" w:hAnsi="Times New Roman" w:cs="Times New Roman"/>
          <w:i/>
          <w:sz w:val="24"/>
          <w:szCs w:val="24"/>
          <w:lang w:eastAsia="ru-RU"/>
        </w:rPr>
      </w:pPr>
      <w:r w:rsidRPr="005177EE">
        <w:rPr>
          <w:rFonts w:ascii="Times New Roman" w:eastAsia="Times New Roman" w:hAnsi="Times New Roman" w:cs="Times New Roman"/>
          <w:i/>
          <w:sz w:val="24"/>
          <w:szCs w:val="24"/>
          <w:lang w:eastAsia="ru-RU"/>
        </w:rPr>
        <w:t xml:space="preserve">Научный руководитель: </w:t>
      </w:r>
      <w:r w:rsidRPr="005177EE">
        <w:rPr>
          <w:rFonts w:ascii="Times New Roman" w:eastAsia="Times New Roman" w:hAnsi="Times New Roman" w:cs="Times New Roman"/>
          <w:b/>
          <w:i/>
          <w:sz w:val="24"/>
          <w:szCs w:val="24"/>
          <w:lang w:eastAsia="ru-RU"/>
        </w:rPr>
        <w:t>Кондращенко Д.А.,</w:t>
      </w:r>
    </w:p>
    <w:p w:rsidR="00742361" w:rsidRPr="005177EE" w:rsidRDefault="00742361" w:rsidP="00742361">
      <w:pPr>
        <w:spacing w:after="0" w:line="240" w:lineRule="auto"/>
        <w:jc w:val="right"/>
        <w:rPr>
          <w:rFonts w:ascii="Times New Roman" w:eastAsia="Times New Roman" w:hAnsi="Times New Roman" w:cs="Times New Roman"/>
          <w:i/>
          <w:sz w:val="24"/>
          <w:szCs w:val="24"/>
          <w:lang w:eastAsia="ru-RU"/>
        </w:rPr>
      </w:pPr>
      <w:r w:rsidRPr="005177EE">
        <w:rPr>
          <w:rFonts w:ascii="Times New Roman" w:eastAsia="Times New Roman" w:hAnsi="Times New Roman" w:cs="Times New Roman"/>
          <w:i/>
          <w:sz w:val="24"/>
          <w:szCs w:val="24"/>
          <w:lang w:eastAsia="ru-RU"/>
        </w:rPr>
        <w:t>доцент кафедры конституционного и муниципального права</w:t>
      </w:r>
    </w:p>
    <w:p w:rsidR="00742361" w:rsidRPr="005177EE" w:rsidRDefault="00742361" w:rsidP="00742361">
      <w:pPr>
        <w:spacing w:after="0" w:line="240" w:lineRule="auto"/>
        <w:jc w:val="right"/>
        <w:rPr>
          <w:rFonts w:ascii="Times New Roman" w:eastAsia="Times New Roman" w:hAnsi="Times New Roman" w:cs="Times New Roman"/>
          <w:i/>
          <w:sz w:val="24"/>
          <w:szCs w:val="24"/>
          <w:lang w:eastAsia="ru-RU"/>
        </w:rPr>
      </w:pPr>
      <w:r w:rsidRPr="005177EE">
        <w:rPr>
          <w:rFonts w:ascii="Times New Roman" w:eastAsia="Times New Roman" w:hAnsi="Times New Roman" w:cs="Times New Roman"/>
          <w:i/>
          <w:sz w:val="24"/>
          <w:szCs w:val="24"/>
          <w:lang w:eastAsia="ru-RU"/>
        </w:rPr>
        <w:t xml:space="preserve">Саратовского национального исследовательского государственного университета </w:t>
      </w:r>
      <w:r w:rsidRPr="005177EE">
        <w:rPr>
          <w:rFonts w:ascii="Times New Roman" w:eastAsia="Times New Roman" w:hAnsi="Times New Roman" w:cs="Times New Roman"/>
          <w:i/>
          <w:sz w:val="24"/>
          <w:szCs w:val="24"/>
          <w:lang w:eastAsia="ru-RU"/>
        </w:rPr>
        <w:br/>
        <w:t>имени Н.Г. Чернышевского, г. Саратов,</w:t>
      </w:r>
    </w:p>
    <w:p w:rsidR="00742361" w:rsidRPr="005177EE" w:rsidRDefault="00742361" w:rsidP="00742361">
      <w:pPr>
        <w:spacing w:after="0" w:line="240" w:lineRule="auto"/>
        <w:jc w:val="right"/>
        <w:rPr>
          <w:rFonts w:ascii="Times New Roman" w:eastAsia="Times New Roman" w:hAnsi="Times New Roman" w:cs="Times New Roman"/>
          <w:i/>
          <w:sz w:val="24"/>
          <w:szCs w:val="24"/>
          <w:lang w:eastAsia="ru-RU"/>
        </w:rPr>
      </w:pPr>
      <w:r w:rsidRPr="005177EE">
        <w:rPr>
          <w:rFonts w:ascii="Times New Roman" w:eastAsia="Times New Roman" w:hAnsi="Times New Roman" w:cs="Times New Roman"/>
          <w:i/>
          <w:sz w:val="24"/>
          <w:szCs w:val="24"/>
          <w:lang w:eastAsia="ru-RU"/>
        </w:rPr>
        <w:t xml:space="preserve"> кандидат юридических наук</w:t>
      </w:r>
    </w:p>
    <w:p w:rsidR="00742361" w:rsidRPr="005177EE" w:rsidRDefault="00742361" w:rsidP="00742361">
      <w:pPr>
        <w:spacing w:after="0" w:line="240" w:lineRule="auto"/>
        <w:jc w:val="right"/>
        <w:rPr>
          <w:rFonts w:ascii="Times New Roman" w:eastAsia="Times New Roman" w:hAnsi="Times New Roman" w:cs="Times New Roman"/>
          <w:b/>
          <w:sz w:val="24"/>
          <w:szCs w:val="24"/>
          <w:lang w:eastAsia="ru-RU"/>
        </w:rPr>
      </w:pPr>
    </w:p>
    <w:p w:rsidR="00742361" w:rsidRPr="005177EE" w:rsidRDefault="00742361" w:rsidP="00742361">
      <w:pPr>
        <w:spacing w:after="0" w:line="240" w:lineRule="auto"/>
        <w:jc w:val="center"/>
        <w:rPr>
          <w:rFonts w:ascii="Times New Roman" w:eastAsia="Calibri" w:hAnsi="Times New Roman" w:cs="Times New Roman"/>
          <w:b/>
          <w:sz w:val="24"/>
          <w:szCs w:val="28"/>
          <w:shd w:val="clear" w:color="auto" w:fill="FFFFFF"/>
        </w:rPr>
      </w:pPr>
      <w:r w:rsidRPr="005177EE">
        <w:rPr>
          <w:rFonts w:ascii="Times New Roman" w:eastAsia="Calibri" w:hAnsi="Times New Roman" w:cs="Times New Roman"/>
          <w:b/>
          <w:sz w:val="24"/>
          <w:szCs w:val="28"/>
          <w:shd w:val="clear" w:color="auto" w:fill="FFFFFF"/>
        </w:rPr>
        <w:t>Международные механизмы противодействия коррупции в спорте: проблемы и перспективы развития в Российской Федерации</w:t>
      </w:r>
    </w:p>
    <w:p w:rsidR="00742361" w:rsidRPr="005177EE" w:rsidRDefault="00742361" w:rsidP="00742361">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42361" w:rsidRPr="005177EE" w:rsidRDefault="00742361" w:rsidP="00742361">
      <w:pPr>
        <w:tabs>
          <w:tab w:val="left" w:pos="142"/>
        </w:tabs>
        <w:spacing w:after="0" w:line="240" w:lineRule="auto"/>
        <w:ind w:firstLine="709"/>
        <w:jc w:val="both"/>
        <w:rPr>
          <w:rFonts w:ascii="Times New Roman" w:eastAsia="Calibri" w:hAnsi="Times New Roman" w:cs="Times New Roman"/>
          <w:sz w:val="24"/>
          <w:szCs w:val="24"/>
        </w:rPr>
      </w:pPr>
      <w:r w:rsidRPr="005177EE">
        <w:rPr>
          <w:rFonts w:ascii="Times New Roman" w:eastAsia="Times New Roman" w:hAnsi="Times New Roman" w:cs="Times New Roman"/>
          <w:b/>
          <w:sz w:val="24"/>
          <w:szCs w:val="24"/>
          <w:lang w:eastAsia="ru-RU"/>
        </w:rPr>
        <w:t xml:space="preserve">Аннотация: </w:t>
      </w:r>
      <w:r w:rsidRPr="005177EE">
        <w:rPr>
          <w:rFonts w:ascii="Times New Roman" w:eastAsia="Times New Roman" w:hAnsi="Times New Roman" w:cs="Times New Roman"/>
          <w:sz w:val="24"/>
          <w:szCs w:val="24"/>
          <w:lang w:eastAsia="ru-RU"/>
        </w:rPr>
        <w:t xml:space="preserve">В представленной статье проведен анализ современных механизмов противодействия коррупции в спорте. Автор </w:t>
      </w:r>
      <w:r w:rsidRPr="005177EE">
        <w:rPr>
          <w:rFonts w:ascii="Times New Roman" w:eastAsia="Times New Roman" w:hAnsi="Times New Roman" w:cs="Times New Roman"/>
          <w:sz w:val="24"/>
          <w:szCs w:val="24"/>
        </w:rPr>
        <w:t>акцентирует внимание на том, что существуют международные организации общей и специальной компетенции, в рамках деятельности которых приняты нормативные акты по данной проблеме. Также автор приходит к выводу о том, что, несмотря на развитость действующих механизмов противодействия коррупции в спорте, универсального способа искоренения коррупционного поведения на всех уровнях до сих пор не существует.</w:t>
      </w:r>
    </w:p>
    <w:p w:rsidR="00742361" w:rsidRPr="005177EE" w:rsidRDefault="00742361" w:rsidP="00742361">
      <w:pPr>
        <w:spacing w:after="0" w:line="240" w:lineRule="auto"/>
        <w:jc w:val="both"/>
        <w:rPr>
          <w:rFonts w:ascii="Times New Roman" w:eastAsia="Times New Roman" w:hAnsi="Times New Roman" w:cs="Times New Roman"/>
          <w:sz w:val="24"/>
          <w:szCs w:val="24"/>
          <w:lang w:eastAsia="ru-RU"/>
        </w:rPr>
      </w:pPr>
    </w:p>
    <w:p w:rsidR="00742361" w:rsidRPr="005177EE" w:rsidRDefault="00742361" w:rsidP="00742361">
      <w:pPr>
        <w:spacing w:after="0" w:line="240" w:lineRule="auto"/>
        <w:jc w:val="center"/>
        <w:rPr>
          <w:rFonts w:ascii="Times New Roman" w:eastAsia="Times New Roman" w:hAnsi="Times New Roman" w:cs="Times New Roman"/>
          <w:b/>
          <w:sz w:val="24"/>
          <w:szCs w:val="24"/>
          <w:lang w:val="en-US" w:eastAsia="ru-RU"/>
        </w:rPr>
      </w:pPr>
      <w:r w:rsidRPr="005177EE">
        <w:rPr>
          <w:rFonts w:ascii="Times New Roman" w:eastAsia="Times New Roman" w:hAnsi="Times New Roman" w:cs="Times New Roman"/>
          <w:b/>
          <w:sz w:val="24"/>
          <w:szCs w:val="24"/>
          <w:lang w:val="en-US" w:eastAsia="ru-RU"/>
        </w:rPr>
        <w:t>International mechanisms of combating corruption in sport: problems and prospects of development in the Russian Federation</w:t>
      </w:r>
    </w:p>
    <w:p w:rsidR="00742361" w:rsidRPr="005177EE" w:rsidRDefault="00742361" w:rsidP="00B16471">
      <w:pPr>
        <w:spacing w:after="0" w:line="240" w:lineRule="auto"/>
        <w:jc w:val="right"/>
        <w:rPr>
          <w:rFonts w:ascii="Times New Roman" w:eastAsia="Times New Roman" w:hAnsi="Times New Roman" w:cs="Times New Roman"/>
          <w:b/>
          <w:i/>
          <w:sz w:val="24"/>
          <w:szCs w:val="24"/>
          <w:lang w:val="en-US" w:eastAsia="ru-RU"/>
        </w:rPr>
      </w:pPr>
      <w:r w:rsidRPr="005177EE">
        <w:rPr>
          <w:rFonts w:ascii="Times New Roman" w:eastAsia="Times New Roman" w:hAnsi="Times New Roman" w:cs="Times New Roman"/>
          <w:b/>
          <w:i/>
          <w:sz w:val="24"/>
          <w:szCs w:val="24"/>
          <w:lang w:val="en-US" w:eastAsia="ru-RU"/>
        </w:rPr>
        <w:t>Popova Y.N.</w:t>
      </w:r>
    </w:p>
    <w:p w:rsidR="00742361" w:rsidRPr="005177EE" w:rsidRDefault="00742361" w:rsidP="00B16471">
      <w:pPr>
        <w:spacing w:after="0" w:line="240" w:lineRule="auto"/>
        <w:jc w:val="right"/>
        <w:rPr>
          <w:rFonts w:ascii="Times New Roman" w:eastAsia="Times New Roman" w:hAnsi="Times New Roman" w:cs="Times New Roman"/>
          <w:i/>
          <w:sz w:val="24"/>
          <w:szCs w:val="24"/>
          <w:lang w:val="en-US" w:eastAsia="ru-RU"/>
        </w:rPr>
      </w:pPr>
      <w:r w:rsidRPr="005177EE">
        <w:rPr>
          <w:rFonts w:ascii="Times New Roman" w:eastAsia="Times New Roman" w:hAnsi="Times New Roman" w:cs="Times New Roman"/>
          <w:i/>
          <w:sz w:val="24"/>
          <w:szCs w:val="24"/>
          <w:lang w:val="en-US" w:eastAsia="ru-RU"/>
        </w:rPr>
        <w:t>student of the Saratov State University, Saratov</w:t>
      </w:r>
    </w:p>
    <w:p w:rsidR="00742361" w:rsidRPr="005177EE" w:rsidRDefault="00742361" w:rsidP="00B16471">
      <w:pPr>
        <w:spacing w:after="0" w:line="240" w:lineRule="auto"/>
        <w:jc w:val="right"/>
        <w:rPr>
          <w:rFonts w:ascii="Times New Roman" w:eastAsia="Times New Roman" w:hAnsi="Times New Roman" w:cs="Times New Roman"/>
          <w:i/>
          <w:sz w:val="24"/>
          <w:szCs w:val="24"/>
          <w:lang w:val="en-US" w:eastAsia="ru-RU"/>
        </w:rPr>
      </w:pPr>
      <w:r w:rsidRPr="005177EE">
        <w:rPr>
          <w:rFonts w:ascii="Times New Roman" w:eastAsia="Times New Roman" w:hAnsi="Times New Roman" w:cs="Times New Roman"/>
          <w:i/>
          <w:sz w:val="24"/>
          <w:szCs w:val="24"/>
          <w:lang w:val="en-US" w:eastAsia="ru-RU"/>
        </w:rPr>
        <w:t xml:space="preserve">Supervisor: </w:t>
      </w:r>
      <w:r w:rsidRPr="005177EE">
        <w:rPr>
          <w:rFonts w:ascii="Times New Roman" w:eastAsia="Calibri" w:hAnsi="Times New Roman" w:cs="Times New Roman"/>
          <w:i/>
          <w:sz w:val="24"/>
          <w:szCs w:val="28"/>
          <w:lang w:val="en-US"/>
        </w:rPr>
        <w:t xml:space="preserve">Candidate of Law, </w:t>
      </w:r>
      <w:r w:rsidRPr="005177EE">
        <w:rPr>
          <w:rFonts w:ascii="Times New Roman" w:eastAsia="Calibri" w:hAnsi="Times New Roman" w:cs="Times New Roman"/>
          <w:i/>
          <w:sz w:val="24"/>
          <w:szCs w:val="28"/>
          <w:shd w:val="clear" w:color="auto" w:fill="FFFFFF"/>
          <w:lang w:val="en-US"/>
        </w:rPr>
        <w:t>Associate Professor</w:t>
      </w:r>
      <w:r w:rsidRPr="005177EE">
        <w:rPr>
          <w:rFonts w:ascii="Times New Roman" w:eastAsia="Calibri" w:hAnsi="Times New Roman" w:cs="Times New Roman"/>
          <w:b/>
          <w:i/>
          <w:sz w:val="24"/>
          <w:szCs w:val="42"/>
          <w:lang w:val="en-US"/>
        </w:rPr>
        <w:t>Kondrashchenko D.A.</w:t>
      </w:r>
    </w:p>
    <w:p w:rsidR="00742361" w:rsidRPr="005177EE" w:rsidRDefault="00742361" w:rsidP="00B16471">
      <w:pPr>
        <w:tabs>
          <w:tab w:val="left" w:pos="142"/>
        </w:tabs>
        <w:spacing w:after="0" w:line="240" w:lineRule="auto"/>
        <w:ind w:firstLine="709"/>
        <w:jc w:val="right"/>
        <w:rPr>
          <w:rFonts w:ascii="Times New Roman" w:eastAsia="Times New Roman" w:hAnsi="Times New Roman" w:cs="Times New Roman"/>
          <w:sz w:val="24"/>
          <w:szCs w:val="24"/>
          <w:lang w:val="en-US" w:eastAsia="ru-RU"/>
        </w:rPr>
      </w:pPr>
    </w:p>
    <w:p w:rsidR="00742361" w:rsidRPr="005177EE" w:rsidRDefault="00742361" w:rsidP="00742361">
      <w:pPr>
        <w:tabs>
          <w:tab w:val="left" w:pos="142"/>
        </w:tabs>
        <w:spacing w:after="0" w:line="240" w:lineRule="auto"/>
        <w:ind w:firstLine="709"/>
        <w:jc w:val="both"/>
        <w:rPr>
          <w:rFonts w:ascii="Times New Roman" w:eastAsia="Times New Roman" w:hAnsi="Times New Roman" w:cs="Times New Roman"/>
          <w:sz w:val="24"/>
          <w:szCs w:val="24"/>
          <w:lang w:val="en-US" w:eastAsia="ru-RU"/>
        </w:rPr>
      </w:pPr>
      <w:r w:rsidRPr="005177EE">
        <w:rPr>
          <w:rFonts w:ascii="Times New Roman" w:eastAsia="Times New Roman" w:hAnsi="Times New Roman" w:cs="Times New Roman"/>
          <w:b/>
          <w:sz w:val="24"/>
          <w:szCs w:val="24"/>
          <w:lang w:val="en-US" w:eastAsia="ru-RU"/>
        </w:rPr>
        <w:lastRenderedPageBreak/>
        <w:t xml:space="preserve">Abstract: </w:t>
      </w:r>
      <w:r w:rsidRPr="005177EE">
        <w:rPr>
          <w:rFonts w:ascii="Times New Roman" w:eastAsia="Times New Roman" w:hAnsi="Times New Roman" w:cs="Times New Roman"/>
          <w:sz w:val="24"/>
          <w:szCs w:val="24"/>
          <w:lang w:val="en-US" w:eastAsia="ru-RU"/>
        </w:rPr>
        <w:t>The article analyzes the modern mechanisms of combating corruption in sports. The author focuses on the fact that there are international organizations of General and special competence, within the framework of which normative acts on this problem have been adopted. The author also comes to the conclusion that, despite the development of existing mechanisms to combat corruption in sports, there is still no universal way to eradicate corrupt behavior at all levels.</w:t>
      </w:r>
    </w:p>
    <w:p w:rsidR="00742361" w:rsidRPr="005177EE" w:rsidRDefault="00742361" w:rsidP="00742361">
      <w:pPr>
        <w:tabs>
          <w:tab w:val="left" w:pos="142"/>
        </w:tabs>
        <w:spacing w:after="0" w:line="240" w:lineRule="auto"/>
        <w:ind w:firstLine="709"/>
        <w:jc w:val="both"/>
        <w:rPr>
          <w:rFonts w:ascii="Times New Roman" w:eastAsia="Times New Roman" w:hAnsi="Times New Roman" w:cs="Times New Roman"/>
          <w:b/>
          <w:sz w:val="24"/>
          <w:szCs w:val="24"/>
          <w:lang w:val="en-US" w:eastAsia="ru-RU"/>
        </w:rPr>
      </w:pPr>
    </w:p>
    <w:p w:rsidR="00742361" w:rsidRPr="005177EE" w:rsidRDefault="00742361" w:rsidP="00742361">
      <w:pPr>
        <w:shd w:val="clear" w:color="auto" w:fill="FFFFFF"/>
        <w:spacing w:after="0" w:line="240" w:lineRule="auto"/>
        <w:ind w:firstLine="709"/>
        <w:jc w:val="both"/>
        <w:rPr>
          <w:rFonts w:ascii="Times New Roman" w:eastAsia="Times New Roman" w:hAnsi="Times New Roman" w:cs="Times New Roman"/>
          <w:sz w:val="24"/>
          <w:szCs w:val="24"/>
        </w:rPr>
      </w:pPr>
      <w:r w:rsidRPr="005177EE">
        <w:rPr>
          <w:rFonts w:ascii="Times New Roman" w:eastAsia="Times New Roman" w:hAnsi="Times New Roman" w:cs="Times New Roman"/>
          <w:sz w:val="24"/>
          <w:szCs w:val="24"/>
        </w:rPr>
        <w:t>На сегодняшний день коррупция в спорте является одной из злободневных проблем спортивного движения. Большинство государств включились в борьбу с данным явлением, используя различные механизмы, так как справиться с коррупцией в спорте на национальном уровне достаточно сложно. Вопросы борьбы с коррупцией в спорте относятся к компетенции не только различных спортивных федераций, ассоциаций и лиг, но и самой крупной международной организации — Организации Объединенных Наций (далее - ООН).</w:t>
      </w:r>
    </w:p>
    <w:p w:rsidR="00742361" w:rsidRPr="005177EE" w:rsidRDefault="00742361" w:rsidP="00742361">
      <w:pPr>
        <w:shd w:val="clear" w:color="auto" w:fill="FFFFFF"/>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Сегодня преступления в спорте - весьма распространенное явление. Еще в прошлом веке масштаб коррупционных преступлений был совсем невелик. В настоящее время спортивная деятельность подразумевает извлечение огромной прибыли и благодаря этому является столь привлекательной для преступников.</w:t>
      </w:r>
    </w:p>
    <w:p w:rsidR="00742361" w:rsidRPr="005177EE" w:rsidRDefault="00742361" w:rsidP="0074236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5177EE">
        <w:rPr>
          <w:rFonts w:ascii="Times New Roman" w:eastAsia="Calibri" w:hAnsi="Times New Roman" w:cs="Times New Roman"/>
          <w:sz w:val="24"/>
          <w:szCs w:val="24"/>
        </w:rPr>
        <w:t xml:space="preserve">В рамках универсальной международной организации ООН одним из важнейших документов, который устанавливает правовые основы противодействия коррупции, является Конвенция ООН против коррупции, целями которой явились принятие и укрепление эффективных мер в борьбе с коррупцией, поддержка международного сотрудничества в предупреждении коррупции [1]. </w:t>
      </w:r>
      <w:r w:rsidRPr="005177EE">
        <w:rPr>
          <w:rFonts w:ascii="Times New Roman" w:eastAsia="Times New Roman" w:hAnsi="Times New Roman" w:cs="Times New Roman"/>
          <w:sz w:val="24"/>
          <w:szCs w:val="24"/>
          <w:lang w:eastAsia="ru-RU"/>
        </w:rPr>
        <w:t>Одно из требований Конвенции – сохранение открытости информации и прозрачности механизмов вливания бюджетных средств в спортивную отрасль. Наряду с этим, каждое государство надлежащим образом обязано способствовать созданию институтов,которые будут противодействовать манипулированию спортивными состязаниями. Вдальнейшем государство берет на себя обязательство их финансирования. Но согласноКонвенции, государству следует прекратить финансирование спортивной организации, накоторую наложены санкции за противоправные действия.</w:t>
      </w:r>
    </w:p>
    <w:p w:rsidR="00742361" w:rsidRPr="005177EE" w:rsidRDefault="00742361" w:rsidP="00742361">
      <w:pPr>
        <w:shd w:val="clear" w:color="auto" w:fill="FFFFFF"/>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Реализуя данную конвенцию, Российская Федерация активно отстаивает свою точку зрения о том, что только путем создания общих правовых норм и механизмов возможно компенсировать урон от коррупции и уменьшить ее воздействие на спорт. </w:t>
      </w:r>
    </w:p>
    <w:p w:rsidR="00742361" w:rsidRPr="005177EE" w:rsidRDefault="00742361" w:rsidP="00742361">
      <w:pPr>
        <w:spacing w:after="0" w:line="240" w:lineRule="auto"/>
        <w:ind w:firstLine="709"/>
        <w:jc w:val="both"/>
        <w:textAlignment w:val="top"/>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Также следует выделить «Глобальную программу ООН против коррупции», подготовленную в июне </w:t>
      </w:r>
      <w:smartTag w:uri="urn:schemas-microsoft-com:office:smarttags" w:element="metricconverter">
        <w:smartTagPr>
          <w:attr w:name="ProductID" w:val="2001 г"/>
        </w:smartTagPr>
        <w:r w:rsidRPr="005177EE">
          <w:rPr>
            <w:rFonts w:ascii="Times New Roman" w:eastAsia="Calibri" w:hAnsi="Times New Roman" w:cs="Times New Roman"/>
            <w:sz w:val="24"/>
            <w:szCs w:val="24"/>
          </w:rPr>
          <w:t>2001 г</w:t>
        </w:r>
      </w:smartTag>
      <w:r w:rsidRPr="005177EE">
        <w:rPr>
          <w:rFonts w:ascii="Times New Roman" w:eastAsia="Calibri" w:hAnsi="Times New Roman" w:cs="Times New Roman"/>
          <w:sz w:val="24"/>
          <w:szCs w:val="24"/>
        </w:rPr>
        <w:t xml:space="preserve">., в которой отмечается, что снижение коррупции становится приоритетным направлением как на национальном, так и на международном уровнях. </w:t>
      </w:r>
    </w:p>
    <w:p w:rsidR="00742361" w:rsidRPr="005177EE" w:rsidRDefault="00742361" w:rsidP="00742361">
      <w:pPr>
        <w:shd w:val="clear" w:color="auto" w:fill="FFFFFF"/>
        <w:spacing w:after="0" w:line="240" w:lineRule="auto"/>
        <w:ind w:firstLine="709"/>
        <w:jc w:val="both"/>
        <w:rPr>
          <w:rFonts w:ascii="Times New Roman" w:eastAsia="Calibri" w:hAnsi="Times New Roman" w:cs="Times New Roman"/>
          <w:szCs w:val="24"/>
        </w:rPr>
      </w:pPr>
      <w:r w:rsidRPr="005177EE">
        <w:rPr>
          <w:rFonts w:ascii="Times New Roman" w:eastAsia="Calibri" w:hAnsi="Times New Roman" w:cs="Times New Roman"/>
          <w:sz w:val="24"/>
          <w:szCs w:val="23"/>
        </w:rPr>
        <w:t xml:space="preserve">В рамках борьбы с коррупцией в области спорта на международном уровне следует отметить значимую роль Международной организации уголовной полиции (Интерпола), которая в соответствии с ее Уставом учреждена с целью обеспечения широкого взаимодействия большинства органов уголовной полиции, а также создания и развития учреждений, способствующих предупреждению уголовной преступности и борьбы с ней [2]. Так, к примеру, всё чаще глобальное спортивное сообщество сталкивается с возрастающим количеством договорных матчей, инцидентов и обвинений в коррупции. Это обусловлено заинтересованностью большого количества организованных преступных групп, которые так или иначе причастны к коррупции в спорте и договорным матчам в мировом масштабе. </w:t>
      </w:r>
    </w:p>
    <w:p w:rsidR="00742361" w:rsidRPr="005177EE" w:rsidRDefault="00742361" w:rsidP="00742361">
      <w:pPr>
        <w:shd w:val="clear" w:color="auto" w:fill="FFFFFF"/>
        <w:spacing w:after="0" w:line="240" w:lineRule="auto"/>
        <w:ind w:firstLine="709"/>
        <w:jc w:val="both"/>
        <w:rPr>
          <w:rFonts w:ascii="Times New Roman" w:eastAsia="Calibri" w:hAnsi="Times New Roman" w:cs="Times New Roman"/>
          <w:sz w:val="24"/>
          <w:szCs w:val="23"/>
        </w:rPr>
      </w:pPr>
      <w:r w:rsidRPr="005177EE">
        <w:rPr>
          <w:rFonts w:ascii="Times New Roman" w:eastAsia="Calibri" w:hAnsi="Times New Roman" w:cs="Times New Roman"/>
          <w:sz w:val="24"/>
          <w:szCs w:val="23"/>
        </w:rPr>
        <w:t xml:space="preserve">В связи с указанными выше проблемами была создана программа Интерпола «Честный спорт», которая на сегодняшний день является глобальной программой в сфере подготовки и обучения специалистов по профилактике договорных матчей, а также незаконных ставок. Данная программа включает в себя ряд мер и средств для защиты спорта от коррупции, в том числе национальные и региональные семинары и модули электронного обучения профессионалов в этой сфере. Важно отметить, что подразделения Интерпола проводили операцию по срыву незаконных футбольных игр, организованных преступными организациями в Азии в ходе чемпионата мира, прошедшем в Бразилии в 2014 году. Операция проводилась также и в Китае, Малайзии, Сингапуре и Вьетнаме. В общей </w:t>
      </w:r>
      <w:r w:rsidRPr="005177EE">
        <w:rPr>
          <w:rFonts w:ascii="Times New Roman" w:eastAsia="Calibri" w:hAnsi="Times New Roman" w:cs="Times New Roman"/>
          <w:sz w:val="24"/>
          <w:szCs w:val="23"/>
        </w:rPr>
        <w:lastRenderedPageBreak/>
        <w:t>сложности было осуществлено более 8400 арестов, изъято почти 40 млн. долларов наличными и закрыты около 3400 незаконных игорных притонов, которые обработали ставок почти на 6 миллиардов долларов [3].</w:t>
      </w:r>
    </w:p>
    <w:p w:rsidR="00742361" w:rsidRPr="005177EE" w:rsidRDefault="00742361" w:rsidP="00742361">
      <w:pPr>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Помимо норм международного права универсального характера важную роль в установлении международного правопорядка, противодействующего коррупции, играет региональное регулирование. Так, в рамках Совета Европы в 2014 году была подписана Конвенция Совета Европы о манипулировании спортивными соревнованиями [4]. Так, основными задачами Конвенции являются предупреждение, выявление и пресечение манипулирования спортивными соревнованиями на национальном или международном уровне, а также содействие сотрудничеству как на национальном, так и на международном уровнях. В 2014 году Российская Федерация явилась активным участником в создании и подписании данной Конвенции, которая во многом ссылается на Конвенцию против применения допинга </w:t>
      </w:r>
      <w:smartTag w:uri="urn:schemas-microsoft-com:office:smarttags" w:element="metricconverter">
        <w:smartTagPr>
          <w:attr w:name="ProductID" w:val="1989 г"/>
        </w:smartTagPr>
        <w:r w:rsidRPr="005177EE">
          <w:rPr>
            <w:rFonts w:ascii="Times New Roman" w:eastAsia="Calibri" w:hAnsi="Times New Roman" w:cs="Times New Roman"/>
            <w:sz w:val="24"/>
            <w:szCs w:val="24"/>
          </w:rPr>
          <w:t>1989 г</w:t>
        </w:r>
      </w:smartTag>
      <w:r w:rsidRPr="005177EE">
        <w:rPr>
          <w:rFonts w:ascii="Times New Roman" w:eastAsia="Calibri" w:hAnsi="Times New Roman" w:cs="Times New Roman"/>
          <w:sz w:val="24"/>
          <w:szCs w:val="24"/>
        </w:rPr>
        <w:t>. Особое внимание уделялось в Конвенции защите добросовестного поведения в спорте, которая должна вестись с соблюдением важнейших принципов: приоритета прав человека, законности, справедливости, соразмерности и т.д.</w:t>
      </w:r>
    </w:p>
    <w:p w:rsidR="00742361" w:rsidRPr="005177EE" w:rsidRDefault="00742361" w:rsidP="00742361">
      <w:pPr>
        <w:shd w:val="clear" w:color="auto" w:fill="FFFFFF"/>
        <w:spacing w:after="0" w:line="240" w:lineRule="auto"/>
        <w:ind w:firstLine="709"/>
        <w:jc w:val="both"/>
        <w:rPr>
          <w:rFonts w:ascii="Times New Roman" w:eastAsia="Calibri" w:hAnsi="Times New Roman" w:cs="Times New Roman"/>
          <w:sz w:val="24"/>
          <w:szCs w:val="24"/>
        </w:rPr>
      </w:pPr>
      <w:r w:rsidRPr="005177EE">
        <w:rPr>
          <w:rFonts w:ascii="Times New Roman" w:eastAsia="Calibri" w:hAnsi="Times New Roman" w:cs="Times New Roman"/>
          <w:sz w:val="24"/>
          <w:szCs w:val="24"/>
        </w:rPr>
        <w:t xml:space="preserve">Так, в рамках Совета Европы в 1999 году была организована международная организация Групп государств по борьбе с коррупцией (ГРЕКО), целью которой является объединение стран-участников в антикоррупционной борьбе. </w:t>
      </w:r>
    </w:p>
    <w:p w:rsidR="00742361" w:rsidRPr="005177EE" w:rsidRDefault="00742361" w:rsidP="00742361">
      <w:pPr>
        <w:spacing w:after="0" w:line="240" w:lineRule="auto"/>
        <w:ind w:firstLine="709"/>
        <w:jc w:val="both"/>
        <w:textAlignment w:val="top"/>
        <w:rPr>
          <w:rFonts w:ascii="Times New Roman" w:eastAsia="Calibri" w:hAnsi="Times New Roman" w:cs="Times New Roman"/>
          <w:sz w:val="24"/>
          <w:szCs w:val="21"/>
          <w:shd w:val="clear" w:color="auto" w:fill="FFFFFF"/>
        </w:rPr>
      </w:pPr>
      <w:r w:rsidRPr="005177EE">
        <w:rPr>
          <w:rFonts w:ascii="Times New Roman" w:eastAsia="Calibri" w:hAnsi="Times New Roman" w:cs="Times New Roman"/>
          <w:sz w:val="24"/>
          <w:szCs w:val="24"/>
        </w:rPr>
        <w:t xml:space="preserve">Таким образом, </w:t>
      </w:r>
      <w:r w:rsidRPr="005177EE">
        <w:rPr>
          <w:rFonts w:ascii="Times New Roman" w:eastAsia="Calibri" w:hAnsi="Times New Roman" w:cs="Times New Roman"/>
          <w:sz w:val="24"/>
          <w:szCs w:val="28"/>
        </w:rPr>
        <w:t xml:space="preserve">противодействие коррупции в спорте -  это неотложная задача сегодняшнего дня. </w:t>
      </w:r>
      <w:r w:rsidRPr="005177EE">
        <w:rPr>
          <w:rFonts w:ascii="Times New Roman" w:eastAsia="Calibri" w:hAnsi="Times New Roman" w:cs="Times New Roman"/>
          <w:sz w:val="24"/>
          <w:szCs w:val="21"/>
          <w:shd w:val="clear" w:color="auto" w:fill="FFFFFF"/>
        </w:rPr>
        <w:t>Борьба с коррупцией в сфере физической культуры и спорта должна стать именно постоянной функцией государственных структур, общественных организаций, гражданского общества, в связи с чем необходимо создать различные механизмы противодействия распространению коррупции. Особое внимание необходимо уделить качественной правовой подготовке как специалистов в сфере спорта, так и юристов в этом направлении, что позволит более эффективно изобличать коррупционеров и защищать чистых спортсменов.</w:t>
      </w:r>
    </w:p>
    <w:p w:rsidR="00B16471" w:rsidRDefault="00B16471" w:rsidP="00742361">
      <w:pPr>
        <w:spacing w:after="0" w:line="240" w:lineRule="auto"/>
        <w:ind w:firstLine="709"/>
        <w:jc w:val="center"/>
        <w:rPr>
          <w:rFonts w:ascii="Times New Roman" w:eastAsia="Times New Roman" w:hAnsi="Times New Roman" w:cs="Times New Roman"/>
          <w:b/>
          <w:sz w:val="24"/>
          <w:szCs w:val="24"/>
          <w:lang w:eastAsia="ru-RU"/>
        </w:rPr>
      </w:pPr>
    </w:p>
    <w:p w:rsidR="00742361" w:rsidRPr="005177EE" w:rsidRDefault="00742361" w:rsidP="00742361">
      <w:pPr>
        <w:spacing w:after="0" w:line="240" w:lineRule="auto"/>
        <w:ind w:firstLine="709"/>
        <w:jc w:val="center"/>
        <w:rPr>
          <w:rFonts w:ascii="Times New Roman" w:eastAsia="Times New Roman" w:hAnsi="Times New Roman" w:cs="Times New Roman"/>
          <w:b/>
          <w:sz w:val="24"/>
          <w:szCs w:val="24"/>
          <w:lang w:eastAsia="ru-RU"/>
        </w:rPr>
      </w:pPr>
      <w:r w:rsidRPr="005177EE">
        <w:rPr>
          <w:rFonts w:ascii="Times New Roman" w:eastAsia="Times New Roman" w:hAnsi="Times New Roman" w:cs="Times New Roman"/>
          <w:b/>
          <w:sz w:val="24"/>
          <w:szCs w:val="24"/>
          <w:lang w:eastAsia="ru-RU"/>
        </w:rPr>
        <w:t>Список использованной литературы:</w:t>
      </w:r>
    </w:p>
    <w:p w:rsidR="00742361" w:rsidRPr="005177EE" w:rsidRDefault="00B16471" w:rsidP="00B16471">
      <w:pPr>
        <w:tabs>
          <w:tab w:val="left" w:pos="0"/>
        </w:tabs>
        <w:spacing w:after="0" w:line="240" w:lineRule="auto"/>
        <w:contextualSpacing/>
        <w:jc w:val="both"/>
        <w:rPr>
          <w:rFonts w:ascii="Times New Roman" w:eastAsia="Times New Roman" w:hAnsi="Times New Roman" w:cs="Times New Roman"/>
          <w:sz w:val="24"/>
          <w:szCs w:val="16"/>
          <w:lang w:eastAsia="ru-RU"/>
        </w:rPr>
      </w:pPr>
      <w:r>
        <w:rPr>
          <w:rFonts w:ascii="Times New Roman" w:eastAsia="Times New Roman" w:hAnsi="Times New Roman" w:cs="Times New Roman"/>
          <w:sz w:val="24"/>
          <w:szCs w:val="16"/>
          <w:lang w:eastAsia="ru-RU"/>
        </w:rPr>
        <w:t>1.</w:t>
      </w:r>
      <w:r>
        <w:rPr>
          <w:rFonts w:ascii="Times New Roman" w:eastAsia="Times New Roman" w:hAnsi="Times New Roman" w:cs="Times New Roman"/>
          <w:sz w:val="24"/>
          <w:szCs w:val="16"/>
          <w:lang w:eastAsia="ru-RU"/>
        </w:rPr>
        <w:tab/>
      </w:r>
      <w:r w:rsidR="00742361" w:rsidRPr="005177EE">
        <w:rPr>
          <w:rFonts w:ascii="Times New Roman" w:eastAsia="Times New Roman" w:hAnsi="Times New Roman" w:cs="Times New Roman"/>
          <w:sz w:val="24"/>
          <w:szCs w:val="16"/>
          <w:lang w:eastAsia="ru-RU"/>
        </w:rPr>
        <w:t xml:space="preserve">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АссамблеиООН) // СЗ РФ. 2006. №26.  Ст. 2780. </w:t>
      </w:r>
    </w:p>
    <w:p w:rsidR="00742361" w:rsidRPr="00FD6318" w:rsidRDefault="00B16471" w:rsidP="00B16471">
      <w:pPr>
        <w:tabs>
          <w:tab w:val="left" w:pos="0"/>
        </w:tabs>
        <w:spacing w:after="0" w:line="240" w:lineRule="auto"/>
        <w:contextualSpacing/>
        <w:jc w:val="both"/>
        <w:rPr>
          <w:rFonts w:ascii="Times New Roman" w:eastAsia="Times New Roman" w:hAnsi="Times New Roman" w:cs="Times New Roman"/>
          <w:sz w:val="40"/>
          <w:szCs w:val="16"/>
          <w:lang w:eastAsia="ru-RU"/>
        </w:rPr>
      </w:pPr>
      <w:r>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ab/>
      </w:r>
      <w:r w:rsidR="00742361" w:rsidRPr="005177EE">
        <w:rPr>
          <w:rFonts w:ascii="Times New Roman" w:eastAsia="Times New Roman" w:hAnsi="Times New Roman" w:cs="Times New Roman"/>
          <w:sz w:val="24"/>
          <w:szCs w:val="24"/>
          <w:lang w:val="en-US" w:eastAsia="ru-RU"/>
        </w:rPr>
        <w:t>Integrityinsport</w:t>
      </w:r>
      <w:r w:rsidR="00742361" w:rsidRPr="005177EE">
        <w:rPr>
          <w:rFonts w:ascii="Times New Roman" w:eastAsia="Times New Roman" w:hAnsi="Times New Roman" w:cs="Times New Roman"/>
          <w:sz w:val="24"/>
          <w:szCs w:val="24"/>
          <w:lang w:eastAsia="ru-RU"/>
        </w:rPr>
        <w:t xml:space="preserve"> (Честность в спорте) // Официальный сайт Интерпола. </w:t>
      </w:r>
      <w:r w:rsidR="00742361" w:rsidRPr="005177EE">
        <w:rPr>
          <w:rFonts w:ascii="Times New Roman" w:eastAsia="Times New Roman" w:hAnsi="Times New Roman" w:cs="Times New Roman"/>
          <w:sz w:val="24"/>
          <w:szCs w:val="24"/>
          <w:lang w:val="en-US" w:eastAsia="ru-RU"/>
        </w:rPr>
        <w:t>URL</w:t>
      </w:r>
      <w:r w:rsidR="00742361" w:rsidRPr="00FD6318">
        <w:rPr>
          <w:rFonts w:ascii="Times New Roman" w:eastAsia="Times New Roman" w:hAnsi="Times New Roman" w:cs="Times New Roman"/>
          <w:sz w:val="24"/>
          <w:szCs w:val="24"/>
          <w:lang w:eastAsia="ru-RU"/>
        </w:rPr>
        <w:t xml:space="preserve">: </w:t>
      </w:r>
      <w:r w:rsidR="00742361" w:rsidRPr="005177EE">
        <w:rPr>
          <w:rFonts w:ascii="Times New Roman" w:eastAsia="Times New Roman" w:hAnsi="Times New Roman" w:cs="Times New Roman"/>
          <w:sz w:val="24"/>
          <w:szCs w:val="24"/>
          <w:lang w:val="en-US" w:eastAsia="ru-RU"/>
        </w:rPr>
        <w:t>http</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www</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interpol</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int</w:t>
      </w:r>
      <w:r w:rsidR="00742361" w:rsidRPr="00FD6318">
        <w:rPr>
          <w:rFonts w:ascii="Times New Roman" w:eastAsia="Times New Roman" w:hAnsi="Times New Roman" w:cs="Times New Roman"/>
          <w:sz w:val="24"/>
          <w:szCs w:val="24"/>
          <w:lang w:eastAsia="ru-RU"/>
        </w:rPr>
        <w:t xml:space="preserve">/ </w:t>
      </w:r>
      <w:r w:rsidR="00742361" w:rsidRPr="005177EE">
        <w:rPr>
          <w:rFonts w:ascii="Times New Roman" w:eastAsia="Times New Roman" w:hAnsi="Times New Roman" w:cs="Times New Roman"/>
          <w:sz w:val="24"/>
          <w:szCs w:val="24"/>
          <w:lang w:val="en-US" w:eastAsia="ru-RU"/>
        </w:rPr>
        <w:t>Crime</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areas</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Integrity</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in</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Sport</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Integrity</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in</w:t>
      </w:r>
      <w:r w:rsidR="00742361" w:rsidRPr="00FD6318">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sport</w:t>
      </w:r>
      <w:r w:rsidR="00742361" w:rsidRPr="00FD6318">
        <w:rPr>
          <w:rFonts w:ascii="Times New Roman" w:eastAsia="Times New Roman" w:hAnsi="Times New Roman" w:cs="Times New Roman"/>
          <w:sz w:val="24"/>
          <w:szCs w:val="24"/>
          <w:lang w:eastAsia="ru-RU"/>
        </w:rPr>
        <w:t xml:space="preserve"> (</w:t>
      </w:r>
      <w:r w:rsidR="00742361" w:rsidRPr="005177EE">
        <w:rPr>
          <w:rFonts w:ascii="Times New Roman" w:eastAsia="Times New Roman" w:hAnsi="Times New Roman" w:cs="Times New Roman"/>
          <w:sz w:val="24"/>
          <w:szCs w:val="24"/>
          <w:lang w:eastAsia="ru-RU"/>
        </w:rPr>
        <w:t>датаобращения</w:t>
      </w:r>
      <w:r w:rsidR="00742361" w:rsidRPr="00FD6318">
        <w:rPr>
          <w:rFonts w:ascii="Times New Roman" w:eastAsia="Times New Roman" w:hAnsi="Times New Roman" w:cs="Times New Roman"/>
          <w:sz w:val="24"/>
          <w:szCs w:val="24"/>
          <w:lang w:eastAsia="ru-RU"/>
        </w:rPr>
        <w:t xml:space="preserve">: 13.10.2019 </w:t>
      </w:r>
      <w:r w:rsidR="00742361" w:rsidRPr="005177EE">
        <w:rPr>
          <w:rFonts w:ascii="Times New Roman" w:eastAsia="Times New Roman" w:hAnsi="Times New Roman" w:cs="Times New Roman"/>
          <w:sz w:val="24"/>
          <w:szCs w:val="24"/>
          <w:lang w:eastAsia="ru-RU"/>
        </w:rPr>
        <w:t>г</w:t>
      </w:r>
      <w:r w:rsidR="00742361" w:rsidRPr="00FD6318">
        <w:rPr>
          <w:rFonts w:ascii="Times New Roman" w:eastAsia="Times New Roman" w:hAnsi="Times New Roman" w:cs="Times New Roman"/>
          <w:sz w:val="24"/>
          <w:szCs w:val="24"/>
          <w:lang w:eastAsia="ru-RU"/>
        </w:rPr>
        <w:t>.)</w:t>
      </w:r>
    </w:p>
    <w:p w:rsidR="00742361" w:rsidRPr="005177EE" w:rsidRDefault="00B16471" w:rsidP="00B16471">
      <w:pPr>
        <w:tabs>
          <w:tab w:val="left" w:pos="0"/>
        </w:tabs>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ab/>
      </w:r>
      <w:r w:rsidR="00742361" w:rsidRPr="005177EE">
        <w:rPr>
          <w:rFonts w:ascii="Times New Roman" w:eastAsia="Times New Roman" w:hAnsi="Times New Roman" w:cs="Times New Roman"/>
          <w:sz w:val="24"/>
          <w:szCs w:val="24"/>
          <w:lang w:eastAsia="ru-RU"/>
        </w:rPr>
        <w:t xml:space="preserve">Трибуцина Ю.Ю. Международные аспекты противодействия коррупции в спорте // Вестник Московского университета МВД России. </w:t>
      </w:r>
      <w:r w:rsidR="00742361" w:rsidRPr="005177EE">
        <w:rPr>
          <w:rFonts w:ascii="Times New Roman" w:eastAsia="Times New Roman" w:hAnsi="Times New Roman" w:cs="Times New Roman"/>
          <w:sz w:val="24"/>
          <w:szCs w:val="24"/>
          <w:lang w:val="en-US" w:eastAsia="ru-RU"/>
        </w:rPr>
        <w:t>URL</w:t>
      </w:r>
      <w:r w:rsidR="00742361" w:rsidRPr="005177EE">
        <w:rPr>
          <w:rFonts w:ascii="Times New Roman" w:eastAsia="Times New Roman" w:hAnsi="Times New Roman" w:cs="Times New Roman"/>
          <w:sz w:val="24"/>
          <w:szCs w:val="24"/>
          <w:lang w:eastAsia="ru-RU"/>
        </w:rPr>
        <w:t xml:space="preserve">: </w:t>
      </w:r>
      <w:hyperlink r:id="rId140" w:history="1">
        <w:r w:rsidR="00742361" w:rsidRPr="005177EE">
          <w:rPr>
            <w:rFonts w:ascii="Times New Roman" w:eastAsia="Calibri" w:hAnsi="Times New Roman" w:cs="Times New Roman"/>
            <w:sz w:val="24"/>
            <w:szCs w:val="24"/>
            <w:lang w:val="en-US" w:eastAsia="ru-RU"/>
          </w:rPr>
          <w:t>https</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cyberleninka</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ru</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article</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n</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mezhdunarodnye</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aspekty</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protivodeystviya</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korruptsii</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v</w:t>
        </w:r>
        <w:r w:rsidR="00742361" w:rsidRPr="005177EE">
          <w:rPr>
            <w:rFonts w:ascii="Times New Roman" w:eastAsia="Calibri" w:hAnsi="Times New Roman" w:cs="Times New Roman"/>
            <w:sz w:val="24"/>
            <w:szCs w:val="24"/>
            <w:lang w:eastAsia="ru-RU"/>
          </w:rPr>
          <w:t>-</w:t>
        </w:r>
        <w:r w:rsidR="00742361" w:rsidRPr="005177EE">
          <w:rPr>
            <w:rFonts w:ascii="Times New Roman" w:eastAsia="Calibri" w:hAnsi="Times New Roman" w:cs="Times New Roman"/>
            <w:sz w:val="24"/>
            <w:szCs w:val="24"/>
            <w:lang w:val="en-US" w:eastAsia="ru-RU"/>
          </w:rPr>
          <w:t>sporte</w:t>
        </w:r>
      </w:hyperlink>
      <w:r w:rsidR="00742361" w:rsidRPr="005177EE">
        <w:rPr>
          <w:rFonts w:ascii="Times New Roman" w:eastAsia="Times New Roman" w:hAnsi="Times New Roman" w:cs="Times New Roman"/>
          <w:sz w:val="24"/>
          <w:szCs w:val="24"/>
          <w:lang w:eastAsia="ru-RU"/>
        </w:rPr>
        <w:t xml:space="preserve"> (дата обращения: 13.10.2019 г.).</w:t>
      </w:r>
    </w:p>
    <w:p w:rsidR="00742361" w:rsidRDefault="00B16471" w:rsidP="00B16471">
      <w:pPr>
        <w:tabs>
          <w:tab w:val="left" w:pos="0"/>
        </w:tabs>
        <w:spacing w:after="0" w:line="240" w:lineRule="auto"/>
        <w:contextualSpacing/>
        <w:jc w:val="both"/>
        <w:rPr>
          <w:rFonts w:ascii="Times New Roman" w:eastAsia="Times New Roman" w:hAnsi="Times New Roman" w:cs="Times New Roman"/>
          <w:sz w:val="40"/>
          <w:szCs w:val="16"/>
          <w:lang w:eastAsia="ru-RU"/>
        </w:rPr>
      </w:pP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ab/>
      </w:r>
      <w:r w:rsidR="00742361" w:rsidRPr="005177EE">
        <w:rPr>
          <w:rFonts w:ascii="Times New Roman" w:eastAsia="Times New Roman" w:hAnsi="Times New Roman" w:cs="Times New Roman"/>
          <w:sz w:val="24"/>
          <w:szCs w:val="24"/>
          <w:lang w:eastAsia="ru-RU"/>
        </w:rPr>
        <w:t xml:space="preserve">Конвенция Совета Европы против манипулирования спортивными соревнованиями (CETS N 215) (Заключена в г. Маглингене 18.09.2014) // </w:t>
      </w:r>
      <w:r w:rsidR="00742361" w:rsidRPr="005177EE">
        <w:rPr>
          <w:rFonts w:ascii="Times New Roman" w:eastAsia="Times New Roman" w:hAnsi="Times New Roman" w:cs="Times New Roman"/>
          <w:bCs/>
          <w:sz w:val="24"/>
          <w:szCs w:val="24"/>
          <w:shd w:val="clear" w:color="auto" w:fill="FFFFFF"/>
          <w:lang w:eastAsia="ru-RU"/>
        </w:rPr>
        <w:t xml:space="preserve">Официальный сайт Совета Европы. </w:t>
      </w:r>
      <w:r w:rsidR="00742361" w:rsidRPr="005177EE">
        <w:rPr>
          <w:rFonts w:ascii="Times New Roman" w:eastAsia="Times New Roman" w:hAnsi="Times New Roman" w:cs="Times New Roman"/>
          <w:bCs/>
          <w:sz w:val="24"/>
          <w:szCs w:val="24"/>
          <w:shd w:val="clear" w:color="auto" w:fill="FFFFFF"/>
          <w:lang w:val="en-US" w:eastAsia="ru-RU"/>
        </w:rPr>
        <w:t>URL</w:t>
      </w:r>
      <w:r w:rsidR="00742361" w:rsidRPr="005177EE">
        <w:rPr>
          <w:rFonts w:ascii="Times New Roman" w:eastAsia="Times New Roman" w:hAnsi="Times New Roman" w:cs="Times New Roman"/>
          <w:bCs/>
          <w:sz w:val="24"/>
          <w:szCs w:val="24"/>
          <w:shd w:val="clear" w:color="auto" w:fill="FFFFFF"/>
          <w:lang w:eastAsia="ru-RU"/>
        </w:rPr>
        <w:t xml:space="preserve">: </w:t>
      </w:r>
      <w:r w:rsidR="00742361" w:rsidRPr="005177EE">
        <w:rPr>
          <w:rFonts w:ascii="Times New Roman" w:eastAsia="Times New Roman" w:hAnsi="Times New Roman" w:cs="Times New Roman"/>
          <w:sz w:val="24"/>
          <w:szCs w:val="24"/>
          <w:lang w:val="en-US" w:eastAsia="ru-RU"/>
        </w:rPr>
        <w:t>https</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www</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coe</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int</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ru</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web</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conventions</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full</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list</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conventions</w:t>
      </w:r>
      <w:r w:rsidR="00742361" w:rsidRPr="005177EE">
        <w:rPr>
          <w:rFonts w:ascii="Times New Roman" w:eastAsia="Times New Roman" w:hAnsi="Times New Roman" w:cs="Times New Roman"/>
          <w:sz w:val="24"/>
          <w:szCs w:val="24"/>
          <w:lang w:eastAsia="ru-RU"/>
        </w:rPr>
        <w:t>/</w:t>
      </w:r>
      <w:r w:rsidR="00742361" w:rsidRPr="005177EE">
        <w:rPr>
          <w:rFonts w:ascii="Times New Roman" w:eastAsia="Times New Roman" w:hAnsi="Times New Roman" w:cs="Times New Roman"/>
          <w:sz w:val="24"/>
          <w:szCs w:val="24"/>
          <w:lang w:val="en-US" w:eastAsia="ru-RU"/>
        </w:rPr>
        <w:t>rms</w:t>
      </w:r>
      <w:r w:rsidR="00742361" w:rsidRPr="005177EE">
        <w:rPr>
          <w:rFonts w:ascii="Times New Roman" w:eastAsia="Times New Roman" w:hAnsi="Times New Roman" w:cs="Times New Roman"/>
          <w:sz w:val="24"/>
          <w:szCs w:val="24"/>
          <w:lang w:eastAsia="ru-RU"/>
        </w:rPr>
        <w:t>/09000016801</w:t>
      </w:r>
      <w:r w:rsidR="00742361" w:rsidRPr="005177EE">
        <w:rPr>
          <w:rFonts w:ascii="Times New Roman" w:eastAsia="Times New Roman" w:hAnsi="Times New Roman" w:cs="Times New Roman"/>
          <w:sz w:val="24"/>
          <w:szCs w:val="24"/>
          <w:lang w:val="en-US" w:eastAsia="ru-RU"/>
        </w:rPr>
        <w:t>cdd</w:t>
      </w:r>
      <w:r w:rsidR="00742361" w:rsidRPr="005177EE">
        <w:rPr>
          <w:rFonts w:ascii="Times New Roman" w:eastAsia="Times New Roman" w:hAnsi="Times New Roman" w:cs="Times New Roman"/>
          <w:sz w:val="24"/>
          <w:szCs w:val="24"/>
          <w:lang w:eastAsia="ru-RU"/>
        </w:rPr>
        <w:t>7</w:t>
      </w:r>
      <w:r w:rsidR="00742361" w:rsidRPr="005177EE">
        <w:rPr>
          <w:rFonts w:ascii="Times New Roman" w:eastAsia="Times New Roman" w:hAnsi="Times New Roman" w:cs="Times New Roman"/>
          <w:sz w:val="24"/>
          <w:szCs w:val="24"/>
          <w:lang w:val="en-US" w:eastAsia="ru-RU"/>
        </w:rPr>
        <w:t>e</w:t>
      </w:r>
      <w:r w:rsidR="00742361">
        <w:rPr>
          <w:rFonts w:ascii="Times New Roman" w:eastAsia="Times New Roman" w:hAnsi="Times New Roman" w:cs="Times New Roman"/>
          <w:bCs/>
          <w:sz w:val="24"/>
          <w:szCs w:val="24"/>
          <w:lang w:eastAsia="ru-RU"/>
        </w:rPr>
        <w:t>(дата обращения: 12.09.2019 г.)</w:t>
      </w:r>
    </w:p>
    <w:p w:rsidR="00742361" w:rsidRPr="005177EE" w:rsidRDefault="00742361" w:rsidP="00742361">
      <w:pPr>
        <w:tabs>
          <w:tab w:val="left" w:pos="1134"/>
        </w:tabs>
        <w:spacing w:after="0" w:line="240" w:lineRule="auto"/>
        <w:ind w:left="709"/>
        <w:contextualSpacing/>
        <w:jc w:val="both"/>
        <w:rPr>
          <w:rFonts w:ascii="Times New Roman" w:eastAsia="Times New Roman" w:hAnsi="Times New Roman" w:cs="Times New Roman"/>
          <w:sz w:val="40"/>
          <w:szCs w:val="16"/>
          <w:lang w:eastAsia="ru-RU"/>
        </w:rPr>
      </w:pPr>
    </w:p>
    <w:p w:rsidR="00742361" w:rsidRPr="004D1058" w:rsidRDefault="00742361" w:rsidP="00742361">
      <w:pPr>
        <w:spacing w:after="0" w:line="240" w:lineRule="auto"/>
        <w:contextualSpacing/>
        <w:jc w:val="right"/>
        <w:rPr>
          <w:rFonts w:ascii="Times New Roman" w:eastAsia="Times New Roman" w:hAnsi="Times New Roman" w:cs="Times New Roman"/>
          <w:b/>
          <w:i/>
          <w:sz w:val="24"/>
          <w:szCs w:val="24"/>
          <w:lang w:eastAsia="ru-RU"/>
        </w:rPr>
      </w:pPr>
      <w:r w:rsidRPr="004D1058">
        <w:rPr>
          <w:rFonts w:ascii="Times New Roman" w:eastAsia="Times New Roman" w:hAnsi="Times New Roman" w:cs="Times New Roman"/>
          <w:b/>
          <w:i/>
          <w:sz w:val="24"/>
          <w:szCs w:val="24"/>
          <w:lang w:eastAsia="ru-RU"/>
        </w:rPr>
        <w:t>Турчина Виктория Сергеевна</w:t>
      </w:r>
    </w:p>
    <w:p w:rsidR="00742361" w:rsidRPr="004D1058" w:rsidRDefault="00742361" w:rsidP="00742361">
      <w:pPr>
        <w:spacing w:after="0" w:line="240" w:lineRule="auto"/>
        <w:contextualSpacing/>
        <w:jc w:val="right"/>
        <w:rPr>
          <w:rFonts w:ascii="Times New Roman" w:eastAsia="Times New Roman" w:hAnsi="Times New Roman" w:cs="Times New Roman"/>
          <w:i/>
          <w:sz w:val="24"/>
          <w:szCs w:val="24"/>
          <w:lang w:eastAsia="ru-RU"/>
        </w:rPr>
      </w:pPr>
      <w:r w:rsidRPr="004D1058">
        <w:rPr>
          <w:rFonts w:ascii="Times New Roman" w:eastAsia="Times New Roman" w:hAnsi="Times New Roman" w:cs="Times New Roman"/>
          <w:i/>
          <w:sz w:val="24"/>
          <w:szCs w:val="24"/>
          <w:lang w:eastAsia="ru-RU"/>
        </w:rPr>
        <w:t>студент 1 курса</w:t>
      </w:r>
    </w:p>
    <w:p w:rsidR="00742361" w:rsidRPr="004D1058" w:rsidRDefault="00742361" w:rsidP="00742361">
      <w:pPr>
        <w:spacing w:after="0" w:line="240" w:lineRule="auto"/>
        <w:contextualSpacing/>
        <w:jc w:val="right"/>
        <w:rPr>
          <w:rFonts w:ascii="Times New Roman" w:eastAsia="Times New Roman" w:hAnsi="Times New Roman" w:cs="Times New Roman"/>
          <w:sz w:val="24"/>
          <w:szCs w:val="24"/>
          <w:lang w:eastAsia="ru-RU"/>
        </w:rPr>
      </w:pPr>
      <w:r w:rsidRPr="004D1058">
        <w:rPr>
          <w:rFonts w:ascii="Times New Roman" w:eastAsia="Times New Roman" w:hAnsi="Times New Roman" w:cs="Times New Roman"/>
          <w:i/>
          <w:sz w:val="24"/>
          <w:szCs w:val="24"/>
          <w:lang w:eastAsia="ru-RU"/>
        </w:rPr>
        <w:t>Саратовской государственной юридической академии, г</w:t>
      </w:r>
      <w:r w:rsidRPr="004D1058">
        <w:rPr>
          <w:rFonts w:ascii="Times New Roman" w:eastAsia="Times New Roman" w:hAnsi="Times New Roman" w:cs="Times New Roman"/>
          <w:sz w:val="24"/>
          <w:szCs w:val="24"/>
          <w:lang w:eastAsia="ru-RU"/>
        </w:rPr>
        <w:t>. Саратов</w:t>
      </w:r>
    </w:p>
    <w:p w:rsidR="00B16471" w:rsidRDefault="00B16471" w:rsidP="00742361">
      <w:pPr>
        <w:spacing w:after="0" w:line="240" w:lineRule="auto"/>
        <w:contextualSpacing/>
        <w:jc w:val="right"/>
        <w:rPr>
          <w:rFonts w:ascii="Times New Roman" w:eastAsia="Times New Roman" w:hAnsi="Times New Roman" w:cs="Times New Roman"/>
          <w:i/>
          <w:sz w:val="24"/>
          <w:szCs w:val="24"/>
          <w:lang w:eastAsia="ru-RU"/>
        </w:rPr>
      </w:pPr>
    </w:p>
    <w:p w:rsidR="00742361" w:rsidRPr="004D1058" w:rsidRDefault="00742361" w:rsidP="00742361">
      <w:pPr>
        <w:spacing w:after="0" w:line="240" w:lineRule="auto"/>
        <w:contextualSpacing/>
        <w:jc w:val="right"/>
        <w:rPr>
          <w:rFonts w:ascii="Times New Roman" w:eastAsia="Times New Roman" w:hAnsi="Times New Roman" w:cs="Times New Roman"/>
          <w:i/>
          <w:sz w:val="24"/>
          <w:szCs w:val="24"/>
          <w:lang w:eastAsia="ru-RU"/>
        </w:rPr>
      </w:pPr>
      <w:r w:rsidRPr="004D1058">
        <w:rPr>
          <w:rFonts w:ascii="Times New Roman" w:eastAsia="Times New Roman" w:hAnsi="Times New Roman" w:cs="Times New Roman"/>
          <w:i/>
          <w:sz w:val="24"/>
          <w:szCs w:val="24"/>
          <w:lang w:eastAsia="ru-RU"/>
        </w:rPr>
        <w:t xml:space="preserve">Научный руководитель </w:t>
      </w:r>
      <w:r w:rsidRPr="004D1058">
        <w:rPr>
          <w:rFonts w:ascii="Times New Roman" w:eastAsia="Times New Roman" w:hAnsi="Times New Roman" w:cs="Times New Roman"/>
          <w:b/>
          <w:i/>
          <w:sz w:val="24"/>
          <w:szCs w:val="24"/>
          <w:lang w:eastAsia="ru-RU"/>
        </w:rPr>
        <w:t>Шитов Д.Г.</w:t>
      </w:r>
      <w:r w:rsidRPr="004D1058">
        <w:rPr>
          <w:rFonts w:ascii="Times New Roman" w:eastAsia="Times New Roman" w:hAnsi="Times New Roman" w:cs="Times New Roman"/>
          <w:i/>
          <w:sz w:val="24"/>
          <w:szCs w:val="24"/>
          <w:lang w:eastAsia="ru-RU"/>
        </w:rPr>
        <w:t>,</w:t>
      </w:r>
    </w:p>
    <w:p w:rsidR="00742361" w:rsidRPr="004D1058" w:rsidRDefault="00742361" w:rsidP="00742361">
      <w:pPr>
        <w:spacing w:after="0" w:line="240" w:lineRule="auto"/>
        <w:contextualSpacing/>
        <w:jc w:val="right"/>
        <w:rPr>
          <w:rFonts w:ascii="Times New Roman" w:eastAsia="Times New Roman" w:hAnsi="Times New Roman" w:cs="Times New Roman"/>
          <w:i/>
          <w:sz w:val="24"/>
          <w:szCs w:val="24"/>
          <w:lang w:eastAsia="ru-RU"/>
        </w:rPr>
      </w:pPr>
      <w:r w:rsidRPr="004D1058">
        <w:rPr>
          <w:rFonts w:ascii="Times New Roman" w:eastAsia="Times New Roman" w:hAnsi="Times New Roman" w:cs="Times New Roman"/>
          <w:i/>
          <w:sz w:val="24"/>
          <w:szCs w:val="24"/>
          <w:lang w:eastAsia="ru-RU"/>
        </w:rPr>
        <w:t>доцент кафедры физической культуры и спорта</w:t>
      </w:r>
    </w:p>
    <w:p w:rsidR="00742361" w:rsidRPr="004D1058" w:rsidRDefault="00742361" w:rsidP="00742361">
      <w:pPr>
        <w:spacing w:after="0" w:line="240" w:lineRule="auto"/>
        <w:contextualSpacing/>
        <w:jc w:val="right"/>
        <w:rPr>
          <w:rFonts w:ascii="Times New Roman" w:eastAsia="Times New Roman" w:hAnsi="Times New Roman" w:cs="Times New Roman"/>
          <w:i/>
          <w:sz w:val="24"/>
          <w:szCs w:val="24"/>
          <w:lang w:eastAsia="ru-RU"/>
        </w:rPr>
      </w:pPr>
      <w:r w:rsidRPr="004D1058">
        <w:rPr>
          <w:rFonts w:ascii="Times New Roman" w:eastAsia="Times New Roman" w:hAnsi="Times New Roman" w:cs="Times New Roman"/>
          <w:i/>
          <w:sz w:val="24"/>
          <w:szCs w:val="24"/>
          <w:lang w:eastAsia="ru-RU"/>
        </w:rPr>
        <w:t>Саратовской государственной юридической академии, г. Саратов,</w:t>
      </w:r>
    </w:p>
    <w:p w:rsidR="00742361" w:rsidRPr="004D1058" w:rsidRDefault="00742361" w:rsidP="00742361">
      <w:pPr>
        <w:spacing w:after="0" w:line="240" w:lineRule="auto"/>
        <w:contextualSpacing/>
        <w:jc w:val="right"/>
        <w:rPr>
          <w:rFonts w:ascii="Times New Roman" w:eastAsia="Times New Roman" w:hAnsi="Times New Roman" w:cs="Times New Roman"/>
          <w:i/>
          <w:sz w:val="24"/>
          <w:szCs w:val="24"/>
          <w:lang w:eastAsia="ru-RU"/>
        </w:rPr>
      </w:pPr>
      <w:r w:rsidRPr="004D1058">
        <w:rPr>
          <w:rFonts w:ascii="Times New Roman" w:eastAsia="Times New Roman" w:hAnsi="Times New Roman" w:cs="Times New Roman"/>
          <w:i/>
          <w:sz w:val="24"/>
          <w:szCs w:val="24"/>
          <w:lang w:eastAsia="ru-RU"/>
        </w:rPr>
        <w:lastRenderedPageBreak/>
        <w:t>кандидат педагогических наук, доцент</w:t>
      </w:r>
    </w:p>
    <w:p w:rsidR="00742361" w:rsidRPr="004D1058" w:rsidRDefault="00742361" w:rsidP="00742361">
      <w:pPr>
        <w:spacing w:after="0" w:line="240" w:lineRule="auto"/>
        <w:jc w:val="center"/>
        <w:rPr>
          <w:rFonts w:ascii="Times New Roman" w:eastAsia="Times New Roman" w:hAnsi="Times New Roman" w:cs="Times New Roman"/>
          <w:i/>
          <w:sz w:val="24"/>
          <w:szCs w:val="24"/>
          <w:lang w:eastAsia="ru-RU"/>
        </w:rPr>
      </w:pPr>
    </w:p>
    <w:p w:rsidR="00742361" w:rsidRPr="004D1058" w:rsidRDefault="00742361" w:rsidP="00742361">
      <w:pPr>
        <w:spacing w:after="0" w:line="240" w:lineRule="auto"/>
        <w:jc w:val="center"/>
        <w:rPr>
          <w:rFonts w:ascii="Times New Roman" w:eastAsia="Times New Roman" w:hAnsi="Times New Roman" w:cs="Times New Roman"/>
          <w:b/>
          <w:sz w:val="24"/>
          <w:szCs w:val="24"/>
          <w:lang w:eastAsia="ru-RU"/>
        </w:rPr>
      </w:pPr>
      <w:r w:rsidRPr="004D1058">
        <w:rPr>
          <w:rFonts w:ascii="Times New Roman" w:eastAsia="Times New Roman" w:hAnsi="Times New Roman" w:cs="Times New Roman"/>
          <w:b/>
          <w:sz w:val="24"/>
          <w:szCs w:val="24"/>
          <w:lang w:eastAsia="ru-RU"/>
        </w:rPr>
        <w:t>Особенности классификации правонарушений в спортивной сфере</w:t>
      </w:r>
    </w:p>
    <w:p w:rsidR="00742361" w:rsidRPr="004D1058" w:rsidRDefault="00742361" w:rsidP="00742361">
      <w:pPr>
        <w:spacing w:after="0" w:line="240" w:lineRule="auto"/>
        <w:jc w:val="center"/>
        <w:rPr>
          <w:rFonts w:ascii="Times New Roman" w:eastAsia="Times New Roman" w:hAnsi="Times New Roman" w:cs="Times New Roman"/>
          <w:sz w:val="24"/>
          <w:szCs w:val="24"/>
          <w:lang w:eastAsia="ru-RU"/>
        </w:rPr>
      </w:pPr>
    </w:p>
    <w:p w:rsidR="00742361" w:rsidRPr="004D1058" w:rsidRDefault="00742361" w:rsidP="00742361">
      <w:pPr>
        <w:shd w:val="clear" w:color="auto" w:fill="FFFFFF"/>
        <w:spacing w:after="0" w:line="240" w:lineRule="auto"/>
        <w:ind w:firstLine="708"/>
        <w:jc w:val="both"/>
        <w:textAlignment w:val="baseline"/>
        <w:rPr>
          <w:rFonts w:ascii="Times New Roman" w:eastAsia="Times New Roman" w:hAnsi="Times New Roman" w:cs="Times New Roman"/>
          <w:color w:val="000000"/>
          <w:sz w:val="24"/>
          <w:szCs w:val="24"/>
          <w:shd w:val="clear" w:color="auto" w:fill="FFFFFF"/>
          <w:lang w:eastAsia="ru-RU"/>
        </w:rPr>
      </w:pPr>
      <w:r w:rsidRPr="004D1058">
        <w:rPr>
          <w:rFonts w:ascii="Times New Roman" w:eastAsia="Times New Roman" w:hAnsi="Times New Roman" w:cs="Times New Roman"/>
          <w:b/>
          <w:color w:val="000000"/>
          <w:sz w:val="24"/>
          <w:szCs w:val="24"/>
          <w:shd w:val="clear" w:color="auto" w:fill="FFFFFF"/>
          <w:lang w:eastAsia="ru-RU"/>
        </w:rPr>
        <w:t>Аннотация:</w:t>
      </w:r>
      <w:r w:rsidRPr="004D1058">
        <w:rPr>
          <w:rFonts w:ascii="Times New Roman" w:eastAsia="Times New Roman" w:hAnsi="Times New Roman" w:cs="Times New Roman"/>
          <w:color w:val="000000"/>
          <w:sz w:val="24"/>
          <w:szCs w:val="24"/>
          <w:shd w:val="clear" w:color="auto" w:fill="FFFFFF"/>
          <w:lang w:eastAsia="ru-RU"/>
        </w:rPr>
        <w:t xml:space="preserve"> В данной работе рассмотрена проблема специфики правонарушений в сфере спорта. Противоправные деяния в мире спорта из-за большого внимания к ним как правило влекут за собой большой резонанс. Нами были обозначены и рассмотрены наиболее распространенные виды правонарушений, и возможные способы разрешения проблем.</w:t>
      </w:r>
    </w:p>
    <w:p w:rsidR="00742361" w:rsidRPr="004D1058" w:rsidRDefault="00742361" w:rsidP="00742361">
      <w:pPr>
        <w:shd w:val="clear" w:color="auto" w:fill="FFFFFF"/>
        <w:spacing w:after="0" w:line="240" w:lineRule="auto"/>
        <w:ind w:firstLine="709"/>
        <w:contextualSpacing/>
        <w:jc w:val="right"/>
        <w:textAlignment w:val="baseline"/>
        <w:rPr>
          <w:rFonts w:ascii="Times New Roman" w:eastAsia="Times New Roman" w:hAnsi="Times New Roman" w:cs="Times New Roman"/>
          <w:color w:val="000000"/>
          <w:sz w:val="24"/>
          <w:szCs w:val="24"/>
          <w:shd w:val="clear" w:color="auto" w:fill="FFFFFF"/>
          <w:lang w:eastAsia="ru-RU"/>
        </w:rPr>
      </w:pPr>
    </w:p>
    <w:p w:rsidR="00742361" w:rsidRPr="00FD6318" w:rsidRDefault="00742361" w:rsidP="00742361">
      <w:pPr>
        <w:shd w:val="clear" w:color="auto" w:fill="FFFFFF"/>
        <w:spacing w:after="0" w:line="240" w:lineRule="auto"/>
        <w:contextualSpacing/>
        <w:jc w:val="center"/>
        <w:textAlignment w:val="baseline"/>
        <w:rPr>
          <w:rFonts w:ascii="Times New Roman" w:eastAsia="Times New Roman" w:hAnsi="Times New Roman" w:cs="Times New Roman"/>
          <w:b/>
          <w:color w:val="000000"/>
          <w:sz w:val="24"/>
          <w:szCs w:val="24"/>
          <w:shd w:val="clear" w:color="auto" w:fill="FFFFFF"/>
          <w:lang w:val="en-US" w:eastAsia="ru-RU"/>
        </w:rPr>
      </w:pPr>
      <w:r w:rsidRPr="004D1058">
        <w:rPr>
          <w:rFonts w:ascii="Times New Roman" w:eastAsia="Times New Roman" w:hAnsi="Times New Roman" w:cs="Times New Roman"/>
          <w:b/>
          <w:color w:val="000000"/>
          <w:sz w:val="24"/>
          <w:szCs w:val="24"/>
          <w:shd w:val="clear" w:color="auto" w:fill="FFFFFF"/>
          <w:lang w:val="en-US" w:eastAsia="ru-RU"/>
        </w:rPr>
        <w:t>Features of classification of offences in the sports sphere</w:t>
      </w:r>
    </w:p>
    <w:p w:rsidR="00B16471" w:rsidRPr="00FD6318" w:rsidRDefault="00B16471" w:rsidP="00742361">
      <w:pPr>
        <w:shd w:val="clear" w:color="auto" w:fill="FFFFFF"/>
        <w:spacing w:after="0" w:line="240" w:lineRule="auto"/>
        <w:contextualSpacing/>
        <w:jc w:val="center"/>
        <w:textAlignment w:val="baseline"/>
        <w:rPr>
          <w:rFonts w:ascii="Times New Roman" w:eastAsia="Times New Roman" w:hAnsi="Times New Roman" w:cs="Times New Roman"/>
          <w:b/>
          <w:color w:val="000000"/>
          <w:sz w:val="24"/>
          <w:szCs w:val="24"/>
          <w:shd w:val="clear" w:color="auto" w:fill="FFFFFF"/>
          <w:lang w:val="en-US" w:eastAsia="ru-RU"/>
        </w:rPr>
      </w:pPr>
    </w:p>
    <w:p w:rsidR="00742361" w:rsidRPr="00B16471" w:rsidRDefault="00742361" w:rsidP="00742361">
      <w:pPr>
        <w:shd w:val="clear" w:color="auto" w:fill="FFFFFF"/>
        <w:spacing w:after="0" w:line="240" w:lineRule="auto"/>
        <w:ind w:firstLine="709"/>
        <w:contextualSpacing/>
        <w:jc w:val="right"/>
        <w:textAlignment w:val="baseline"/>
        <w:rPr>
          <w:rFonts w:ascii="Times New Roman" w:eastAsia="Times New Roman" w:hAnsi="Times New Roman" w:cs="Times New Roman"/>
          <w:b/>
          <w:i/>
          <w:color w:val="000000"/>
          <w:sz w:val="24"/>
          <w:szCs w:val="24"/>
          <w:shd w:val="clear" w:color="auto" w:fill="FFFFFF"/>
          <w:lang w:val="en-US" w:eastAsia="ru-RU"/>
        </w:rPr>
      </w:pPr>
      <w:r w:rsidRPr="00B16471">
        <w:rPr>
          <w:rFonts w:ascii="Times New Roman" w:eastAsia="Times New Roman" w:hAnsi="Times New Roman" w:cs="Times New Roman"/>
          <w:b/>
          <w:i/>
          <w:color w:val="000000"/>
          <w:sz w:val="24"/>
          <w:szCs w:val="24"/>
          <w:shd w:val="clear" w:color="auto" w:fill="FFFFFF"/>
          <w:lang w:val="en-US" w:eastAsia="ru-RU"/>
        </w:rPr>
        <w:t>Turchina V.S.</w:t>
      </w:r>
    </w:p>
    <w:p w:rsidR="00742361" w:rsidRPr="00B16471" w:rsidRDefault="00742361" w:rsidP="00742361">
      <w:pPr>
        <w:shd w:val="clear" w:color="auto" w:fill="FFFFFF"/>
        <w:spacing w:after="0" w:line="240" w:lineRule="auto"/>
        <w:ind w:firstLine="709"/>
        <w:contextualSpacing/>
        <w:jc w:val="right"/>
        <w:textAlignment w:val="baseline"/>
        <w:rPr>
          <w:rFonts w:ascii="Times New Roman" w:eastAsia="Times New Roman" w:hAnsi="Times New Roman" w:cs="Times New Roman"/>
          <w:i/>
          <w:color w:val="000000"/>
          <w:sz w:val="24"/>
          <w:szCs w:val="24"/>
          <w:shd w:val="clear" w:color="auto" w:fill="FFFFFF"/>
          <w:lang w:val="en-US" w:eastAsia="ru-RU"/>
        </w:rPr>
      </w:pPr>
      <w:r w:rsidRPr="00B16471">
        <w:rPr>
          <w:rFonts w:ascii="Times New Roman" w:eastAsia="Times New Roman" w:hAnsi="Times New Roman" w:cs="Times New Roman"/>
          <w:i/>
          <w:color w:val="000000"/>
          <w:sz w:val="24"/>
          <w:szCs w:val="24"/>
          <w:shd w:val="clear" w:color="auto" w:fill="FFFFFF"/>
          <w:lang w:val="en-US" w:eastAsia="ru-RU"/>
        </w:rPr>
        <w:t>student of the Saratov State Law Academy (SSLA), Saratov</w:t>
      </w:r>
    </w:p>
    <w:p w:rsidR="00742361" w:rsidRPr="00B16471" w:rsidRDefault="00742361" w:rsidP="00742361">
      <w:pPr>
        <w:spacing w:after="0" w:line="240" w:lineRule="auto"/>
        <w:jc w:val="right"/>
        <w:rPr>
          <w:rFonts w:ascii="Times New Roman" w:eastAsia="Times New Roman" w:hAnsi="Times New Roman" w:cs="Times New Roman"/>
          <w:i/>
          <w:sz w:val="24"/>
          <w:szCs w:val="24"/>
          <w:lang w:val="en-US" w:eastAsia="ru-RU"/>
        </w:rPr>
      </w:pPr>
      <w:r w:rsidRPr="00B16471">
        <w:rPr>
          <w:rFonts w:ascii="Times New Roman" w:eastAsia="Times New Roman" w:hAnsi="Times New Roman" w:cs="Times New Roman"/>
          <w:i/>
          <w:sz w:val="24"/>
          <w:szCs w:val="24"/>
          <w:lang w:val="en-US" w:eastAsia="ru-RU"/>
        </w:rPr>
        <w:t>Supervisor: Ph.D, Assoc. Prof.</w:t>
      </w:r>
      <w:r w:rsidRPr="00B16471">
        <w:rPr>
          <w:rFonts w:ascii="Times New Roman" w:eastAsia="Times New Roman" w:hAnsi="Times New Roman" w:cs="Times New Roman"/>
          <w:b/>
          <w:i/>
          <w:sz w:val="24"/>
          <w:szCs w:val="24"/>
          <w:lang w:val="en-US" w:eastAsia="ru-RU"/>
        </w:rPr>
        <w:t>Shitov D.G.</w:t>
      </w:r>
    </w:p>
    <w:p w:rsidR="00742361" w:rsidRPr="004D1058" w:rsidRDefault="00742361" w:rsidP="00742361">
      <w:pPr>
        <w:spacing w:after="0" w:line="240" w:lineRule="auto"/>
        <w:jc w:val="right"/>
        <w:rPr>
          <w:rFonts w:ascii="Times New Roman" w:eastAsia="Times New Roman" w:hAnsi="Times New Roman" w:cs="Times New Roman"/>
          <w:i/>
          <w:sz w:val="24"/>
          <w:szCs w:val="24"/>
          <w:lang w:val="en-US" w:eastAsia="ru-RU"/>
        </w:rPr>
      </w:pPr>
    </w:p>
    <w:p w:rsidR="00742361" w:rsidRPr="004D1058" w:rsidRDefault="00742361" w:rsidP="00742361">
      <w:pPr>
        <w:shd w:val="clear" w:color="auto" w:fill="FFFFFF"/>
        <w:spacing w:after="0" w:line="240" w:lineRule="auto"/>
        <w:ind w:firstLine="708"/>
        <w:jc w:val="both"/>
        <w:textAlignment w:val="baseline"/>
        <w:rPr>
          <w:rFonts w:ascii="Times New Roman" w:eastAsia="Times New Roman" w:hAnsi="Times New Roman" w:cs="Times New Roman"/>
          <w:color w:val="383838"/>
          <w:sz w:val="24"/>
          <w:szCs w:val="24"/>
          <w:lang w:val="en-US" w:eastAsia="ru-RU"/>
        </w:rPr>
      </w:pPr>
      <w:r w:rsidRPr="004D1058">
        <w:rPr>
          <w:rFonts w:ascii="Times New Roman" w:eastAsia="Times New Roman" w:hAnsi="Times New Roman" w:cs="Times New Roman"/>
          <w:b/>
          <w:sz w:val="24"/>
          <w:szCs w:val="24"/>
          <w:lang w:val="en-US" w:eastAsia="ru-RU"/>
        </w:rPr>
        <w:t>Abstract:</w:t>
      </w:r>
      <w:r w:rsidRPr="004D1058">
        <w:rPr>
          <w:rFonts w:ascii="Times New Roman" w:eastAsia="Times New Roman" w:hAnsi="Times New Roman" w:cs="Times New Roman"/>
          <w:color w:val="000000"/>
          <w:sz w:val="24"/>
          <w:szCs w:val="24"/>
          <w:shd w:val="clear" w:color="auto" w:fill="FFFFFF"/>
          <w:lang w:val="en-US" w:eastAsia="ru-RU"/>
        </w:rPr>
        <w:t xml:space="preserve"> The research work describes issue of specificity of offenses in the field of sports. In world of sport wrongful acts causes a big resonance because there is a lot of attention society to them. We framed the most common type of offenses and possible solutions to problems in this area.</w:t>
      </w:r>
    </w:p>
    <w:p w:rsidR="00742361" w:rsidRPr="004D1058" w:rsidRDefault="00742361" w:rsidP="00B16471">
      <w:pPr>
        <w:shd w:val="clear" w:color="auto" w:fill="FFFFFF"/>
        <w:spacing w:after="0" w:line="240" w:lineRule="auto"/>
        <w:ind w:firstLine="709"/>
        <w:jc w:val="both"/>
        <w:rPr>
          <w:rFonts w:ascii="Times New Roman" w:eastAsia="Times New Roman" w:hAnsi="Times New Roman" w:cs="Times New Roman"/>
          <w:bCs/>
          <w:kern w:val="36"/>
          <w:sz w:val="24"/>
          <w:szCs w:val="24"/>
          <w:lang w:val="en-US" w:eastAsia="ru-RU"/>
        </w:rPr>
      </w:pPr>
    </w:p>
    <w:p w:rsidR="00742361" w:rsidRPr="004D1058" w:rsidRDefault="00742361" w:rsidP="00B1647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1058">
        <w:rPr>
          <w:rFonts w:ascii="Times New Roman" w:eastAsia="Times New Roman" w:hAnsi="Times New Roman" w:cs="Times New Roman"/>
          <w:bCs/>
          <w:kern w:val="36"/>
          <w:sz w:val="24"/>
          <w:szCs w:val="24"/>
          <w:lang w:eastAsia="ru-RU"/>
        </w:rPr>
        <w:t xml:space="preserve">Спортивная индустрия в настоящее время становится полноценной отраслью экономики и </w:t>
      </w:r>
      <w:r w:rsidRPr="004D1058">
        <w:rPr>
          <w:rFonts w:ascii="Times New Roman" w:eastAsia="Times New Roman" w:hAnsi="Times New Roman" w:cs="Times New Roman"/>
          <w:sz w:val="24"/>
          <w:szCs w:val="24"/>
          <w:lang w:eastAsia="ru-RU"/>
        </w:rPr>
        <w:t>привлекает внимание большое количество людей. В спортивную сферу включается большое количество амбициозных людей, поэтому лозунг «Победа любой ценой» приобретает здесь всё большую популярность. Отношения в сфере спорта подлежат правовому регулированию и всю нормативную базу по данному вопросу можно найти в Федеральном законе "О физической культуре и спорте в Российской Федерации" от 04.12.2007 N 329-ФЗ (последняя редакция). С</w:t>
      </w:r>
      <w:r w:rsidRPr="004D1058">
        <w:rPr>
          <w:rFonts w:ascii="Times New Roman" w:eastAsia="Times New Roman" w:hAnsi="Times New Roman" w:cs="Times New Roman"/>
          <w:bCs/>
          <w:iCs/>
          <w:sz w:val="24"/>
          <w:szCs w:val="24"/>
          <w:lang w:eastAsia="ru-RU"/>
        </w:rPr>
        <w:t>ло</w:t>
      </w:r>
      <w:r w:rsidRPr="004D1058">
        <w:rPr>
          <w:rFonts w:ascii="Times New Roman" w:eastAsia="Times New Roman" w:hAnsi="Times New Roman" w:cs="Times New Roman"/>
          <w:sz w:val="24"/>
          <w:szCs w:val="24"/>
          <w:lang w:eastAsia="ru-RU"/>
        </w:rPr>
        <w:t xml:space="preserve">жность же заключается в его применении.  </w:t>
      </w:r>
    </w:p>
    <w:p w:rsidR="00742361" w:rsidRPr="004D1058" w:rsidRDefault="00742361" w:rsidP="00B1647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1058">
        <w:rPr>
          <w:rFonts w:ascii="Times New Roman" w:eastAsia="Times New Roman" w:hAnsi="Times New Roman" w:cs="Times New Roman"/>
          <w:sz w:val="24"/>
          <w:szCs w:val="24"/>
          <w:lang w:eastAsia="ru-RU"/>
        </w:rPr>
        <w:t xml:space="preserve">Практика показывает, что за одно и тоже правонарушение виновные могут нести разную ответственность, в особенности тяжело классифицировать дела в тех видах спорта, где без здоровой агрессии и азарта обойтись сложно (хоккей, футбол, бокс). Так, например, в 2010 г. в хоккейном матче между </w:t>
      </w:r>
      <w:r w:rsidRPr="004D1058">
        <w:rPr>
          <w:rFonts w:ascii="Times New Roman" w:eastAsia="Times New Roman" w:hAnsi="Times New Roman" w:cs="Times New Roman"/>
          <w:sz w:val="24"/>
          <w:szCs w:val="24"/>
          <w:shd w:val="clear" w:color="auto" w:fill="FFFFFF"/>
          <w:lang w:eastAsia="ru-RU"/>
        </w:rPr>
        <w:t xml:space="preserve">командами «Авангард» и «Витязь» произошла драка. В результате судья назначил в совокупности </w:t>
      </w:r>
      <w:r w:rsidRPr="004D1058">
        <w:rPr>
          <w:rFonts w:ascii="Times New Roman" w:eastAsia="Times New Roman" w:hAnsi="Times New Roman" w:cs="Times New Roman"/>
          <w:spacing w:val="1"/>
          <w:sz w:val="24"/>
          <w:szCs w:val="24"/>
          <w:shd w:val="clear" w:color="auto" w:fill="FFFFFF"/>
          <w:lang w:eastAsia="ru-RU"/>
        </w:rPr>
        <w:t>840 минут штрафного времени. Однако, в статье 115 УК РФ</w:t>
      </w:r>
      <w:r w:rsidRPr="004D1058">
        <w:rPr>
          <w:rFonts w:ascii="Times New Roman" w:eastAsia="Times New Roman" w:hAnsi="Times New Roman" w:cs="Times New Roman"/>
          <w:sz w:val="24"/>
          <w:szCs w:val="24"/>
          <w:lang w:eastAsia="ru-RU"/>
        </w:rPr>
        <w:t xml:space="preserve"> говорится о том, что</w:t>
      </w:r>
      <w:r w:rsidRPr="004D1058">
        <w:rPr>
          <w:rFonts w:ascii="Times New Roman" w:eastAsia="Times New Roman" w:hAnsi="Times New Roman" w:cs="Times New Roman"/>
          <w:b/>
          <w:sz w:val="24"/>
          <w:szCs w:val="24"/>
          <w:lang w:eastAsia="ru-RU"/>
        </w:rPr>
        <w:t xml:space="preserve"> «</w:t>
      </w:r>
      <w:r w:rsidRPr="004D1058">
        <w:rPr>
          <w:rFonts w:ascii="Times New Roman" w:eastAsia="Times New Roman" w:hAnsi="Times New Roman" w:cs="Times New Roman"/>
          <w:sz w:val="24"/>
          <w:szCs w:val="24"/>
          <w:lang w:eastAsia="ru-RU"/>
        </w:rPr>
        <w:t xml:space="preserve">Умышленное причинение </w:t>
      </w:r>
      <w:hyperlink r:id="rId141" w:anchor="dst100028" w:history="1">
        <w:r w:rsidRPr="004D1058">
          <w:rPr>
            <w:rFonts w:ascii="Times New Roman" w:eastAsia="Times New Roman" w:hAnsi="Times New Roman" w:cs="Times New Roman"/>
            <w:sz w:val="24"/>
            <w:szCs w:val="24"/>
            <w:lang w:eastAsia="ru-RU"/>
          </w:rPr>
          <w:t>легкого вреда</w:t>
        </w:r>
      </w:hyperlink>
      <w:r w:rsidRPr="004D1058">
        <w:rPr>
          <w:rFonts w:ascii="Times New Roman" w:eastAsia="Times New Roman" w:hAnsi="Times New Roman" w:cs="Times New Roman"/>
          <w:sz w:val="24"/>
          <w:szCs w:val="24"/>
          <w:lang w:eastAsia="ru-RU"/>
        </w:rPr>
        <w:t xml:space="preserve"> здоровью, вызвавшего кратковременное расстройство здоровья или незначительную стойкую утрату общей трудоспособности, наказывается штрафом в размере до сорока тысяч рублей или в размере заработной платы или иного дохода осужденного за период до трех месяцев, либо обязательными работами на срок до четырехсот восьмидесяти часов, либо исправительными работами на срок до одного года, либо арестом на срок до четырех месяцев». Налицо противоречие в трактовке, по сути, одного и того же правонарушения и наказания, последовавшего за ним. </w:t>
      </w:r>
    </w:p>
    <w:p w:rsidR="00742361" w:rsidRPr="004D1058" w:rsidRDefault="00742361" w:rsidP="00B1647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4D1058">
        <w:rPr>
          <w:rFonts w:ascii="Times New Roman" w:eastAsia="Times New Roman" w:hAnsi="Times New Roman" w:cs="Times New Roman"/>
          <w:sz w:val="24"/>
          <w:szCs w:val="24"/>
          <w:lang w:eastAsia="ru-RU"/>
        </w:rPr>
        <w:t xml:space="preserve">Точки зрения на вопрос спортивной ответственности крайне полярные, так, например, российский политик и адвокат И.Л. Трунов считает, что государство не должно вторгаться в осуществление решений споров спортивной деятельности, так как спорт изначально травмоопасен и несет под собой определенные риски, а контроль со стороны государства может лишь создать почву для коррупции. Другого мнения придерживается кандидат юридических наук А.А Скворцов. Он считает, что спорт не может нести общественно полезный характер в случае осознанного нарушения правил. </w:t>
      </w:r>
    </w:p>
    <w:p w:rsidR="00742361" w:rsidRPr="004D1058" w:rsidRDefault="00742361" w:rsidP="00B164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D1058">
        <w:rPr>
          <w:rFonts w:ascii="Times New Roman" w:eastAsia="Times New Roman" w:hAnsi="Times New Roman" w:cs="Times New Roman"/>
          <w:color w:val="000000"/>
          <w:sz w:val="24"/>
          <w:szCs w:val="24"/>
          <w:lang w:eastAsia="ru-RU"/>
        </w:rPr>
        <w:t>Правонарушение в спортивной индустрии принимают различные формы. Например, практика договорных матчей до сих пор не искоренена, трансферная система с существующей системой «откатов» существует и сейчас, имеет место и покупка спортивных рейтингов, также спорт может выступать как огромная площадка для расистских и экстремистских высказываний [3, с.201].</w:t>
      </w:r>
    </w:p>
    <w:p w:rsidR="00742361" w:rsidRPr="004D1058" w:rsidRDefault="00742361" w:rsidP="00B1647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4D1058">
        <w:rPr>
          <w:rFonts w:ascii="Times New Roman" w:eastAsia="Times New Roman" w:hAnsi="Times New Roman" w:cs="Times New Roman"/>
          <w:color w:val="000000"/>
          <w:sz w:val="24"/>
          <w:szCs w:val="24"/>
          <w:lang w:eastAsia="ru-RU"/>
        </w:rPr>
        <w:lastRenderedPageBreak/>
        <w:t>Для осуществления контроля и соблюдения норм в определенной сфере необходимо соблюдение его нормативных правовых актов. Что касается спортивной сферы, существуют спортивные федерации со своими уставами и регламентами в регулировании прав и обязанностей работников. Стоит отметить, что они регулируют не только правила видов спорта и порядок проведения соревнования (т.н. собственно «спортивные отношения»), но и иные отношения, обычно регулируемые государством путем принятия правовых норм.</w:t>
      </w:r>
    </w:p>
    <w:p w:rsidR="00742361" w:rsidRPr="004D1058" w:rsidRDefault="00742361" w:rsidP="00B16471">
      <w:pPr>
        <w:shd w:val="clear" w:color="auto" w:fill="FFFFFF"/>
        <w:spacing w:after="0" w:line="240" w:lineRule="auto"/>
        <w:ind w:firstLine="709"/>
        <w:contextualSpacing/>
        <w:jc w:val="both"/>
        <w:textAlignment w:val="baseline"/>
        <w:rPr>
          <w:rFonts w:ascii="Times New Roman" w:eastAsia="Times New Roman" w:hAnsi="Times New Roman" w:cs="Times New Roman"/>
          <w:bCs/>
          <w:sz w:val="24"/>
          <w:szCs w:val="24"/>
          <w:lang w:eastAsia="ru-RU"/>
        </w:rPr>
      </w:pPr>
      <w:r w:rsidRPr="004D1058">
        <w:rPr>
          <w:rFonts w:ascii="Times New Roman" w:eastAsia="Times New Roman" w:hAnsi="Times New Roman" w:cs="Times New Roman"/>
          <w:bCs/>
          <w:sz w:val="24"/>
          <w:szCs w:val="24"/>
          <w:lang w:eastAsia="ru-RU"/>
        </w:rPr>
        <w:t>Спортивные санкции, как и любые другие санкции, являются мерой ответственности, применяемой к лицу за нарушение определенного правила поведения. Спортивную санкцию можно определить как меру ответственности субъекта физической культуры и спорта за совершение спортивного правонарушения, применяемую по решению уполномоченного органа организатора спортивного соревнования, либо по решению спортивного судьи, санкции могут быть разнообразными в зависимости от вида спорта. Законодательство о физической культуре и спорте в Российской Федерации упоминает только одну спортивную санкцию – спортивную дисквалификацию спортсмена (пункт 14 статьи 2 Федерального закона от 04.12.2007 № 329-ФЗ «О физической культуре и спорте в Российской Федерации»). Считаем важным, что без исследования мотивов невозможно в полной мере рассмотреть спортивные преступления, именно поэтому необходимо обращения внимания к мотивационному поведению [2, с.275].</w:t>
      </w:r>
    </w:p>
    <w:p w:rsidR="00742361" w:rsidRPr="004D1058" w:rsidRDefault="00742361" w:rsidP="00B16471">
      <w:pPr>
        <w:shd w:val="clear" w:color="auto" w:fill="FFFFFF"/>
        <w:spacing w:after="0" w:line="240" w:lineRule="auto"/>
        <w:ind w:firstLine="709"/>
        <w:contextualSpacing/>
        <w:jc w:val="both"/>
        <w:textAlignment w:val="baseline"/>
        <w:rPr>
          <w:rFonts w:ascii="Times New Roman" w:eastAsia="Times New Roman" w:hAnsi="Times New Roman" w:cs="Times New Roman"/>
          <w:bCs/>
          <w:sz w:val="24"/>
          <w:szCs w:val="24"/>
          <w:lang w:eastAsia="ru-RU"/>
        </w:rPr>
      </w:pPr>
      <w:r w:rsidRPr="004D1058">
        <w:rPr>
          <w:rFonts w:ascii="Times New Roman" w:eastAsia="Times New Roman" w:hAnsi="Times New Roman" w:cs="Times New Roman"/>
          <w:bCs/>
          <w:sz w:val="24"/>
          <w:szCs w:val="24"/>
          <w:lang w:eastAsia="ru-RU"/>
        </w:rPr>
        <w:t>Наименее разработанными в отечественной научной литературе остается вопрос о гражданско-правовой ответственности участников спортивных мероприятий. Как и другие виды юридической ответственности, гражданско-правовая ответственность исключается в случае отсутствия нарушения спортивных правил. Так, например, правила игры в футбол гласят, что «судья не может привлекаться к гражданско-правовой ответственности за любую травму, полученную игроком, официальным лицом и зрителем, которая могла возникнуть вследствие любого решения, принятого им в соответствии с требованиями Правил игры или в отношении обычных процедур, необходимых для организации матча, проведения и управления им». [1, с.122]. На наш взгляд необходимо разделять умышленное причинение вреда, которое рассматривается в</w:t>
      </w:r>
      <w:r w:rsidRPr="004D1058">
        <w:rPr>
          <w:rFonts w:ascii="Times New Roman" w:eastAsia="Times New Roman" w:hAnsi="Times New Roman" w:cs="Times New Roman"/>
          <w:sz w:val="24"/>
          <w:szCs w:val="24"/>
          <w:lang w:eastAsia="ru-RU"/>
        </w:rPr>
        <w:t xml:space="preserve"> статье 118 УК РФ, и причиненный вред здоровью вследствие травмоопасности вида спорта. В последнем случае если было доказано отсутствие умысла, то его следует квалифицировать как спортивное происшествие. Если наоборот, </w:t>
      </w:r>
      <w:r w:rsidRPr="004D1058">
        <w:rPr>
          <w:rFonts w:ascii="Times New Roman" w:eastAsia="Times New Roman" w:hAnsi="Times New Roman" w:cs="Times New Roman"/>
          <w:bCs/>
          <w:sz w:val="24"/>
          <w:szCs w:val="24"/>
          <w:lang w:eastAsia="ru-RU"/>
        </w:rPr>
        <w:t>то гражданско-правовая ответственность должна вступать в силу.</w:t>
      </w:r>
    </w:p>
    <w:p w:rsidR="00742361" w:rsidRPr="004D1058" w:rsidRDefault="00742361" w:rsidP="00B16471">
      <w:pPr>
        <w:shd w:val="clear" w:color="auto" w:fill="FFFFFF"/>
        <w:spacing w:after="0" w:line="240" w:lineRule="auto"/>
        <w:ind w:firstLine="709"/>
        <w:contextualSpacing/>
        <w:jc w:val="both"/>
        <w:textAlignment w:val="baseline"/>
        <w:rPr>
          <w:rFonts w:ascii="Times New Roman" w:eastAsia="Times New Roman" w:hAnsi="Times New Roman" w:cs="Times New Roman"/>
          <w:sz w:val="24"/>
          <w:szCs w:val="24"/>
          <w:lang w:eastAsia="ru-RU"/>
        </w:rPr>
      </w:pPr>
      <w:r w:rsidRPr="004D1058">
        <w:rPr>
          <w:rFonts w:ascii="Times New Roman" w:eastAsia="Times New Roman" w:hAnsi="Times New Roman" w:cs="Times New Roman"/>
          <w:sz w:val="24"/>
          <w:szCs w:val="24"/>
          <w:lang w:eastAsia="ru-RU"/>
        </w:rPr>
        <w:t xml:space="preserve">Вопрос о юридической ответственности в области спорта рассматривало большое количество ученых (Алексеев С.В., Братановский С.Н. и Глашев А.А.). В их работах затрагивались санкции, предусмотренные законом РФ, создания новой теории юридической ответственности, все чаще можно услышать мнение о возможности создания специального органа для борьбы со спортивными правонарушениями. </w:t>
      </w:r>
      <w:r w:rsidRPr="004D1058">
        <w:rPr>
          <w:rFonts w:ascii="Times New Roman" w:eastAsia="Times New Roman" w:hAnsi="Times New Roman" w:cs="Times New Roman"/>
          <w:color w:val="383838"/>
          <w:sz w:val="24"/>
          <w:szCs w:val="24"/>
          <w:lang w:eastAsia="ru-RU"/>
        </w:rPr>
        <w:t xml:space="preserve">[3, с.124]. </w:t>
      </w:r>
      <w:r w:rsidRPr="004D1058">
        <w:rPr>
          <w:rFonts w:ascii="Times New Roman" w:eastAsia="Times New Roman" w:hAnsi="Times New Roman" w:cs="Times New Roman"/>
          <w:sz w:val="24"/>
          <w:szCs w:val="24"/>
          <w:lang w:eastAsia="ru-RU"/>
        </w:rPr>
        <w:t xml:space="preserve">Возможно именно этот правоохранительный орган, сможет обеспечить наиболее удобный контроль в сфере спорта. </w:t>
      </w:r>
    </w:p>
    <w:p w:rsidR="00742361" w:rsidRPr="004D1058" w:rsidRDefault="00742361" w:rsidP="00742361">
      <w:pPr>
        <w:shd w:val="clear" w:color="auto" w:fill="FFFFFF"/>
        <w:spacing w:after="0" w:line="240" w:lineRule="auto"/>
        <w:ind w:firstLine="709"/>
        <w:contextualSpacing/>
        <w:jc w:val="both"/>
        <w:textAlignment w:val="baseline"/>
        <w:rPr>
          <w:rFonts w:ascii="Times New Roman" w:eastAsia="Times New Roman" w:hAnsi="Times New Roman" w:cs="Times New Roman"/>
          <w:sz w:val="24"/>
          <w:szCs w:val="24"/>
          <w:lang w:eastAsia="ru-RU"/>
        </w:rPr>
      </w:pPr>
    </w:p>
    <w:p w:rsidR="00742361" w:rsidRDefault="00742361" w:rsidP="00B16471">
      <w:pPr>
        <w:spacing w:after="0" w:line="240" w:lineRule="auto"/>
        <w:jc w:val="center"/>
        <w:rPr>
          <w:rFonts w:ascii="Times New Roman" w:eastAsia="Times New Roman" w:hAnsi="Times New Roman" w:cs="Times New Roman"/>
          <w:b/>
          <w:sz w:val="24"/>
          <w:szCs w:val="24"/>
          <w:lang w:eastAsia="ru-RU"/>
        </w:rPr>
      </w:pPr>
      <w:r w:rsidRPr="004D1058">
        <w:rPr>
          <w:rFonts w:ascii="Times New Roman" w:eastAsia="Times New Roman" w:hAnsi="Times New Roman" w:cs="Times New Roman"/>
          <w:b/>
          <w:sz w:val="24"/>
          <w:szCs w:val="24"/>
          <w:lang w:eastAsia="ru-RU"/>
        </w:rPr>
        <w:t>Список использованной литературы</w:t>
      </w:r>
    </w:p>
    <w:p w:rsidR="00B16471" w:rsidRPr="004D1058" w:rsidRDefault="00B16471" w:rsidP="00B16471">
      <w:pPr>
        <w:spacing w:after="0" w:line="240" w:lineRule="auto"/>
        <w:jc w:val="center"/>
        <w:rPr>
          <w:rFonts w:ascii="Times New Roman" w:eastAsia="Times New Roman" w:hAnsi="Times New Roman" w:cs="Times New Roman"/>
          <w:sz w:val="24"/>
          <w:szCs w:val="24"/>
          <w:lang w:eastAsia="ru-RU"/>
        </w:rPr>
      </w:pPr>
    </w:p>
    <w:p w:rsidR="00742361" w:rsidRPr="004D1058" w:rsidRDefault="00742361" w:rsidP="00B16471">
      <w:pPr>
        <w:numPr>
          <w:ilvl w:val="0"/>
          <w:numId w:val="121"/>
        </w:numPr>
        <w:shd w:val="clear" w:color="auto" w:fill="FFFFFF"/>
        <w:tabs>
          <w:tab w:val="left" w:pos="0"/>
        </w:tabs>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4D1058">
        <w:rPr>
          <w:rFonts w:ascii="Times New Roman" w:eastAsia="Times New Roman" w:hAnsi="Times New Roman" w:cs="Times New Roman"/>
          <w:sz w:val="24"/>
          <w:szCs w:val="24"/>
          <w:lang w:eastAsia="ru-RU"/>
        </w:rPr>
        <w:t>Амиров И. М. Особенности юридической ответственности в сфере спорта: к постановке проблемы // Общество и право. Текст научной статьи по специальности «</w:t>
      </w:r>
      <w:r w:rsidRPr="004D1058">
        <w:rPr>
          <w:rFonts w:ascii="Times New Roman" w:eastAsia="Times New Roman" w:hAnsi="Times New Roman" w:cs="Times New Roman"/>
          <w:iCs/>
          <w:sz w:val="24"/>
          <w:szCs w:val="24"/>
          <w:lang w:eastAsia="ru-RU"/>
        </w:rPr>
        <w:t xml:space="preserve">Государство и право. Юридические науки» </w:t>
      </w:r>
      <w:r w:rsidRPr="004D1058">
        <w:rPr>
          <w:rFonts w:ascii="Times New Roman" w:eastAsia="Times New Roman" w:hAnsi="Times New Roman" w:cs="Times New Roman"/>
          <w:sz w:val="24"/>
          <w:szCs w:val="24"/>
          <w:lang w:eastAsia="ru-RU"/>
        </w:rPr>
        <w:t>2010. № 4. С. 120- 126.</w:t>
      </w:r>
    </w:p>
    <w:p w:rsidR="00742361" w:rsidRPr="004D1058" w:rsidRDefault="00742361" w:rsidP="00B16471">
      <w:pPr>
        <w:numPr>
          <w:ilvl w:val="0"/>
          <w:numId w:val="121"/>
        </w:numPr>
        <w:shd w:val="clear" w:color="auto" w:fill="FFFFFF"/>
        <w:tabs>
          <w:tab w:val="left" w:pos="0"/>
        </w:tabs>
        <w:spacing w:after="0" w:line="240" w:lineRule="auto"/>
        <w:ind w:left="0" w:firstLine="0"/>
        <w:contextualSpacing/>
        <w:jc w:val="both"/>
        <w:textAlignment w:val="baseline"/>
        <w:rPr>
          <w:rFonts w:ascii="Times New Roman" w:eastAsia="Times New Roman" w:hAnsi="Times New Roman" w:cs="Times New Roman"/>
          <w:sz w:val="24"/>
          <w:szCs w:val="24"/>
          <w:lang w:eastAsia="ru-RU"/>
        </w:rPr>
      </w:pPr>
      <w:r w:rsidRPr="004D1058">
        <w:rPr>
          <w:rFonts w:ascii="Times New Roman" w:eastAsia="Times New Roman" w:hAnsi="Times New Roman" w:cs="Times New Roman"/>
          <w:sz w:val="24"/>
          <w:szCs w:val="24"/>
          <w:lang w:eastAsia="ru-RU"/>
        </w:rPr>
        <w:t>Видякин В. В.</w:t>
      </w:r>
      <w:r w:rsidRPr="004D1058">
        <w:rPr>
          <w:rFonts w:ascii="Times New Roman" w:eastAsia="Times New Roman" w:hAnsi="Times New Roman" w:cs="Times New Roman"/>
          <w:iCs/>
          <w:sz w:val="24"/>
          <w:szCs w:val="24"/>
          <w:lang w:eastAsia="ru-RU"/>
        </w:rPr>
        <w:t>Мотив преступления в сфере спорта: необходимость уголовно-правового исследования</w:t>
      </w:r>
      <w:r w:rsidRPr="004D1058">
        <w:rPr>
          <w:rFonts w:ascii="Times New Roman" w:eastAsia="Times New Roman" w:hAnsi="Times New Roman" w:cs="Times New Roman"/>
          <w:sz w:val="24"/>
          <w:szCs w:val="24"/>
          <w:lang w:eastAsia="ru-RU"/>
        </w:rPr>
        <w:t>/ Текст научной статьи по специальности «</w:t>
      </w:r>
      <w:r w:rsidRPr="004D1058">
        <w:rPr>
          <w:rFonts w:ascii="Times New Roman" w:eastAsia="Times New Roman" w:hAnsi="Times New Roman" w:cs="Times New Roman"/>
          <w:iCs/>
          <w:sz w:val="24"/>
          <w:szCs w:val="24"/>
          <w:lang w:eastAsia="ru-RU"/>
        </w:rPr>
        <w:t>Государство и право. Юридические науки</w:t>
      </w:r>
      <w:r w:rsidRPr="004D1058">
        <w:rPr>
          <w:rFonts w:ascii="Times New Roman" w:eastAsia="Times New Roman" w:hAnsi="Times New Roman" w:cs="Times New Roman"/>
          <w:sz w:val="24"/>
          <w:szCs w:val="24"/>
          <w:lang w:eastAsia="ru-RU"/>
        </w:rPr>
        <w:t>» Вестник Омского университета. Серия «Право». 2012.  №2 (31). С.274-276.</w:t>
      </w:r>
    </w:p>
    <w:p w:rsidR="00742361" w:rsidRPr="004D1058" w:rsidRDefault="00742361" w:rsidP="00B16471">
      <w:pPr>
        <w:numPr>
          <w:ilvl w:val="0"/>
          <w:numId w:val="121"/>
        </w:numPr>
        <w:tabs>
          <w:tab w:val="left" w:pos="0"/>
        </w:tabs>
        <w:spacing w:after="0" w:line="240" w:lineRule="auto"/>
        <w:ind w:left="0" w:firstLine="0"/>
        <w:jc w:val="both"/>
        <w:rPr>
          <w:rFonts w:ascii="Times New Roman" w:eastAsia="Times New Roman" w:hAnsi="Times New Roman" w:cs="Times New Roman"/>
          <w:sz w:val="24"/>
          <w:szCs w:val="24"/>
          <w:lang w:eastAsia="ru-RU"/>
        </w:rPr>
      </w:pPr>
      <w:r w:rsidRPr="004D1058">
        <w:rPr>
          <w:rFonts w:ascii="Times New Roman" w:eastAsia="Times New Roman" w:hAnsi="Times New Roman" w:cs="Times New Roman"/>
          <w:sz w:val="24"/>
          <w:szCs w:val="24"/>
          <w:lang w:eastAsia="ru-RU"/>
        </w:rPr>
        <w:t>Клеймёнов М. П. Тенденции развития преступности в сфере спорта/ Вестник Омского университета. Серия «Право». 2013. № 1 (34). С. 201–203.</w:t>
      </w:r>
    </w:p>
    <w:sectPr w:rsidR="00742361" w:rsidRPr="004D1058" w:rsidSect="002E1DD6">
      <w:headerReference w:type="even" r:id="rId142"/>
      <w:headerReference w:type="default" r:id="rId143"/>
      <w:footerReference w:type="default" r:id="rId14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1E07" w:rsidRDefault="00171E07" w:rsidP="006C2A1B">
      <w:pPr>
        <w:spacing w:after="0" w:line="240" w:lineRule="auto"/>
      </w:pPr>
      <w:r>
        <w:separator/>
      </w:r>
    </w:p>
  </w:endnote>
  <w:endnote w:type="continuationSeparator" w:id="1">
    <w:p w:rsidR="00171E07" w:rsidRDefault="00171E07" w:rsidP="006C2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Lora">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475891"/>
      <w:docPartObj>
        <w:docPartGallery w:val="Page Numbers (Bottom of Page)"/>
        <w:docPartUnique/>
      </w:docPartObj>
    </w:sdtPr>
    <w:sdtContent>
      <w:p w:rsidR="002E1DD6" w:rsidRDefault="00ED1A4E">
        <w:pPr>
          <w:pStyle w:val="af0"/>
          <w:jc w:val="center"/>
        </w:pPr>
        <w:fldSimple w:instr=" PAGE   \* MERGEFORMAT ">
          <w:r w:rsidR="00123DA4">
            <w:rPr>
              <w:noProof/>
            </w:rPr>
            <w:t>330</w:t>
          </w:r>
        </w:fldSimple>
      </w:p>
    </w:sdtContent>
  </w:sdt>
  <w:p w:rsidR="002E1DD6" w:rsidRDefault="002E1DD6">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318" w:rsidRDefault="00FD6318">
    <w:pPr>
      <w:pStyle w:val="af0"/>
      <w:jc w:val="center"/>
    </w:pPr>
  </w:p>
  <w:p w:rsidR="00FD6318" w:rsidRDefault="00FD6318">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318" w:rsidRDefault="00ED1A4E">
    <w:pPr>
      <w:pStyle w:val="af0"/>
      <w:jc w:val="center"/>
    </w:pPr>
    <w:fldSimple w:instr=" PAGE   \* MERGEFORMAT ">
      <w:r w:rsidR="00123DA4">
        <w:rPr>
          <w:noProof/>
        </w:rPr>
        <w:t>329</w:t>
      </w:r>
    </w:fldSimple>
  </w:p>
  <w:p w:rsidR="00FD6318" w:rsidRDefault="00FD631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1E07" w:rsidRDefault="00171E07" w:rsidP="006C2A1B">
      <w:pPr>
        <w:spacing w:after="0" w:line="240" w:lineRule="auto"/>
      </w:pPr>
      <w:r>
        <w:separator/>
      </w:r>
    </w:p>
  </w:footnote>
  <w:footnote w:type="continuationSeparator" w:id="1">
    <w:p w:rsidR="00171E07" w:rsidRDefault="00171E07" w:rsidP="006C2A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318" w:rsidRDefault="00FD6318" w:rsidP="006F6115">
    <w:pPr>
      <w:pStyle w:val="ae"/>
      <w:ind w:firstLine="0"/>
    </w:pPr>
    <w:r>
      <w:t>Проблемы совершенствования законодательства и прокурорской деятельности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318" w:rsidRDefault="002E1DD6" w:rsidP="00123DA4">
    <w:pPr>
      <w:pStyle w:val="ae"/>
      <w:jc w:val="left"/>
    </w:pPr>
    <w:r>
      <w:t>Институт прокуратуры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F6D422"/>
    <w:multiLevelType w:val="singleLevel"/>
    <w:tmpl w:val="CE007AAA"/>
    <w:lvl w:ilvl="0">
      <w:start w:val="1"/>
      <w:numFmt w:val="decimal"/>
      <w:lvlText w:val="%1."/>
      <w:lvlJc w:val="left"/>
      <w:pPr>
        <w:tabs>
          <w:tab w:val="left" w:pos="425"/>
        </w:tabs>
        <w:ind w:left="425" w:hanging="425"/>
      </w:pPr>
      <w:rPr>
        <w:rFonts w:ascii="Times New Roman" w:eastAsiaTheme="minorHAnsi" w:hAnsi="Times New Roman" w:cs="Times New Roman"/>
      </w:rPr>
    </w:lvl>
  </w:abstractNum>
  <w:abstractNum w:abstractNumId="1">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nsid w:val="00000002"/>
    <w:multiLevelType w:val="multilevel"/>
    <w:tmpl w:val="00000002"/>
    <w:name w:val="WW8Num2"/>
    <w:lvl w:ilvl="0">
      <w:start w:val="1"/>
      <w:numFmt w:val="decimal"/>
      <w:lvlText w:val="%1."/>
      <w:lvlJc w:val="left"/>
      <w:pPr>
        <w:tabs>
          <w:tab w:val="num" w:pos="0"/>
        </w:tabs>
        <w:ind w:left="720" w:hanging="360"/>
      </w:pPr>
      <w:rPr>
        <w:rFonts w:ascii="Times New Roman" w:hAnsi="Times New Roman" w:cs="Times New Roman"/>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4"/>
    <w:multiLevelType w:val="multilevel"/>
    <w:tmpl w:val="00000004"/>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3479FE"/>
    <w:multiLevelType w:val="hybridMultilevel"/>
    <w:tmpl w:val="AAB2F61E"/>
    <w:lvl w:ilvl="0" w:tplc="04190011">
      <w:start w:val="1"/>
      <w:numFmt w:val="decimal"/>
      <w:lvlText w:val="%1)"/>
      <w:lvlJc w:val="left"/>
      <w:pPr>
        <w:tabs>
          <w:tab w:val="num" w:pos="360"/>
        </w:tabs>
        <w:ind w:left="36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nsid w:val="00F4443C"/>
    <w:multiLevelType w:val="hybridMultilevel"/>
    <w:tmpl w:val="D2A002A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17E69FB"/>
    <w:multiLevelType w:val="hybridMultilevel"/>
    <w:tmpl w:val="49D86766"/>
    <w:lvl w:ilvl="0" w:tplc="54CEE0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2912C97"/>
    <w:multiLevelType w:val="hybridMultilevel"/>
    <w:tmpl w:val="333024F2"/>
    <w:lvl w:ilvl="0" w:tplc="9F0AC6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2A23406"/>
    <w:multiLevelType w:val="hybridMultilevel"/>
    <w:tmpl w:val="E8628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B30707"/>
    <w:multiLevelType w:val="hybridMultilevel"/>
    <w:tmpl w:val="8F32FBE2"/>
    <w:lvl w:ilvl="0" w:tplc="CBF06B60">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E69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7471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1479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9C7C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1AEC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0658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3692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10A5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64B2D31"/>
    <w:multiLevelType w:val="hybridMultilevel"/>
    <w:tmpl w:val="C26E8588"/>
    <w:lvl w:ilvl="0" w:tplc="FFFFFFF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0ACC552A"/>
    <w:multiLevelType w:val="hybridMultilevel"/>
    <w:tmpl w:val="F24AB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B5F6BC6"/>
    <w:multiLevelType w:val="hybridMultilevel"/>
    <w:tmpl w:val="AA4A62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541BB5"/>
    <w:multiLevelType w:val="hybridMultilevel"/>
    <w:tmpl w:val="D25CBB7A"/>
    <w:numStyleLink w:val="a"/>
  </w:abstractNum>
  <w:abstractNum w:abstractNumId="15">
    <w:nsid w:val="0CBF34F2"/>
    <w:multiLevelType w:val="hybridMultilevel"/>
    <w:tmpl w:val="3A2AD9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0F52726E"/>
    <w:multiLevelType w:val="hybridMultilevel"/>
    <w:tmpl w:val="80BC5286"/>
    <w:lvl w:ilvl="0" w:tplc="E55A5A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F8D4C8C"/>
    <w:multiLevelType w:val="hybridMultilevel"/>
    <w:tmpl w:val="8F7CEE3C"/>
    <w:lvl w:ilvl="0" w:tplc="96163A0E">
      <w:start w:val="1"/>
      <w:numFmt w:val="decimal"/>
      <w:lvlText w:val="%1."/>
      <w:lvlJc w:val="left"/>
      <w:pPr>
        <w:ind w:left="720" w:hanging="360"/>
      </w:pPr>
      <w:rPr>
        <w:rFonts w:ascii="Times New Roman" w:eastAsia="Calibri" w:hAnsi="Times New Roman" w:cs="Times New Roman"/>
        <w:b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D62067"/>
    <w:multiLevelType w:val="hybridMultilevel"/>
    <w:tmpl w:val="E04A36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0E14470"/>
    <w:multiLevelType w:val="hybridMultilevel"/>
    <w:tmpl w:val="9D4AA610"/>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11092D62"/>
    <w:multiLevelType w:val="hybridMultilevel"/>
    <w:tmpl w:val="40BA77B6"/>
    <w:lvl w:ilvl="0" w:tplc="0780FAB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7B51B2"/>
    <w:multiLevelType w:val="hybridMultilevel"/>
    <w:tmpl w:val="5D04BF84"/>
    <w:lvl w:ilvl="0" w:tplc="A97431B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nsid w:val="118E1A2C"/>
    <w:multiLevelType w:val="hybridMultilevel"/>
    <w:tmpl w:val="45400A4E"/>
    <w:lvl w:ilvl="0" w:tplc="95A0B7DE">
      <w:start w:val="1"/>
      <w:numFmt w:val="decimal"/>
      <w:lvlText w:val="%1."/>
      <w:lvlJc w:val="left"/>
      <w:pPr>
        <w:ind w:left="1189" w:hanging="360"/>
      </w:pPr>
      <w:rPr>
        <w:rFonts w:hint="default"/>
      </w:rPr>
    </w:lvl>
    <w:lvl w:ilvl="1" w:tplc="04190019" w:tentative="1">
      <w:start w:val="1"/>
      <w:numFmt w:val="lowerLetter"/>
      <w:lvlText w:val="%2."/>
      <w:lvlJc w:val="left"/>
      <w:pPr>
        <w:ind w:left="1909" w:hanging="360"/>
      </w:pPr>
    </w:lvl>
    <w:lvl w:ilvl="2" w:tplc="0419001B" w:tentative="1">
      <w:start w:val="1"/>
      <w:numFmt w:val="lowerRoman"/>
      <w:lvlText w:val="%3."/>
      <w:lvlJc w:val="right"/>
      <w:pPr>
        <w:ind w:left="2629" w:hanging="180"/>
      </w:pPr>
    </w:lvl>
    <w:lvl w:ilvl="3" w:tplc="0419000F" w:tentative="1">
      <w:start w:val="1"/>
      <w:numFmt w:val="decimal"/>
      <w:lvlText w:val="%4."/>
      <w:lvlJc w:val="left"/>
      <w:pPr>
        <w:ind w:left="3349" w:hanging="360"/>
      </w:pPr>
    </w:lvl>
    <w:lvl w:ilvl="4" w:tplc="04190019" w:tentative="1">
      <w:start w:val="1"/>
      <w:numFmt w:val="lowerLetter"/>
      <w:lvlText w:val="%5."/>
      <w:lvlJc w:val="left"/>
      <w:pPr>
        <w:ind w:left="4069" w:hanging="360"/>
      </w:pPr>
    </w:lvl>
    <w:lvl w:ilvl="5" w:tplc="0419001B" w:tentative="1">
      <w:start w:val="1"/>
      <w:numFmt w:val="lowerRoman"/>
      <w:lvlText w:val="%6."/>
      <w:lvlJc w:val="right"/>
      <w:pPr>
        <w:ind w:left="4789" w:hanging="180"/>
      </w:pPr>
    </w:lvl>
    <w:lvl w:ilvl="6" w:tplc="0419000F" w:tentative="1">
      <w:start w:val="1"/>
      <w:numFmt w:val="decimal"/>
      <w:lvlText w:val="%7."/>
      <w:lvlJc w:val="left"/>
      <w:pPr>
        <w:ind w:left="5509" w:hanging="360"/>
      </w:pPr>
    </w:lvl>
    <w:lvl w:ilvl="7" w:tplc="04190019" w:tentative="1">
      <w:start w:val="1"/>
      <w:numFmt w:val="lowerLetter"/>
      <w:lvlText w:val="%8."/>
      <w:lvlJc w:val="left"/>
      <w:pPr>
        <w:ind w:left="6229" w:hanging="360"/>
      </w:pPr>
    </w:lvl>
    <w:lvl w:ilvl="8" w:tplc="0419001B" w:tentative="1">
      <w:start w:val="1"/>
      <w:numFmt w:val="lowerRoman"/>
      <w:lvlText w:val="%9."/>
      <w:lvlJc w:val="right"/>
      <w:pPr>
        <w:ind w:left="6949" w:hanging="180"/>
      </w:pPr>
    </w:lvl>
  </w:abstractNum>
  <w:abstractNum w:abstractNumId="23">
    <w:nsid w:val="15B27778"/>
    <w:multiLevelType w:val="hybridMultilevel"/>
    <w:tmpl w:val="0D3E4E58"/>
    <w:lvl w:ilvl="0" w:tplc="0419000F">
      <w:start w:val="1"/>
      <w:numFmt w:val="decimal"/>
      <w:lvlText w:val="%1."/>
      <w:lvlJc w:val="left"/>
      <w:pPr>
        <w:ind w:left="709" w:hanging="360"/>
      </w:p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24">
    <w:nsid w:val="15E824E0"/>
    <w:multiLevelType w:val="hybridMultilevel"/>
    <w:tmpl w:val="A8788C1C"/>
    <w:lvl w:ilvl="0" w:tplc="1BA84E70">
      <w:start w:val="1"/>
      <w:numFmt w:val="decimal"/>
      <w:lvlText w:val="%1."/>
      <w:lvlJc w:val="left"/>
      <w:pPr>
        <w:tabs>
          <w:tab w:val="num" w:pos="1132"/>
        </w:tabs>
        <w:ind w:left="1132" w:hanging="99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5">
    <w:nsid w:val="15F20DB1"/>
    <w:multiLevelType w:val="hybridMultilevel"/>
    <w:tmpl w:val="0148664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6">
    <w:nsid w:val="1C6C23B0"/>
    <w:multiLevelType w:val="hybridMultilevel"/>
    <w:tmpl w:val="5E3C9962"/>
    <w:lvl w:ilvl="0" w:tplc="897CD6C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D144E00"/>
    <w:multiLevelType w:val="hybridMultilevel"/>
    <w:tmpl w:val="2C4A6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E1D71E1"/>
    <w:multiLevelType w:val="hybridMultilevel"/>
    <w:tmpl w:val="34A4FB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1EC36889"/>
    <w:multiLevelType w:val="hybridMultilevel"/>
    <w:tmpl w:val="AE2081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ED57763"/>
    <w:multiLevelType w:val="hybridMultilevel"/>
    <w:tmpl w:val="DB3ACA3E"/>
    <w:lvl w:ilvl="0" w:tplc="1C94E0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F8A3A53"/>
    <w:multiLevelType w:val="hybridMultilevel"/>
    <w:tmpl w:val="E2045D46"/>
    <w:lvl w:ilvl="0" w:tplc="B0540450">
      <w:start w:val="1"/>
      <w:numFmt w:val="decimal"/>
      <w:lvlText w:val="%1."/>
      <w:lvlJc w:val="left"/>
      <w:pPr>
        <w:ind w:left="120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20A1093F"/>
    <w:multiLevelType w:val="hybridMultilevel"/>
    <w:tmpl w:val="C88EABAA"/>
    <w:lvl w:ilvl="0" w:tplc="2A9E785A">
      <w:start w:val="1"/>
      <w:numFmt w:val="decimal"/>
      <w:lvlText w:val="%1)"/>
      <w:lvlJc w:val="left"/>
      <w:pPr>
        <w:ind w:left="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4606A2">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2DCBC1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0A8E62A">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3CBD5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969336">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B6485E">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34AECA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18BE1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nsid w:val="20E817D6"/>
    <w:multiLevelType w:val="hybridMultilevel"/>
    <w:tmpl w:val="6390F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28909E3"/>
    <w:multiLevelType w:val="hybridMultilevel"/>
    <w:tmpl w:val="16202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4C8416E"/>
    <w:multiLevelType w:val="hybridMultilevel"/>
    <w:tmpl w:val="46E67320"/>
    <w:lvl w:ilvl="0" w:tplc="69FA3C5E">
      <w:start w:val="1"/>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8947275"/>
    <w:multiLevelType w:val="hybridMultilevel"/>
    <w:tmpl w:val="4448CE8C"/>
    <w:lvl w:ilvl="0" w:tplc="90885D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9FB3496"/>
    <w:multiLevelType w:val="hybridMultilevel"/>
    <w:tmpl w:val="C610FDE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2A7B60EB"/>
    <w:multiLevelType w:val="hybridMultilevel"/>
    <w:tmpl w:val="341ED21C"/>
    <w:lvl w:ilvl="0" w:tplc="23D054BA">
      <w:start w:val="1"/>
      <w:numFmt w:val="decimal"/>
      <w:lvlText w:val="%1."/>
      <w:lvlJc w:val="left"/>
      <w:pPr>
        <w:ind w:left="502" w:hanging="360"/>
      </w:pPr>
      <w:rPr>
        <w:rFonts w:ascii="Times New Roman" w:eastAsia="Times New Roman" w:hAnsi="Times New Roman" w:cs="Times New Roman"/>
        <w:b w:val="0"/>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39">
    <w:nsid w:val="2AAD5EA5"/>
    <w:multiLevelType w:val="hybridMultilevel"/>
    <w:tmpl w:val="08F85E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2AB34E09"/>
    <w:multiLevelType w:val="hybridMultilevel"/>
    <w:tmpl w:val="B5728A5C"/>
    <w:lvl w:ilvl="0" w:tplc="4C523E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2C5D2E37"/>
    <w:multiLevelType w:val="hybridMultilevel"/>
    <w:tmpl w:val="6BA2B108"/>
    <w:lvl w:ilvl="0" w:tplc="FC4EF444">
      <w:start w:val="1"/>
      <w:numFmt w:val="bullet"/>
      <w:lvlText w:val="•"/>
      <w:lvlJc w:val="left"/>
      <w:pPr>
        <w:ind w:left="0"/>
      </w:pPr>
      <w:rPr>
        <w:rFonts w:ascii="Arial" w:eastAsia="Arial" w:hAnsi="Arial" w:cs="Arial"/>
        <w:b w:val="0"/>
        <w:i w:val="0"/>
        <w:strike w:val="0"/>
        <w:dstrike w:val="0"/>
        <w:color w:val="413B49"/>
        <w:sz w:val="22"/>
        <w:szCs w:val="22"/>
        <w:u w:val="none" w:color="000000"/>
        <w:bdr w:val="none" w:sz="0" w:space="0" w:color="auto"/>
        <w:shd w:val="clear" w:color="auto" w:fill="auto"/>
        <w:vertAlign w:val="baseline"/>
      </w:rPr>
    </w:lvl>
    <w:lvl w:ilvl="1" w:tplc="82962A26">
      <w:start w:val="1"/>
      <w:numFmt w:val="bullet"/>
      <w:lvlText w:val="o"/>
      <w:lvlJc w:val="left"/>
      <w:pPr>
        <w:ind w:left="1788"/>
      </w:pPr>
      <w:rPr>
        <w:rFonts w:ascii="Segoe UI Symbol" w:eastAsia="Segoe UI Symbol" w:hAnsi="Segoe UI Symbol" w:cs="Segoe UI Symbol"/>
        <w:b w:val="0"/>
        <w:i w:val="0"/>
        <w:strike w:val="0"/>
        <w:dstrike w:val="0"/>
        <w:color w:val="413B49"/>
        <w:sz w:val="22"/>
        <w:szCs w:val="22"/>
        <w:u w:val="none" w:color="000000"/>
        <w:bdr w:val="none" w:sz="0" w:space="0" w:color="auto"/>
        <w:shd w:val="clear" w:color="auto" w:fill="auto"/>
        <w:vertAlign w:val="baseline"/>
      </w:rPr>
    </w:lvl>
    <w:lvl w:ilvl="2" w:tplc="3B0811FA">
      <w:start w:val="1"/>
      <w:numFmt w:val="bullet"/>
      <w:lvlText w:val="▪"/>
      <w:lvlJc w:val="left"/>
      <w:pPr>
        <w:ind w:left="2508"/>
      </w:pPr>
      <w:rPr>
        <w:rFonts w:ascii="Segoe UI Symbol" w:eastAsia="Segoe UI Symbol" w:hAnsi="Segoe UI Symbol" w:cs="Segoe UI Symbol"/>
        <w:b w:val="0"/>
        <w:i w:val="0"/>
        <w:strike w:val="0"/>
        <w:dstrike w:val="0"/>
        <w:color w:val="413B49"/>
        <w:sz w:val="22"/>
        <w:szCs w:val="22"/>
        <w:u w:val="none" w:color="000000"/>
        <w:bdr w:val="none" w:sz="0" w:space="0" w:color="auto"/>
        <w:shd w:val="clear" w:color="auto" w:fill="auto"/>
        <w:vertAlign w:val="baseline"/>
      </w:rPr>
    </w:lvl>
    <w:lvl w:ilvl="3" w:tplc="2AA0CB60">
      <w:start w:val="1"/>
      <w:numFmt w:val="bullet"/>
      <w:lvlText w:val="•"/>
      <w:lvlJc w:val="left"/>
      <w:pPr>
        <w:ind w:left="3228"/>
      </w:pPr>
      <w:rPr>
        <w:rFonts w:ascii="Arial" w:eastAsia="Arial" w:hAnsi="Arial" w:cs="Arial"/>
        <w:b w:val="0"/>
        <w:i w:val="0"/>
        <w:strike w:val="0"/>
        <w:dstrike w:val="0"/>
        <w:color w:val="413B49"/>
        <w:sz w:val="22"/>
        <w:szCs w:val="22"/>
        <w:u w:val="none" w:color="000000"/>
        <w:bdr w:val="none" w:sz="0" w:space="0" w:color="auto"/>
        <w:shd w:val="clear" w:color="auto" w:fill="auto"/>
        <w:vertAlign w:val="baseline"/>
      </w:rPr>
    </w:lvl>
    <w:lvl w:ilvl="4" w:tplc="A0EA982A">
      <w:start w:val="1"/>
      <w:numFmt w:val="bullet"/>
      <w:lvlText w:val="o"/>
      <w:lvlJc w:val="left"/>
      <w:pPr>
        <w:ind w:left="3948"/>
      </w:pPr>
      <w:rPr>
        <w:rFonts w:ascii="Segoe UI Symbol" w:eastAsia="Segoe UI Symbol" w:hAnsi="Segoe UI Symbol" w:cs="Segoe UI Symbol"/>
        <w:b w:val="0"/>
        <w:i w:val="0"/>
        <w:strike w:val="0"/>
        <w:dstrike w:val="0"/>
        <w:color w:val="413B49"/>
        <w:sz w:val="22"/>
        <w:szCs w:val="22"/>
        <w:u w:val="none" w:color="000000"/>
        <w:bdr w:val="none" w:sz="0" w:space="0" w:color="auto"/>
        <w:shd w:val="clear" w:color="auto" w:fill="auto"/>
        <w:vertAlign w:val="baseline"/>
      </w:rPr>
    </w:lvl>
    <w:lvl w:ilvl="5" w:tplc="18A4B6FA">
      <w:start w:val="1"/>
      <w:numFmt w:val="bullet"/>
      <w:lvlText w:val="▪"/>
      <w:lvlJc w:val="left"/>
      <w:pPr>
        <w:ind w:left="4668"/>
      </w:pPr>
      <w:rPr>
        <w:rFonts w:ascii="Segoe UI Symbol" w:eastAsia="Segoe UI Symbol" w:hAnsi="Segoe UI Symbol" w:cs="Segoe UI Symbol"/>
        <w:b w:val="0"/>
        <w:i w:val="0"/>
        <w:strike w:val="0"/>
        <w:dstrike w:val="0"/>
        <w:color w:val="413B49"/>
        <w:sz w:val="22"/>
        <w:szCs w:val="22"/>
        <w:u w:val="none" w:color="000000"/>
        <w:bdr w:val="none" w:sz="0" w:space="0" w:color="auto"/>
        <w:shd w:val="clear" w:color="auto" w:fill="auto"/>
        <w:vertAlign w:val="baseline"/>
      </w:rPr>
    </w:lvl>
    <w:lvl w:ilvl="6" w:tplc="41D4CDA8">
      <w:start w:val="1"/>
      <w:numFmt w:val="bullet"/>
      <w:lvlText w:val="•"/>
      <w:lvlJc w:val="left"/>
      <w:pPr>
        <w:ind w:left="5388"/>
      </w:pPr>
      <w:rPr>
        <w:rFonts w:ascii="Arial" w:eastAsia="Arial" w:hAnsi="Arial" w:cs="Arial"/>
        <w:b w:val="0"/>
        <w:i w:val="0"/>
        <w:strike w:val="0"/>
        <w:dstrike w:val="0"/>
        <w:color w:val="413B49"/>
        <w:sz w:val="22"/>
        <w:szCs w:val="22"/>
        <w:u w:val="none" w:color="000000"/>
        <w:bdr w:val="none" w:sz="0" w:space="0" w:color="auto"/>
        <w:shd w:val="clear" w:color="auto" w:fill="auto"/>
        <w:vertAlign w:val="baseline"/>
      </w:rPr>
    </w:lvl>
    <w:lvl w:ilvl="7" w:tplc="200029BC">
      <w:start w:val="1"/>
      <w:numFmt w:val="bullet"/>
      <w:lvlText w:val="o"/>
      <w:lvlJc w:val="left"/>
      <w:pPr>
        <w:ind w:left="6108"/>
      </w:pPr>
      <w:rPr>
        <w:rFonts w:ascii="Segoe UI Symbol" w:eastAsia="Segoe UI Symbol" w:hAnsi="Segoe UI Symbol" w:cs="Segoe UI Symbol"/>
        <w:b w:val="0"/>
        <w:i w:val="0"/>
        <w:strike w:val="0"/>
        <w:dstrike w:val="0"/>
        <w:color w:val="413B49"/>
        <w:sz w:val="22"/>
        <w:szCs w:val="22"/>
        <w:u w:val="none" w:color="000000"/>
        <w:bdr w:val="none" w:sz="0" w:space="0" w:color="auto"/>
        <w:shd w:val="clear" w:color="auto" w:fill="auto"/>
        <w:vertAlign w:val="baseline"/>
      </w:rPr>
    </w:lvl>
    <w:lvl w:ilvl="8" w:tplc="8B4C7CDC">
      <w:start w:val="1"/>
      <w:numFmt w:val="bullet"/>
      <w:lvlText w:val="▪"/>
      <w:lvlJc w:val="left"/>
      <w:pPr>
        <w:ind w:left="6828"/>
      </w:pPr>
      <w:rPr>
        <w:rFonts w:ascii="Segoe UI Symbol" w:eastAsia="Segoe UI Symbol" w:hAnsi="Segoe UI Symbol" w:cs="Segoe UI Symbol"/>
        <w:b w:val="0"/>
        <w:i w:val="0"/>
        <w:strike w:val="0"/>
        <w:dstrike w:val="0"/>
        <w:color w:val="413B49"/>
        <w:sz w:val="22"/>
        <w:szCs w:val="22"/>
        <w:u w:val="none" w:color="000000"/>
        <w:bdr w:val="none" w:sz="0" w:space="0" w:color="auto"/>
        <w:shd w:val="clear" w:color="auto" w:fill="auto"/>
        <w:vertAlign w:val="baseline"/>
      </w:rPr>
    </w:lvl>
  </w:abstractNum>
  <w:abstractNum w:abstractNumId="42">
    <w:nsid w:val="2CBA16D0"/>
    <w:multiLevelType w:val="hybridMultilevel"/>
    <w:tmpl w:val="CF0474E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D3A3B50"/>
    <w:multiLevelType w:val="hybridMultilevel"/>
    <w:tmpl w:val="215E8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EC60D25"/>
    <w:multiLevelType w:val="hybridMultilevel"/>
    <w:tmpl w:val="C7686D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0624F9D"/>
    <w:multiLevelType w:val="multilevel"/>
    <w:tmpl w:val="05B44C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31FF3B52"/>
    <w:multiLevelType w:val="hybridMultilevel"/>
    <w:tmpl w:val="000648C2"/>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7">
    <w:nsid w:val="33B970D4"/>
    <w:multiLevelType w:val="hybridMultilevel"/>
    <w:tmpl w:val="934A1BFA"/>
    <w:lvl w:ilvl="0" w:tplc="9738D9FE">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33E0587B"/>
    <w:multiLevelType w:val="hybridMultilevel"/>
    <w:tmpl w:val="59383D7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34665AC2"/>
    <w:multiLevelType w:val="hybridMultilevel"/>
    <w:tmpl w:val="3F366882"/>
    <w:styleLink w:val="9"/>
    <w:lvl w:ilvl="0" w:tplc="BCE2B750">
      <w:start w:val="1"/>
      <w:numFmt w:val="decimal"/>
      <w:lvlText w:val="%1."/>
      <w:lvlJc w:val="left"/>
      <w:pPr>
        <w:ind w:left="1135" w:hanging="709"/>
      </w:pPr>
      <w:rPr>
        <w:rFonts w:hAnsi="Arial Unicode MS"/>
        <w:caps w:val="0"/>
        <w:smallCaps w:val="0"/>
        <w:strike w:val="0"/>
        <w:dstrike w:val="0"/>
        <w:color w:val="000000"/>
        <w:spacing w:val="0"/>
        <w:w w:val="100"/>
        <w:kern w:val="0"/>
        <w:position w:val="0"/>
        <w:highlight w:val="none"/>
        <w:vertAlign w:val="baseline"/>
      </w:rPr>
    </w:lvl>
    <w:lvl w:ilvl="1" w:tplc="1F124680">
      <w:start w:val="1"/>
      <w:numFmt w:val="lowerLetter"/>
      <w:lvlText w:val="%2."/>
      <w:lvlJc w:val="left"/>
      <w:pPr>
        <w:ind w:left="1429" w:hanging="709"/>
      </w:pPr>
      <w:rPr>
        <w:rFonts w:hAnsi="Arial Unicode MS"/>
        <w:caps w:val="0"/>
        <w:smallCaps w:val="0"/>
        <w:strike w:val="0"/>
        <w:dstrike w:val="0"/>
        <w:color w:val="000000"/>
        <w:spacing w:val="0"/>
        <w:w w:val="100"/>
        <w:kern w:val="0"/>
        <w:position w:val="0"/>
        <w:highlight w:val="none"/>
        <w:vertAlign w:val="baseline"/>
      </w:rPr>
    </w:lvl>
    <w:lvl w:ilvl="2" w:tplc="2CB0B794">
      <w:start w:val="1"/>
      <w:numFmt w:val="lowerRoman"/>
      <w:lvlText w:val="%3."/>
      <w:lvlJc w:val="left"/>
      <w:pPr>
        <w:ind w:left="2149" w:hanging="669"/>
      </w:pPr>
      <w:rPr>
        <w:rFonts w:hAnsi="Arial Unicode MS"/>
        <w:caps w:val="0"/>
        <w:smallCaps w:val="0"/>
        <w:strike w:val="0"/>
        <w:dstrike w:val="0"/>
        <w:color w:val="000000"/>
        <w:spacing w:val="0"/>
        <w:w w:val="100"/>
        <w:kern w:val="0"/>
        <w:position w:val="0"/>
        <w:highlight w:val="none"/>
        <w:vertAlign w:val="baseline"/>
      </w:rPr>
    </w:lvl>
    <w:lvl w:ilvl="3" w:tplc="43DA6326">
      <w:start w:val="1"/>
      <w:numFmt w:val="decimal"/>
      <w:lvlText w:val="%4."/>
      <w:lvlJc w:val="left"/>
      <w:pPr>
        <w:ind w:left="2869" w:hanging="709"/>
      </w:pPr>
      <w:rPr>
        <w:rFonts w:hAnsi="Arial Unicode MS"/>
        <w:caps w:val="0"/>
        <w:smallCaps w:val="0"/>
        <w:strike w:val="0"/>
        <w:dstrike w:val="0"/>
        <w:color w:val="000000"/>
        <w:spacing w:val="0"/>
        <w:w w:val="100"/>
        <w:kern w:val="0"/>
        <w:position w:val="0"/>
        <w:highlight w:val="none"/>
        <w:vertAlign w:val="baseline"/>
      </w:rPr>
    </w:lvl>
    <w:lvl w:ilvl="4" w:tplc="39B08D1E">
      <w:start w:val="1"/>
      <w:numFmt w:val="lowerLetter"/>
      <w:lvlText w:val="%5."/>
      <w:lvlJc w:val="left"/>
      <w:pPr>
        <w:ind w:left="3589" w:hanging="709"/>
      </w:pPr>
      <w:rPr>
        <w:rFonts w:hAnsi="Arial Unicode MS"/>
        <w:caps w:val="0"/>
        <w:smallCaps w:val="0"/>
        <w:strike w:val="0"/>
        <w:dstrike w:val="0"/>
        <w:color w:val="000000"/>
        <w:spacing w:val="0"/>
        <w:w w:val="100"/>
        <w:kern w:val="0"/>
        <w:position w:val="0"/>
        <w:highlight w:val="none"/>
        <w:vertAlign w:val="baseline"/>
      </w:rPr>
    </w:lvl>
    <w:lvl w:ilvl="5" w:tplc="1906486C">
      <w:start w:val="1"/>
      <w:numFmt w:val="lowerRoman"/>
      <w:lvlText w:val="%6."/>
      <w:lvlJc w:val="left"/>
      <w:pPr>
        <w:ind w:left="4309" w:hanging="669"/>
      </w:pPr>
      <w:rPr>
        <w:rFonts w:hAnsi="Arial Unicode MS"/>
        <w:caps w:val="0"/>
        <w:smallCaps w:val="0"/>
        <w:strike w:val="0"/>
        <w:dstrike w:val="0"/>
        <w:color w:val="000000"/>
        <w:spacing w:val="0"/>
        <w:w w:val="100"/>
        <w:kern w:val="0"/>
        <w:position w:val="0"/>
        <w:highlight w:val="none"/>
        <w:vertAlign w:val="baseline"/>
      </w:rPr>
    </w:lvl>
    <w:lvl w:ilvl="6" w:tplc="A34664FA">
      <w:start w:val="1"/>
      <w:numFmt w:val="decimal"/>
      <w:lvlText w:val="%7."/>
      <w:lvlJc w:val="left"/>
      <w:pPr>
        <w:ind w:left="5029" w:hanging="709"/>
      </w:pPr>
      <w:rPr>
        <w:rFonts w:hAnsi="Arial Unicode MS"/>
        <w:caps w:val="0"/>
        <w:smallCaps w:val="0"/>
        <w:strike w:val="0"/>
        <w:dstrike w:val="0"/>
        <w:color w:val="000000"/>
        <w:spacing w:val="0"/>
        <w:w w:val="100"/>
        <w:kern w:val="0"/>
        <w:position w:val="0"/>
        <w:highlight w:val="none"/>
        <w:vertAlign w:val="baseline"/>
      </w:rPr>
    </w:lvl>
    <w:lvl w:ilvl="7" w:tplc="61DA472A">
      <w:start w:val="1"/>
      <w:numFmt w:val="lowerLetter"/>
      <w:lvlText w:val="%8."/>
      <w:lvlJc w:val="left"/>
      <w:pPr>
        <w:ind w:left="5749" w:hanging="709"/>
      </w:pPr>
      <w:rPr>
        <w:rFonts w:hAnsi="Arial Unicode MS"/>
        <w:caps w:val="0"/>
        <w:smallCaps w:val="0"/>
        <w:strike w:val="0"/>
        <w:dstrike w:val="0"/>
        <w:color w:val="000000"/>
        <w:spacing w:val="0"/>
        <w:w w:val="100"/>
        <w:kern w:val="0"/>
        <w:position w:val="0"/>
        <w:highlight w:val="none"/>
        <w:vertAlign w:val="baseline"/>
      </w:rPr>
    </w:lvl>
    <w:lvl w:ilvl="8" w:tplc="9A927FD0">
      <w:start w:val="1"/>
      <w:numFmt w:val="lowerRoman"/>
      <w:lvlText w:val="%9."/>
      <w:lvlJc w:val="left"/>
      <w:pPr>
        <w:ind w:left="6469" w:hanging="669"/>
      </w:pPr>
      <w:rPr>
        <w:rFonts w:hAnsi="Arial Unicode MS"/>
        <w:caps w:val="0"/>
        <w:smallCaps w:val="0"/>
        <w:strike w:val="0"/>
        <w:dstrike w:val="0"/>
        <w:color w:val="000000"/>
        <w:spacing w:val="0"/>
        <w:w w:val="100"/>
        <w:kern w:val="0"/>
        <w:position w:val="0"/>
        <w:highlight w:val="none"/>
        <w:vertAlign w:val="baseline"/>
      </w:rPr>
    </w:lvl>
  </w:abstractNum>
  <w:abstractNum w:abstractNumId="50">
    <w:nsid w:val="348C125A"/>
    <w:multiLevelType w:val="hybridMultilevel"/>
    <w:tmpl w:val="33DA90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6F341D1"/>
    <w:multiLevelType w:val="hybridMultilevel"/>
    <w:tmpl w:val="A8AA2A86"/>
    <w:lvl w:ilvl="0" w:tplc="EEC0EF8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2">
    <w:nsid w:val="385B2B20"/>
    <w:multiLevelType w:val="hybridMultilevel"/>
    <w:tmpl w:val="3FDE9D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3AF05785"/>
    <w:multiLevelType w:val="hybridMultilevel"/>
    <w:tmpl w:val="0AB63A36"/>
    <w:lvl w:ilvl="0" w:tplc="3B963A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3B99293C"/>
    <w:multiLevelType w:val="hybridMultilevel"/>
    <w:tmpl w:val="56FC8D9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024" w:hanging="360"/>
      </w:pPr>
      <w:rPr>
        <w:rFonts w:ascii="Courier New" w:hAnsi="Courier New" w:cs="Courier New" w:hint="default"/>
      </w:rPr>
    </w:lvl>
    <w:lvl w:ilvl="2" w:tplc="04190005" w:tentative="1">
      <w:start w:val="1"/>
      <w:numFmt w:val="bullet"/>
      <w:lvlText w:val=""/>
      <w:lvlJc w:val="left"/>
      <w:pPr>
        <w:ind w:left="1744" w:hanging="360"/>
      </w:pPr>
      <w:rPr>
        <w:rFonts w:ascii="Wingdings" w:hAnsi="Wingdings" w:hint="default"/>
      </w:rPr>
    </w:lvl>
    <w:lvl w:ilvl="3" w:tplc="04190001" w:tentative="1">
      <w:start w:val="1"/>
      <w:numFmt w:val="bullet"/>
      <w:lvlText w:val=""/>
      <w:lvlJc w:val="left"/>
      <w:pPr>
        <w:ind w:left="2464" w:hanging="360"/>
      </w:pPr>
      <w:rPr>
        <w:rFonts w:ascii="Symbol" w:hAnsi="Symbol" w:hint="default"/>
      </w:rPr>
    </w:lvl>
    <w:lvl w:ilvl="4" w:tplc="04190003" w:tentative="1">
      <w:start w:val="1"/>
      <w:numFmt w:val="bullet"/>
      <w:lvlText w:val="o"/>
      <w:lvlJc w:val="left"/>
      <w:pPr>
        <w:ind w:left="3184" w:hanging="360"/>
      </w:pPr>
      <w:rPr>
        <w:rFonts w:ascii="Courier New" w:hAnsi="Courier New" w:cs="Courier New" w:hint="default"/>
      </w:rPr>
    </w:lvl>
    <w:lvl w:ilvl="5" w:tplc="04190005" w:tentative="1">
      <w:start w:val="1"/>
      <w:numFmt w:val="bullet"/>
      <w:lvlText w:val=""/>
      <w:lvlJc w:val="left"/>
      <w:pPr>
        <w:ind w:left="3904" w:hanging="360"/>
      </w:pPr>
      <w:rPr>
        <w:rFonts w:ascii="Wingdings" w:hAnsi="Wingdings" w:hint="default"/>
      </w:rPr>
    </w:lvl>
    <w:lvl w:ilvl="6" w:tplc="04190001" w:tentative="1">
      <w:start w:val="1"/>
      <w:numFmt w:val="bullet"/>
      <w:lvlText w:val=""/>
      <w:lvlJc w:val="left"/>
      <w:pPr>
        <w:ind w:left="4624" w:hanging="360"/>
      </w:pPr>
      <w:rPr>
        <w:rFonts w:ascii="Symbol" w:hAnsi="Symbol" w:hint="default"/>
      </w:rPr>
    </w:lvl>
    <w:lvl w:ilvl="7" w:tplc="04190003" w:tentative="1">
      <w:start w:val="1"/>
      <w:numFmt w:val="bullet"/>
      <w:lvlText w:val="o"/>
      <w:lvlJc w:val="left"/>
      <w:pPr>
        <w:ind w:left="5344" w:hanging="360"/>
      </w:pPr>
      <w:rPr>
        <w:rFonts w:ascii="Courier New" w:hAnsi="Courier New" w:cs="Courier New" w:hint="default"/>
      </w:rPr>
    </w:lvl>
    <w:lvl w:ilvl="8" w:tplc="04190005" w:tentative="1">
      <w:start w:val="1"/>
      <w:numFmt w:val="bullet"/>
      <w:lvlText w:val=""/>
      <w:lvlJc w:val="left"/>
      <w:pPr>
        <w:ind w:left="6064" w:hanging="360"/>
      </w:pPr>
      <w:rPr>
        <w:rFonts w:ascii="Wingdings" w:hAnsi="Wingdings" w:hint="default"/>
      </w:rPr>
    </w:lvl>
  </w:abstractNum>
  <w:abstractNum w:abstractNumId="55">
    <w:nsid w:val="3BF97DE4"/>
    <w:multiLevelType w:val="hybridMultilevel"/>
    <w:tmpl w:val="60843C72"/>
    <w:lvl w:ilvl="0" w:tplc="6D92EF8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CD75029"/>
    <w:multiLevelType w:val="hybridMultilevel"/>
    <w:tmpl w:val="F7565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DD552CC"/>
    <w:multiLevelType w:val="hybridMultilevel"/>
    <w:tmpl w:val="F2DED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F7A7047"/>
    <w:multiLevelType w:val="hybridMultilevel"/>
    <w:tmpl w:val="5DB0AC2E"/>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9">
    <w:nsid w:val="40204FB4"/>
    <w:multiLevelType w:val="hybridMultilevel"/>
    <w:tmpl w:val="54CC92C6"/>
    <w:lvl w:ilvl="0" w:tplc="AC16426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0">
    <w:nsid w:val="405B1A83"/>
    <w:multiLevelType w:val="hybridMultilevel"/>
    <w:tmpl w:val="E026C2D6"/>
    <w:lvl w:ilvl="0" w:tplc="78DADBAC">
      <w:start w:val="1"/>
      <w:numFmt w:val="decimal"/>
      <w:lvlText w:val="%1."/>
      <w:lvlJc w:val="left"/>
      <w:pPr>
        <w:ind w:left="1159" w:hanging="45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40BA5FCB"/>
    <w:multiLevelType w:val="hybridMultilevel"/>
    <w:tmpl w:val="4A1EB09E"/>
    <w:lvl w:ilvl="0" w:tplc="360A99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41B20ABC"/>
    <w:multiLevelType w:val="hybridMultilevel"/>
    <w:tmpl w:val="3DFC63DC"/>
    <w:lvl w:ilvl="0" w:tplc="6F34A56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nsid w:val="422D68B3"/>
    <w:multiLevelType w:val="hybridMultilevel"/>
    <w:tmpl w:val="37CAB89C"/>
    <w:lvl w:ilvl="0" w:tplc="B394D3A0">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nsid w:val="4240574A"/>
    <w:multiLevelType w:val="hybridMultilevel"/>
    <w:tmpl w:val="CF7C3DB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6917702"/>
    <w:multiLevelType w:val="hybridMultilevel"/>
    <w:tmpl w:val="2200A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7000D24"/>
    <w:multiLevelType w:val="hybridMultilevel"/>
    <w:tmpl w:val="F5127268"/>
    <w:lvl w:ilvl="0" w:tplc="2F9E33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7">
    <w:nsid w:val="47391C15"/>
    <w:multiLevelType w:val="hybridMultilevel"/>
    <w:tmpl w:val="B268BD6C"/>
    <w:lvl w:ilvl="0" w:tplc="D4E023E0">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8">
    <w:nsid w:val="47596C25"/>
    <w:multiLevelType w:val="hybridMultilevel"/>
    <w:tmpl w:val="02E678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7874F53"/>
    <w:multiLevelType w:val="hybridMultilevel"/>
    <w:tmpl w:val="D76836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4A013B9D"/>
    <w:multiLevelType w:val="hybridMultilevel"/>
    <w:tmpl w:val="8278CDE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4B902ACB"/>
    <w:multiLevelType w:val="hybridMultilevel"/>
    <w:tmpl w:val="B3DCB43C"/>
    <w:lvl w:ilvl="0" w:tplc="38A68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nsid w:val="4C720011"/>
    <w:multiLevelType w:val="hybridMultilevel"/>
    <w:tmpl w:val="81C87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CB805E4"/>
    <w:multiLevelType w:val="hybridMultilevel"/>
    <w:tmpl w:val="567C60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CE12725"/>
    <w:multiLevelType w:val="hybridMultilevel"/>
    <w:tmpl w:val="7E5E57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E9B65C4"/>
    <w:multiLevelType w:val="hybridMultilevel"/>
    <w:tmpl w:val="37704206"/>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6">
    <w:nsid w:val="4FB35C32"/>
    <w:multiLevelType w:val="hybridMultilevel"/>
    <w:tmpl w:val="786A1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0231DD6"/>
    <w:multiLevelType w:val="hybridMultilevel"/>
    <w:tmpl w:val="CF7A28DA"/>
    <w:lvl w:ilvl="0" w:tplc="4342B4A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8">
    <w:nsid w:val="50BE6228"/>
    <w:multiLevelType w:val="hybridMultilevel"/>
    <w:tmpl w:val="A4782E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12965D0"/>
    <w:multiLevelType w:val="hybridMultilevel"/>
    <w:tmpl w:val="5A001B96"/>
    <w:lvl w:ilvl="0" w:tplc="9E6873E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89CDAE4">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0EAF98A">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8FE69BC">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462460">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7CE292">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66447E">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908E61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D68402A">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nsid w:val="51394F37"/>
    <w:multiLevelType w:val="hybridMultilevel"/>
    <w:tmpl w:val="23B89C26"/>
    <w:lvl w:ilvl="0" w:tplc="D4008334">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519504C5"/>
    <w:multiLevelType w:val="hybridMultilevel"/>
    <w:tmpl w:val="74681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2967CE4"/>
    <w:multiLevelType w:val="multilevel"/>
    <w:tmpl w:val="3338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nsid w:val="52D571EC"/>
    <w:multiLevelType w:val="hybridMultilevel"/>
    <w:tmpl w:val="8FA88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32629D2"/>
    <w:multiLevelType w:val="hybridMultilevel"/>
    <w:tmpl w:val="32CE8B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5">
    <w:nsid w:val="541B5947"/>
    <w:multiLevelType w:val="hybridMultilevel"/>
    <w:tmpl w:val="335C9FB4"/>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4435930"/>
    <w:multiLevelType w:val="hybridMultilevel"/>
    <w:tmpl w:val="A222A0C8"/>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87">
    <w:nsid w:val="546E35C7"/>
    <w:multiLevelType w:val="hybridMultilevel"/>
    <w:tmpl w:val="2C6EE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54614A7"/>
    <w:multiLevelType w:val="hybridMultilevel"/>
    <w:tmpl w:val="379CE17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9">
    <w:nsid w:val="56537876"/>
    <w:multiLevelType w:val="hybridMultilevel"/>
    <w:tmpl w:val="4704D98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57257E67"/>
    <w:multiLevelType w:val="hybridMultilevel"/>
    <w:tmpl w:val="AA46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58632882"/>
    <w:multiLevelType w:val="hybridMultilevel"/>
    <w:tmpl w:val="8FDC7EDC"/>
    <w:lvl w:ilvl="0" w:tplc="5AB2F950">
      <w:start w:val="1"/>
      <w:numFmt w:val="decimal"/>
      <w:lvlText w:val="%1."/>
      <w:lvlJc w:val="left"/>
      <w:pPr>
        <w:ind w:left="360" w:hanging="360"/>
      </w:pPr>
      <w:rPr>
        <w:rFonts w:ascii="Times New Roman" w:eastAsia="Calibri"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58A46083"/>
    <w:multiLevelType w:val="hybridMultilevel"/>
    <w:tmpl w:val="99ACFCAA"/>
    <w:lvl w:ilvl="0" w:tplc="FFFFFFF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58CE3020"/>
    <w:multiLevelType w:val="hybridMultilevel"/>
    <w:tmpl w:val="115069D2"/>
    <w:lvl w:ilvl="0" w:tplc="785A75C2">
      <w:start w:val="1"/>
      <w:numFmt w:val="decimal"/>
      <w:lvlText w:val="%1."/>
      <w:lvlJc w:val="left"/>
      <w:pPr>
        <w:ind w:left="794" w:hanging="51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94">
    <w:nsid w:val="593331E8"/>
    <w:multiLevelType w:val="hybridMultilevel"/>
    <w:tmpl w:val="E9ACF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5CF91631"/>
    <w:multiLevelType w:val="hybridMultilevel"/>
    <w:tmpl w:val="2C727888"/>
    <w:lvl w:ilvl="0" w:tplc="9C4EEA5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6">
    <w:nsid w:val="5F6C70B2"/>
    <w:multiLevelType w:val="hybridMultilevel"/>
    <w:tmpl w:val="5CD271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607079DA"/>
    <w:multiLevelType w:val="hybridMultilevel"/>
    <w:tmpl w:val="28AA5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09635F3"/>
    <w:multiLevelType w:val="hybridMultilevel"/>
    <w:tmpl w:val="99409B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9">
    <w:nsid w:val="628B49C7"/>
    <w:multiLevelType w:val="hybridMultilevel"/>
    <w:tmpl w:val="216EF85A"/>
    <w:lvl w:ilvl="0" w:tplc="0419000F">
      <w:start w:val="1"/>
      <w:numFmt w:val="decimal"/>
      <w:lvlText w:val="%1."/>
      <w:lvlJc w:val="left"/>
      <w:pPr>
        <w:ind w:left="1259" w:hanging="360"/>
      </w:pPr>
      <w:rPr>
        <w:rFonts w:cs="Times New Roman"/>
      </w:rPr>
    </w:lvl>
    <w:lvl w:ilvl="1" w:tplc="04190019" w:tentative="1">
      <w:start w:val="1"/>
      <w:numFmt w:val="lowerLetter"/>
      <w:lvlText w:val="%2."/>
      <w:lvlJc w:val="left"/>
      <w:pPr>
        <w:ind w:left="1979" w:hanging="360"/>
      </w:pPr>
      <w:rPr>
        <w:rFonts w:cs="Times New Roman"/>
      </w:rPr>
    </w:lvl>
    <w:lvl w:ilvl="2" w:tplc="0419001B" w:tentative="1">
      <w:start w:val="1"/>
      <w:numFmt w:val="lowerRoman"/>
      <w:lvlText w:val="%3."/>
      <w:lvlJc w:val="right"/>
      <w:pPr>
        <w:ind w:left="2699" w:hanging="180"/>
      </w:pPr>
      <w:rPr>
        <w:rFonts w:cs="Times New Roman"/>
      </w:rPr>
    </w:lvl>
    <w:lvl w:ilvl="3" w:tplc="0419000F" w:tentative="1">
      <w:start w:val="1"/>
      <w:numFmt w:val="decimal"/>
      <w:lvlText w:val="%4."/>
      <w:lvlJc w:val="left"/>
      <w:pPr>
        <w:ind w:left="3419" w:hanging="360"/>
      </w:pPr>
      <w:rPr>
        <w:rFonts w:cs="Times New Roman"/>
      </w:rPr>
    </w:lvl>
    <w:lvl w:ilvl="4" w:tplc="04190019" w:tentative="1">
      <w:start w:val="1"/>
      <w:numFmt w:val="lowerLetter"/>
      <w:lvlText w:val="%5."/>
      <w:lvlJc w:val="left"/>
      <w:pPr>
        <w:ind w:left="4139" w:hanging="360"/>
      </w:pPr>
      <w:rPr>
        <w:rFonts w:cs="Times New Roman"/>
      </w:rPr>
    </w:lvl>
    <w:lvl w:ilvl="5" w:tplc="0419001B" w:tentative="1">
      <w:start w:val="1"/>
      <w:numFmt w:val="lowerRoman"/>
      <w:lvlText w:val="%6."/>
      <w:lvlJc w:val="right"/>
      <w:pPr>
        <w:ind w:left="4859" w:hanging="180"/>
      </w:pPr>
      <w:rPr>
        <w:rFonts w:cs="Times New Roman"/>
      </w:rPr>
    </w:lvl>
    <w:lvl w:ilvl="6" w:tplc="0419000F" w:tentative="1">
      <w:start w:val="1"/>
      <w:numFmt w:val="decimal"/>
      <w:lvlText w:val="%7."/>
      <w:lvlJc w:val="left"/>
      <w:pPr>
        <w:ind w:left="5579" w:hanging="360"/>
      </w:pPr>
      <w:rPr>
        <w:rFonts w:cs="Times New Roman"/>
      </w:rPr>
    </w:lvl>
    <w:lvl w:ilvl="7" w:tplc="04190019" w:tentative="1">
      <w:start w:val="1"/>
      <w:numFmt w:val="lowerLetter"/>
      <w:lvlText w:val="%8."/>
      <w:lvlJc w:val="left"/>
      <w:pPr>
        <w:ind w:left="6299" w:hanging="360"/>
      </w:pPr>
      <w:rPr>
        <w:rFonts w:cs="Times New Roman"/>
      </w:rPr>
    </w:lvl>
    <w:lvl w:ilvl="8" w:tplc="0419001B" w:tentative="1">
      <w:start w:val="1"/>
      <w:numFmt w:val="lowerRoman"/>
      <w:lvlText w:val="%9."/>
      <w:lvlJc w:val="right"/>
      <w:pPr>
        <w:ind w:left="7019" w:hanging="180"/>
      </w:pPr>
      <w:rPr>
        <w:rFonts w:cs="Times New Roman"/>
      </w:rPr>
    </w:lvl>
  </w:abstractNum>
  <w:abstractNum w:abstractNumId="100">
    <w:nsid w:val="62A46B36"/>
    <w:multiLevelType w:val="hybridMultilevel"/>
    <w:tmpl w:val="8132CF60"/>
    <w:lvl w:ilvl="0" w:tplc="AA9A7FD6">
      <w:start w:val="1"/>
      <w:numFmt w:val="decimal"/>
      <w:lvlText w:val="%1."/>
      <w:lvlJc w:val="left"/>
      <w:pPr>
        <w:ind w:left="360" w:hanging="360"/>
      </w:pPr>
      <w:rPr>
        <w:rFonts w:hint="default"/>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101">
    <w:nsid w:val="62AC32C4"/>
    <w:multiLevelType w:val="hybridMultilevel"/>
    <w:tmpl w:val="77A0A150"/>
    <w:lvl w:ilvl="0" w:tplc="FFFFFFF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02">
    <w:nsid w:val="648E6BF5"/>
    <w:multiLevelType w:val="hybridMultilevel"/>
    <w:tmpl w:val="D05629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nsid w:val="66B03E19"/>
    <w:multiLevelType w:val="hybridMultilevel"/>
    <w:tmpl w:val="D096B7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84C6F65"/>
    <w:multiLevelType w:val="hybridMultilevel"/>
    <w:tmpl w:val="9FA61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69634B8E"/>
    <w:multiLevelType w:val="hybridMultilevel"/>
    <w:tmpl w:val="A2DAF2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6B2952E6"/>
    <w:multiLevelType w:val="hybridMultilevel"/>
    <w:tmpl w:val="1AE050C6"/>
    <w:styleLink w:val="1"/>
    <w:lvl w:ilvl="0" w:tplc="38B6E5D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FF4ECDC">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4E20729C">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4A16A28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2BF25452">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4A2A89D6">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369C532E">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725CB22A">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CB2016A">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7">
    <w:nsid w:val="6B5E4E8D"/>
    <w:multiLevelType w:val="hybridMultilevel"/>
    <w:tmpl w:val="77D0D3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C1772F9"/>
    <w:multiLevelType w:val="hybridMultilevel"/>
    <w:tmpl w:val="098E04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CAC3EF1"/>
    <w:multiLevelType w:val="hybridMultilevel"/>
    <w:tmpl w:val="D25CBB7A"/>
    <w:styleLink w:val="a"/>
    <w:lvl w:ilvl="0" w:tplc="EFDC9588">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F634B79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C0040B46">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CEF66EA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34E3BF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4EC43E6E">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6862EBE4">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077ED8FA">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73DC20B6">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nsid w:val="6D040AEF"/>
    <w:multiLevelType w:val="hybridMultilevel"/>
    <w:tmpl w:val="C22481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1">
    <w:nsid w:val="6E8C373B"/>
    <w:multiLevelType w:val="hybridMultilevel"/>
    <w:tmpl w:val="B4CC8C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6F82185A"/>
    <w:multiLevelType w:val="hybridMultilevel"/>
    <w:tmpl w:val="DBC6F0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0F400D6"/>
    <w:multiLevelType w:val="hybridMultilevel"/>
    <w:tmpl w:val="80B2C2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720A48D3"/>
    <w:multiLevelType w:val="hybridMultilevel"/>
    <w:tmpl w:val="98B4C56C"/>
    <w:lvl w:ilvl="0" w:tplc="15329B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5">
    <w:nsid w:val="72F15F2B"/>
    <w:multiLevelType w:val="hybridMultilevel"/>
    <w:tmpl w:val="5D3C42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34C009C"/>
    <w:multiLevelType w:val="hybridMultilevel"/>
    <w:tmpl w:val="10143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565692E"/>
    <w:multiLevelType w:val="hybridMultilevel"/>
    <w:tmpl w:val="10FAA3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8">
    <w:nsid w:val="75A0571C"/>
    <w:multiLevelType w:val="hybridMultilevel"/>
    <w:tmpl w:val="F724D5DE"/>
    <w:lvl w:ilvl="0" w:tplc="17FEE4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9">
    <w:nsid w:val="76782973"/>
    <w:multiLevelType w:val="hybridMultilevel"/>
    <w:tmpl w:val="BBECCB84"/>
    <w:lvl w:ilvl="0" w:tplc="824887E0">
      <w:start w:val="1"/>
      <w:numFmt w:val="decimal"/>
      <w:lvlText w:val="%1."/>
      <w:lvlJc w:val="left"/>
      <w:pPr>
        <w:ind w:left="-207" w:hanging="360"/>
      </w:pPr>
      <w:rPr>
        <w:b w:val="0"/>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20">
    <w:nsid w:val="77BD6CDB"/>
    <w:multiLevelType w:val="hybridMultilevel"/>
    <w:tmpl w:val="99781360"/>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1">
    <w:nsid w:val="77BF23A1"/>
    <w:multiLevelType w:val="hybridMultilevel"/>
    <w:tmpl w:val="39A283C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2">
    <w:nsid w:val="788F59E4"/>
    <w:multiLevelType w:val="hybridMultilevel"/>
    <w:tmpl w:val="7BEA1D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3">
    <w:nsid w:val="78CF6A38"/>
    <w:multiLevelType w:val="hybridMultilevel"/>
    <w:tmpl w:val="24EE01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4">
    <w:nsid w:val="794361AB"/>
    <w:multiLevelType w:val="hybridMultilevel"/>
    <w:tmpl w:val="33C20F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BE41A8D"/>
    <w:multiLevelType w:val="hybridMultilevel"/>
    <w:tmpl w:val="8974953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26">
    <w:nsid w:val="7BF11879"/>
    <w:multiLevelType w:val="hybridMultilevel"/>
    <w:tmpl w:val="8500B2A2"/>
    <w:lvl w:ilvl="0" w:tplc="8444AFC6">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7BFF3E84"/>
    <w:multiLevelType w:val="hybridMultilevel"/>
    <w:tmpl w:val="03A40E18"/>
    <w:lvl w:ilvl="0" w:tplc="B4F47E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7DC65DFD"/>
    <w:multiLevelType w:val="hybridMultilevel"/>
    <w:tmpl w:val="2BC0B98A"/>
    <w:lvl w:ilvl="0" w:tplc="DF267A14">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29">
    <w:nsid w:val="7EA60940"/>
    <w:multiLevelType w:val="hybridMultilevel"/>
    <w:tmpl w:val="4A7A7DF8"/>
    <w:lvl w:ilvl="0" w:tplc="3580F900">
      <w:start w:val="1"/>
      <w:numFmt w:val="decimal"/>
      <w:lvlText w:val="%1."/>
      <w:lvlJc w:val="left"/>
      <w:pPr>
        <w:ind w:left="502" w:hanging="360"/>
      </w:pPr>
      <w:rPr>
        <w:rFonts w:ascii="Times New Roman" w:eastAsiaTheme="minorHAns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1"/>
  </w:num>
  <w:num w:numId="2">
    <w:abstractNumId w:val="109"/>
  </w:num>
  <w:num w:numId="3">
    <w:abstractNumId w:val="4"/>
  </w:num>
  <w:num w:numId="4">
    <w:abstractNumId w:val="21"/>
  </w:num>
  <w:num w:numId="5">
    <w:abstractNumId w:val="114"/>
  </w:num>
  <w:num w:numId="6">
    <w:abstractNumId w:val="0"/>
  </w:num>
  <w:num w:numId="7">
    <w:abstractNumId w:val="84"/>
  </w:num>
  <w:num w:numId="8">
    <w:abstractNumId w:val="129"/>
  </w:num>
  <w:num w:numId="9">
    <w:abstractNumId w:val="49"/>
  </w:num>
  <w:num w:numId="10">
    <w:abstractNumId w:val="106"/>
  </w:num>
  <w:num w:numId="11">
    <w:abstractNumId w:val="66"/>
  </w:num>
  <w:num w:numId="12">
    <w:abstractNumId w:val="56"/>
  </w:num>
  <w:num w:numId="13">
    <w:abstractNumId w:val="86"/>
  </w:num>
  <w:num w:numId="14">
    <w:abstractNumId w:val="54"/>
  </w:num>
  <w:num w:numId="15">
    <w:abstractNumId w:val="33"/>
  </w:num>
  <w:num w:numId="16">
    <w:abstractNumId w:val="119"/>
  </w:num>
  <w:num w:numId="17">
    <w:abstractNumId w:val="91"/>
  </w:num>
  <w:num w:numId="18">
    <w:abstractNumId w:val="81"/>
  </w:num>
  <w:num w:numId="19">
    <w:abstractNumId w:val="60"/>
  </w:num>
  <w:num w:numId="20">
    <w:abstractNumId w:val="52"/>
  </w:num>
  <w:num w:numId="21">
    <w:abstractNumId w:val="30"/>
  </w:num>
  <w:num w:numId="22">
    <w:abstractNumId w:val="82"/>
  </w:num>
  <w:num w:numId="23">
    <w:abstractNumId w:val="95"/>
  </w:num>
  <w:num w:numId="24">
    <w:abstractNumId w:val="80"/>
  </w:num>
  <w:num w:numId="25">
    <w:abstractNumId w:val="78"/>
  </w:num>
  <w:num w:numId="26">
    <w:abstractNumId w:val="94"/>
  </w:num>
  <w:num w:numId="27">
    <w:abstractNumId w:val="104"/>
  </w:num>
  <w:num w:numId="28">
    <w:abstractNumId w:val="14"/>
    <w:lvlOverride w:ilvl="0">
      <w:lvl w:ilvl="0" w:tplc="4D38E94E">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50"/>
  </w:num>
  <w:num w:numId="30">
    <w:abstractNumId w:val="76"/>
  </w:num>
  <w:num w:numId="31">
    <w:abstractNumId w:val="124"/>
  </w:num>
  <w:num w:numId="32">
    <w:abstractNumId w:val="13"/>
  </w:num>
  <w:num w:numId="33">
    <w:abstractNumId w:val="77"/>
  </w:num>
  <w:num w:numId="34">
    <w:abstractNumId w:val="20"/>
  </w:num>
  <w:num w:numId="35">
    <w:abstractNumId w:val="28"/>
  </w:num>
  <w:num w:numId="36">
    <w:abstractNumId w:val="113"/>
  </w:num>
  <w:num w:numId="37">
    <w:abstractNumId w:val="19"/>
  </w:num>
  <w:num w:numId="38">
    <w:abstractNumId w:val="2"/>
  </w:num>
  <w:num w:numId="39">
    <w:abstractNumId w:val="3"/>
  </w:num>
  <w:num w:numId="40">
    <w:abstractNumId w:val="34"/>
  </w:num>
  <w:num w:numId="41">
    <w:abstractNumId w:val="8"/>
  </w:num>
  <w:num w:numId="42">
    <w:abstractNumId w:val="32"/>
  </w:num>
  <w:num w:numId="43">
    <w:abstractNumId w:val="41"/>
  </w:num>
  <w:num w:numId="44">
    <w:abstractNumId w:val="79"/>
  </w:num>
  <w:num w:numId="45">
    <w:abstractNumId w:val="10"/>
  </w:num>
  <w:num w:numId="46">
    <w:abstractNumId w:val="37"/>
  </w:num>
  <w:num w:numId="47">
    <w:abstractNumId w:val="87"/>
  </w:num>
  <w:num w:numId="48">
    <w:abstractNumId w:val="11"/>
  </w:num>
  <w:num w:numId="49">
    <w:abstractNumId w:val="47"/>
  </w:num>
  <w:num w:numId="50">
    <w:abstractNumId w:val="111"/>
  </w:num>
  <w:num w:numId="51">
    <w:abstractNumId w:val="27"/>
  </w:num>
  <w:num w:numId="52">
    <w:abstractNumId w:val="7"/>
  </w:num>
  <w:num w:numId="53">
    <w:abstractNumId w:val="98"/>
  </w:num>
  <w:num w:numId="54">
    <w:abstractNumId w:val="75"/>
  </w:num>
  <w:num w:numId="55">
    <w:abstractNumId w:val="22"/>
  </w:num>
  <w:num w:numId="56">
    <w:abstractNumId w:val="103"/>
  </w:num>
  <w:num w:numId="57">
    <w:abstractNumId w:val="31"/>
  </w:num>
  <w:num w:numId="58">
    <w:abstractNumId w:val="100"/>
  </w:num>
  <w:num w:numId="59">
    <w:abstractNumId w:val="97"/>
  </w:num>
  <w:num w:numId="60">
    <w:abstractNumId w:val="61"/>
  </w:num>
  <w:num w:numId="61">
    <w:abstractNumId w:val="68"/>
  </w:num>
  <w:num w:numId="62">
    <w:abstractNumId w:val="127"/>
  </w:num>
  <w:num w:numId="63">
    <w:abstractNumId w:val="17"/>
  </w:num>
  <w:num w:numId="64">
    <w:abstractNumId w:val="90"/>
  </w:num>
  <w:num w:numId="65">
    <w:abstractNumId w:val="96"/>
  </w:num>
  <w:num w:numId="66">
    <w:abstractNumId w:val="51"/>
  </w:num>
  <w:num w:numId="67">
    <w:abstractNumId w:val="126"/>
  </w:num>
  <w:num w:numId="68">
    <w:abstractNumId w:val="53"/>
  </w:num>
  <w:num w:numId="69">
    <w:abstractNumId w:val="43"/>
  </w:num>
  <w:num w:numId="70">
    <w:abstractNumId w:val="62"/>
  </w:num>
  <w:num w:numId="71">
    <w:abstractNumId w:val="108"/>
  </w:num>
  <w:num w:numId="72">
    <w:abstractNumId w:val="115"/>
  </w:num>
  <w:num w:numId="73">
    <w:abstractNumId w:val="42"/>
  </w:num>
  <w:num w:numId="74">
    <w:abstractNumId w:val="102"/>
  </w:num>
  <w:num w:numId="75">
    <w:abstractNumId w:val="12"/>
  </w:num>
  <w:num w:numId="76">
    <w:abstractNumId w:val="5"/>
  </w:num>
  <w:num w:numId="77">
    <w:abstractNumId w:val="24"/>
  </w:num>
  <w:num w:numId="78">
    <w:abstractNumId w:val="85"/>
  </w:num>
  <w:num w:numId="79">
    <w:abstractNumId w:val="120"/>
  </w:num>
  <w:num w:numId="80">
    <w:abstractNumId w:val="69"/>
  </w:num>
  <w:num w:numId="81">
    <w:abstractNumId w:val="121"/>
  </w:num>
  <w:num w:numId="82">
    <w:abstractNumId w:val="117"/>
  </w:num>
  <w:num w:numId="83">
    <w:abstractNumId w:val="15"/>
  </w:num>
  <w:num w:numId="84">
    <w:abstractNumId w:val="72"/>
  </w:num>
  <w:num w:numId="85">
    <w:abstractNumId w:val="71"/>
  </w:num>
  <w:num w:numId="86">
    <w:abstractNumId w:val="118"/>
  </w:num>
  <w:num w:numId="87">
    <w:abstractNumId w:val="26"/>
  </w:num>
  <w:num w:numId="88">
    <w:abstractNumId w:val="99"/>
  </w:num>
  <w:num w:numId="89">
    <w:abstractNumId w:val="123"/>
  </w:num>
  <w:num w:numId="90">
    <w:abstractNumId w:val="48"/>
  </w:num>
  <w:num w:numId="91">
    <w:abstractNumId w:val="63"/>
  </w:num>
  <w:num w:numId="92">
    <w:abstractNumId w:val="125"/>
  </w:num>
  <w:num w:numId="93">
    <w:abstractNumId w:val="25"/>
  </w:num>
  <w:num w:numId="94">
    <w:abstractNumId w:val="89"/>
  </w:num>
  <w:num w:numId="95">
    <w:abstractNumId w:val="46"/>
  </w:num>
  <w:num w:numId="96">
    <w:abstractNumId w:val="16"/>
  </w:num>
  <w:num w:numId="97">
    <w:abstractNumId w:val="93"/>
  </w:num>
  <w:num w:numId="9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67"/>
  </w:num>
  <w:num w:numId="102">
    <w:abstractNumId w:val="29"/>
  </w:num>
  <w:num w:numId="103">
    <w:abstractNumId w:val="122"/>
  </w:num>
  <w:num w:numId="104">
    <w:abstractNumId w:val="105"/>
  </w:num>
  <w:num w:numId="105">
    <w:abstractNumId w:val="45"/>
  </w:num>
  <w:num w:numId="106">
    <w:abstractNumId w:val="44"/>
  </w:num>
  <w:num w:numId="107">
    <w:abstractNumId w:val="59"/>
  </w:num>
  <w:num w:numId="108">
    <w:abstractNumId w:val="18"/>
  </w:num>
  <w:num w:numId="109">
    <w:abstractNumId w:val="70"/>
  </w:num>
  <w:num w:numId="110">
    <w:abstractNumId w:val="9"/>
  </w:num>
  <w:num w:numId="111">
    <w:abstractNumId w:val="6"/>
  </w:num>
  <w:num w:numId="112">
    <w:abstractNumId w:val="74"/>
  </w:num>
  <w:num w:numId="113">
    <w:abstractNumId w:val="101"/>
  </w:num>
  <w:num w:numId="114">
    <w:abstractNumId w:val="116"/>
  </w:num>
  <w:num w:numId="115">
    <w:abstractNumId w:val="88"/>
  </w:num>
  <w:num w:numId="116">
    <w:abstractNumId w:val="64"/>
  </w:num>
  <w:num w:numId="117">
    <w:abstractNumId w:val="40"/>
  </w:num>
  <w:num w:numId="118">
    <w:abstractNumId w:val="92"/>
  </w:num>
  <w:num w:numId="119">
    <w:abstractNumId w:val="23"/>
  </w:num>
  <w:num w:numId="120">
    <w:abstractNumId w:val="110"/>
  </w:num>
  <w:num w:numId="121">
    <w:abstractNumId w:val="57"/>
  </w:num>
  <w:num w:numId="122">
    <w:abstractNumId w:val="65"/>
  </w:num>
  <w:num w:numId="123">
    <w:abstractNumId w:val="83"/>
  </w:num>
  <w:num w:numId="124">
    <w:abstractNumId w:val="39"/>
  </w:num>
  <w:num w:numId="125">
    <w:abstractNumId w:val="73"/>
  </w:num>
  <w:num w:numId="126">
    <w:abstractNumId w:val="112"/>
  </w:num>
  <w:num w:numId="127">
    <w:abstractNumId w:val="55"/>
  </w:num>
  <w:num w:numId="128">
    <w:abstractNumId w:val="35"/>
  </w:num>
  <w:num w:numId="129">
    <w:abstractNumId w:val="107"/>
  </w:num>
  <w:num w:numId="130">
    <w:abstractNumId w:val="36"/>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08"/>
  <w:evenAndOddHeaders/>
  <w:drawingGridHorizontalSpacing w:val="110"/>
  <w:displayHorizontalDrawingGridEvery w:val="2"/>
  <w:characterSpacingControl w:val="doNotCompress"/>
  <w:footnotePr>
    <w:footnote w:id="0"/>
    <w:footnote w:id="1"/>
  </w:footnotePr>
  <w:endnotePr>
    <w:endnote w:id="0"/>
    <w:endnote w:id="1"/>
  </w:endnotePr>
  <w:compat/>
  <w:rsids>
    <w:rsidRoot w:val="00563115"/>
    <w:rsid w:val="00004617"/>
    <w:rsid w:val="000219C7"/>
    <w:rsid w:val="000242E9"/>
    <w:rsid w:val="0006760C"/>
    <w:rsid w:val="00075002"/>
    <w:rsid w:val="00080448"/>
    <w:rsid w:val="00080953"/>
    <w:rsid w:val="00081D1D"/>
    <w:rsid w:val="000A2327"/>
    <w:rsid w:val="000A34BA"/>
    <w:rsid w:val="000B65B6"/>
    <w:rsid w:val="000B77B7"/>
    <w:rsid w:val="000C21F0"/>
    <w:rsid w:val="000D1EB1"/>
    <w:rsid w:val="001162B4"/>
    <w:rsid w:val="00123DA4"/>
    <w:rsid w:val="001343F3"/>
    <w:rsid w:val="00136000"/>
    <w:rsid w:val="001559EC"/>
    <w:rsid w:val="00171E07"/>
    <w:rsid w:val="001759B6"/>
    <w:rsid w:val="001835C2"/>
    <w:rsid w:val="001A3300"/>
    <w:rsid w:val="001B6926"/>
    <w:rsid w:val="001C13EA"/>
    <w:rsid w:val="001F0BD8"/>
    <w:rsid w:val="001F21FB"/>
    <w:rsid w:val="002120AB"/>
    <w:rsid w:val="00241074"/>
    <w:rsid w:val="002446B6"/>
    <w:rsid w:val="00250C52"/>
    <w:rsid w:val="0025711A"/>
    <w:rsid w:val="0026323A"/>
    <w:rsid w:val="0028274D"/>
    <w:rsid w:val="002A4F78"/>
    <w:rsid w:val="002B322F"/>
    <w:rsid w:val="002B4970"/>
    <w:rsid w:val="002B6E87"/>
    <w:rsid w:val="002E1DD6"/>
    <w:rsid w:val="003005DD"/>
    <w:rsid w:val="003103DF"/>
    <w:rsid w:val="00326CB7"/>
    <w:rsid w:val="00370985"/>
    <w:rsid w:val="0037335A"/>
    <w:rsid w:val="003977E5"/>
    <w:rsid w:val="003A0490"/>
    <w:rsid w:val="003B706D"/>
    <w:rsid w:val="003C507A"/>
    <w:rsid w:val="003D26F9"/>
    <w:rsid w:val="003D4EED"/>
    <w:rsid w:val="003E28DD"/>
    <w:rsid w:val="003F3500"/>
    <w:rsid w:val="004143E7"/>
    <w:rsid w:val="00416B32"/>
    <w:rsid w:val="0047781D"/>
    <w:rsid w:val="004929F8"/>
    <w:rsid w:val="004A454F"/>
    <w:rsid w:val="004C19B2"/>
    <w:rsid w:val="004C45EA"/>
    <w:rsid w:val="004D7473"/>
    <w:rsid w:val="004E600C"/>
    <w:rsid w:val="0052335B"/>
    <w:rsid w:val="00531B33"/>
    <w:rsid w:val="0053315F"/>
    <w:rsid w:val="0053688A"/>
    <w:rsid w:val="00553889"/>
    <w:rsid w:val="00553A4A"/>
    <w:rsid w:val="00563115"/>
    <w:rsid w:val="0063264F"/>
    <w:rsid w:val="00663092"/>
    <w:rsid w:val="00663399"/>
    <w:rsid w:val="0066782D"/>
    <w:rsid w:val="00695917"/>
    <w:rsid w:val="006B18DD"/>
    <w:rsid w:val="006B6826"/>
    <w:rsid w:val="006C2A1B"/>
    <w:rsid w:val="006F6115"/>
    <w:rsid w:val="00725E8B"/>
    <w:rsid w:val="00742361"/>
    <w:rsid w:val="0074403A"/>
    <w:rsid w:val="00790D8C"/>
    <w:rsid w:val="00791A18"/>
    <w:rsid w:val="007B1D34"/>
    <w:rsid w:val="007B6062"/>
    <w:rsid w:val="007D3462"/>
    <w:rsid w:val="007E5788"/>
    <w:rsid w:val="007F455D"/>
    <w:rsid w:val="008056D4"/>
    <w:rsid w:val="008312A8"/>
    <w:rsid w:val="0083317B"/>
    <w:rsid w:val="00840BD8"/>
    <w:rsid w:val="008411C5"/>
    <w:rsid w:val="00876983"/>
    <w:rsid w:val="00896CC6"/>
    <w:rsid w:val="008A3F94"/>
    <w:rsid w:val="008B674D"/>
    <w:rsid w:val="008E2791"/>
    <w:rsid w:val="008F2AF8"/>
    <w:rsid w:val="0090607A"/>
    <w:rsid w:val="00957346"/>
    <w:rsid w:val="009A3A4C"/>
    <w:rsid w:val="00A22742"/>
    <w:rsid w:val="00A275DC"/>
    <w:rsid w:val="00A527AD"/>
    <w:rsid w:val="00A851AC"/>
    <w:rsid w:val="00AA3FF0"/>
    <w:rsid w:val="00AB79AA"/>
    <w:rsid w:val="00AF5818"/>
    <w:rsid w:val="00B0390F"/>
    <w:rsid w:val="00B16471"/>
    <w:rsid w:val="00B421F0"/>
    <w:rsid w:val="00B470FC"/>
    <w:rsid w:val="00B81BA3"/>
    <w:rsid w:val="00B925F8"/>
    <w:rsid w:val="00BB77C5"/>
    <w:rsid w:val="00BD0A2C"/>
    <w:rsid w:val="00BD2089"/>
    <w:rsid w:val="00C07C77"/>
    <w:rsid w:val="00C209F7"/>
    <w:rsid w:val="00C30CFF"/>
    <w:rsid w:val="00C32F21"/>
    <w:rsid w:val="00C42803"/>
    <w:rsid w:val="00C42846"/>
    <w:rsid w:val="00C519B2"/>
    <w:rsid w:val="00C642C4"/>
    <w:rsid w:val="00C73EF3"/>
    <w:rsid w:val="00C821EA"/>
    <w:rsid w:val="00CB234B"/>
    <w:rsid w:val="00D03A81"/>
    <w:rsid w:val="00D31C1A"/>
    <w:rsid w:val="00D660A4"/>
    <w:rsid w:val="00D67C1A"/>
    <w:rsid w:val="00DA27B7"/>
    <w:rsid w:val="00DC2E3E"/>
    <w:rsid w:val="00DC5B9A"/>
    <w:rsid w:val="00DD5C56"/>
    <w:rsid w:val="00DE101E"/>
    <w:rsid w:val="00E14E1B"/>
    <w:rsid w:val="00E154EB"/>
    <w:rsid w:val="00E545A6"/>
    <w:rsid w:val="00E7499E"/>
    <w:rsid w:val="00E80166"/>
    <w:rsid w:val="00EA26B6"/>
    <w:rsid w:val="00EB0CEF"/>
    <w:rsid w:val="00EB379C"/>
    <w:rsid w:val="00EC67BD"/>
    <w:rsid w:val="00ED1A4E"/>
    <w:rsid w:val="00EF0770"/>
    <w:rsid w:val="00EF6CBE"/>
    <w:rsid w:val="00F26049"/>
    <w:rsid w:val="00F42AA6"/>
    <w:rsid w:val="00F45787"/>
    <w:rsid w:val="00F86AAD"/>
    <w:rsid w:val="00F95B12"/>
    <w:rsid w:val="00FB6457"/>
    <w:rsid w:val="00FD63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qFormat="1"/>
    <w:lsdException w:name="Strong" w:semiHidden="0" w:uiPriority="22" w:unhideWhenUsed="0" w:qFormat="1"/>
    <w:lsdException w:name="Emphasis" w:semiHidden="0" w:uiPriority="0" w:unhideWhenUsed="0" w:qFormat="1"/>
    <w:lsdException w:name="HTML Preformatted"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3315F"/>
  </w:style>
  <w:style w:type="paragraph" w:styleId="10">
    <w:name w:val="heading 1"/>
    <w:basedOn w:val="a0"/>
    <w:next w:val="a0"/>
    <w:link w:val="11"/>
    <w:qFormat/>
    <w:rsid w:val="00563115"/>
    <w:pPr>
      <w:keepNext/>
      <w:keepLines/>
      <w:spacing w:after="0" w:line="360" w:lineRule="auto"/>
      <w:outlineLvl w:val="0"/>
    </w:pPr>
    <w:rPr>
      <w:rFonts w:ascii="Arial" w:eastAsia="Times New Roman" w:hAnsi="Arial" w:cs="Times New Roman"/>
      <w:b/>
      <w:sz w:val="32"/>
      <w:szCs w:val="32"/>
    </w:rPr>
  </w:style>
  <w:style w:type="paragraph" w:styleId="2">
    <w:name w:val="heading 2"/>
    <w:basedOn w:val="a0"/>
    <w:next w:val="a0"/>
    <w:link w:val="20"/>
    <w:unhideWhenUsed/>
    <w:qFormat/>
    <w:rsid w:val="00563115"/>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0"/>
    <w:next w:val="a0"/>
    <w:link w:val="30"/>
    <w:uiPriority w:val="9"/>
    <w:semiHidden/>
    <w:unhideWhenUsed/>
    <w:qFormat/>
    <w:rsid w:val="000219C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563115"/>
    <w:pPr>
      <w:keepNext/>
      <w:keepLines/>
      <w:spacing w:before="200" w:after="0"/>
      <w:outlineLvl w:val="3"/>
    </w:pPr>
    <w:rPr>
      <w:rFonts w:ascii="Cambria" w:eastAsia="Times New Roman" w:hAnsi="Cambria" w:cs="Times New Roman"/>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rsid w:val="00563115"/>
    <w:rPr>
      <w:rFonts w:ascii="Arial" w:eastAsia="Times New Roman" w:hAnsi="Arial" w:cs="Times New Roman"/>
      <w:b/>
      <w:sz w:val="32"/>
      <w:szCs w:val="32"/>
    </w:rPr>
  </w:style>
  <w:style w:type="character" w:customStyle="1" w:styleId="20">
    <w:name w:val="Заголовок 2 Знак"/>
    <w:basedOn w:val="a1"/>
    <w:link w:val="2"/>
    <w:semiHidden/>
    <w:rsid w:val="00563115"/>
    <w:rPr>
      <w:rFonts w:ascii="Cambria" w:eastAsia="Times New Roman" w:hAnsi="Cambria" w:cs="Times New Roman"/>
      <w:b/>
      <w:bCs/>
      <w:color w:val="4F81BD"/>
      <w:sz w:val="26"/>
      <w:szCs w:val="26"/>
    </w:rPr>
  </w:style>
  <w:style w:type="character" w:customStyle="1" w:styleId="40">
    <w:name w:val="Заголовок 4 Знак"/>
    <w:basedOn w:val="a1"/>
    <w:link w:val="4"/>
    <w:uiPriority w:val="9"/>
    <w:semiHidden/>
    <w:rsid w:val="00563115"/>
    <w:rPr>
      <w:rFonts w:ascii="Cambria" w:eastAsia="Times New Roman" w:hAnsi="Cambria" w:cs="Times New Roman"/>
      <w:b/>
      <w:bCs/>
      <w:i/>
      <w:iCs/>
      <w:color w:val="4F81BD"/>
    </w:rPr>
  </w:style>
  <w:style w:type="paragraph" w:styleId="a4">
    <w:name w:val="footnote text"/>
    <w:aliases w:val="Footnote Text Char Знак,Table_Footnote_last Знак,Table_Footnote_last Знак Знак,Table_Footnote_last,Текст сноски Знак2 Знак,Текст сноски Знак Знак1 Знак,Table_Footnote_last Знак Знак1 Знак1 Знак,-++,Знак Знак,Текст сноски-,Oaeno niinee Ciae"/>
    <w:basedOn w:val="a0"/>
    <w:link w:val="a5"/>
    <w:uiPriority w:val="99"/>
    <w:unhideWhenUsed/>
    <w:rsid w:val="00563115"/>
    <w:pPr>
      <w:spacing w:after="0" w:line="240" w:lineRule="auto"/>
    </w:pPr>
    <w:rPr>
      <w:rFonts w:eastAsiaTheme="minorEastAsia" w:cs="Times New Roman"/>
      <w:sz w:val="20"/>
      <w:szCs w:val="20"/>
      <w:lang w:eastAsia="ru-RU"/>
    </w:rPr>
  </w:style>
  <w:style w:type="character" w:customStyle="1" w:styleId="a5">
    <w:name w:val="Текст сноски Знак"/>
    <w:aliases w:val="Footnote Text Char Знак Знак,Table_Footnote_last Знак Знак1,Table_Footnote_last Знак Знак Знак,Table_Footnote_last Знак1,Текст сноски Знак2 Знак Знак,Текст сноски Знак Знак1 Знак Знак,Table_Footnote_last Знак Знак1 Знак1 Знак Знак"/>
    <w:basedOn w:val="a1"/>
    <w:link w:val="a4"/>
    <w:uiPriority w:val="99"/>
    <w:rsid w:val="00563115"/>
    <w:rPr>
      <w:rFonts w:eastAsiaTheme="minorEastAsia" w:cs="Times New Roman"/>
      <w:sz w:val="20"/>
      <w:szCs w:val="20"/>
      <w:lang w:eastAsia="ru-RU"/>
    </w:rPr>
  </w:style>
  <w:style w:type="character" w:styleId="a6">
    <w:name w:val="footnote reference"/>
    <w:basedOn w:val="a1"/>
    <w:unhideWhenUsed/>
    <w:rsid w:val="00563115"/>
    <w:rPr>
      <w:rFonts w:cs="Times New Roman"/>
      <w:vertAlign w:val="superscript"/>
    </w:rPr>
  </w:style>
  <w:style w:type="character" w:styleId="a7">
    <w:name w:val="Hyperlink"/>
    <w:basedOn w:val="a1"/>
    <w:unhideWhenUsed/>
    <w:qFormat/>
    <w:rsid w:val="00563115"/>
    <w:rPr>
      <w:rFonts w:cs="Times New Roman"/>
      <w:color w:val="0000FF" w:themeColor="hyperlink"/>
      <w:u w:val="single"/>
    </w:rPr>
  </w:style>
  <w:style w:type="paragraph" w:styleId="a8">
    <w:name w:val="List Paragraph"/>
    <w:basedOn w:val="a0"/>
    <w:uiPriority w:val="34"/>
    <w:qFormat/>
    <w:rsid w:val="00563115"/>
    <w:pPr>
      <w:ind w:left="720"/>
      <w:contextualSpacing/>
    </w:pPr>
  </w:style>
  <w:style w:type="paragraph" w:styleId="a9">
    <w:name w:val="No Spacing"/>
    <w:qFormat/>
    <w:rsid w:val="00563115"/>
    <w:pPr>
      <w:spacing w:after="0" w:line="240" w:lineRule="auto"/>
    </w:pPr>
    <w:rPr>
      <w:rFonts w:ascii="Times New Roman" w:hAnsi="Times New Roman"/>
      <w:sz w:val="20"/>
      <w:szCs w:val="20"/>
      <w:lang w:eastAsia="ru-RU"/>
    </w:rPr>
  </w:style>
  <w:style w:type="numbering" w:customStyle="1" w:styleId="12">
    <w:name w:val="Нет списка1"/>
    <w:next w:val="a3"/>
    <w:uiPriority w:val="99"/>
    <w:semiHidden/>
    <w:unhideWhenUsed/>
    <w:rsid w:val="00563115"/>
  </w:style>
  <w:style w:type="paragraph" w:styleId="aa">
    <w:name w:val="Title"/>
    <w:aliases w:val="Заголовок"/>
    <w:basedOn w:val="a0"/>
    <w:next w:val="a0"/>
    <w:link w:val="13"/>
    <w:uiPriority w:val="10"/>
    <w:qFormat/>
    <w:rsid w:val="00563115"/>
    <w:pPr>
      <w:spacing w:after="0" w:line="360" w:lineRule="auto"/>
      <w:contextualSpacing/>
      <w:jc w:val="center"/>
    </w:pPr>
    <w:rPr>
      <w:rFonts w:ascii="Arial" w:eastAsia="Times New Roman" w:hAnsi="Arial" w:cs="Times New Roman"/>
      <w:b/>
      <w:spacing w:val="-10"/>
      <w:kern w:val="28"/>
      <w:sz w:val="44"/>
      <w:szCs w:val="56"/>
    </w:rPr>
  </w:style>
  <w:style w:type="character" w:customStyle="1" w:styleId="ab">
    <w:name w:val="Название Знак"/>
    <w:basedOn w:val="a1"/>
    <w:uiPriority w:val="10"/>
    <w:rsid w:val="00563115"/>
    <w:rPr>
      <w:rFonts w:asciiTheme="majorHAnsi" w:eastAsiaTheme="majorEastAsia" w:hAnsiTheme="majorHAnsi" w:cstheme="majorBidi"/>
      <w:color w:val="17365D" w:themeColor="text2" w:themeShade="BF"/>
      <w:spacing w:val="5"/>
      <w:kern w:val="28"/>
      <w:sz w:val="52"/>
      <w:szCs w:val="52"/>
    </w:rPr>
  </w:style>
  <w:style w:type="character" w:customStyle="1" w:styleId="13">
    <w:name w:val="Название Знак1"/>
    <w:aliases w:val="Заголовок Знак"/>
    <w:link w:val="aa"/>
    <w:uiPriority w:val="10"/>
    <w:rsid w:val="00563115"/>
    <w:rPr>
      <w:rFonts w:ascii="Arial" w:eastAsia="Times New Roman" w:hAnsi="Arial" w:cs="Times New Roman"/>
      <w:b/>
      <w:spacing w:val="-10"/>
      <w:kern w:val="28"/>
      <w:sz w:val="44"/>
      <w:szCs w:val="56"/>
    </w:rPr>
  </w:style>
  <w:style w:type="paragraph" w:styleId="ac">
    <w:name w:val="Subtitle"/>
    <w:basedOn w:val="a0"/>
    <w:next w:val="a0"/>
    <w:link w:val="ad"/>
    <w:uiPriority w:val="11"/>
    <w:qFormat/>
    <w:rsid w:val="00563115"/>
    <w:pPr>
      <w:numPr>
        <w:ilvl w:val="1"/>
      </w:numPr>
      <w:spacing w:after="160" w:line="360" w:lineRule="auto"/>
      <w:ind w:firstLine="709"/>
      <w:jc w:val="both"/>
    </w:pPr>
    <w:rPr>
      <w:rFonts w:ascii="Calibri" w:eastAsia="Times New Roman" w:hAnsi="Calibri" w:cs="Times New Roman"/>
      <w:color w:val="5A5A5A"/>
      <w:spacing w:val="15"/>
      <w:sz w:val="20"/>
      <w:szCs w:val="20"/>
    </w:rPr>
  </w:style>
  <w:style w:type="character" w:customStyle="1" w:styleId="ad">
    <w:name w:val="Подзаголовок Знак"/>
    <w:basedOn w:val="a1"/>
    <w:link w:val="ac"/>
    <w:uiPriority w:val="11"/>
    <w:rsid w:val="00563115"/>
    <w:rPr>
      <w:rFonts w:ascii="Calibri" w:eastAsia="Times New Roman" w:hAnsi="Calibri" w:cs="Times New Roman"/>
      <w:color w:val="5A5A5A"/>
      <w:spacing w:val="15"/>
      <w:sz w:val="20"/>
      <w:szCs w:val="20"/>
    </w:rPr>
  </w:style>
  <w:style w:type="character" w:customStyle="1" w:styleId="apple-converted-space">
    <w:name w:val="apple-converted-space"/>
    <w:rsid w:val="00563115"/>
  </w:style>
  <w:style w:type="paragraph" w:styleId="ae">
    <w:name w:val="header"/>
    <w:basedOn w:val="a0"/>
    <w:link w:val="af"/>
    <w:uiPriority w:val="99"/>
    <w:unhideWhenUsed/>
    <w:rsid w:val="00563115"/>
    <w:pPr>
      <w:tabs>
        <w:tab w:val="center" w:pos="4677"/>
        <w:tab w:val="right" w:pos="9355"/>
      </w:tabs>
      <w:spacing w:after="0" w:line="360" w:lineRule="auto"/>
      <w:ind w:firstLine="709"/>
      <w:jc w:val="both"/>
    </w:pPr>
    <w:rPr>
      <w:rFonts w:ascii="Times New Roman" w:eastAsia="Calibri" w:hAnsi="Times New Roman" w:cs="Times New Roman"/>
      <w:sz w:val="24"/>
    </w:rPr>
  </w:style>
  <w:style w:type="character" w:customStyle="1" w:styleId="af">
    <w:name w:val="Верхний колонтитул Знак"/>
    <w:basedOn w:val="a1"/>
    <w:link w:val="ae"/>
    <w:uiPriority w:val="99"/>
    <w:rsid w:val="00563115"/>
    <w:rPr>
      <w:rFonts w:ascii="Times New Roman" w:eastAsia="Calibri" w:hAnsi="Times New Roman" w:cs="Times New Roman"/>
      <w:sz w:val="24"/>
    </w:rPr>
  </w:style>
  <w:style w:type="paragraph" w:styleId="af0">
    <w:name w:val="footer"/>
    <w:basedOn w:val="a0"/>
    <w:link w:val="af1"/>
    <w:uiPriority w:val="99"/>
    <w:unhideWhenUsed/>
    <w:rsid w:val="00563115"/>
    <w:pPr>
      <w:tabs>
        <w:tab w:val="center" w:pos="4677"/>
        <w:tab w:val="right" w:pos="9355"/>
      </w:tabs>
      <w:spacing w:after="0" w:line="360" w:lineRule="auto"/>
      <w:ind w:firstLine="709"/>
      <w:jc w:val="both"/>
    </w:pPr>
    <w:rPr>
      <w:rFonts w:ascii="Times New Roman" w:eastAsia="Calibri" w:hAnsi="Times New Roman" w:cs="Times New Roman"/>
      <w:sz w:val="24"/>
    </w:rPr>
  </w:style>
  <w:style w:type="character" w:customStyle="1" w:styleId="af1">
    <w:name w:val="Нижний колонтитул Знак"/>
    <w:basedOn w:val="a1"/>
    <w:link w:val="af0"/>
    <w:uiPriority w:val="99"/>
    <w:rsid w:val="00563115"/>
    <w:rPr>
      <w:rFonts w:ascii="Times New Roman" w:eastAsia="Calibri" w:hAnsi="Times New Roman" w:cs="Times New Roman"/>
      <w:sz w:val="24"/>
    </w:rPr>
  </w:style>
  <w:style w:type="character" w:styleId="af2">
    <w:name w:val="annotation reference"/>
    <w:uiPriority w:val="99"/>
    <w:semiHidden/>
    <w:unhideWhenUsed/>
    <w:rsid w:val="00563115"/>
    <w:rPr>
      <w:sz w:val="16"/>
      <w:szCs w:val="16"/>
    </w:rPr>
  </w:style>
  <w:style w:type="paragraph" w:styleId="af3">
    <w:name w:val="annotation text"/>
    <w:basedOn w:val="a0"/>
    <w:link w:val="af4"/>
    <w:uiPriority w:val="99"/>
    <w:unhideWhenUsed/>
    <w:rsid w:val="00563115"/>
    <w:pPr>
      <w:spacing w:after="0" w:line="360" w:lineRule="auto"/>
      <w:ind w:firstLine="709"/>
      <w:jc w:val="both"/>
    </w:pPr>
    <w:rPr>
      <w:rFonts w:ascii="Times New Roman" w:eastAsia="Calibri" w:hAnsi="Times New Roman" w:cs="Times New Roman"/>
      <w:sz w:val="20"/>
      <w:szCs w:val="20"/>
    </w:rPr>
  </w:style>
  <w:style w:type="character" w:customStyle="1" w:styleId="af4">
    <w:name w:val="Текст примечания Знак"/>
    <w:basedOn w:val="a1"/>
    <w:link w:val="af3"/>
    <w:uiPriority w:val="99"/>
    <w:rsid w:val="00563115"/>
    <w:rPr>
      <w:rFonts w:ascii="Times New Roman" w:eastAsia="Calibri" w:hAnsi="Times New Roman" w:cs="Times New Roman"/>
      <w:sz w:val="20"/>
      <w:szCs w:val="20"/>
    </w:rPr>
  </w:style>
  <w:style w:type="paragraph" w:styleId="af5">
    <w:name w:val="annotation subject"/>
    <w:basedOn w:val="af3"/>
    <w:next w:val="af3"/>
    <w:link w:val="af6"/>
    <w:uiPriority w:val="99"/>
    <w:semiHidden/>
    <w:unhideWhenUsed/>
    <w:rsid w:val="00563115"/>
    <w:rPr>
      <w:b/>
      <w:bCs/>
    </w:rPr>
  </w:style>
  <w:style w:type="character" w:customStyle="1" w:styleId="af6">
    <w:name w:val="Тема примечания Знак"/>
    <w:basedOn w:val="af4"/>
    <w:link w:val="af5"/>
    <w:uiPriority w:val="99"/>
    <w:semiHidden/>
    <w:rsid w:val="00563115"/>
    <w:rPr>
      <w:rFonts w:ascii="Times New Roman" w:eastAsia="Calibri" w:hAnsi="Times New Roman" w:cs="Times New Roman"/>
      <w:b/>
      <w:bCs/>
      <w:sz w:val="20"/>
      <w:szCs w:val="20"/>
    </w:rPr>
  </w:style>
  <w:style w:type="paragraph" w:styleId="af7">
    <w:name w:val="Balloon Text"/>
    <w:basedOn w:val="a0"/>
    <w:link w:val="af8"/>
    <w:uiPriority w:val="99"/>
    <w:semiHidden/>
    <w:unhideWhenUsed/>
    <w:rsid w:val="00563115"/>
    <w:pPr>
      <w:spacing w:after="0" w:line="240" w:lineRule="auto"/>
      <w:ind w:firstLine="709"/>
      <w:jc w:val="both"/>
    </w:pPr>
    <w:rPr>
      <w:rFonts w:ascii="Tahoma" w:eastAsia="Calibri" w:hAnsi="Tahoma" w:cs="Times New Roman"/>
      <w:sz w:val="16"/>
      <w:szCs w:val="16"/>
    </w:rPr>
  </w:style>
  <w:style w:type="character" w:customStyle="1" w:styleId="af8">
    <w:name w:val="Текст выноски Знак"/>
    <w:basedOn w:val="a1"/>
    <w:link w:val="af7"/>
    <w:uiPriority w:val="99"/>
    <w:semiHidden/>
    <w:rsid w:val="00563115"/>
    <w:rPr>
      <w:rFonts w:ascii="Tahoma" w:eastAsia="Calibri" w:hAnsi="Tahoma" w:cs="Times New Roman"/>
      <w:sz w:val="16"/>
      <w:szCs w:val="16"/>
    </w:rPr>
  </w:style>
  <w:style w:type="paragraph" w:styleId="af9">
    <w:name w:val="Revision"/>
    <w:hidden/>
    <w:uiPriority w:val="99"/>
    <w:semiHidden/>
    <w:rsid w:val="00563115"/>
    <w:pPr>
      <w:spacing w:after="0" w:line="240" w:lineRule="auto"/>
    </w:pPr>
    <w:rPr>
      <w:rFonts w:ascii="Times New Roman" w:eastAsia="Calibri" w:hAnsi="Times New Roman" w:cs="Times New Roman"/>
      <w:sz w:val="28"/>
    </w:rPr>
  </w:style>
  <w:style w:type="paragraph" w:styleId="afa">
    <w:name w:val="endnote text"/>
    <w:basedOn w:val="a0"/>
    <w:link w:val="afb"/>
    <w:unhideWhenUsed/>
    <w:rsid w:val="00563115"/>
    <w:pPr>
      <w:spacing w:after="0" w:line="360" w:lineRule="auto"/>
      <w:ind w:firstLine="709"/>
      <w:jc w:val="both"/>
    </w:pPr>
    <w:rPr>
      <w:rFonts w:ascii="Times New Roman" w:eastAsia="Calibri" w:hAnsi="Times New Roman" w:cs="Times New Roman"/>
      <w:sz w:val="20"/>
      <w:szCs w:val="20"/>
    </w:rPr>
  </w:style>
  <w:style w:type="character" w:customStyle="1" w:styleId="afb">
    <w:name w:val="Текст концевой сноски Знак"/>
    <w:basedOn w:val="a1"/>
    <w:link w:val="afa"/>
    <w:rsid w:val="00563115"/>
    <w:rPr>
      <w:rFonts w:ascii="Times New Roman" w:eastAsia="Calibri" w:hAnsi="Times New Roman" w:cs="Times New Roman"/>
      <w:sz w:val="20"/>
      <w:szCs w:val="20"/>
    </w:rPr>
  </w:style>
  <w:style w:type="character" w:styleId="afc">
    <w:name w:val="endnote reference"/>
    <w:semiHidden/>
    <w:unhideWhenUsed/>
    <w:rsid w:val="00563115"/>
    <w:rPr>
      <w:vertAlign w:val="superscript"/>
    </w:rPr>
  </w:style>
  <w:style w:type="paragraph" w:customStyle="1" w:styleId="ConsPlusNormal">
    <w:name w:val="ConsPlusNormal"/>
    <w:rsid w:val="00563115"/>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d">
    <w:name w:val="Normal (Web)"/>
    <w:basedOn w:val="a0"/>
    <w:uiPriority w:val="99"/>
    <w:unhideWhenUsed/>
    <w:rsid w:val="005631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4">
    <w:name w:val="Гиперссылка1"/>
    <w:basedOn w:val="a1"/>
    <w:uiPriority w:val="99"/>
    <w:unhideWhenUsed/>
    <w:rsid w:val="00563115"/>
    <w:rPr>
      <w:color w:val="0000FF"/>
      <w:u w:val="single"/>
    </w:rPr>
  </w:style>
  <w:style w:type="table" w:styleId="afe">
    <w:name w:val="Table Grid"/>
    <w:basedOn w:val="a2"/>
    <w:uiPriority w:val="59"/>
    <w:rsid w:val="00563115"/>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1"/>
    <w:link w:val="210"/>
    <w:uiPriority w:val="99"/>
    <w:locked/>
    <w:rsid w:val="00563115"/>
    <w:rPr>
      <w:rFonts w:ascii="Times New Roman" w:hAnsi="Times New Roman" w:cs="Times New Roman"/>
      <w:b/>
      <w:bCs/>
      <w:sz w:val="27"/>
      <w:szCs w:val="27"/>
      <w:shd w:val="clear" w:color="auto" w:fill="FFFFFF"/>
    </w:rPr>
  </w:style>
  <w:style w:type="character" w:customStyle="1" w:styleId="31">
    <w:name w:val="Основной текст + Полужирный3"/>
    <w:aliases w:val="Курсив4"/>
    <w:basedOn w:val="a1"/>
    <w:uiPriority w:val="99"/>
    <w:rsid w:val="00563115"/>
  </w:style>
  <w:style w:type="character" w:customStyle="1" w:styleId="5">
    <w:name w:val="Основной текст (5)_"/>
    <w:basedOn w:val="a1"/>
    <w:link w:val="51"/>
    <w:uiPriority w:val="99"/>
    <w:locked/>
    <w:rsid w:val="00563115"/>
    <w:rPr>
      <w:rFonts w:ascii="Times New Roman" w:hAnsi="Times New Roman" w:cs="Times New Roman"/>
      <w:b/>
      <w:bCs/>
      <w:i/>
      <w:iCs/>
      <w:sz w:val="27"/>
      <w:szCs w:val="27"/>
      <w:shd w:val="clear" w:color="auto" w:fill="FFFFFF"/>
    </w:rPr>
  </w:style>
  <w:style w:type="paragraph" w:styleId="aff">
    <w:name w:val="Body Text"/>
    <w:basedOn w:val="a0"/>
    <w:link w:val="15"/>
    <w:rsid w:val="00563115"/>
    <w:pPr>
      <w:widowControl w:val="0"/>
      <w:shd w:val="clear" w:color="auto" w:fill="FFFFFF"/>
      <w:spacing w:before="60" w:after="1260" w:line="240" w:lineRule="atLeast"/>
      <w:ind w:hanging="320"/>
      <w:jc w:val="center"/>
    </w:pPr>
    <w:rPr>
      <w:rFonts w:ascii="Times New Roman" w:eastAsia="Times New Roman" w:hAnsi="Times New Roman" w:cs="Times New Roman"/>
      <w:sz w:val="27"/>
      <w:szCs w:val="27"/>
      <w:lang w:eastAsia="ru-RU"/>
    </w:rPr>
  </w:style>
  <w:style w:type="character" w:customStyle="1" w:styleId="aff0">
    <w:name w:val="Основной текст Знак"/>
    <w:basedOn w:val="a1"/>
    <w:rsid w:val="00563115"/>
  </w:style>
  <w:style w:type="character" w:customStyle="1" w:styleId="15">
    <w:name w:val="Основной текст Знак1"/>
    <w:basedOn w:val="a1"/>
    <w:link w:val="aff"/>
    <w:locked/>
    <w:rsid w:val="00563115"/>
    <w:rPr>
      <w:rFonts w:ascii="Times New Roman" w:eastAsia="Times New Roman" w:hAnsi="Times New Roman" w:cs="Times New Roman"/>
      <w:sz w:val="27"/>
      <w:szCs w:val="27"/>
      <w:shd w:val="clear" w:color="auto" w:fill="FFFFFF"/>
      <w:lang w:eastAsia="ru-RU"/>
    </w:rPr>
  </w:style>
  <w:style w:type="character" w:customStyle="1" w:styleId="6">
    <w:name w:val="Основной текст (6)_"/>
    <w:basedOn w:val="a1"/>
    <w:link w:val="61"/>
    <w:uiPriority w:val="99"/>
    <w:locked/>
    <w:rsid w:val="00563115"/>
    <w:rPr>
      <w:rFonts w:ascii="Times New Roman" w:hAnsi="Times New Roman" w:cs="Times New Roman"/>
      <w:i/>
      <w:iCs/>
      <w:sz w:val="27"/>
      <w:szCs w:val="27"/>
      <w:shd w:val="clear" w:color="auto" w:fill="FFFFFF"/>
    </w:rPr>
  </w:style>
  <w:style w:type="paragraph" w:customStyle="1" w:styleId="210">
    <w:name w:val="Основной текст (2)1"/>
    <w:basedOn w:val="a0"/>
    <w:link w:val="21"/>
    <w:uiPriority w:val="99"/>
    <w:rsid w:val="00563115"/>
    <w:pPr>
      <w:widowControl w:val="0"/>
      <w:shd w:val="clear" w:color="auto" w:fill="FFFFFF"/>
      <w:spacing w:after="0" w:line="317" w:lineRule="exact"/>
      <w:ind w:hanging="2400"/>
      <w:jc w:val="right"/>
    </w:pPr>
    <w:rPr>
      <w:rFonts w:ascii="Times New Roman" w:hAnsi="Times New Roman" w:cs="Times New Roman"/>
      <w:b/>
      <w:bCs/>
      <w:sz w:val="27"/>
      <w:szCs w:val="27"/>
    </w:rPr>
  </w:style>
  <w:style w:type="paragraph" w:customStyle="1" w:styleId="51">
    <w:name w:val="Основной текст (5)1"/>
    <w:basedOn w:val="a0"/>
    <w:link w:val="5"/>
    <w:uiPriority w:val="99"/>
    <w:rsid w:val="00563115"/>
    <w:pPr>
      <w:widowControl w:val="0"/>
      <w:shd w:val="clear" w:color="auto" w:fill="FFFFFF"/>
      <w:spacing w:after="360" w:line="240" w:lineRule="atLeast"/>
      <w:jc w:val="center"/>
    </w:pPr>
    <w:rPr>
      <w:rFonts w:ascii="Times New Roman" w:hAnsi="Times New Roman" w:cs="Times New Roman"/>
      <w:b/>
      <w:bCs/>
      <w:i/>
      <w:iCs/>
      <w:sz w:val="27"/>
      <w:szCs w:val="27"/>
    </w:rPr>
  </w:style>
  <w:style w:type="paragraph" w:customStyle="1" w:styleId="61">
    <w:name w:val="Основной текст (6)1"/>
    <w:basedOn w:val="a0"/>
    <w:link w:val="6"/>
    <w:uiPriority w:val="99"/>
    <w:rsid w:val="00563115"/>
    <w:pPr>
      <w:widowControl w:val="0"/>
      <w:shd w:val="clear" w:color="auto" w:fill="FFFFFF"/>
      <w:spacing w:before="300" w:after="0" w:line="370" w:lineRule="exact"/>
    </w:pPr>
    <w:rPr>
      <w:rFonts w:ascii="Times New Roman" w:hAnsi="Times New Roman" w:cs="Times New Roman"/>
      <w:i/>
      <w:iCs/>
      <w:sz w:val="27"/>
      <w:szCs w:val="27"/>
    </w:rPr>
  </w:style>
  <w:style w:type="paragraph" w:customStyle="1" w:styleId="aff1">
    <w:name w:val="По умолчанию"/>
    <w:rsid w:val="00563115"/>
    <w:pPr>
      <w:spacing w:after="0" w:line="240" w:lineRule="auto"/>
    </w:pPr>
    <w:rPr>
      <w:rFonts w:ascii="Helvetica Neue" w:eastAsia="Arial Unicode MS" w:hAnsi="Helvetica Neue" w:cs="Arial Unicode MS"/>
      <w:color w:val="000000"/>
      <w:u w:color="000000"/>
      <w:lang w:eastAsia="ru-RU"/>
    </w:rPr>
  </w:style>
  <w:style w:type="paragraph" w:customStyle="1" w:styleId="aff2">
    <w:name w:val="Текст в заданном формате"/>
    <w:basedOn w:val="a0"/>
    <w:rsid w:val="00563115"/>
    <w:pPr>
      <w:widowControl w:val="0"/>
      <w:suppressAutoHyphens/>
      <w:spacing w:after="0" w:line="240" w:lineRule="auto"/>
    </w:pPr>
    <w:rPr>
      <w:rFonts w:ascii="Courier New" w:eastAsia="NSimSun" w:hAnsi="Courier New" w:cs="Courier New"/>
      <w:sz w:val="20"/>
      <w:szCs w:val="20"/>
      <w:lang w:eastAsia="hi-IN" w:bidi="hi-IN"/>
    </w:rPr>
  </w:style>
  <w:style w:type="numbering" w:customStyle="1" w:styleId="a">
    <w:name w:val="С числами"/>
    <w:rsid w:val="00563115"/>
    <w:pPr>
      <w:numPr>
        <w:numId w:val="2"/>
      </w:numPr>
    </w:pPr>
  </w:style>
  <w:style w:type="character" w:styleId="aff3">
    <w:name w:val="Intense Reference"/>
    <w:basedOn w:val="a1"/>
    <w:uiPriority w:val="32"/>
    <w:qFormat/>
    <w:rsid w:val="00563115"/>
    <w:rPr>
      <w:b/>
      <w:bCs/>
      <w:smallCaps/>
      <w:color w:val="C0504D" w:themeColor="accent2"/>
      <w:spacing w:val="5"/>
      <w:u w:val="single"/>
    </w:rPr>
  </w:style>
  <w:style w:type="paragraph" w:customStyle="1" w:styleId="41">
    <w:name w:val="Заголовок 41"/>
    <w:basedOn w:val="a0"/>
    <w:next w:val="a0"/>
    <w:uiPriority w:val="9"/>
    <w:unhideWhenUsed/>
    <w:qFormat/>
    <w:rsid w:val="00563115"/>
    <w:pPr>
      <w:keepNext/>
      <w:keepLines/>
      <w:spacing w:before="200" w:after="0"/>
      <w:outlineLvl w:val="3"/>
    </w:pPr>
    <w:rPr>
      <w:rFonts w:ascii="Cambria" w:eastAsia="Times New Roman" w:hAnsi="Cambria" w:cs="Times New Roman"/>
      <w:b/>
      <w:bCs/>
      <w:i/>
      <w:iCs/>
      <w:color w:val="4F81BD"/>
      <w:lang w:eastAsia="ru-RU"/>
    </w:rPr>
  </w:style>
  <w:style w:type="numbering" w:customStyle="1" w:styleId="22">
    <w:name w:val="Нет списка2"/>
    <w:next w:val="a3"/>
    <w:uiPriority w:val="99"/>
    <w:semiHidden/>
    <w:unhideWhenUsed/>
    <w:rsid w:val="00563115"/>
  </w:style>
  <w:style w:type="table" w:customStyle="1" w:styleId="16">
    <w:name w:val="Сетка таблицы1"/>
    <w:basedOn w:val="a2"/>
    <w:next w:val="afe"/>
    <w:uiPriority w:val="59"/>
    <w:rsid w:val="00563115"/>
    <w:pPr>
      <w:spacing w:after="0" w:line="240" w:lineRule="auto"/>
      <w:ind w:firstLine="709"/>
      <w:jc w:val="both"/>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16">
    <w:name w:val="s_16"/>
    <w:basedOn w:val="a0"/>
    <w:rsid w:val="005631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0"/>
    <w:link w:val="HTML0"/>
    <w:unhideWhenUsed/>
    <w:rsid w:val="005631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563115"/>
    <w:rPr>
      <w:rFonts w:ascii="Courier New" w:eastAsia="Times New Roman" w:hAnsi="Courier New" w:cs="Courier New"/>
      <w:sz w:val="20"/>
      <w:szCs w:val="20"/>
      <w:lang w:eastAsia="ru-RU"/>
    </w:rPr>
  </w:style>
  <w:style w:type="character" w:customStyle="1" w:styleId="17">
    <w:name w:val="Знак сноски1"/>
    <w:rsid w:val="00563115"/>
    <w:rPr>
      <w:vertAlign w:val="superscript"/>
    </w:rPr>
  </w:style>
  <w:style w:type="character" w:styleId="aff4">
    <w:name w:val="Strong"/>
    <w:basedOn w:val="a1"/>
    <w:uiPriority w:val="22"/>
    <w:qFormat/>
    <w:rsid w:val="00563115"/>
    <w:rPr>
      <w:b/>
      <w:bCs/>
    </w:rPr>
  </w:style>
  <w:style w:type="paragraph" w:customStyle="1" w:styleId="rtejustify">
    <w:name w:val="rtejustify"/>
    <w:basedOn w:val="a0"/>
    <w:rsid w:val="005631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63115"/>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60">
    <w:name w:val="Основной текст (6)"/>
    <w:basedOn w:val="a0"/>
    <w:uiPriority w:val="99"/>
    <w:rsid w:val="00563115"/>
    <w:pPr>
      <w:shd w:val="clear" w:color="auto" w:fill="FFFFFF"/>
      <w:spacing w:after="0" w:line="206" w:lineRule="exact"/>
      <w:ind w:hanging="240"/>
      <w:jc w:val="both"/>
    </w:pPr>
    <w:rPr>
      <w:rFonts w:ascii="Arial" w:eastAsia="Times New Roman" w:hAnsi="Arial" w:cs="Arial"/>
      <w:sz w:val="16"/>
      <w:szCs w:val="16"/>
      <w:lang w:eastAsia="ru-RU"/>
    </w:rPr>
  </w:style>
  <w:style w:type="paragraph" w:customStyle="1" w:styleId="im-mess">
    <w:name w:val="im-mess"/>
    <w:basedOn w:val="a0"/>
    <w:rsid w:val="005631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Основной текст (3)_"/>
    <w:basedOn w:val="a1"/>
    <w:link w:val="33"/>
    <w:rsid w:val="00563115"/>
    <w:rPr>
      <w:rFonts w:ascii="Franklin Gothic Book" w:eastAsia="Franklin Gothic Book" w:hAnsi="Franklin Gothic Book" w:cs="Franklin Gothic Book"/>
      <w:sz w:val="16"/>
      <w:szCs w:val="16"/>
      <w:shd w:val="clear" w:color="auto" w:fill="FFFFFF"/>
    </w:rPr>
  </w:style>
  <w:style w:type="paragraph" w:customStyle="1" w:styleId="33">
    <w:name w:val="Основной текст (3)"/>
    <w:basedOn w:val="a0"/>
    <w:link w:val="32"/>
    <w:rsid w:val="00563115"/>
    <w:pPr>
      <w:widowControl w:val="0"/>
      <w:shd w:val="clear" w:color="auto" w:fill="FFFFFF"/>
      <w:spacing w:after="0" w:line="0" w:lineRule="atLeast"/>
      <w:ind w:firstLine="300"/>
      <w:jc w:val="both"/>
    </w:pPr>
    <w:rPr>
      <w:rFonts w:ascii="Franklin Gothic Book" w:eastAsia="Franklin Gothic Book" w:hAnsi="Franklin Gothic Book" w:cs="Franklin Gothic Book"/>
      <w:sz w:val="16"/>
      <w:szCs w:val="16"/>
    </w:rPr>
  </w:style>
  <w:style w:type="character" w:customStyle="1" w:styleId="62">
    <w:name w:val="Основной текст (6) + Не курсив"/>
    <w:basedOn w:val="6"/>
    <w:uiPriority w:val="99"/>
    <w:rsid w:val="00563115"/>
    <w:rPr>
      <w:rFonts w:ascii="Times New Roman" w:hAnsi="Times New Roman" w:cs="Times New Roman"/>
      <w:i w:val="0"/>
      <w:iCs w:val="0"/>
      <w:sz w:val="27"/>
      <w:szCs w:val="27"/>
      <w:shd w:val="clear" w:color="auto" w:fill="FFFFFF"/>
    </w:rPr>
  </w:style>
  <w:style w:type="character" w:customStyle="1" w:styleId="review-h6">
    <w:name w:val="review-h6"/>
    <w:basedOn w:val="a1"/>
    <w:rsid w:val="00563115"/>
  </w:style>
  <w:style w:type="character" w:customStyle="1" w:styleId="blk">
    <w:name w:val="blk"/>
    <w:basedOn w:val="a1"/>
    <w:rsid w:val="00563115"/>
  </w:style>
  <w:style w:type="character" w:customStyle="1" w:styleId="pt-a0-000008">
    <w:name w:val="pt-a0-000008"/>
    <w:basedOn w:val="a1"/>
    <w:rsid w:val="00563115"/>
  </w:style>
  <w:style w:type="paragraph" w:customStyle="1" w:styleId="firstchild">
    <w:name w:val="first_child"/>
    <w:basedOn w:val="a0"/>
    <w:rsid w:val="005631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articletext">
    <w:name w:val="b-article__text"/>
    <w:basedOn w:val="a0"/>
    <w:rsid w:val="005631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10">
    <w:name w:val="Заголовок 4 Знак1"/>
    <w:basedOn w:val="a1"/>
    <w:uiPriority w:val="9"/>
    <w:semiHidden/>
    <w:rsid w:val="00563115"/>
    <w:rPr>
      <w:rFonts w:asciiTheme="majorHAnsi" w:eastAsiaTheme="majorEastAsia" w:hAnsiTheme="majorHAnsi" w:cstheme="majorBidi"/>
      <w:b/>
      <w:bCs/>
      <w:i/>
      <w:iCs/>
      <w:color w:val="4F81BD" w:themeColor="accent1"/>
    </w:rPr>
  </w:style>
  <w:style w:type="paragraph" w:customStyle="1" w:styleId="211">
    <w:name w:val="Заголовок 21"/>
    <w:basedOn w:val="a0"/>
    <w:next w:val="a0"/>
    <w:uiPriority w:val="9"/>
    <w:semiHidden/>
    <w:unhideWhenUsed/>
    <w:qFormat/>
    <w:rsid w:val="00563115"/>
    <w:pPr>
      <w:keepNext/>
      <w:keepLines/>
      <w:spacing w:before="200" w:after="0"/>
      <w:outlineLvl w:val="1"/>
    </w:pPr>
    <w:rPr>
      <w:rFonts w:ascii="Cambria" w:eastAsia="Times New Roman" w:hAnsi="Cambria" w:cs="Times New Roman"/>
      <w:b/>
      <w:bCs/>
      <w:color w:val="4F81BD"/>
      <w:sz w:val="26"/>
      <w:szCs w:val="26"/>
      <w:lang w:eastAsia="ru-RU"/>
    </w:rPr>
  </w:style>
  <w:style w:type="numbering" w:customStyle="1" w:styleId="34">
    <w:name w:val="Нет списка3"/>
    <w:next w:val="a3"/>
    <w:uiPriority w:val="99"/>
    <w:semiHidden/>
    <w:unhideWhenUsed/>
    <w:rsid w:val="00563115"/>
  </w:style>
  <w:style w:type="paragraph" w:customStyle="1" w:styleId="23">
    <w:name w:val="23"/>
    <w:basedOn w:val="a0"/>
    <w:link w:val="230"/>
    <w:qFormat/>
    <w:rsid w:val="00563115"/>
    <w:pPr>
      <w:spacing w:after="0" w:line="240" w:lineRule="auto"/>
      <w:ind w:firstLine="708"/>
      <w:jc w:val="both"/>
    </w:pPr>
    <w:rPr>
      <w:rFonts w:ascii="Times New Roman" w:eastAsia="Times New Roman" w:hAnsi="Times New Roman" w:cs="Times New Roman"/>
      <w:sz w:val="24"/>
      <w:lang w:eastAsia="ru-RU"/>
    </w:rPr>
  </w:style>
  <w:style w:type="paragraph" w:customStyle="1" w:styleId="18">
    <w:name w:val="1"/>
    <w:basedOn w:val="a0"/>
    <w:link w:val="19"/>
    <w:qFormat/>
    <w:rsid w:val="00563115"/>
    <w:pPr>
      <w:jc w:val="center"/>
    </w:pPr>
    <w:rPr>
      <w:rFonts w:ascii="Times New Roman" w:eastAsia="Times New Roman" w:hAnsi="Times New Roman" w:cs="Times New Roman"/>
      <w:b/>
      <w:sz w:val="24"/>
      <w:lang w:eastAsia="ru-RU"/>
    </w:rPr>
  </w:style>
  <w:style w:type="character" w:customStyle="1" w:styleId="230">
    <w:name w:val="23 Знак"/>
    <w:basedOn w:val="a1"/>
    <w:link w:val="23"/>
    <w:rsid w:val="00563115"/>
    <w:rPr>
      <w:rFonts w:ascii="Times New Roman" w:eastAsia="Times New Roman" w:hAnsi="Times New Roman" w:cs="Times New Roman"/>
      <w:sz w:val="24"/>
      <w:lang w:eastAsia="ru-RU"/>
    </w:rPr>
  </w:style>
  <w:style w:type="paragraph" w:customStyle="1" w:styleId="111">
    <w:name w:val="111"/>
    <w:basedOn w:val="23"/>
    <w:link w:val="1110"/>
    <w:qFormat/>
    <w:rsid w:val="00563115"/>
  </w:style>
  <w:style w:type="character" w:customStyle="1" w:styleId="19">
    <w:name w:val="1 Знак"/>
    <w:basedOn w:val="a1"/>
    <w:link w:val="18"/>
    <w:rsid w:val="00563115"/>
    <w:rPr>
      <w:rFonts w:ascii="Times New Roman" w:eastAsia="Times New Roman" w:hAnsi="Times New Roman" w:cs="Times New Roman"/>
      <w:b/>
      <w:sz w:val="24"/>
      <w:lang w:eastAsia="ru-RU"/>
    </w:rPr>
  </w:style>
  <w:style w:type="character" w:customStyle="1" w:styleId="1110">
    <w:name w:val="111 Знак"/>
    <w:basedOn w:val="230"/>
    <w:link w:val="111"/>
    <w:rsid w:val="00563115"/>
    <w:rPr>
      <w:rFonts w:ascii="Times New Roman" w:eastAsia="Times New Roman" w:hAnsi="Times New Roman" w:cs="Times New Roman"/>
      <w:sz w:val="24"/>
      <w:lang w:eastAsia="ru-RU"/>
    </w:rPr>
  </w:style>
  <w:style w:type="character" w:customStyle="1" w:styleId="aff5">
    <w:name w:val="Символ сноски"/>
    <w:rsid w:val="00563115"/>
  </w:style>
  <w:style w:type="character" w:customStyle="1" w:styleId="212">
    <w:name w:val="Заголовок 2 Знак1"/>
    <w:basedOn w:val="a1"/>
    <w:uiPriority w:val="9"/>
    <w:semiHidden/>
    <w:rsid w:val="00563115"/>
    <w:rPr>
      <w:rFonts w:asciiTheme="majorHAnsi" w:eastAsiaTheme="majorEastAsia" w:hAnsiTheme="majorHAnsi" w:cstheme="majorBidi"/>
      <w:b/>
      <w:bCs/>
      <w:color w:val="4F81BD" w:themeColor="accent1"/>
      <w:sz w:val="26"/>
      <w:szCs w:val="26"/>
    </w:rPr>
  </w:style>
  <w:style w:type="character" w:styleId="aff6">
    <w:name w:val="Emphasis"/>
    <w:basedOn w:val="a1"/>
    <w:qFormat/>
    <w:rsid w:val="00563115"/>
    <w:rPr>
      <w:i/>
      <w:iCs/>
    </w:rPr>
  </w:style>
  <w:style w:type="character" w:customStyle="1" w:styleId="b">
    <w:name w:val="b"/>
    <w:basedOn w:val="a1"/>
    <w:rsid w:val="00563115"/>
  </w:style>
  <w:style w:type="paragraph" w:customStyle="1" w:styleId="Heading1">
    <w:name w:val="Heading 1"/>
    <w:basedOn w:val="a0"/>
    <w:uiPriority w:val="1"/>
    <w:qFormat/>
    <w:rsid w:val="006F6115"/>
    <w:pPr>
      <w:widowControl w:val="0"/>
      <w:autoSpaceDE w:val="0"/>
      <w:autoSpaceDN w:val="0"/>
      <w:spacing w:after="0" w:line="240" w:lineRule="auto"/>
      <w:ind w:left="605"/>
      <w:jc w:val="center"/>
      <w:outlineLvl w:val="1"/>
    </w:pPr>
    <w:rPr>
      <w:rFonts w:ascii="Times New Roman" w:eastAsia="Times New Roman" w:hAnsi="Times New Roman" w:cs="Times New Roman"/>
      <w:b/>
      <w:bCs/>
      <w:sz w:val="24"/>
      <w:szCs w:val="24"/>
      <w:lang w:eastAsia="ru-RU" w:bidi="ru-RU"/>
    </w:rPr>
  </w:style>
  <w:style w:type="paragraph" w:customStyle="1" w:styleId="FootnoteText1">
    <w:name w:val="Footnote Text1"/>
    <w:basedOn w:val="a0"/>
    <w:semiHidden/>
    <w:rsid w:val="006F6115"/>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Normal1">
    <w:name w:val="Normal1"/>
    <w:rsid w:val="006F6115"/>
    <w:pPr>
      <w:spacing w:before="100" w:beforeAutospacing="1" w:after="100" w:afterAutospacing="1" w:line="254" w:lineRule="auto"/>
    </w:pPr>
    <w:rPr>
      <w:rFonts w:ascii="Calibri" w:eastAsia="Times New Roman" w:hAnsi="Calibri" w:cs="Times New Roman"/>
      <w:sz w:val="24"/>
      <w:szCs w:val="24"/>
      <w:lang w:eastAsia="ru-RU"/>
    </w:rPr>
  </w:style>
  <w:style w:type="numbering" w:customStyle="1" w:styleId="9">
    <w:name w:val="Импортированный стиль 9"/>
    <w:rsid w:val="000219C7"/>
    <w:pPr>
      <w:numPr>
        <w:numId w:val="9"/>
      </w:numPr>
    </w:pPr>
  </w:style>
  <w:style w:type="numbering" w:customStyle="1" w:styleId="1">
    <w:name w:val="С числами1"/>
    <w:rsid w:val="000219C7"/>
    <w:pPr>
      <w:numPr>
        <w:numId w:val="10"/>
      </w:numPr>
    </w:pPr>
  </w:style>
  <w:style w:type="character" w:customStyle="1" w:styleId="30">
    <w:name w:val="Заголовок 3 Знак"/>
    <w:basedOn w:val="a1"/>
    <w:link w:val="3"/>
    <w:uiPriority w:val="9"/>
    <w:semiHidden/>
    <w:rsid w:val="000219C7"/>
    <w:rPr>
      <w:rFonts w:asciiTheme="majorHAnsi" w:eastAsiaTheme="majorEastAsia" w:hAnsiTheme="majorHAnsi" w:cstheme="majorBidi"/>
      <w:b/>
      <w:bCs/>
      <w:color w:val="4F81BD" w:themeColor="accent1"/>
    </w:rPr>
  </w:style>
  <w:style w:type="paragraph" w:customStyle="1" w:styleId="firstheading">
    <w:name w:val="firstheading"/>
    <w:basedOn w:val="a0"/>
    <w:rsid w:val="000219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
    <w:name w:val="p1"/>
    <w:basedOn w:val="a0"/>
    <w:rsid w:val="000219C7"/>
    <w:pPr>
      <w:spacing w:after="0" w:line="240" w:lineRule="auto"/>
    </w:pPr>
    <w:rPr>
      <w:rFonts w:ascii="Times New Roman" w:eastAsia="Times New Roman" w:hAnsi="Times New Roman" w:cs="Times New Roman"/>
      <w:sz w:val="24"/>
      <w:szCs w:val="24"/>
      <w:lang w:eastAsia="ru-RU"/>
    </w:rPr>
  </w:style>
  <w:style w:type="character" w:customStyle="1" w:styleId="s1">
    <w:name w:val="s1"/>
    <w:basedOn w:val="a1"/>
    <w:rsid w:val="000219C7"/>
    <w:rPr>
      <w:rFonts w:ascii="Helvetica" w:hAnsi="Helvetica" w:hint="default"/>
      <w:b w:val="0"/>
      <w:bCs w:val="0"/>
      <w:i w:val="0"/>
      <w:iCs w:val="0"/>
      <w:sz w:val="24"/>
      <w:szCs w:val="24"/>
    </w:rPr>
  </w:style>
  <w:style w:type="character" w:customStyle="1" w:styleId="shorttext">
    <w:name w:val="short_text"/>
    <w:basedOn w:val="a1"/>
    <w:rsid w:val="000219C7"/>
  </w:style>
  <w:style w:type="character" w:styleId="aff7">
    <w:name w:val="page number"/>
    <w:basedOn w:val="a1"/>
    <w:uiPriority w:val="99"/>
    <w:rsid w:val="000219C7"/>
  </w:style>
  <w:style w:type="character" w:customStyle="1" w:styleId="WW8Num1z3">
    <w:name w:val="WW8Num1z3"/>
    <w:rsid w:val="000219C7"/>
  </w:style>
  <w:style w:type="paragraph" w:customStyle="1" w:styleId="u">
    <w:name w:val="u"/>
    <w:basedOn w:val="a0"/>
    <w:rsid w:val="00663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0">
    <w:name w:val="s_1"/>
    <w:basedOn w:val="a0"/>
    <w:rsid w:val="006630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1"/>
    <w:rsid w:val="00663092"/>
  </w:style>
  <w:style w:type="paragraph" w:customStyle="1" w:styleId="paragraph">
    <w:name w:val="paragraph"/>
    <w:basedOn w:val="a0"/>
    <w:rsid w:val="006630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1"/>
    <w:rsid w:val="00663092"/>
  </w:style>
  <w:style w:type="character" w:customStyle="1" w:styleId="eop">
    <w:name w:val="eop"/>
    <w:basedOn w:val="a1"/>
    <w:rsid w:val="00663092"/>
  </w:style>
  <w:style w:type="character" w:customStyle="1" w:styleId="contextualspellingandgrammarerror">
    <w:name w:val="contextualspellingandgrammarerror"/>
    <w:basedOn w:val="a1"/>
    <w:rsid w:val="00663092"/>
  </w:style>
  <w:style w:type="character" w:customStyle="1" w:styleId="1a">
    <w:name w:val="Основной шрифт абзаца1"/>
    <w:rsid w:val="00663092"/>
  </w:style>
  <w:style w:type="paragraph" w:customStyle="1" w:styleId="formattext">
    <w:name w:val="formattext"/>
    <w:basedOn w:val="a0"/>
    <w:rsid w:val="00663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rsid w:val="00663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body"/>
    <w:basedOn w:val="a0"/>
    <w:rsid w:val="006630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rongemphasis">
    <w:name w:val="strongemphasis"/>
    <w:basedOn w:val="a1"/>
    <w:rsid w:val="00663092"/>
  </w:style>
  <w:style w:type="character" w:customStyle="1" w:styleId="caps">
    <w:name w:val="caps"/>
    <w:basedOn w:val="a1"/>
    <w:rsid w:val="00663092"/>
  </w:style>
  <w:style w:type="character" w:customStyle="1" w:styleId="FontStyle54">
    <w:name w:val="Font Style54"/>
    <w:basedOn w:val="a1"/>
    <w:uiPriority w:val="99"/>
    <w:rsid w:val="00663092"/>
    <w:rPr>
      <w:rFonts w:ascii="Times New Roman" w:hAnsi="Times New Roman" w:cs="Times New Roman" w:hint="default"/>
      <w:color w:val="000000"/>
      <w:sz w:val="26"/>
      <w:szCs w:val="26"/>
    </w:rPr>
  </w:style>
  <w:style w:type="paragraph" w:customStyle="1" w:styleId="1b">
    <w:name w:val="Абзац списка1"/>
    <w:basedOn w:val="a0"/>
    <w:rsid w:val="00663092"/>
    <w:pPr>
      <w:ind w:left="720"/>
      <w:contextualSpacing/>
    </w:pPr>
    <w:rPr>
      <w:rFonts w:ascii="Calibri" w:eastAsia="Times New Roman" w:hAnsi="Calibri" w:cs="Times New Roman"/>
    </w:rPr>
  </w:style>
  <w:style w:type="character" w:customStyle="1" w:styleId="hl1">
    <w:name w:val="hl1"/>
    <w:basedOn w:val="a1"/>
    <w:rsid w:val="00663092"/>
    <w:rPr>
      <w:rFonts w:cs="Times New Roman"/>
    </w:rPr>
  </w:style>
  <w:style w:type="character" w:customStyle="1" w:styleId="tlid-translation">
    <w:name w:val="tlid-translation"/>
    <w:basedOn w:val="a1"/>
    <w:rsid w:val="00663092"/>
    <w:rPr>
      <w:rFonts w:cs="Times New Roman"/>
    </w:rPr>
  </w:style>
  <w:style w:type="character" w:customStyle="1" w:styleId="apple-style-span">
    <w:name w:val="apple-style-span"/>
    <w:basedOn w:val="a1"/>
    <w:rsid w:val="00663092"/>
    <w:rPr>
      <w:rFonts w:cs="Times New Roman"/>
    </w:rPr>
  </w:style>
  <w:style w:type="paragraph" w:customStyle="1" w:styleId="ConsPlusTitle">
    <w:name w:val="ConsPlusTitle"/>
    <w:rsid w:val="00663092"/>
    <w:pPr>
      <w:suppressAutoHyphens/>
      <w:autoSpaceDE w:val="0"/>
      <w:spacing w:after="0" w:line="240" w:lineRule="auto"/>
    </w:pPr>
    <w:rPr>
      <w:rFonts w:ascii="Arial" w:eastAsia="Times New Roman" w:hAnsi="Arial" w:cs="Arial"/>
      <w:b/>
      <w:bCs/>
      <w:sz w:val="20"/>
      <w:szCs w:val="20"/>
      <w:lang w:eastAsia="ar-SA"/>
    </w:rPr>
  </w:style>
  <w:style w:type="character" w:customStyle="1" w:styleId="HTMLPreformattedChar">
    <w:name w:val="HTML Preformatted Char"/>
    <w:basedOn w:val="a1"/>
    <w:locked/>
    <w:rsid w:val="00663092"/>
    <w:rPr>
      <w:rFonts w:ascii="Courier New" w:eastAsia="Calibri" w:hAnsi="Courier New" w:cs="Courier New"/>
      <w:lang w:val="ru-RU" w:eastAsia="ru-RU" w:bidi="ar-SA"/>
    </w:rPr>
  </w:style>
  <w:style w:type="paragraph" w:customStyle="1" w:styleId="aff8">
    <w:name w:val="Прижатый влево"/>
    <w:basedOn w:val="a0"/>
    <w:next w:val="a0"/>
    <w:rsid w:val="00663092"/>
    <w:pPr>
      <w:autoSpaceDE w:val="0"/>
      <w:autoSpaceDN w:val="0"/>
      <w:adjustRightInd w:val="0"/>
      <w:spacing w:after="0" w:line="240" w:lineRule="auto"/>
    </w:pPr>
    <w:rPr>
      <w:rFonts w:ascii="Arial" w:eastAsia="Times New Roman" w:hAnsi="Arial" w:cs="Arial"/>
      <w:sz w:val="24"/>
      <w:szCs w:val="24"/>
    </w:rPr>
  </w:style>
  <w:style w:type="character" w:customStyle="1" w:styleId="rvts6">
    <w:name w:val="rvts6"/>
    <w:basedOn w:val="a1"/>
    <w:rsid w:val="00663092"/>
    <w:rPr>
      <w:rFonts w:cs="Times New Roman"/>
    </w:rPr>
  </w:style>
  <w:style w:type="paragraph" w:customStyle="1" w:styleId="1c">
    <w:name w:val="Без интервала1"/>
    <w:rsid w:val="00742361"/>
    <w:pPr>
      <w:spacing w:after="0" w:line="240" w:lineRule="auto"/>
    </w:pPr>
    <w:rPr>
      <w:rFonts w:ascii="Calibri" w:eastAsia="Times New Roman" w:hAnsi="Calibri" w:cs="Times New Roman"/>
      <w:lang w:eastAsia="ru-RU"/>
    </w:rPr>
  </w:style>
  <w:style w:type="character" w:customStyle="1" w:styleId="1d">
    <w:name w:val="Слабое выделение1"/>
    <w:basedOn w:val="a1"/>
    <w:rsid w:val="00742361"/>
    <w:rPr>
      <w:rFonts w:cs="Times New Roman"/>
      <w:i/>
      <w:iCs/>
      <w:color w:val="808080"/>
    </w:rPr>
  </w:style>
  <w:style w:type="character" w:customStyle="1" w:styleId="tooltip">
    <w:name w:val="tooltip"/>
    <w:rsid w:val="00742361"/>
  </w:style>
</w:styles>
</file>

<file path=word/webSettings.xml><?xml version="1.0" encoding="utf-8"?>
<w:webSettings xmlns:r="http://schemas.openxmlformats.org/officeDocument/2006/relationships" xmlns:w="http://schemas.openxmlformats.org/wordprocessingml/2006/main">
  <w:divs>
    <w:div w:id="1924607977">
      <w:bodyDiv w:val="1"/>
      <w:marLeft w:val="0"/>
      <w:marRight w:val="0"/>
      <w:marTop w:val="0"/>
      <w:marBottom w:val="0"/>
      <w:divBdr>
        <w:top w:val="none" w:sz="0" w:space="0" w:color="auto"/>
        <w:left w:val="none" w:sz="0" w:space="0" w:color="auto"/>
        <w:bottom w:val="none" w:sz="0" w:space="0" w:color="auto"/>
        <w:right w:val="none" w:sz="0" w:space="0" w:color="auto"/>
      </w:divBdr>
    </w:div>
    <w:div w:id="2078277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dlinks.ru/sections.php?op=viewarticle&amp;artid=3357" TargetMode="External"/><Relationship Id="rId117" Type="http://schemas.openxmlformats.org/officeDocument/2006/relationships/hyperlink" Target="http://samzan.ru/154742" TargetMode="External"/><Relationship Id="rId21" Type="http://schemas.openxmlformats.org/officeDocument/2006/relationships/hyperlink" Target="https://sledcom.ru/news/item/1199260/?type=main" TargetMode="External"/><Relationship Id="rId42" Type="http://schemas.openxmlformats.org/officeDocument/2006/relationships/hyperlink" Target="https://primamedia.ru/person/1428%20/besschasniy-sergey-alekseevich.html" TargetMode="External"/><Relationship Id="rId47" Type="http://schemas.openxmlformats.org/officeDocument/2006/relationships/hyperlink" Target="https://archive.fortune.com" TargetMode="External"/><Relationship Id="rId63" Type="http://schemas.openxmlformats.org/officeDocument/2006/relationships/hyperlink" Target="http://germanhistorydocs.ghi-dc.org/sub_image.cfm?image_id=1651" TargetMode="External"/><Relationship Id="rId68" Type="http://schemas.openxmlformats.org/officeDocument/2006/relationships/hyperlink" Target="https://www.unicef.de/informieren/materialien/das-recht-auf-bildung/9596" TargetMode="External"/><Relationship Id="rId84" Type="http://schemas.openxmlformats.org/officeDocument/2006/relationships/hyperlink" Target="https://de.wikipedia.org/wiki/Sonnenenergi" TargetMode="External"/><Relationship Id="rId89" Type="http://schemas.openxmlformats.org/officeDocument/2006/relationships/hyperlink" Target="https://cyberleninka.ru/journal/n/problemy-sovremennoy-nauki-i-obrazovaniya" TargetMode="External"/><Relationship Id="rId112" Type="http://schemas.openxmlformats.org/officeDocument/2006/relationships/hyperlink" Target="https://sibac.info/archive/meghdis/19(54).pdf" TargetMode="External"/><Relationship Id="rId133" Type="http://schemas.openxmlformats.org/officeDocument/2006/relationships/hyperlink" Target="https://www.advgazeta.ru/obzory-i-analitika/sudy-po-prezhnemu-rassmatrivayut-bolshinstvo-ugolovnykh-del-v-osobom-poryadke/" TargetMode="External"/><Relationship Id="rId138" Type="http://schemas.openxmlformats.org/officeDocument/2006/relationships/hyperlink" Target="http://base.garant.ru/10900200/" TargetMode="External"/><Relationship Id="rId16" Type="http://schemas.openxmlformats.org/officeDocument/2006/relationships/hyperlink" Target="https://www.rbc.ru/rbcfreenews/59fb4e9e9a79476a65c45ddb" TargetMode="External"/><Relationship Id="rId107" Type="http://schemas.openxmlformats.org/officeDocument/2006/relationships/hyperlink" Target="http://www.consultant.ru/document/cons_doc_LAW_2875/1a17ce42ccf66a8cdc73524a84798f90e9f7b63a/" TargetMode="External"/><Relationship Id="rId11" Type="http://schemas.openxmlformats.org/officeDocument/2006/relationships/hyperlink" Target="http://www.anticompromat.org/nazi-p/baranbio.html" TargetMode="External"/><Relationship Id="rId32" Type="http://schemas.openxmlformats.org/officeDocument/2006/relationships/hyperlink" Target="http://www.yazangenclik.com/uluslararasi-terorizm-1661" TargetMode="External"/><Relationship Id="rId37" Type="http://schemas.openxmlformats.org/officeDocument/2006/relationships/hyperlink" Target="http://www.consultant.ru/do%20cument/cons_doc_LAW%20_262/9612db5d2%20407ba1a131cc074e3%20c50a01fb2ddf97/" TargetMode="External"/><Relationship Id="rId53" Type="http://schemas.openxmlformats.org/officeDocument/2006/relationships/hyperlink" Target="https://www.history.com/topics/us-presidents/theodore-roosevelt" TargetMode="External"/><Relationship Id="rId58" Type="http://schemas.openxmlformats.org/officeDocument/2006/relationships/hyperlink" Target="https://www.cfr.org/backgrounder/fbis-role-national-security" TargetMode="External"/><Relationship Id="rId74" Type="http://schemas.openxmlformats.org/officeDocument/2006/relationships/hyperlink" Target="https://en.wikisource.org/wiki/District_of_Columbia_v._Heller" TargetMode="External"/><Relationship Id="rId79" Type="http://schemas.openxmlformats.org/officeDocument/2006/relationships/hyperlink" Target="https://thinkprogress.org/gun-store-owner-refuses-to-sell-to-clinton-supporters-muslims-because-we-dont-support-terrorists-5ace10f1ba81/" TargetMode="External"/><Relationship Id="rId102" Type="http://schemas.openxmlformats.org/officeDocument/2006/relationships/hyperlink" Target="http://www.consultant.ru/document/cons_doc_LAW_2875/54dd4e1f61e0b8fa47bff695f0c08b192a95f7a3/" TargetMode="External"/><Relationship Id="rId123" Type="http://schemas.openxmlformats.org/officeDocument/2006/relationships/hyperlink" Target="http://economy-lib.com/migratsionnye-protsessy-v-stranah-es-i-puti-ih-regulirovaniya" TargetMode="External"/><Relationship Id="rId128" Type="http://schemas.openxmlformats.org/officeDocument/2006/relationships/hyperlink" Target="https://ria.ru/20140212/994496671.html" TargetMode="External"/><Relationship Id="rId144"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hyperlink" Target="http://www.urlit.ru/Katalog/1788-.html" TargetMode="External"/><Relationship Id="rId95" Type="http://schemas.openxmlformats.org/officeDocument/2006/relationships/hyperlink" Target="https://poisk-ru.ru/s620t2.html" TargetMode="External"/><Relationship Id="rId22" Type="http://schemas.openxmlformats.org/officeDocument/2006/relationships/hyperlink" Target="https://www.gazeta.ru/gazeta/authors/yakov_lysenko.shtml" TargetMode="External"/><Relationship Id="rId27" Type="http://schemas.openxmlformats.org/officeDocument/2006/relationships/hyperlink" Target="https://law.emory.edu/ebdj/_documents/volumes/31/2/clement.pdf" TargetMode="External"/><Relationship Id="rId43" Type="http://schemas.openxmlformats.org/officeDocument/2006/relationships/hyperlink" Target="https://ruspekh.ru/people/kukushkin-pavel-pavlovich" TargetMode="External"/><Relationship Id="rId48" Type="http://schemas.openxmlformats.org/officeDocument/2006/relationships/hyperlink" Target="https://www.webcitation.org/" TargetMode="External"/><Relationship Id="rId64" Type="http://schemas.openxmlformats.org/officeDocument/2006/relationships/hyperlink" Target="http://www.thetimes.co.uk/tto/archive/article/1914-03-09/5/1.html" TargetMode="External"/><Relationship Id="rId69" Type="http://schemas.openxmlformats.org/officeDocument/2006/relationships/hyperlink" Target="https://www.bildungsxperten.net/wisse/welche-gesetze-gibt-es-zur-bildung/" TargetMode="External"/><Relationship Id="rId113" Type="http://schemas.openxmlformats.org/officeDocument/2006/relationships/hyperlink" Target="http://www.consultant.ru/cons/cgi/online.cgi?req=doc&amp;base=SOUG&amp;n=28285" TargetMode="External"/><Relationship Id="rId118" Type="http://schemas.openxmlformats.org/officeDocument/2006/relationships/hyperlink" Target="http://www.consultant.ru/document/cons_doc_LAW_1511/" TargetMode="External"/><Relationship Id="rId134" Type="http://schemas.openxmlformats.org/officeDocument/2006/relationships/hyperlink" Target="https://base.garant.ru/71848440/" TargetMode="External"/><Relationship Id="rId139" Type="http://schemas.openxmlformats.org/officeDocument/2006/relationships/hyperlink" Target="https://legalacts.ru/doc/federalnyi-zakon-ot-04122007-n-329-fz-o/" TargetMode="External"/><Relationship Id="rId80" Type="http://schemas.openxmlformats.org/officeDocument/2006/relationships/hyperlink" Target="https://www.nytimes.com/2019/10/08/business/dicks-sporting-goods-destroying-guns-rifles.html" TargetMode="External"/><Relationship Id="rId85" Type="http://schemas.openxmlformats.org/officeDocument/2006/relationships/hyperlink" Target="https://www.gazeta.ru/tags/organization/oon.shtml" TargetMode="External"/><Relationship Id="rId3" Type="http://schemas.openxmlformats.org/officeDocument/2006/relationships/styles" Target="styles.xml"/><Relationship Id="rId12" Type="http://schemas.openxmlformats.org/officeDocument/2006/relationships/hyperlink" Target="https://www.banki.ru/products/credits/catalogue/kredit_nalichnyimi/?source=news" TargetMode="External"/><Relationship Id="rId17" Type="http://schemas.openxmlformats.org/officeDocument/2006/relationships/hyperlink" Target="https://aif.ru/money/opinion/kto_otvetit_za_zaderzhki_zarplat" TargetMode="External"/><Relationship Id="rId25" Type="http://schemas.openxmlformats.org/officeDocument/2006/relationships/hyperlink" Target="http://genproc.gov.ru/smi/news/genproc/news-62929/" TargetMode="External"/><Relationship Id="rId33" Type="http://schemas.openxmlformats.org/officeDocument/2006/relationships/hyperlink" Target="http://www.un.org/ru/documents/decl_conv/conventions/prison.shtml" TargetMode="External"/><Relationship Id="rId38" Type="http://schemas.openxmlformats.org/officeDocument/2006/relationships/hyperlink" Target="http://www.prokuratura-kirov.ru/vac/newsdetail.php?ID=13399" TargetMode="External"/><Relationship Id="rId46" Type="http://schemas.openxmlformats.org/officeDocument/2006/relationships/hyperlink" Target="https://en.wikipedia.org/wiki/Electricity" TargetMode="External"/><Relationship Id="rId59" Type="http://schemas.openxmlformats.org/officeDocument/2006/relationships/hyperlink" Target="http://tku.org.ua/news/3541" TargetMode="External"/><Relationship Id="rId67" Type="http://schemas.openxmlformats.org/officeDocument/2006/relationships/hyperlink" Target="https://www.azquotes.com/quote/681556?ref=domestic-violence" TargetMode="External"/><Relationship Id="rId103" Type="http://schemas.openxmlformats.org/officeDocument/2006/relationships/hyperlink" Target="http://www.consultant.ru/document/cons_doc_LAW_2875/d94e831070f1b26a082b3517d51e9e4c348fc419/" TargetMode="External"/><Relationship Id="rId108" Type="http://schemas.openxmlformats.org/officeDocument/2006/relationships/hyperlink" Target="http://www.consultant.ru/document/cons_doc_LAW_330790/3a3bad3e8cac339021393236fd85d5a46a357735/" TargetMode="External"/><Relationship Id="rId116" Type="http://schemas.openxmlformats.org/officeDocument/2006/relationships/hyperlink" Target="https://legalacts.ru/sud/opredelenie-verkhovnogo-suda-rf-ot-27112017-n-69-kg17-22/" TargetMode="External"/><Relationship Id="rId124" Type="http://schemas.openxmlformats.org/officeDocument/2006/relationships/hyperlink" Target="http://www.consultant.ru/document/cons_doc_LAW_34683/" TargetMode="External"/><Relationship Id="rId129" Type="http://schemas.openxmlformats.org/officeDocument/2006/relationships/hyperlink" Target="https://e.ugpr.ru/npd-doc?npmid=99&amp;npid=901802257&amp;anchor=XA00M362M3" TargetMode="External"/><Relationship Id="rId137" Type="http://schemas.openxmlformats.org/officeDocument/2006/relationships/hyperlink" Target="http://duma.gov.ru/news/45073/" TargetMode="External"/><Relationship Id="rId20" Type="http://schemas.openxmlformats.org/officeDocument/2006/relationships/hyperlink" Target="http://www.consultant.ru/law/hotdocs/5" TargetMode="External"/><Relationship Id="rId41" Type="http://schemas.openxmlformats.org/officeDocument/2006/relationships/hyperlink" Target="https://rzn.aif.ru/society/prokuror_ryazanskoy_oblasti_oleg_chernysh_dose" TargetMode="External"/><Relationship Id="rId54" Type="http://schemas.openxmlformats.org/officeDocument/2006/relationships/hyperlink" Target="https://en.wikipedia.org/wiki/President_of_the_United_States" TargetMode="External"/><Relationship Id="rId62" Type="http://schemas.openxmlformats.org/officeDocument/2006/relationships/hyperlink" Target="https://www.cannadorra.ru/eshop/kbd-produkty" TargetMode="External"/><Relationship Id="rId70" Type="http://schemas.openxmlformats.org/officeDocument/2006/relationships/hyperlink" Target="https://sites.google.com/site/ausbildungssystem/urok-7-otlicie-nemeckoj-sistemy-obrazovania-ot-rossijskoj" TargetMode="External"/><Relationship Id="rId75" Type="http://schemas.openxmlformats.org/officeDocument/2006/relationships/hyperlink" Target="https://supreme.justia.com/cases/federal/us/561/742/" TargetMode="External"/><Relationship Id="rId83" Type="http://schemas.openxmlformats.org/officeDocument/2006/relationships/hyperlink" Target="http://www.spiegel.de/wirtschaft/unternehmen/deutschland-erzeuger-erwarten-2018-solarstrom-rekord" TargetMode="External"/><Relationship Id="rId88" Type="http://schemas.openxmlformats.org/officeDocument/2006/relationships/hyperlink" Target="https://studbooks.net/920690/marketing/zaklyuchenie" TargetMode="External"/><Relationship Id="rId91" Type="http://schemas.openxmlformats.org/officeDocument/2006/relationships/hyperlink" Target="https://genproc.gov.ru/ms/" TargetMode="External"/><Relationship Id="rId96" Type="http://schemas.openxmlformats.org/officeDocument/2006/relationships/hyperlink" Target="http://referatnik.com/all/pravo/6833.html" TargetMode="External"/><Relationship Id="rId111" Type="http://schemas.openxmlformats.org/officeDocument/2006/relationships/hyperlink" Target="http://xn--80af5bzc.xn--p1ai/about/history/item/10899-tihonova-olga-urevna" TargetMode="External"/><Relationship Id="rId132" Type="http://schemas.openxmlformats.org/officeDocument/2006/relationships/hyperlink" Target="https://www.advgazeta.ru/obzory-i-analitika/sudy-po-prezhnemu-rassmatrivayut-bolshinstvo-ugolovnykh-del-v-osobom-poryadke/" TargetMode="External"/><Relationship Id="rId140" Type="http://schemas.openxmlformats.org/officeDocument/2006/relationships/hyperlink" Target="https://cyberleninka.ru/article/n/mezhdunarodnye-aspekty-protivodeystviya-korruptsii-v-sporte"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ks.ru/bgd/free/B04_03/IssWWW.exe/Stg/d04/196.htm" TargetMode="External"/><Relationship Id="rId23" Type="http://schemas.openxmlformats.org/officeDocument/2006/relationships/hyperlink" Target="https://www.gazeta.ru/gazeta/authors/anna_semenova.shtml" TargetMode="External"/><Relationship Id="rId28" Type="http://schemas.openxmlformats.org/officeDocument/2006/relationships/hyperlink" Target="https://www.justice.gov/usao/page/file/1046201/download" TargetMode="External"/><Relationship Id="rId36" Type="http://schemas.openxmlformats.org/officeDocument/2006/relationships/hyperlink" Target="http://fsin.su/structure/execution_department/OE/" TargetMode="External"/><Relationship Id="rId49" Type="http://schemas.openxmlformats.org/officeDocument/2006/relationships/hyperlink" Target="https://tether.to/" TargetMode="External"/><Relationship Id="rId57" Type="http://schemas.openxmlformats.org/officeDocument/2006/relationships/hyperlink" Target="https://www.fbi.gov/investigate" TargetMode="External"/><Relationship Id="rId106" Type="http://schemas.openxmlformats.org/officeDocument/2006/relationships/hyperlink" Target="http://www.consultant.ru/document/cons_doc_LAW_2875/90bbfa79bca87238af65cf740cc43845d4c00c97/" TargetMode="External"/><Relationship Id="rId114" Type="http://schemas.openxmlformats.org/officeDocument/2006/relationships/hyperlink" Target="https://sudact.ru/regular/doc/tUe0af2aZvmx/" TargetMode="External"/><Relationship Id="rId119" Type="http://schemas.openxmlformats.org/officeDocument/2006/relationships/hyperlink" Target="http://www.consultant.ru/%20document/cons_doc_LAW_34683/" TargetMode="External"/><Relationship Id="rId127" Type="http://schemas.openxmlformats.org/officeDocument/2006/relationships/hyperlink" Target="https://pravo.ru/store/doc/doc/pm_prok_final_site.pdf" TargetMode="External"/><Relationship Id="rId10" Type="http://schemas.openxmlformats.org/officeDocument/2006/relationships/hyperlink" Target="http://vsev-life.ru/news-archive/molodyozhnyij-ekstremizm-futbolnyie-fanatyi.html" TargetMode="External"/><Relationship Id="rId31" Type="http://schemas.openxmlformats.org/officeDocument/2006/relationships/hyperlink" Target="http://sam.baskent.edu.tr/makaleler/tgenctur%20k/TerorUluslararasi.%20pdf" TargetMode="External"/><Relationship Id="rId44" Type="http://schemas.openxmlformats.org/officeDocument/2006/relationships/hyperlink" Target="http://www.sarprok.ru/%20rayprok/prokuratura-zavodskogo-rayona" TargetMode="External"/><Relationship Id="rId52" Type="http://schemas.openxmlformats.org/officeDocument/2006/relationships/hyperlink" Target="https://www.bakkt.com/about" TargetMode="External"/><Relationship Id="rId60" Type="http://schemas.openxmlformats.org/officeDocument/2006/relationships/hyperlink" Target="https://1travmpunkt.com/otravlenija/alkogolnye/marihuany-polza-vred.html" TargetMode="External"/><Relationship Id="rId65" Type="http://schemas.openxmlformats.org/officeDocument/2006/relationships/hyperlink" Target="https://ria.ru/revolution_postup/20170306/1489217048.html" TargetMode="External"/><Relationship Id="rId73" Type="http://schemas.openxmlformats.org/officeDocument/2006/relationships/hyperlink" Target="http://law2.umkc.edu/faculty/projects/ftrials/conlaw/emerson.html" TargetMode="External"/><Relationship Id="rId78" Type="http://schemas.openxmlformats.org/officeDocument/2006/relationships/hyperlink" Target="https://www.washingtonpost.com/news/education/wp/2018/02/14/school-shooting-reported-at-florida-high-school/" TargetMode="External"/><Relationship Id="rId81" Type="http://schemas.openxmlformats.org/officeDocument/2006/relationships/hyperlink" Target="https://www.koamnewsnow.com/news/money/what-would-happen-if-walmart-stopped-selling-guns/1106173592" TargetMode="External"/><Relationship Id="rId86" Type="http://schemas.openxmlformats.org/officeDocument/2006/relationships/hyperlink" Target="https://www.gazeta.ru" TargetMode="External"/><Relationship Id="rId94" Type="http://schemas.openxmlformats.org/officeDocument/2006/relationships/hyperlink" Target="https://ru.wikipedia.org/wiki/%D0%A1%D0%BE%D0%B1%D1%80%D0%B0%D0%BD%D0%B8%D0%B5_%D0%B7%D0%B0%D0%BA%D0%BE%D0%BD%D0%BE%D0%B4%D0%B0%D1%82%D0%B5%D0%BB%D1%8C%D1%81%D1%82%D0%B2%D0%B0_%D0%A0%D0%A4" TargetMode="External"/><Relationship Id="rId99" Type="http://schemas.openxmlformats.org/officeDocument/2006/relationships/hyperlink" Target="https://base.garant.ru/4190892/" TargetMode="External"/><Relationship Id="rId101" Type="http://schemas.openxmlformats.org/officeDocument/2006/relationships/hyperlink" Target="http://www.consultant.ru/document/cons_doc_LAW_2875/ec8354bcf00aac2d2899fbf033c3ef963e91411e/" TargetMode="External"/><Relationship Id="rId122" Type="http://schemas.openxmlformats.org/officeDocument/2006/relationships/hyperlink" Target="https://moiprava.info/trudovoe-pravo/zashchita-trudovykh-prav/sodejstvie-v-trudoustrojstve-bezrabotnykh/235-pravo-na-posobie-po-bezrabotitse" TargetMode="External"/><Relationship Id="rId130" Type="http://schemas.openxmlformats.org/officeDocument/2006/relationships/hyperlink" Target="https://e.ugpr.ru/npd-doc?npmid=99&amp;npid=901802257&amp;anchor=XA00M362M3" TargetMode="External"/><Relationship Id="rId135" Type="http://schemas.openxmlformats.org/officeDocument/2006/relationships/hyperlink" Target="http://duma.gov.ru/news/45073/" TargetMode="External"/><Relationship Id="rId14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infinica.ru/onf-dolgi-grazhdan-pered-bankami-rastut-vdvoe-byistree-chem-v-proshlom-godu.php" TargetMode="External"/><Relationship Id="rId18" Type="http://schemas.openxmlformats.org/officeDocument/2006/relationships/hyperlink" Target="https://rg.ru/2018/01/08/svedeniia-o-korrupcionerah-vkliuchat-v-specialnyj-reestr.html" TargetMode="External"/><Relationship Id="rId39" Type="http://schemas.openxmlformats.org/officeDocument/2006/relationships/hyperlink" Target="http://procspb.ru/structure/%20rukovodstvo/litvinenko-sergey%20-%20ivanovich" TargetMode="External"/><Relationship Id="rId109" Type="http://schemas.openxmlformats.org/officeDocument/2006/relationships/hyperlink" Target="http://base.garant.ru/12125268.htm" TargetMode="External"/><Relationship Id="rId34" Type="http://schemas.openxmlformats.org/officeDocument/2006/relationships/hyperlink" Target="http://www.constitution.ru" TargetMode="External"/><Relationship Id="rId50" Type="http://schemas.openxmlformats.org/officeDocument/2006/relationships/hyperlink" Target="https://www.courtlistener.com/docket/16298999/1/leibowitz-v-ifinex-inc/" TargetMode="External"/><Relationship Id="rId55" Type="http://schemas.openxmlformats.org/officeDocument/2006/relationships/hyperlink" Target="https://www.history.com/topics/us-government/fbi" TargetMode="External"/><Relationship Id="rId76" Type="http://schemas.openxmlformats.org/officeDocument/2006/relationships/hyperlink" Target="https://www.britannica.com/event/Newtown-shootings-of-2012" TargetMode="External"/><Relationship Id="rId97" Type="http://schemas.openxmlformats.org/officeDocument/2006/relationships/hyperlink" Target="https://wiselawyer.ru/poleznoe/53999-voprosu-pravovom-polozhenii-prokuratury-zarubezhnykh-stranakh-primere" TargetMode="External"/><Relationship Id="rId104" Type="http://schemas.openxmlformats.org/officeDocument/2006/relationships/hyperlink" Target="http://www.consultant.ru/document/cons_doc_LAW_2875/3d601956a40c421d1a01bd454636753478105a7a/" TargetMode="External"/><Relationship Id="rId120" Type="http://schemas.openxmlformats.org/officeDocument/2006/relationships/hyperlink" Target="http://www.consultant.ru/document/cons_doc_LAW_60/" TargetMode="External"/><Relationship Id="rId125" Type="http://schemas.openxmlformats.org/officeDocument/2006/relationships/hyperlink" Target="http://ru.china-embassy.org" TargetMode="External"/><Relationship Id="rId141" Type="http://schemas.openxmlformats.org/officeDocument/2006/relationships/hyperlink" Target="http://www.consultant.ru/document/cons_doc_LAW_121937/"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bbc.com/news/world-us-canada-41488081" TargetMode="External"/><Relationship Id="rId92" Type="http://schemas.openxmlformats.org/officeDocument/2006/relationships/hyperlink" Target="https://lenta.ru/news/2016/12/14/extradition/" TargetMode="External"/><Relationship Id="rId2" Type="http://schemas.openxmlformats.org/officeDocument/2006/relationships/numbering" Target="numbering.xml"/><Relationship Id="rId29" Type="http://schemas.openxmlformats.org/officeDocument/2006/relationships/hyperlink" Target="http://www.consultant.ru/%20cons/%20cgi%20/online.%20Cgi%20?%20re%20q=%20doc&amp;base=C%20JI&amp;n=106526" TargetMode="External"/><Relationship Id="rId24" Type="http://schemas.openxmlformats.org/officeDocument/2006/relationships/hyperlink" Target="https://www.gazeta.ru/social/2017/10/04/10917164.shtml" TargetMode="External"/><Relationship Id="rId40" Type="http://schemas.openxmlformats.org/officeDocument/2006/relationships/hyperlink" Target="http://www.sarprok.ru/filipenko" TargetMode="External"/><Relationship Id="rId45" Type="http://schemas.openxmlformats.org/officeDocument/2006/relationships/hyperlink" Target="https://53news.ru/novosti/50707-andrej-gurishev-naznachen-na-vazhnuyu-dolzhnost-v-genprokurature.html" TargetMode="External"/><Relationship Id="rId66" Type="http://schemas.openxmlformats.org/officeDocument/2006/relationships/hyperlink" Target="https://en.wikipedia.org/wiki/RIA_Novosti" TargetMode="External"/><Relationship Id="rId87" Type="http://schemas.openxmlformats.org/officeDocument/2006/relationships/hyperlink" Target="http://cheloveknauka.com/politicheskiy-diskurs-kak-sfera-realizatsii-manipulyativnogo-vozdeystviya" TargetMode="External"/><Relationship Id="rId110" Type="http://schemas.openxmlformats.org/officeDocument/2006/relationships/hyperlink" Target="http://base.garant.ru/12125268.htm" TargetMode="External"/><Relationship Id="rId115" Type="http://schemas.openxmlformats.org/officeDocument/2006/relationships/hyperlink" Target="https://sudact.ru/regular/doc/6XxoBfn7joN1/" TargetMode="External"/><Relationship Id="rId131" Type="http://schemas.openxmlformats.org/officeDocument/2006/relationships/hyperlink" Target="https://www.interfax.ru/business/647533" TargetMode="External"/><Relationship Id="rId136" Type="http://schemas.openxmlformats.org/officeDocument/2006/relationships/hyperlink" Target="http://apps.who.int/nha/database/Select/Indicators/en" TargetMode="External"/><Relationship Id="rId61" Type="http://schemas.openxmlformats.org/officeDocument/2006/relationships/hyperlink" Target="https://www.the-village.ru/village/city/situation/168609-faq-cannabis" TargetMode="External"/><Relationship Id="rId82" Type="http://schemas.openxmlformats.org/officeDocument/2006/relationships/hyperlink" Target="https://www.gq.com/story/dragonman-mel-bernstein-sells-people-hunting-guns" TargetMode="External"/><Relationship Id="rId19" Type="http://schemas.openxmlformats.org/officeDocument/2006/relationships/hyperlink" Target="http://vawilon.ru/statistika-korruptsii-v-mire/" TargetMode="External"/><Relationship Id="rId14" Type="http://schemas.openxmlformats.org/officeDocument/2006/relationships/hyperlink" Target="http://www.1gai.ru/publ/522047-gibdd-opublikovala-godovuyu-statistiku-dtp-za-2018-god.html" TargetMode="External"/><Relationship Id="rId30" Type="http://schemas.openxmlformats.org/officeDocument/2006/relationships/hyperlink" Target="http://www.germanlawjournal.com/article.php?id=217" TargetMode="External"/><Relationship Id="rId35" Type="http://schemas.openxmlformats.org/officeDocument/2006/relationships/hyperlink" Target="http://www.constitution.ru/10003000/10003000-4.htm" TargetMode="External"/><Relationship Id="rId56" Type="http://schemas.openxmlformats.org/officeDocument/2006/relationships/hyperlink" Target="https://www.orgcharting.com/fbi-org-chart/" TargetMode="External"/><Relationship Id="rId77" Type="http://schemas.openxmlformats.org/officeDocument/2006/relationships/hyperlink" Target="https://www.bbc.com/news/world-us-canada-34424713" TargetMode="External"/><Relationship Id="rId100" Type="http://schemas.openxmlformats.org/officeDocument/2006/relationships/hyperlink" Target="http://base.garant.ru/12125268.htm" TargetMode="External"/><Relationship Id="rId105" Type="http://schemas.openxmlformats.org/officeDocument/2006/relationships/hyperlink" Target="http://www.consultant.ru/document/cons_doc_LAW_2875/a4d26fe6022253f9f9e396e9ca6f63c80946702f/" TargetMode="External"/><Relationship Id="rId126" Type="http://schemas.openxmlformats.org/officeDocument/2006/relationships/hyperlink" Target="URL:http://mvd.ru/Deljatelnost/statistics/reports" TargetMode="External"/><Relationship Id="rId8" Type="http://schemas.openxmlformats.org/officeDocument/2006/relationships/footer" Target="footer1.xml"/><Relationship Id="rId51" Type="http://schemas.openxmlformats.org/officeDocument/2006/relationships/hyperlink" Target="https://www.theice.com/energy" TargetMode="External"/><Relationship Id="rId72" Type="http://schemas.openxmlformats.org/officeDocument/2006/relationships/hyperlink" Target="https://constitutionus.com" TargetMode="External"/><Relationship Id="rId93" Type="http://schemas.openxmlformats.org/officeDocument/2006/relationships/hyperlink" Target="https://ru.wikisource.org/wiki/%D0%9A%D0%BE%D0%BD%D1%81%D1%82%D0%B8%D1%82%D1%83%D1%86%D0%B8%D1%8F_%D0%A0%D0%BE%D1%81%D1%81%D0%B8%D0%B9%D1%81%D0%BA%D0%BE%D0%B9_%D0%A4%D0%B5%D0%B4%D0%B5%D1%80%D0%B0%D1%86%D0%B8%D0%B8" TargetMode="External"/><Relationship Id="rId98" Type="http://schemas.openxmlformats.org/officeDocument/2006/relationships/hyperlink" Target="http://www.consultant.ru/document/cons_doc_LAW_37867/" TargetMode="External"/><Relationship Id="rId121" Type="http://schemas.openxmlformats.org/officeDocument/2006/relationships/hyperlink" Target="http://www.consultant.ru/document/cons_doc_LAW_60/" TargetMode="External"/><Relationship Id="rId14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C4BF2-E762-46A3-A9F3-0FB92A6C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353</Pages>
  <Words>168649</Words>
  <Characters>961300</Characters>
  <Application>Microsoft Office Word</Application>
  <DocSecurity>0</DocSecurity>
  <Lines>8010</Lines>
  <Paragraphs>2255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user</cp:lastModifiedBy>
  <cp:revision>4</cp:revision>
  <cp:lastPrinted>2019-11-07T10:05:00Z</cp:lastPrinted>
  <dcterms:created xsi:type="dcterms:W3CDTF">2019-11-07T22:39:00Z</dcterms:created>
  <dcterms:modified xsi:type="dcterms:W3CDTF">2019-11-11T05:38:00Z</dcterms:modified>
</cp:coreProperties>
</file>